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56E5B9" w:rsidR="004B35F0" w:rsidRDefault="004B35F0" w:rsidP="000B599F">
      <w:pPr>
        <w:ind w:firstLine="720"/>
        <w:jc w:val="both"/>
        <w:rPr>
          <w:rFonts w:ascii="Abadi" w:hAnsi="Abadi"/>
          <w:color w:val="FFFFFF" w:themeColor="background1"/>
          <w:sz w:val="22"/>
          <w:szCs w:val="22"/>
          <w14:textFill>
            <w14:noFill/>
          </w14:textFill>
        </w:rPr>
      </w:pPr>
    </w:p>
    <w:p w14:paraId="65B79B5C" w14:textId="77777777" w:rsidR="00361B4E" w:rsidRPr="00FA1003" w:rsidRDefault="00361B4E" w:rsidP="000B599F">
      <w:pPr>
        <w:ind w:firstLine="720"/>
        <w:jc w:val="both"/>
        <w:rPr>
          <w:rFonts w:ascii="Abadi" w:hAnsi="Abadi"/>
          <w:color w:val="FFFFFF" w:themeColor="background1"/>
          <w:sz w:val="22"/>
          <w:szCs w:val="22"/>
          <w14:textFill>
            <w14:noFill/>
          </w14:textFill>
        </w:rPr>
      </w:pPr>
    </w:p>
    <w:p w14:paraId="59C0928A" w14:textId="66816774" w:rsidR="002463F1" w:rsidRPr="0056537E" w:rsidRDefault="00C402B4" w:rsidP="00BB6CF0">
      <w:pPr>
        <w:ind w:left="720"/>
        <w:jc w:val="both"/>
        <w:rPr>
          <w:rFonts w:ascii="Abadi" w:hAnsi="Abadi"/>
          <w:b/>
          <w:sz w:val="22"/>
          <w:szCs w:val="22"/>
        </w:rPr>
        <w:sectPr w:rsidR="002463F1" w:rsidRPr="0056537E" w:rsidSect="00B6065A">
          <w:headerReference w:type="even" r:id="rId11"/>
          <w:headerReference w:type="default" r:id="rId12"/>
          <w:footerReference w:type="even" r:id="rId13"/>
          <w:footerReference w:type="default" r:id="rId14"/>
          <w:headerReference w:type="first" r:id="rId15"/>
          <w:footerReference w:type="first" r:id="rId16"/>
          <w:footnotePr>
            <w:pos w:val="beneathText"/>
            <w:numStart w:val="2"/>
          </w:footnotePr>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15:footnoteColumns w:val="2"/>
        </w:sectPr>
      </w:pPr>
      <w:r>
        <w:rPr>
          <w:rFonts w:ascii="Abadi" w:hAnsi="Abadi"/>
          <w:b/>
          <w:sz w:val="22"/>
          <w:szCs w:val="22"/>
        </w:rPr>
        <w:tab/>
      </w:r>
      <w:r>
        <w:rPr>
          <w:rFonts w:ascii="Abadi" w:hAnsi="Abadi"/>
          <w:b/>
          <w:sz w:val="22"/>
          <w:szCs w:val="22"/>
        </w:rPr>
        <w:tab/>
      </w:r>
      <w:r>
        <w:rPr>
          <w:rFonts w:ascii="Abadi" w:hAnsi="Abadi"/>
          <w:b/>
          <w:sz w:val="22"/>
          <w:szCs w:val="22"/>
        </w:rPr>
        <w:tab/>
      </w:r>
    </w:p>
    <w:p w14:paraId="4BC2908C" w14:textId="6177342B"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EB55CD">
        <w:rPr>
          <w:rFonts w:ascii="Abadi" w:hAnsi="Abadi"/>
          <w:b/>
          <w:sz w:val="21"/>
          <w:szCs w:val="21"/>
        </w:rPr>
        <w:t>SESIÓN ORDINARIA</w:t>
      </w:r>
      <w:r w:rsidRPr="0066249B">
        <w:rPr>
          <w:rFonts w:ascii="Abadi" w:hAnsi="Abadi"/>
          <w:b/>
          <w:sz w:val="21"/>
          <w:szCs w:val="21"/>
        </w:rPr>
        <w:t xml:space="preserve">. PRIMER AÑO DE EJERCICIO CONSTITUCIONAL. </w:t>
      </w:r>
      <w:r w:rsidR="000A0B61">
        <w:rPr>
          <w:rFonts w:ascii="Abadi" w:hAnsi="Abadi"/>
          <w:b/>
          <w:sz w:val="21"/>
          <w:szCs w:val="21"/>
        </w:rPr>
        <w:t>SEGUNDO PERIODO</w:t>
      </w:r>
      <w:r w:rsidRPr="0066249B">
        <w:rPr>
          <w:rFonts w:ascii="Abadi" w:hAnsi="Abadi"/>
          <w:b/>
          <w:sz w:val="21"/>
          <w:szCs w:val="21"/>
        </w:rPr>
        <w:t>.</w:t>
      </w:r>
      <w:r w:rsidR="003F20EB">
        <w:rPr>
          <w:rFonts w:ascii="Abadi" w:hAnsi="Abadi"/>
          <w:b/>
          <w:sz w:val="21"/>
          <w:szCs w:val="21"/>
        </w:rPr>
        <w:t xml:space="preserve"> </w:t>
      </w:r>
      <w:r w:rsidR="008836DA">
        <w:rPr>
          <w:rFonts w:ascii="Abadi" w:hAnsi="Abadi"/>
          <w:b/>
          <w:sz w:val="21"/>
          <w:szCs w:val="21"/>
        </w:rPr>
        <w:t xml:space="preserve">PRESIDENCIA DE LA DIPUTADA IRMA LETICIA </w:t>
      </w:r>
      <w:r w:rsidR="00E11DA1">
        <w:rPr>
          <w:rFonts w:ascii="Abadi" w:hAnsi="Abadi"/>
          <w:b/>
          <w:sz w:val="21"/>
          <w:szCs w:val="21"/>
        </w:rPr>
        <w:t>GONZALÉZ SÁNCHEZ.</w:t>
      </w:r>
      <w:r w:rsidR="00862004">
        <w:rPr>
          <w:rFonts w:ascii="Abadi" w:hAnsi="Abadi"/>
          <w:b/>
          <w:sz w:val="21"/>
          <w:szCs w:val="21"/>
        </w:rPr>
        <w:t>17</w:t>
      </w:r>
      <w:r w:rsidR="003F20EB">
        <w:rPr>
          <w:rFonts w:ascii="Abadi" w:hAnsi="Abadi"/>
          <w:b/>
          <w:sz w:val="21"/>
          <w:szCs w:val="21"/>
        </w:rPr>
        <w:t xml:space="preserve"> </w:t>
      </w:r>
      <w:r w:rsidR="00736CD3">
        <w:rPr>
          <w:rFonts w:ascii="Abadi" w:hAnsi="Abadi"/>
          <w:b/>
          <w:sz w:val="21"/>
          <w:szCs w:val="21"/>
        </w:rPr>
        <w:t xml:space="preserve">DE </w:t>
      </w:r>
      <w:r w:rsidR="00CF015B">
        <w:rPr>
          <w:rFonts w:ascii="Abadi" w:hAnsi="Abadi"/>
          <w:b/>
          <w:sz w:val="21"/>
          <w:szCs w:val="21"/>
        </w:rPr>
        <w:t xml:space="preserve">FEBRERO </w:t>
      </w:r>
      <w:r w:rsidR="00736CD3">
        <w:rPr>
          <w:rFonts w:ascii="Abadi" w:hAnsi="Abadi"/>
          <w:b/>
          <w:sz w:val="21"/>
          <w:szCs w:val="21"/>
        </w:rPr>
        <w:t>DE 202</w:t>
      </w:r>
      <w:r w:rsidR="003F20EB">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80AE5">
        <w:rPr>
          <w:rFonts w:ascii="Abadi" w:hAnsi="Abadi"/>
          <w:b/>
          <w:sz w:val="21"/>
          <w:szCs w:val="21"/>
        </w:rPr>
        <w:t>1</w:t>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77777777" w:rsidR="0024733C" w:rsidRPr="0066249B" w:rsidRDefault="0024733C" w:rsidP="0024733C">
      <w:pPr>
        <w:jc w:val="both"/>
        <w:rPr>
          <w:rFonts w:ascii="Abadi" w:hAnsi="Abadi"/>
          <w:b/>
          <w:sz w:val="21"/>
          <w:szCs w:val="21"/>
        </w:rPr>
      </w:pPr>
    </w:p>
    <w:p w14:paraId="5D28F18C" w14:textId="092BD0B9" w:rsidR="00F2246E" w:rsidRDefault="0024733C" w:rsidP="003F429A">
      <w:pPr>
        <w:pStyle w:val="Estilo1"/>
        <w:tabs>
          <w:tab w:val="clear" w:pos="4059"/>
        </w:tabs>
        <w:ind w:left="709" w:right="283"/>
        <w:rPr>
          <w:rFonts w:ascii="Abadi" w:hAnsi="Abadi"/>
          <w:sz w:val="21"/>
          <w:szCs w:val="21"/>
        </w:rPr>
      </w:pPr>
      <w:r w:rsidRPr="00F2246E">
        <w:rPr>
          <w:rFonts w:ascii="Abadi" w:hAnsi="Abadi"/>
          <w:sz w:val="21"/>
          <w:szCs w:val="21"/>
        </w:rPr>
        <w:t>Lista de asistencia</w:t>
      </w:r>
      <w:r w:rsidR="00DF4D38">
        <w:rPr>
          <w:rFonts w:ascii="Abadi" w:hAnsi="Abadi"/>
          <w:sz w:val="21"/>
          <w:szCs w:val="21"/>
        </w:rPr>
        <w:t xml:space="preserve"> </w:t>
      </w:r>
      <w:r w:rsidRPr="00F2246E">
        <w:rPr>
          <w:rFonts w:ascii="Abadi" w:hAnsi="Abadi"/>
          <w:sz w:val="21"/>
          <w:szCs w:val="21"/>
        </w:rPr>
        <w:t>y</w:t>
      </w:r>
      <w:r w:rsidR="0089557A">
        <w:rPr>
          <w:rFonts w:ascii="Abadi" w:hAnsi="Abadi"/>
          <w:sz w:val="21"/>
          <w:szCs w:val="21"/>
        </w:rPr>
        <w:t xml:space="preserve"> </w:t>
      </w:r>
      <w:r w:rsidRPr="00F2246E">
        <w:rPr>
          <w:rFonts w:ascii="Abadi" w:hAnsi="Abadi"/>
          <w:sz w:val="21"/>
          <w:szCs w:val="21"/>
        </w:rPr>
        <w:t xml:space="preserve"> </w:t>
      </w:r>
      <w:r w:rsidR="004F2D84">
        <w:rPr>
          <w:rFonts w:ascii="Abadi" w:hAnsi="Abadi"/>
          <w:sz w:val="21"/>
          <w:szCs w:val="21"/>
        </w:rPr>
        <w:t xml:space="preserve"> </w:t>
      </w:r>
      <w:r w:rsidRPr="00F2246E">
        <w:rPr>
          <w:rFonts w:ascii="Abadi" w:hAnsi="Abadi"/>
          <w:sz w:val="21"/>
          <w:szCs w:val="21"/>
        </w:rPr>
        <w:t>comprobación del quórum.</w:t>
      </w:r>
    </w:p>
    <w:p w14:paraId="34533D11" w14:textId="076D32E2" w:rsidR="00E71BDD" w:rsidRPr="0081739B" w:rsidRDefault="00E71BDD" w:rsidP="00E71BDD">
      <w:pPr>
        <w:pStyle w:val="Estilo1"/>
        <w:numPr>
          <w:ilvl w:val="0"/>
          <w:numId w:val="0"/>
        </w:numPr>
        <w:tabs>
          <w:tab w:val="clear" w:pos="4059"/>
        </w:tabs>
        <w:ind w:left="2314" w:right="0"/>
        <w:jc w:val="center"/>
      </w:pPr>
      <w:r>
        <w:tab/>
      </w:r>
      <w:r>
        <w:tab/>
        <w:t xml:space="preserve">   Pág. 7</w:t>
      </w:r>
    </w:p>
    <w:p w14:paraId="70F2F94F" w14:textId="77777777" w:rsidR="00E71BDD" w:rsidRDefault="00E71BDD" w:rsidP="00E71BDD">
      <w:pPr>
        <w:pStyle w:val="Estilo1"/>
        <w:numPr>
          <w:ilvl w:val="0"/>
          <w:numId w:val="0"/>
        </w:numPr>
        <w:tabs>
          <w:tab w:val="clear" w:pos="4059"/>
        </w:tabs>
        <w:ind w:left="709" w:right="283"/>
        <w:rPr>
          <w:rFonts w:ascii="Abadi" w:hAnsi="Abadi"/>
          <w:sz w:val="21"/>
          <w:szCs w:val="21"/>
        </w:rPr>
      </w:pPr>
    </w:p>
    <w:p w14:paraId="29FF8ED0" w14:textId="70E9242F" w:rsidR="003B56BD" w:rsidRDefault="003B56BD" w:rsidP="003F429A">
      <w:pPr>
        <w:pStyle w:val="Estilo1"/>
        <w:tabs>
          <w:tab w:val="clear" w:pos="4059"/>
        </w:tabs>
        <w:ind w:left="709" w:right="283"/>
        <w:rPr>
          <w:rFonts w:ascii="Abadi" w:hAnsi="Abadi"/>
          <w:sz w:val="21"/>
          <w:szCs w:val="21"/>
        </w:rPr>
      </w:pPr>
      <w:r w:rsidRPr="0081739B">
        <w:rPr>
          <w:rFonts w:ascii="Abadi" w:hAnsi="Abadi"/>
          <w:sz w:val="21"/>
          <w:szCs w:val="21"/>
        </w:rPr>
        <w:t>Lectura</w:t>
      </w:r>
      <w:r w:rsidRPr="0081739B">
        <w:rPr>
          <w:rFonts w:ascii="Abadi" w:hAnsi="Abadi"/>
          <w:spacing w:val="-2"/>
          <w:sz w:val="21"/>
          <w:szCs w:val="21"/>
        </w:rPr>
        <w:t xml:space="preserve"> </w:t>
      </w:r>
      <w:r w:rsidRPr="0081739B">
        <w:rPr>
          <w:rFonts w:ascii="Abadi" w:hAnsi="Abadi"/>
          <w:sz w:val="21"/>
          <w:szCs w:val="21"/>
        </w:rPr>
        <w:t>y,</w:t>
      </w:r>
      <w:r w:rsidRPr="0081739B">
        <w:rPr>
          <w:rFonts w:ascii="Abadi" w:hAnsi="Abadi"/>
          <w:spacing w:val="-2"/>
          <w:sz w:val="21"/>
          <w:szCs w:val="21"/>
        </w:rPr>
        <w:t xml:space="preserve"> </w:t>
      </w:r>
      <w:r w:rsidRPr="0081739B">
        <w:rPr>
          <w:rFonts w:ascii="Abadi" w:hAnsi="Abadi"/>
          <w:sz w:val="21"/>
          <w:szCs w:val="21"/>
        </w:rPr>
        <w:t>en</w:t>
      </w:r>
      <w:r w:rsidRPr="0081739B">
        <w:rPr>
          <w:rFonts w:ascii="Abadi" w:hAnsi="Abadi"/>
          <w:spacing w:val="-1"/>
          <w:sz w:val="21"/>
          <w:szCs w:val="21"/>
        </w:rPr>
        <w:t xml:space="preserve"> </w:t>
      </w:r>
      <w:r w:rsidRPr="0081739B">
        <w:rPr>
          <w:rFonts w:ascii="Abadi" w:hAnsi="Abadi"/>
          <w:sz w:val="21"/>
          <w:szCs w:val="21"/>
        </w:rPr>
        <w:t>su</w:t>
      </w:r>
      <w:r w:rsidRPr="0081739B">
        <w:rPr>
          <w:rFonts w:ascii="Abadi" w:hAnsi="Abadi"/>
          <w:spacing w:val="-2"/>
          <w:sz w:val="21"/>
          <w:szCs w:val="21"/>
        </w:rPr>
        <w:t xml:space="preserve"> </w:t>
      </w:r>
      <w:r w:rsidRPr="0081739B">
        <w:rPr>
          <w:rFonts w:ascii="Abadi" w:hAnsi="Abadi"/>
          <w:sz w:val="21"/>
          <w:szCs w:val="21"/>
        </w:rPr>
        <w:t>caso,</w:t>
      </w:r>
      <w:r w:rsidRPr="0081739B">
        <w:rPr>
          <w:rFonts w:ascii="Abadi" w:hAnsi="Abadi"/>
          <w:spacing w:val="-2"/>
          <w:sz w:val="21"/>
          <w:szCs w:val="21"/>
        </w:rPr>
        <w:t xml:space="preserve"> </w:t>
      </w:r>
      <w:r w:rsidRPr="0081739B">
        <w:rPr>
          <w:rFonts w:ascii="Abadi" w:hAnsi="Abadi"/>
          <w:sz w:val="21"/>
          <w:szCs w:val="21"/>
        </w:rPr>
        <w:t>aprobación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2"/>
          <w:sz w:val="21"/>
          <w:szCs w:val="21"/>
        </w:rPr>
        <w:t xml:space="preserve"> </w:t>
      </w:r>
      <w:r w:rsidRPr="0081739B">
        <w:rPr>
          <w:rFonts w:ascii="Abadi" w:hAnsi="Abadi"/>
          <w:sz w:val="21"/>
          <w:szCs w:val="21"/>
        </w:rPr>
        <w:t>orden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2"/>
          <w:sz w:val="21"/>
          <w:szCs w:val="21"/>
        </w:rPr>
        <w:t xml:space="preserve"> </w:t>
      </w:r>
      <w:r w:rsidRPr="0081739B">
        <w:rPr>
          <w:rFonts w:ascii="Abadi" w:hAnsi="Abadi"/>
          <w:sz w:val="21"/>
          <w:szCs w:val="21"/>
        </w:rPr>
        <w:t>día</w:t>
      </w:r>
    </w:p>
    <w:p w14:paraId="3F22DF9A" w14:textId="379536EE" w:rsidR="00C14867" w:rsidRPr="0081739B" w:rsidRDefault="00C14867" w:rsidP="00E71BDD">
      <w:pPr>
        <w:pStyle w:val="Estilo1"/>
        <w:numPr>
          <w:ilvl w:val="0"/>
          <w:numId w:val="0"/>
        </w:numPr>
        <w:tabs>
          <w:tab w:val="clear" w:pos="4059"/>
        </w:tabs>
        <w:ind w:right="0"/>
        <w:jc w:val="right"/>
      </w:pPr>
      <w:r>
        <w:t xml:space="preserve">Pág. </w:t>
      </w:r>
      <w:r w:rsidR="00E71BDD">
        <w:t>7</w:t>
      </w:r>
    </w:p>
    <w:p w14:paraId="4E040444" w14:textId="300F19D2" w:rsidR="00F5067B" w:rsidRDefault="0048365F" w:rsidP="003F429A">
      <w:pPr>
        <w:pStyle w:val="Estilo1"/>
        <w:numPr>
          <w:ilvl w:val="0"/>
          <w:numId w:val="0"/>
        </w:numPr>
        <w:tabs>
          <w:tab w:val="clear" w:pos="4059"/>
        </w:tabs>
        <w:ind w:left="709" w:right="283"/>
        <w:rPr>
          <w:rFonts w:ascii="Lato" w:hAnsi="Lato"/>
          <w:i/>
          <w:color w:val="212529"/>
          <w:shd w:val="clear" w:color="auto" w:fill="FFFFFF"/>
        </w:rPr>
      </w:pPr>
      <w:r>
        <w:rPr>
          <w:rFonts w:ascii="Lato" w:hAnsi="Lato"/>
          <w:i/>
          <w:color w:val="212529"/>
          <w:shd w:val="clear" w:color="auto" w:fill="FFFFFF"/>
        </w:rPr>
        <w:t xml:space="preserve">                             </w:t>
      </w:r>
    </w:p>
    <w:p w14:paraId="73DB1FFB" w14:textId="7D9B5BA5" w:rsidR="00C90CD0" w:rsidRDefault="00C90CD0" w:rsidP="003F429A">
      <w:pPr>
        <w:pStyle w:val="Estilo1"/>
        <w:tabs>
          <w:tab w:val="clear" w:pos="4059"/>
        </w:tabs>
        <w:ind w:left="709" w:right="283"/>
        <w:rPr>
          <w:rFonts w:ascii="Abadi" w:hAnsi="Abadi"/>
          <w:sz w:val="21"/>
          <w:szCs w:val="21"/>
        </w:rPr>
      </w:pPr>
      <w:bookmarkStart w:id="0" w:name="_Hlk96502429"/>
      <w:r w:rsidRPr="0081739B">
        <w:rPr>
          <w:rFonts w:ascii="Abadi" w:hAnsi="Abadi"/>
          <w:sz w:val="21"/>
          <w:szCs w:val="21"/>
        </w:rPr>
        <w:t>Lectura y, en su caso, aprobación de las actas de la junta preparatoria y de</w:t>
      </w:r>
      <w:r w:rsidRPr="00C90CD0">
        <w:rPr>
          <w:rFonts w:ascii="Abadi" w:hAnsi="Abadi"/>
          <w:sz w:val="21"/>
          <w:szCs w:val="21"/>
        </w:rPr>
        <w:t xml:space="preserve"> </w:t>
      </w:r>
      <w:r w:rsidRPr="0081739B">
        <w:rPr>
          <w:rFonts w:ascii="Abadi" w:hAnsi="Abadi"/>
          <w:sz w:val="21"/>
          <w:szCs w:val="21"/>
        </w:rPr>
        <w:t>la</w:t>
      </w:r>
      <w:r w:rsidRPr="00C90CD0">
        <w:rPr>
          <w:rFonts w:ascii="Abadi" w:hAnsi="Abadi"/>
          <w:sz w:val="21"/>
          <w:szCs w:val="21"/>
        </w:rPr>
        <w:t xml:space="preserve"> </w:t>
      </w:r>
      <w:r w:rsidRPr="0081739B">
        <w:rPr>
          <w:rFonts w:ascii="Abadi" w:hAnsi="Abadi"/>
          <w:sz w:val="21"/>
          <w:szCs w:val="21"/>
        </w:rPr>
        <w:t>sesión</w:t>
      </w:r>
      <w:r w:rsidRPr="00C90CD0">
        <w:rPr>
          <w:rFonts w:ascii="Abadi" w:hAnsi="Abadi"/>
          <w:sz w:val="21"/>
          <w:szCs w:val="21"/>
        </w:rPr>
        <w:t xml:space="preserve"> </w:t>
      </w:r>
      <w:r w:rsidRPr="0081739B">
        <w:rPr>
          <w:rFonts w:ascii="Abadi" w:hAnsi="Abadi"/>
          <w:sz w:val="21"/>
          <w:szCs w:val="21"/>
        </w:rPr>
        <w:t>ordinaria,</w:t>
      </w:r>
      <w:r w:rsidRPr="00C90CD0">
        <w:rPr>
          <w:rFonts w:ascii="Abadi" w:hAnsi="Abadi"/>
          <w:sz w:val="21"/>
          <w:szCs w:val="21"/>
        </w:rPr>
        <w:t xml:space="preserve"> </w:t>
      </w:r>
      <w:r w:rsidRPr="0081739B">
        <w:rPr>
          <w:rFonts w:ascii="Abadi" w:hAnsi="Abadi"/>
          <w:sz w:val="21"/>
          <w:szCs w:val="21"/>
        </w:rPr>
        <w:t>celebradas el</w:t>
      </w:r>
      <w:r w:rsidRPr="00C90CD0">
        <w:rPr>
          <w:rFonts w:ascii="Abadi" w:hAnsi="Abadi"/>
          <w:sz w:val="21"/>
          <w:szCs w:val="21"/>
        </w:rPr>
        <w:t xml:space="preserve"> </w:t>
      </w:r>
      <w:r w:rsidRPr="0081739B">
        <w:rPr>
          <w:rFonts w:ascii="Abadi" w:hAnsi="Abadi"/>
          <w:sz w:val="21"/>
          <w:szCs w:val="21"/>
        </w:rPr>
        <w:t>15</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febrero del</w:t>
      </w:r>
      <w:r w:rsidRPr="00C90CD0">
        <w:rPr>
          <w:rFonts w:ascii="Abadi" w:hAnsi="Abadi"/>
          <w:sz w:val="21"/>
          <w:szCs w:val="21"/>
        </w:rPr>
        <w:t xml:space="preserve"> </w:t>
      </w:r>
      <w:r w:rsidRPr="0081739B">
        <w:rPr>
          <w:rFonts w:ascii="Abadi" w:hAnsi="Abadi"/>
          <w:sz w:val="21"/>
          <w:szCs w:val="21"/>
        </w:rPr>
        <w:t>año</w:t>
      </w:r>
      <w:r w:rsidRPr="00C90CD0">
        <w:rPr>
          <w:rFonts w:ascii="Abadi" w:hAnsi="Abadi"/>
          <w:sz w:val="21"/>
          <w:szCs w:val="21"/>
        </w:rPr>
        <w:t xml:space="preserve"> </w:t>
      </w:r>
      <w:r w:rsidRPr="0081739B">
        <w:rPr>
          <w:rFonts w:ascii="Abadi" w:hAnsi="Abadi"/>
          <w:sz w:val="21"/>
          <w:szCs w:val="21"/>
        </w:rPr>
        <w:t>en</w:t>
      </w:r>
      <w:r w:rsidRPr="00C90CD0">
        <w:rPr>
          <w:rFonts w:ascii="Abadi" w:hAnsi="Abadi"/>
          <w:sz w:val="21"/>
          <w:szCs w:val="21"/>
        </w:rPr>
        <w:t xml:space="preserve"> </w:t>
      </w:r>
      <w:r w:rsidRPr="0081739B">
        <w:rPr>
          <w:rFonts w:ascii="Abadi" w:hAnsi="Abadi"/>
          <w:sz w:val="21"/>
          <w:szCs w:val="21"/>
        </w:rPr>
        <w:t>curso.</w:t>
      </w:r>
    </w:p>
    <w:p w14:paraId="46C8EAFB" w14:textId="77777777" w:rsidR="00974078" w:rsidRDefault="00974078" w:rsidP="00974078">
      <w:pPr>
        <w:pStyle w:val="Prrafodelista"/>
        <w:rPr>
          <w:rFonts w:ascii="Abadi" w:hAnsi="Abadi"/>
          <w:sz w:val="21"/>
          <w:szCs w:val="21"/>
        </w:rPr>
      </w:pPr>
    </w:p>
    <w:p w14:paraId="3866E316" w14:textId="4AD8A12C" w:rsidR="00C90CD0" w:rsidRPr="0081739B" w:rsidRDefault="00E71BDD" w:rsidP="00E71BDD">
      <w:pPr>
        <w:pStyle w:val="Estilo1"/>
        <w:numPr>
          <w:ilvl w:val="0"/>
          <w:numId w:val="0"/>
        </w:numPr>
        <w:tabs>
          <w:tab w:val="clear" w:pos="4059"/>
        </w:tabs>
        <w:ind w:left="709" w:right="-142"/>
        <w:jc w:val="center"/>
        <w:rPr>
          <w:rFonts w:ascii="Abadi" w:hAnsi="Abadi"/>
          <w:sz w:val="21"/>
          <w:szCs w:val="21"/>
        </w:rPr>
      </w:pPr>
      <w:r>
        <w:rPr>
          <w:rFonts w:ascii="Abadi" w:hAnsi="Abadi"/>
          <w:sz w:val="21"/>
          <w:szCs w:val="21"/>
        </w:rPr>
        <w:t xml:space="preserve">                                             </w:t>
      </w:r>
      <w:r w:rsidR="00974078">
        <w:rPr>
          <w:rFonts w:ascii="Abadi" w:hAnsi="Abadi"/>
          <w:sz w:val="21"/>
          <w:szCs w:val="21"/>
        </w:rPr>
        <w:t xml:space="preserve">Pág. </w:t>
      </w:r>
      <w:r w:rsidR="00974078" w:rsidRPr="00C14867">
        <w:t>1</w:t>
      </w:r>
      <w:r>
        <w:t>2</w:t>
      </w:r>
    </w:p>
    <w:p w14:paraId="115FC7C7" w14:textId="77777777" w:rsidR="00C14867" w:rsidRDefault="00C90CD0" w:rsidP="00C14867">
      <w:pPr>
        <w:pStyle w:val="Estilo1"/>
        <w:tabs>
          <w:tab w:val="clear" w:pos="4059"/>
        </w:tabs>
        <w:ind w:left="709" w:right="283"/>
        <w:rPr>
          <w:rFonts w:ascii="Abadi" w:hAnsi="Abadi"/>
          <w:sz w:val="21"/>
          <w:szCs w:val="21"/>
        </w:rPr>
      </w:pPr>
      <w:r w:rsidRPr="0081739B">
        <w:rPr>
          <w:rFonts w:ascii="Abadi" w:hAnsi="Abadi"/>
          <w:sz w:val="21"/>
          <w:szCs w:val="21"/>
        </w:rPr>
        <w:t>Dar</w:t>
      </w:r>
      <w:r w:rsidRPr="00C90CD0">
        <w:rPr>
          <w:rFonts w:ascii="Abadi" w:hAnsi="Abadi"/>
          <w:sz w:val="21"/>
          <w:szCs w:val="21"/>
        </w:rPr>
        <w:t xml:space="preserve"> </w:t>
      </w:r>
      <w:r w:rsidRPr="0081739B">
        <w:rPr>
          <w:rFonts w:ascii="Abadi" w:hAnsi="Abadi"/>
          <w:sz w:val="21"/>
          <w:szCs w:val="21"/>
        </w:rPr>
        <w:t>cuenta</w:t>
      </w:r>
      <w:r w:rsidRPr="00C90CD0">
        <w:rPr>
          <w:rFonts w:ascii="Abadi" w:hAnsi="Abadi"/>
          <w:sz w:val="21"/>
          <w:szCs w:val="21"/>
        </w:rPr>
        <w:t xml:space="preserve"> </w:t>
      </w:r>
      <w:r w:rsidRPr="0081739B">
        <w:rPr>
          <w:rFonts w:ascii="Abadi" w:hAnsi="Abadi"/>
          <w:sz w:val="21"/>
          <w:szCs w:val="21"/>
        </w:rPr>
        <w:t>con</w:t>
      </w:r>
      <w:r w:rsidRPr="00C90CD0">
        <w:rPr>
          <w:rFonts w:ascii="Abadi" w:hAnsi="Abadi"/>
          <w:sz w:val="21"/>
          <w:szCs w:val="21"/>
        </w:rPr>
        <w:t xml:space="preserve"> </w:t>
      </w:r>
      <w:r w:rsidRPr="0081739B">
        <w:rPr>
          <w:rFonts w:ascii="Abadi" w:hAnsi="Abadi"/>
          <w:sz w:val="21"/>
          <w:szCs w:val="21"/>
        </w:rPr>
        <w:t>las</w:t>
      </w:r>
      <w:r w:rsidRPr="00C90CD0">
        <w:rPr>
          <w:rFonts w:ascii="Abadi" w:hAnsi="Abadi"/>
          <w:sz w:val="21"/>
          <w:szCs w:val="21"/>
        </w:rPr>
        <w:t xml:space="preserve"> </w:t>
      </w:r>
      <w:r w:rsidRPr="0081739B">
        <w:rPr>
          <w:rFonts w:ascii="Abadi" w:hAnsi="Abadi"/>
          <w:sz w:val="21"/>
          <w:szCs w:val="21"/>
        </w:rPr>
        <w:t>comunicaciones</w:t>
      </w:r>
      <w:r w:rsidRPr="00C90CD0">
        <w:rPr>
          <w:rFonts w:ascii="Abadi" w:hAnsi="Abadi"/>
          <w:sz w:val="21"/>
          <w:szCs w:val="21"/>
        </w:rPr>
        <w:t xml:space="preserve"> </w:t>
      </w:r>
      <w:r w:rsidRPr="0081739B">
        <w:rPr>
          <w:rFonts w:ascii="Abadi" w:hAnsi="Abadi"/>
          <w:sz w:val="21"/>
          <w:szCs w:val="21"/>
        </w:rPr>
        <w:t>y</w:t>
      </w:r>
      <w:r w:rsidRPr="00C90CD0">
        <w:rPr>
          <w:rFonts w:ascii="Abadi" w:hAnsi="Abadi"/>
          <w:sz w:val="21"/>
          <w:szCs w:val="21"/>
        </w:rPr>
        <w:t xml:space="preserve"> </w:t>
      </w:r>
      <w:r w:rsidRPr="0081739B">
        <w:rPr>
          <w:rFonts w:ascii="Abadi" w:hAnsi="Abadi"/>
          <w:sz w:val="21"/>
          <w:szCs w:val="21"/>
        </w:rPr>
        <w:t>correspondencia</w:t>
      </w:r>
      <w:r w:rsidRPr="00C90CD0">
        <w:rPr>
          <w:rFonts w:ascii="Abadi" w:hAnsi="Abadi"/>
          <w:sz w:val="21"/>
          <w:szCs w:val="21"/>
        </w:rPr>
        <w:t xml:space="preserve"> </w:t>
      </w:r>
      <w:r w:rsidRPr="0081739B">
        <w:rPr>
          <w:rFonts w:ascii="Abadi" w:hAnsi="Abadi"/>
          <w:sz w:val="21"/>
          <w:szCs w:val="21"/>
        </w:rPr>
        <w:t>recibidas.</w:t>
      </w:r>
    </w:p>
    <w:p w14:paraId="337BFC09" w14:textId="185C15AE" w:rsidR="00C14867" w:rsidRPr="00C14867" w:rsidRDefault="00C14867" w:rsidP="00E71BDD">
      <w:pPr>
        <w:pStyle w:val="Estilo1"/>
        <w:numPr>
          <w:ilvl w:val="0"/>
          <w:numId w:val="0"/>
        </w:numPr>
        <w:tabs>
          <w:tab w:val="clear" w:pos="4059"/>
        </w:tabs>
        <w:ind w:left="709" w:right="0"/>
        <w:jc w:val="right"/>
        <w:rPr>
          <w:rFonts w:ascii="Abadi" w:hAnsi="Abadi"/>
          <w:sz w:val="21"/>
          <w:szCs w:val="21"/>
        </w:rPr>
      </w:pPr>
      <w:r>
        <w:t xml:space="preserve">Pág. </w:t>
      </w:r>
      <w:r w:rsidR="00E71BDD">
        <w:t>20</w:t>
      </w:r>
    </w:p>
    <w:p w14:paraId="727CA968" w14:textId="77777777" w:rsidR="00C14867" w:rsidRPr="0081739B" w:rsidRDefault="00C14867" w:rsidP="00C14867">
      <w:pPr>
        <w:pStyle w:val="Estilo1"/>
        <w:numPr>
          <w:ilvl w:val="0"/>
          <w:numId w:val="0"/>
        </w:numPr>
        <w:tabs>
          <w:tab w:val="clear" w:pos="4059"/>
        </w:tabs>
        <w:ind w:left="709" w:right="283"/>
        <w:rPr>
          <w:rFonts w:ascii="Abadi" w:hAnsi="Abadi"/>
          <w:sz w:val="21"/>
          <w:szCs w:val="21"/>
        </w:rPr>
      </w:pPr>
    </w:p>
    <w:p w14:paraId="4A17A6B9" w14:textId="4086D88A" w:rsidR="00C90CD0" w:rsidRDefault="00C90CD0" w:rsidP="003F429A">
      <w:pPr>
        <w:pStyle w:val="Estilo1"/>
        <w:tabs>
          <w:tab w:val="clear" w:pos="4059"/>
        </w:tabs>
        <w:ind w:left="709" w:right="283"/>
        <w:rPr>
          <w:rFonts w:ascii="Abadi" w:hAnsi="Abadi"/>
          <w:sz w:val="21"/>
          <w:szCs w:val="21"/>
        </w:rPr>
      </w:pPr>
      <w:r w:rsidRPr="0081739B">
        <w:rPr>
          <w:rFonts w:ascii="Abadi" w:hAnsi="Abadi"/>
          <w:sz w:val="21"/>
          <w:szCs w:val="21"/>
        </w:rPr>
        <w:t>Protesta</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la</w:t>
      </w:r>
      <w:r w:rsidRPr="00C90CD0">
        <w:rPr>
          <w:rFonts w:ascii="Abadi" w:hAnsi="Abadi"/>
          <w:sz w:val="21"/>
          <w:szCs w:val="21"/>
        </w:rPr>
        <w:t xml:space="preserve"> </w:t>
      </w:r>
      <w:r w:rsidRPr="0081739B">
        <w:rPr>
          <w:rFonts w:ascii="Abadi" w:hAnsi="Abadi"/>
          <w:sz w:val="21"/>
          <w:szCs w:val="21"/>
        </w:rPr>
        <w:t>ciudadana</w:t>
      </w:r>
      <w:r w:rsidRPr="00C90CD0">
        <w:rPr>
          <w:rFonts w:ascii="Abadi" w:hAnsi="Abadi"/>
          <w:sz w:val="21"/>
          <w:szCs w:val="21"/>
        </w:rPr>
        <w:t xml:space="preserve"> </w:t>
      </w:r>
      <w:r w:rsidRPr="0081739B">
        <w:rPr>
          <w:rFonts w:ascii="Abadi" w:hAnsi="Abadi"/>
          <w:sz w:val="21"/>
          <w:szCs w:val="21"/>
        </w:rPr>
        <w:t>Ruth</w:t>
      </w:r>
      <w:r w:rsidRPr="00C90CD0">
        <w:rPr>
          <w:rFonts w:ascii="Abadi" w:hAnsi="Abadi"/>
          <w:sz w:val="21"/>
          <w:szCs w:val="21"/>
        </w:rPr>
        <w:t xml:space="preserve"> </w:t>
      </w:r>
      <w:r w:rsidRPr="0081739B">
        <w:rPr>
          <w:rFonts w:ascii="Abadi" w:hAnsi="Abadi"/>
          <w:sz w:val="21"/>
          <w:szCs w:val="21"/>
        </w:rPr>
        <w:t>Alejandra</w:t>
      </w:r>
      <w:r w:rsidRPr="00C90CD0">
        <w:rPr>
          <w:rFonts w:ascii="Abadi" w:hAnsi="Abadi"/>
          <w:sz w:val="21"/>
          <w:szCs w:val="21"/>
        </w:rPr>
        <w:t xml:space="preserve"> </w:t>
      </w:r>
      <w:r w:rsidRPr="0081739B">
        <w:rPr>
          <w:rFonts w:ascii="Abadi" w:hAnsi="Abadi"/>
          <w:sz w:val="21"/>
          <w:szCs w:val="21"/>
        </w:rPr>
        <w:t>Yáñez</w:t>
      </w:r>
      <w:r w:rsidRPr="00C90CD0">
        <w:rPr>
          <w:rFonts w:ascii="Abadi" w:hAnsi="Abadi"/>
          <w:sz w:val="21"/>
          <w:szCs w:val="21"/>
        </w:rPr>
        <w:t xml:space="preserve"> </w:t>
      </w:r>
      <w:r w:rsidRPr="0081739B">
        <w:rPr>
          <w:rFonts w:ascii="Abadi" w:hAnsi="Abadi"/>
          <w:sz w:val="21"/>
          <w:szCs w:val="21"/>
        </w:rPr>
        <w:t>Trejo</w:t>
      </w:r>
      <w:r w:rsidRPr="00C90CD0">
        <w:rPr>
          <w:rFonts w:ascii="Abadi" w:hAnsi="Abadi"/>
          <w:sz w:val="21"/>
          <w:szCs w:val="21"/>
        </w:rPr>
        <w:t xml:space="preserve"> </w:t>
      </w:r>
      <w:r w:rsidRPr="0081739B">
        <w:rPr>
          <w:rFonts w:ascii="Abadi" w:hAnsi="Abadi"/>
          <w:sz w:val="21"/>
          <w:szCs w:val="21"/>
        </w:rPr>
        <w:t>y</w:t>
      </w:r>
      <w:r w:rsidRPr="00C90CD0">
        <w:rPr>
          <w:rFonts w:ascii="Abadi" w:hAnsi="Abadi"/>
          <w:sz w:val="21"/>
          <w:szCs w:val="21"/>
        </w:rPr>
        <w:t xml:space="preserve"> </w:t>
      </w:r>
      <w:r w:rsidRPr="0081739B">
        <w:rPr>
          <w:rFonts w:ascii="Abadi" w:hAnsi="Abadi"/>
          <w:sz w:val="21"/>
          <w:szCs w:val="21"/>
        </w:rPr>
        <w:t>el</w:t>
      </w:r>
      <w:r w:rsidRPr="00C90CD0">
        <w:rPr>
          <w:rFonts w:ascii="Abadi" w:hAnsi="Abadi"/>
          <w:sz w:val="21"/>
          <w:szCs w:val="21"/>
        </w:rPr>
        <w:t xml:space="preserve"> </w:t>
      </w:r>
      <w:r w:rsidRPr="0081739B">
        <w:rPr>
          <w:rFonts w:ascii="Abadi" w:hAnsi="Abadi"/>
          <w:sz w:val="21"/>
          <w:szCs w:val="21"/>
        </w:rPr>
        <w:t>ciudadano</w:t>
      </w:r>
      <w:r w:rsidRPr="00C90CD0">
        <w:rPr>
          <w:rFonts w:ascii="Abadi" w:hAnsi="Abadi"/>
          <w:sz w:val="21"/>
          <w:szCs w:val="21"/>
        </w:rPr>
        <w:t xml:space="preserve"> </w:t>
      </w:r>
      <w:r w:rsidRPr="0081739B">
        <w:rPr>
          <w:rFonts w:ascii="Abadi" w:hAnsi="Abadi"/>
          <w:sz w:val="21"/>
          <w:szCs w:val="21"/>
        </w:rPr>
        <w:t>Carlos</w:t>
      </w:r>
      <w:r w:rsidRPr="00C90CD0">
        <w:rPr>
          <w:rFonts w:ascii="Abadi" w:hAnsi="Abadi"/>
          <w:sz w:val="21"/>
          <w:szCs w:val="21"/>
        </w:rPr>
        <w:t xml:space="preserve"> </w:t>
      </w:r>
      <w:r w:rsidRPr="0081739B">
        <w:rPr>
          <w:rFonts w:ascii="Abadi" w:hAnsi="Abadi"/>
          <w:sz w:val="21"/>
          <w:szCs w:val="21"/>
        </w:rPr>
        <w:t>Israel</w:t>
      </w:r>
      <w:r w:rsidRPr="00C90CD0">
        <w:rPr>
          <w:rFonts w:ascii="Abadi" w:hAnsi="Abadi"/>
          <w:sz w:val="21"/>
          <w:szCs w:val="21"/>
        </w:rPr>
        <w:t xml:space="preserve"> </w:t>
      </w:r>
      <w:r w:rsidRPr="0081739B">
        <w:rPr>
          <w:rFonts w:ascii="Abadi" w:hAnsi="Abadi"/>
          <w:sz w:val="21"/>
          <w:szCs w:val="21"/>
        </w:rPr>
        <w:t>Gómez</w:t>
      </w:r>
      <w:r w:rsidRPr="00C90CD0">
        <w:rPr>
          <w:rFonts w:ascii="Abadi" w:hAnsi="Abadi"/>
          <w:sz w:val="21"/>
          <w:szCs w:val="21"/>
        </w:rPr>
        <w:t xml:space="preserve"> </w:t>
      </w:r>
      <w:r w:rsidRPr="0081739B">
        <w:rPr>
          <w:rFonts w:ascii="Abadi" w:hAnsi="Abadi"/>
          <w:sz w:val="21"/>
          <w:szCs w:val="21"/>
        </w:rPr>
        <w:t>Martínez,</w:t>
      </w:r>
      <w:r w:rsidRPr="00C90CD0">
        <w:rPr>
          <w:rFonts w:ascii="Abadi" w:hAnsi="Abadi"/>
          <w:sz w:val="21"/>
          <w:szCs w:val="21"/>
        </w:rPr>
        <w:t xml:space="preserve"> </w:t>
      </w:r>
      <w:r w:rsidRPr="0081739B">
        <w:rPr>
          <w:rFonts w:ascii="Abadi" w:hAnsi="Abadi"/>
          <w:sz w:val="21"/>
          <w:szCs w:val="21"/>
        </w:rPr>
        <w:t>a</w:t>
      </w:r>
      <w:r w:rsidRPr="00C90CD0">
        <w:rPr>
          <w:rFonts w:ascii="Abadi" w:hAnsi="Abadi"/>
          <w:sz w:val="21"/>
          <w:szCs w:val="21"/>
        </w:rPr>
        <w:t xml:space="preserve"> </w:t>
      </w:r>
      <w:r w:rsidRPr="0081739B">
        <w:rPr>
          <w:rFonts w:ascii="Abadi" w:hAnsi="Abadi"/>
          <w:sz w:val="21"/>
          <w:szCs w:val="21"/>
        </w:rPr>
        <w:t>los</w:t>
      </w:r>
      <w:r w:rsidRPr="00C90CD0">
        <w:rPr>
          <w:rFonts w:ascii="Abadi" w:hAnsi="Abadi"/>
          <w:sz w:val="21"/>
          <w:szCs w:val="21"/>
        </w:rPr>
        <w:t xml:space="preserve"> </w:t>
      </w:r>
      <w:r w:rsidRPr="0081739B">
        <w:rPr>
          <w:rFonts w:ascii="Abadi" w:hAnsi="Abadi"/>
          <w:sz w:val="21"/>
          <w:szCs w:val="21"/>
        </w:rPr>
        <w:t>cargos</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magistrada</w:t>
      </w:r>
      <w:r w:rsidRPr="00C90CD0">
        <w:rPr>
          <w:rFonts w:ascii="Abadi" w:hAnsi="Abadi"/>
          <w:sz w:val="21"/>
          <w:szCs w:val="21"/>
        </w:rPr>
        <w:t xml:space="preserve"> </w:t>
      </w:r>
      <w:r w:rsidRPr="0081739B">
        <w:rPr>
          <w:rFonts w:ascii="Abadi" w:hAnsi="Abadi"/>
          <w:sz w:val="21"/>
          <w:szCs w:val="21"/>
        </w:rPr>
        <w:t>supernumeraria</w:t>
      </w:r>
      <w:r w:rsidRPr="00C90CD0">
        <w:rPr>
          <w:rFonts w:ascii="Abadi" w:hAnsi="Abadi"/>
          <w:sz w:val="21"/>
          <w:szCs w:val="21"/>
        </w:rPr>
        <w:t xml:space="preserve"> </w:t>
      </w:r>
      <w:r w:rsidRPr="0081739B">
        <w:rPr>
          <w:rFonts w:ascii="Abadi" w:hAnsi="Abadi"/>
          <w:sz w:val="21"/>
          <w:szCs w:val="21"/>
        </w:rPr>
        <w:t>y</w:t>
      </w:r>
      <w:r w:rsidRPr="00C90CD0">
        <w:rPr>
          <w:rFonts w:ascii="Abadi" w:hAnsi="Abadi"/>
          <w:sz w:val="21"/>
          <w:szCs w:val="21"/>
        </w:rPr>
        <w:t xml:space="preserve"> </w:t>
      </w:r>
      <w:r w:rsidRPr="0081739B">
        <w:rPr>
          <w:rFonts w:ascii="Abadi" w:hAnsi="Abadi"/>
          <w:sz w:val="21"/>
          <w:szCs w:val="21"/>
        </w:rPr>
        <w:t>magistrado</w:t>
      </w:r>
      <w:r w:rsidRPr="00C90CD0">
        <w:rPr>
          <w:rFonts w:ascii="Abadi" w:hAnsi="Abadi"/>
          <w:sz w:val="21"/>
          <w:szCs w:val="21"/>
        </w:rPr>
        <w:t xml:space="preserve"> </w:t>
      </w:r>
      <w:r w:rsidRPr="0081739B">
        <w:rPr>
          <w:rFonts w:ascii="Abadi" w:hAnsi="Abadi"/>
          <w:sz w:val="21"/>
          <w:szCs w:val="21"/>
        </w:rPr>
        <w:t>supernumerario</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Supremo</w:t>
      </w:r>
      <w:r w:rsidRPr="00C90CD0">
        <w:rPr>
          <w:rFonts w:ascii="Abadi" w:hAnsi="Abadi"/>
          <w:sz w:val="21"/>
          <w:szCs w:val="21"/>
        </w:rPr>
        <w:t xml:space="preserve"> </w:t>
      </w:r>
      <w:r w:rsidRPr="0081739B">
        <w:rPr>
          <w:rFonts w:ascii="Abadi" w:hAnsi="Abadi"/>
          <w:sz w:val="21"/>
          <w:szCs w:val="21"/>
        </w:rPr>
        <w:t>Tribunal</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Justicia</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Estado.</w:t>
      </w:r>
    </w:p>
    <w:p w14:paraId="76589A68" w14:textId="77777777" w:rsidR="00BB16ED" w:rsidRDefault="00BB16ED" w:rsidP="00BB16ED">
      <w:pPr>
        <w:pStyle w:val="Estilo1"/>
        <w:numPr>
          <w:ilvl w:val="0"/>
          <w:numId w:val="0"/>
        </w:numPr>
        <w:jc w:val="right"/>
      </w:pPr>
    </w:p>
    <w:p w14:paraId="7A870ED5" w14:textId="2A5F5230" w:rsidR="00BB16ED" w:rsidRPr="0081739B" w:rsidRDefault="00BB16ED" w:rsidP="00BB16ED">
      <w:pPr>
        <w:pStyle w:val="Estilo1"/>
        <w:numPr>
          <w:ilvl w:val="0"/>
          <w:numId w:val="0"/>
        </w:numPr>
        <w:tabs>
          <w:tab w:val="clear" w:pos="4059"/>
        </w:tabs>
        <w:ind w:right="-142"/>
        <w:jc w:val="right"/>
      </w:pPr>
      <w:r>
        <w:t xml:space="preserve">Pág. </w:t>
      </w:r>
      <w:r w:rsidR="00CF6230">
        <w:t>22</w:t>
      </w:r>
    </w:p>
    <w:p w14:paraId="102E0A17" w14:textId="7ED6339D" w:rsidR="00BB16ED" w:rsidRPr="0081739B" w:rsidRDefault="00BB16ED" w:rsidP="00BB16ED">
      <w:pPr>
        <w:pStyle w:val="Estilo1"/>
        <w:numPr>
          <w:ilvl w:val="0"/>
          <w:numId w:val="0"/>
        </w:numPr>
        <w:tabs>
          <w:tab w:val="clear" w:pos="4059"/>
        </w:tabs>
        <w:ind w:left="709" w:right="283"/>
        <w:rPr>
          <w:rFonts w:ascii="Abadi" w:hAnsi="Abadi"/>
          <w:sz w:val="21"/>
          <w:szCs w:val="21"/>
        </w:rPr>
      </w:pPr>
    </w:p>
    <w:p w14:paraId="0863EE16" w14:textId="77777777" w:rsidR="00C90CD0" w:rsidRPr="0081739B" w:rsidRDefault="00C90CD0" w:rsidP="003F429A">
      <w:pPr>
        <w:pStyle w:val="Estilo1"/>
        <w:numPr>
          <w:ilvl w:val="0"/>
          <w:numId w:val="0"/>
        </w:numPr>
        <w:tabs>
          <w:tab w:val="clear" w:pos="4059"/>
        </w:tabs>
        <w:ind w:left="709" w:right="283"/>
        <w:rPr>
          <w:rFonts w:ascii="Abadi" w:hAnsi="Abadi"/>
          <w:sz w:val="21"/>
          <w:szCs w:val="21"/>
        </w:rPr>
      </w:pPr>
    </w:p>
    <w:p w14:paraId="7CB18486" w14:textId="57189AE0" w:rsidR="00C90CD0" w:rsidRDefault="00C90CD0" w:rsidP="00723DE4">
      <w:pPr>
        <w:pStyle w:val="Estilo1"/>
        <w:tabs>
          <w:tab w:val="clear" w:pos="4059"/>
          <w:tab w:val="left" w:pos="3686"/>
        </w:tabs>
        <w:ind w:left="709" w:right="283"/>
        <w:rPr>
          <w:rFonts w:ascii="Abadi" w:hAnsi="Abadi"/>
          <w:sz w:val="21"/>
          <w:szCs w:val="21"/>
        </w:rPr>
      </w:pPr>
      <w:r w:rsidRPr="00F14472">
        <w:rPr>
          <w:rFonts w:ascii="Abadi" w:hAnsi="Abadi"/>
          <w:sz w:val="21"/>
          <w:szCs w:val="21"/>
        </w:rPr>
        <w:t>Presentación de la iniciativa suscrita por diputada y los diputados integrantes del Grupo Parlamentario del Partido Revolucionario Institucional a efecto de reformar el artículo 139 del Código Penal del Estado de Guanajuato.</w:t>
      </w:r>
    </w:p>
    <w:p w14:paraId="4FC8A4CF" w14:textId="1369F2F7" w:rsidR="00E107A2" w:rsidRPr="0081739B" w:rsidRDefault="00E107A2" w:rsidP="00E107A2">
      <w:pPr>
        <w:pStyle w:val="Estilo1"/>
        <w:numPr>
          <w:ilvl w:val="0"/>
          <w:numId w:val="0"/>
        </w:numPr>
        <w:tabs>
          <w:tab w:val="clear" w:pos="4059"/>
        </w:tabs>
        <w:ind w:right="-425"/>
        <w:jc w:val="right"/>
      </w:pPr>
      <w:r>
        <w:t xml:space="preserve">Pág. </w:t>
      </w:r>
      <w:r w:rsidR="00CF6230">
        <w:t>23</w:t>
      </w:r>
    </w:p>
    <w:p w14:paraId="52B48431" w14:textId="6C9888A7" w:rsidR="00C90CD0" w:rsidRDefault="00C90CD0" w:rsidP="003F429A">
      <w:pPr>
        <w:pStyle w:val="Estilo1"/>
        <w:tabs>
          <w:tab w:val="clear" w:pos="4059"/>
          <w:tab w:val="left" w:pos="3686"/>
        </w:tabs>
        <w:ind w:left="709" w:right="283"/>
        <w:rPr>
          <w:rFonts w:ascii="Abadi" w:hAnsi="Abadi"/>
          <w:sz w:val="21"/>
          <w:szCs w:val="21"/>
        </w:rPr>
      </w:pPr>
      <w:r w:rsidRPr="0081739B">
        <w:rPr>
          <w:rFonts w:ascii="Abadi" w:hAnsi="Abadi"/>
          <w:sz w:val="21"/>
          <w:szCs w:val="21"/>
        </w:rPr>
        <w:t>Presentación</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la</w:t>
      </w:r>
      <w:r w:rsidRPr="00C90CD0">
        <w:rPr>
          <w:rFonts w:ascii="Abadi" w:hAnsi="Abadi"/>
          <w:sz w:val="21"/>
          <w:szCs w:val="21"/>
        </w:rPr>
        <w:t xml:space="preserve"> </w:t>
      </w:r>
      <w:r w:rsidRPr="0081739B">
        <w:rPr>
          <w:rFonts w:ascii="Abadi" w:hAnsi="Abadi"/>
          <w:sz w:val="21"/>
          <w:szCs w:val="21"/>
        </w:rPr>
        <w:t>iniciativa</w:t>
      </w:r>
      <w:r w:rsidRPr="00C90CD0">
        <w:rPr>
          <w:rFonts w:ascii="Abadi" w:hAnsi="Abadi"/>
          <w:sz w:val="21"/>
          <w:szCs w:val="21"/>
        </w:rPr>
        <w:t xml:space="preserve"> </w:t>
      </w:r>
      <w:r w:rsidRPr="0081739B">
        <w:rPr>
          <w:rFonts w:ascii="Abadi" w:hAnsi="Abadi"/>
          <w:sz w:val="21"/>
          <w:szCs w:val="21"/>
        </w:rPr>
        <w:t>formulada</w:t>
      </w:r>
      <w:r w:rsidRPr="00C90CD0">
        <w:rPr>
          <w:rFonts w:ascii="Abadi" w:hAnsi="Abadi"/>
          <w:sz w:val="21"/>
          <w:szCs w:val="21"/>
        </w:rPr>
        <w:t xml:space="preserve"> </w:t>
      </w:r>
      <w:r w:rsidRPr="0081739B">
        <w:rPr>
          <w:rFonts w:ascii="Abadi" w:hAnsi="Abadi"/>
          <w:sz w:val="21"/>
          <w:szCs w:val="21"/>
        </w:rPr>
        <w:t>por</w:t>
      </w:r>
      <w:r w:rsidRPr="00C90CD0">
        <w:rPr>
          <w:rFonts w:ascii="Abadi" w:hAnsi="Abadi"/>
          <w:sz w:val="21"/>
          <w:szCs w:val="21"/>
        </w:rPr>
        <w:t xml:space="preserve"> </w:t>
      </w:r>
      <w:r w:rsidRPr="0081739B">
        <w:rPr>
          <w:rFonts w:ascii="Abadi" w:hAnsi="Abadi"/>
          <w:sz w:val="21"/>
          <w:szCs w:val="21"/>
        </w:rPr>
        <w:t>diputada</w:t>
      </w:r>
      <w:r w:rsidRPr="00C90CD0">
        <w:rPr>
          <w:rFonts w:ascii="Abadi" w:hAnsi="Abadi"/>
          <w:sz w:val="21"/>
          <w:szCs w:val="21"/>
        </w:rPr>
        <w:t xml:space="preserve"> </w:t>
      </w:r>
      <w:r w:rsidRPr="0081739B">
        <w:rPr>
          <w:rFonts w:ascii="Abadi" w:hAnsi="Abadi"/>
          <w:sz w:val="21"/>
          <w:szCs w:val="21"/>
        </w:rPr>
        <w:t>y</w:t>
      </w:r>
      <w:r w:rsidRPr="00C90CD0">
        <w:rPr>
          <w:rFonts w:ascii="Abadi" w:hAnsi="Abadi"/>
          <w:sz w:val="21"/>
          <w:szCs w:val="21"/>
        </w:rPr>
        <w:t xml:space="preserve"> </w:t>
      </w:r>
      <w:r w:rsidRPr="0081739B">
        <w:rPr>
          <w:rFonts w:ascii="Abadi" w:hAnsi="Abadi"/>
          <w:sz w:val="21"/>
          <w:szCs w:val="21"/>
        </w:rPr>
        <w:t>los</w:t>
      </w:r>
      <w:r w:rsidRPr="00C90CD0">
        <w:rPr>
          <w:rFonts w:ascii="Abadi" w:hAnsi="Abadi"/>
          <w:sz w:val="21"/>
          <w:szCs w:val="21"/>
        </w:rPr>
        <w:t xml:space="preserve"> </w:t>
      </w:r>
      <w:r w:rsidRPr="0081739B">
        <w:rPr>
          <w:rFonts w:ascii="Abadi" w:hAnsi="Abadi"/>
          <w:sz w:val="21"/>
          <w:szCs w:val="21"/>
        </w:rPr>
        <w:t>diputados</w:t>
      </w:r>
      <w:r w:rsidRPr="00C90CD0">
        <w:rPr>
          <w:rFonts w:ascii="Abadi" w:hAnsi="Abadi"/>
          <w:sz w:val="21"/>
          <w:szCs w:val="21"/>
        </w:rPr>
        <w:t xml:space="preserve"> </w:t>
      </w:r>
      <w:r w:rsidRPr="0081739B">
        <w:rPr>
          <w:rFonts w:ascii="Abadi" w:hAnsi="Abadi"/>
          <w:sz w:val="21"/>
          <w:szCs w:val="21"/>
        </w:rPr>
        <w:t>integrantes</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Grupo</w:t>
      </w:r>
      <w:r w:rsidRPr="00C90CD0">
        <w:rPr>
          <w:rFonts w:ascii="Abadi" w:hAnsi="Abadi"/>
          <w:sz w:val="21"/>
          <w:szCs w:val="21"/>
        </w:rPr>
        <w:t xml:space="preserve"> </w:t>
      </w:r>
      <w:r w:rsidRPr="0081739B">
        <w:rPr>
          <w:rFonts w:ascii="Abadi" w:hAnsi="Abadi"/>
          <w:sz w:val="21"/>
          <w:szCs w:val="21"/>
        </w:rPr>
        <w:t>Parlamentario</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Partido</w:t>
      </w:r>
      <w:r w:rsidRPr="00C90CD0">
        <w:rPr>
          <w:rFonts w:ascii="Abadi" w:hAnsi="Abadi"/>
          <w:sz w:val="21"/>
          <w:szCs w:val="21"/>
        </w:rPr>
        <w:t xml:space="preserve"> </w:t>
      </w:r>
      <w:r w:rsidRPr="0081739B">
        <w:rPr>
          <w:rFonts w:ascii="Abadi" w:hAnsi="Abadi"/>
          <w:sz w:val="21"/>
          <w:szCs w:val="21"/>
        </w:rPr>
        <w:t>Revolucionario</w:t>
      </w:r>
      <w:r w:rsidRPr="00C90CD0">
        <w:rPr>
          <w:rFonts w:ascii="Abadi" w:hAnsi="Abadi"/>
          <w:sz w:val="21"/>
          <w:szCs w:val="21"/>
        </w:rPr>
        <w:t xml:space="preserve"> </w:t>
      </w:r>
      <w:r w:rsidRPr="0081739B">
        <w:rPr>
          <w:rFonts w:ascii="Abadi" w:hAnsi="Abadi"/>
          <w:sz w:val="21"/>
          <w:szCs w:val="21"/>
        </w:rPr>
        <w:t>Institucional</w:t>
      </w:r>
      <w:r w:rsidRPr="00C90CD0">
        <w:rPr>
          <w:rFonts w:ascii="Abadi" w:hAnsi="Abadi"/>
          <w:sz w:val="21"/>
          <w:szCs w:val="21"/>
        </w:rPr>
        <w:t xml:space="preserve"> </w:t>
      </w:r>
      <w:r w:rsidRPr="0081739B">
        <w:rPr>
          <w:rFonts w:ascii="Abadi" w:hAnsi="Abadi"/>
          <w:sz w:val="21"/>
          <w:szCs w:val="21"/>
        </w:rPr>
        <w:t>que reforma los artículos 37 y 117 y adiciona el artículo 328 Bis al Código</w:t>
      </w:r>
      <w:r w:rsidRPr="00C90CD0">
        <w:rPr>
          <w:rFonts w:ascii="Abadi" w:hAnsi="Abadi"/>
          <w:sz w:val="21"/>
          <w:szCs w:val="21"/>
        </w:rPr>
        <w:t xml:space="preserve"> </w:t>
      </w:r>
      <w:r w:rsidRPr="0081739B">
        <w:rPr>
          <w:rFonts w:ascii="Abadi" w:hAnsi="Abadi"/>
          <w:sz w:val="21"/>
          <w:szCs w:val="21"/>
        </w:rPr>
        <w:t>Civil</w:t>
      </w:r>
      <w:r w:rsidRPr="00C90CD0">
        <w:rPr>
          <w:rFonts w:ascii="Abadi" w:hAnsi="Abadi"/>
          <w:sz w:val="21"/>
          <w:szCs w:val="21"/>
        </w:rPr>
        <w:t xml:space="preserve"> </w:t>
      </w:r>
      <w:r w:rsidRPr="0081739B">
        <w:rPr>
          <w:rFonts w:ascii="Abadi" w:hAnsi="Abadi"/>
          <w:sz w:val="21"/>
          <w:szCs w:val="21"/>
        </w:rPr>
        <w:t>para el Estado de Guanajuato.</w:t>
      </w:r>
    </w:p>
    <w:p w14:paraId="10727692" w14:textId="46281871" w:rsidR="00F14472" w:rsidRPr="0081739B" w:rsidRDefault="00F14472" w:rsidP="00F14472">
      <w:pPr>
        <w:pStyle w:val="Estilo1"/>
        <w:numPr>
          <w:ilvl w:val="0"/>
          <w:numId w:val="0"/>
        </w:numPr>
        <w:tabs>
          <w:tab w:val="clear" w:pos="4059"/>
        </w:tabs>
        <w:ind w:right="-425"/>
        <w:jc w:val="right"/>
      </w:pPr>
      <w:r>
        <w:t>Pág. 2</w:t>
      </w:r>
      <w:r w:rsidR="00CF6230">
        <w:t>5</w:t>
      </w:r>
    </w:p>
    <w:p w14:paraId="210800BA" w14:textId="622387FA" w:rsidR="00C90CD0" w:rsidRDefault="00C90CD0" w:rsidP="003F429A">
      <w:pPr>
        <w:pStyle w:val="Estilo1"/>
        <w:tabs>
          <w:tab w:val="clear" w:pos="4059"/>
          <w:tab w:val="left" w:pos="3686"/>
        </w:tabs>
        <w:ind w:left="709" w:right="283"/>
        <w:rPr>
          <w:rFonts w:ascii="Abadi" w:hAnsi="Abadi"/>
          <w:sz w:val="21"/>
          <w:szCs w:val="21"/>
        </w:rPr>
      </w:pPr>
      <w:r w:rsidRPr="0081739B">
        <w:rPr>
          <w:rFonts w:ascii="Abadi" w:hAnsi="Abadi"/>
          <w:sz w:val="21"/>
          <w:szCs w:val="21"/>
        </w:rPr>
        <w:t>Presentación de la iniciativa suscrita por el diputado Ernesto Alejandro</w:t>
      </w:r>
      <w:r w:rsidRPr="00C90CD0">
        <w:rPr>
          <w:rFonts w:ascii="Abadi" w:hAnsi="Abadi"/>
          <w:sz w:val="21"/>
          <w:szCs w:val="21"/>
        </w:rPr>
        <w:t xml:space="preserve"> </w:t>
      </w:r>
      <w:r w:rsidRPr="0081739B">
        <w:rPr>
          <w:rFonts w:ascii="Abadi" w:hAnsi="Abadi"/>
          <w:sz w:val="21"/>
          <w:szCs w:val="21"/>
        </w:rPr>
        <w:t>Prieto Gallardo integrante del Grupo Parlamentario del Partido MORENA a</w:t>
      </w:r>
      <w:r w:rsidRPr="00C90CD0">
        <w:rPr>
          <w:rFonts w:ascii="Abadi" w:hAnsi="Abadi"/>
          <w:sz w:val="21"/>
          <w:szCs w:val="21"/>
        </w:rPr>
        <w:t xml:space="preserve"> </w:t>
      </w:r>
      <w:r w:rsidRPr="0081739B">
        <w:rPr>
          <w:rFonts w:ascii="Abadi" w:hAnsi="Abadi"/>
          <w:sz w:val="21"/>
          <w:szCs w:val="21"/>
        </w:rPr>
        <w:t>efecto de reformar los artículos 78 y 95 de la Constitución Política para el</w:t>
      </w:r>
      <w:r w:rsidRPr="0081739B">
        <w:rPr>
          <w:rFonts w:ascii="Abadi" w:hAnsi="Abadi"/>
          <w:spacing w:val="1"/>
          <w:sz w:val="21"/>
          <w:szCs w:val="21"/>
        </w:rPr>
        <w:t xml:space="preserve"> </w:t>
      </w:r>
      <w:r w:rsidRPr="0081739B">
        <w:rPr>
          <w:rFonts w:ascii="Abadi" w:hAnsi="Abadi"/>
          <w:sz w:val="21"/>
          <w:szCs w:val="21"/>
        </w:rPr>
        <w:t>Estado</w:t>
      </w:r>
      <w:r w:rsidRPr="0081739B">
        <w:rPr>
          <w:rFonts w:ascii="Abadi" w:hAnsi="Abadi"/>
          <w:spacing w:val="-1"/>
          <w:sz w:val="21"/>
          <w:szCs w:val="21"/>
        </w:rPr>
        <w:t xml:space="preserve"> </w:t>
      </w:r>
      <w:r w:rsidRPr="0081739B">
        <w:rPr>
          <w:rFonts w:ascii="Abadi" w:hAnsi="Abadi"/>
          <w:sz w:val="21"/>
          <w:szCs w:val="21"/>
        </w:rPr>
        <w:t>de Guanajuato.</w:t>
      </w:r>
    </w:p>
    <w:p w14:paraId="16C85B9E" w14:textId="5D0AA7AE" w:rsidR="00670B0D" w:rsidRPr="0081739B" w:rsidRDefault="00670B0D" w:rsidP="00670B0D">
      <w:pPr>
        <w:pStyle w:val="Estilo1"/>
        <w:numPr>
          <w:ilvl w:val="0"/>
          <w:numId w:val="0"/>
        </w:numPr>
        <w:tabs>
          <w:tab w:val="clear" w:pos="4059"/>
        </w:tabs>
        <w:ind w:right="-567"/>
        <w:jc w:val="right"/>
      </w:pPr>
      <w:r>
        <w:t xml:space="preserve">Pág. </w:t>
      </w:r>
      <w:r w:rsidR="00CF6230">
        <w:t>31</w:t>
      </w:r>
    </w:p>
    <w:p w14:paraId="79836A08" w14:textId="77777777" w:rsidR="003F270A" w:rsidRPr="00670B0D" w:rsidRDefault="003F270A" w:rsidP="00670B0D">
      <w:pPr>
        <w:tabs>
          <w:tab w:val="left" w:pos="3686"/>
        </w:tabs>
        <w:rPr>
          <w:rFonts w:ascii="Abadi" w:hAnsi="Abadi"/>
          <w:sz w:val="21"/>
          <w:szCs w:val="21"/>
        </w:rPr>
      </w:pPr>
    </w:p>
    <w:p w14:paraId="59DF9740" w14:textId="0908DE46" w:rsidR="00C90CD0" w:rsidRDefault="003F270A" w:rsidP="003F429A">
      <w:pPr>
        <w:pStyle w:val="Estilo1"/>
        <w:tabs>
          <w:tab w:val="clear" w:pos="4059"/>
          <w:tab w:val="left" w:pos="3686"/>
        </w:tabs>
        <w:kinsoku w:val="0"/>
        <w:overflowPunct w:val="0"/>
        <w:spacing w:before="1"/>
        <w:ind w:left="709" w:right="283"/>
        <w:rPr>
          <w:rFonts w:ascii="Abadi" w:hAnsi="Abadi"/>
          <w:sz w:val="21"/>
          <w:szCs w:val="21"/>
        </w:rPr>
      </w:pPr>
      <w:r w:rsidRPr="003F270A">
        <w:rPr>
          <w:rFonts w:ascii="Abadi" w:hAnsi="Abadi"/>
          <w:sz w:val="21"/>
          <w:szCs w:val="21"/>
        </w:rPr>
        <w:t>Presentación</w:t>
      </w:r>
      <w:r>
        <w:rPr>
          <w:rFonts w:ascii="Abadi" w:hAnsi="Abadi"/>
          <w:sz w:val="21"/>
          <w:szCs w:val="21"/>
        </w:rPr>
        <w:t xml:space="preserve"> </w:t>
      </w:r>
      <w:r w:rsidR="00C90CD0" w:rsidRPr="003F270A">
        <w:rPr>
          <w:rFonts w:ascii="Abadi" w:hAnsi="Abadi"/>
          <w:sz w:val="21"/>
          <w:szCs w:val="21"/>
        </w:rPr>
        <w:t xml:space="preserve">de la iniciativa formulada por las diputadas y los diputados integrantes del Grupo Parlamentario del Partido Acción Nacional a efecto de reformar el artículo 24 bis de la Ley de Planeación para el Estado de </w:t>
      </w:r>
      <w:r w:rsidR="00C90CD0" w:rsidRPr="003F270A">
        <w:rPr>
          <w:rFonts w:ascii="Abadi" w:hAnsi="Abadi"/>
          <w:sz w:val="21"/>
          <w:szCs w:val="21"/>
        </w:rPr>
        <w:lastRenderedPageBreak/>
        <w:t>Guanajuato y el artículo 38 de la Ley para la Igualdad entre Hombres y Mujeres del Estado de Guanajuato.</w:t>
      </w:r>
    </w:p>
    <w:p w14:paraId="53666C42" w14:textId="77777777" w:rsidR="002E67C2" w:rsidRDefault="002E67C2" w:rsidP="002E67C2">
      <w:pPr>
        <w:pStyle w:val="Estilo1"/>
        <w:numPr>
          <w:ilvl w:val="0"/>
          <w:numId w:val="0"/>
        </w:numPr>
        <w:tabs>
          <w:tab w:val="clear" w:pos="4059"/>
        </w:tabs>
        <w:ind w:left="3261" w:right="142"/>
      </w:pPr>
    </w:p>
    <w:p w14:paraId="28BDDDC9" w14:textId="2217ED1B" w:rsidR="002E67C2" w:rsidRPr="0081739B" w:rsidRDefault="002E67C2" w:rsidP="002E67C2">
      <w:pPr>
        <w:pStyle w:val="Estilo1"/>
        <w:numPr>
          <w:ilvl w:val="0"/>
          <w:numId w:val="0"/>
        </w:numPr>
        <w:tabs>
          <w:tab w:val="clear" w:pos="4059"/>
        </w:tabs>
        <w:ind w:right="-142"/>
        <w:jc w:val="right"/>
      </w:pPr>
      <w:r>
        <w:t xml:space="preserve">Pág. </w:t>
      </w:r>
      <w:r w:rsidR="00CF6230">
        <w:t>43</w:t>
      </w:r>
    </w:p>
    <w:p w14:paraId="3443D136" w14:textId="77777777" w:rsidR="002E67C2" w:rsidRDefault="002E67C2" w:rsidP="002E67C2">
      <w:pPr>
        <w:pStyle w:val="Estilo1"/>
        <w:numPr>
          <w:ilvl w:val="0"/>
          <w:numId w:val="0"/>
        </w:numPr>
        <w:tabs>
          <w:tab w:val="clear" w:pos="4059"/>
          <w:tab w:val="left" w:pos="3686"/>
        </w:tabs>
        <w:kinsoku w:val="0"/>
        <w:overflowPunct w:val="0"/>
        <w:spacing w:before="1"/>
        <w:ind w:left="2314" w:right="283" w:hanging="579"/>
        <w:rPr>
          <w:rFonts w:ascii="Abadi" w:hAnsi="Abadi"/>
          <w:sz w:val="21"/>
          <w:szCs w:val="21"/>
        </w:rPr>
      </w:pPr>
    </w:p>
    <w:p w14:paraId="1B96B785" w14:textId="11CB6B00" w:rsidR="007E6873" w:rsidRDefault="007E6873" w:rsidP="001E46BB">
      <w:pPr>
        <w:tabs>
          <w:tab w:val="left" w:pos="2396"/>
        </w:tabs>
        <w:kinsoku w:val="0"/>
        <w:overflowPunct w:val="0"/>
        <w:spacing w:before="91"/>
        <w:ind w:left="709" w:right="283" w:hanging="425"/>
        <w:jc w:val="both"/>
        <w:rPr>
          <w:rFonts w:ascii="Abadi" w:hAnsi="Abadi"/>
          <w:b/>
          <w:bCs/>
          <w:iCs/>
          <w:sz w:val="21"/>
          <w:szCs w:val="21"/>
        </w:rPr>
      </w:pPr>
      <w:r>
        <w:rPr>
          <w:rFonts w:ascii="Abadi" w:hAnsi="Abadi"/>
          <w:b/>
          <w:bCs/>
          <w:iCs/>
          <w:sz w:val="21"/>
          <w:szCs w:val="21"/>
        </w:rPr>
        <w:t xml:space="preserve">- </w:t>
      </w:r>
      <w:r>
        <w:rPr>
          <w:rFonts w:ascii="Abadi" w:hAnsi="Abadi"/>
          <w:b/>
          <w:bCs/>
          <w:iCs/>
          <w:sz w:val="21"/>
          <w:szCs w:val="21"/>
        </w:rPr>
        <w:tab/>
      </w:r>
      <w:r w:rsidRPr="007E6873">
        <w:rPr>
          <w:rFonts w:ascii="Abadi" w:hAnsi="Abadi"/>
          <w:b/>
          <w:bCs/>
          <w:iCs/>
          <w:sz w:val="21"/>
          <w:szCs w:val="21"/>
        </w:rPr>
        <w:t>Presentación de la iniciativa por la que se reforma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 suscrita por diputadas y diputados integrantes del Grupo Parlamentario del Partido MORENA.</w:t>
      </w:r>
    </w:p>
    <w:p w14:paraId="4410F356" w14:textId="4C52030C" w:rsidR="002E67C2" w:rsidRPr="0081739B" w:rsidRDefault="002E67C2" w:rsidP="002E67C2">
      <w:pPr>
        <w:pStyle w:val="Estilo1"/>
        <w:numPr>
          <w:ilvl w:val="0"/>
          <w:numId w:val="0"/>
        </w:numPr>
        <w:tabs>
          <w:tab w:val="clear" w:pos="4059"/>
        </w:tabs>
        <w:ind w:right="-142"/>
        <w:jc w:val="right"/>
      </w:pPr>
      <w:r>
        <w:t xml:space="preserve">Pág. </w:t>
      </w:r>
      <w:r w:rsidR="004E4950">
        <w:t>52</w:t>
      </w:r>
    </w:p>
    <w:p w14:paraId="43D4AA74" w14:textId="77777777" w:rsidR="00502120" w:rsidRDefault="00502120" w:rsidP="001E46BB">
      <w:pPr>
        <w:tabs>
          <w:tab w:val="left" w:pos="2396"/>
        </w:tabs>
        <w:kinsoku w:val="0"/>
        <w:overflowPunct w:val="0"/>
        <w:spacing w:before="91"/>
        <w:ind w:left="709" w:right="283" w:hanging="425"/>
        <w:jc w:val="both"/>
        <w:rPr>
          <w:rFonts w:ascii="Abadi" w:hAnsi="Abadi"/>
          <w:b/>
          <w:bCs/>
          <w:iCs/>
          <w:sz w:val="21"/>
          <w:szCs w:val="21"/>
        </w:rPr>
      </w:pPr>
    </w:p>
    <w:p w14:paraId="487005FC" w14:textId="5424427D" w:rsidR="007E6873" w:rsidRDefault="001E46BB" w:rsidP="00B141B7">
      <w:pPr>
        <w:pStyle w:val="Prrafodelista"/>
        <w:kinsoku w:val="0"/>
        <w:overflowPunct w:val="0"/>
        <w:ind w:left="709" w:right="283" w:hanging="425"/>
        <w:jc w:val="both"/>
        <w:rPr>
          <w:rFonts w:ascii="Abadi" w:hAnsi="Abadi"/>
          <w:b/>
          <w:bCs/>
          <w:iCs/>
          <w:sz w:val="21"/>
          <w:szCs w:val="21"/>
        </w:rPr>
      </w:pPr>
      <w:r>
        <w:rPr>
          <w:rFonts w:ascii="Abadi" w:hAnsi="Abadi"/>
          <w:b/>
          <w:bCs/>
          <w:iCs/>
          <w:sz w:val="21"/>
          <w:szCs w:val="21"/>
        </w:rPr>
        <w:t xml:space="preserve">- </w:t>
      </w:r>
      <w:r w:rsidR="00531267">
        <w:rPr>
          <w:rFonts w:ascii="Abadi" w:hAnsi="Abadi"/>
          <w:b/>
          <w:bCs/>
          <w:iCs/>
          <w:sz w:val="21"/>
          <w:szCs w:val="21"/>
        </w:rPr>
        <w:tab/>
      </w:r>
      <w:r w:rsidR="007E6873" w:rsidRPr="007E6873">
        <w:rPr>
          <w:rFonts w:ascii="Abadi" w:hAnsi="Abadi"/>
          <w:b/>
          <w:bCs/>
          <w:iCs/>
          <w:sz w:val="21"/>
          <w:szCs w:val="21"/>
        </w:rPr>
        <w:t>Presentación de la iniciativa formulada por diputada y diputados integrantes del Grupo Parlamentario del Partido MORENA mediante la cual se reforman los artículos 84, 86 y 87 y se derogan el artículo 87-A y la fracción III del artículo 425 del Código Civil para el Estado de Guanajuato.</w:t>
      </w:r>
    </w:p>
    <w:p w14:paraId="39AE5E13" w14:textId="6BD8DFB8" w:rsidR="004E4950" w:rsidRPr="0081739B" w:rsidRDefault="004E4950" w:rsidP="004E4950">
      <w:pPr>
        <w:pStyle w:val="Estilo1"/>
        <w:numPr>
          <w:ilvl w:val="0"/>
          <w:numId w:val="0"/>
        </w:numPr>
        <w:tabs>
          <w:tab w:val="clear" w:pos="4059"/>
        </w:tabs>
        <w:ind w:right="-142"/>
        <w:jc w:val="right"/>
      </w:pPr>
      <w:r>
        <w:t>Pág. 59</w:t>
      </w:r>
    </w:p>
    <w:p w14:paraId="0E1794A6" w14:textId="77777777" w:rsidR="004E4950" w:rsidRPr="007E6873" w:rsidRDefault="004E4950" w:rsidP="00B141B7">
      <w:pPr>
        <w:pStyle w:val="Prrafodelista"/>
        <w:kinsoku w:val="0"/>
        <w:overflowPunct w:val="0"/>
        <w:ind w:left="709" w:right="283" w:hanging="425"/>
        <w:jc w:val="both"/>
        <w:rPr>
          <w:rFonts w:ascii="Abadi" w:hAnsi="Abadi"/>
          <w:b/>
          <w:bCs/>
          <w:iCs/>
          <w:sz w:val="21"/>
          <w:szCs w:val="21"/>
        </w:rPr>
      </w:pPr>
    </w:p>
    <w:p w14:paraId="0CA25D4F" w14:textId="77777777" w:rsidR="007E6873" w:rsidRPr="007E6873" w:rsidRDefault="007E6873" w:rsidP="00B141B7">
      <w:pPr>
        <w:pStyle w:val="Textoindependiente"/>
        <w:kinsoku w:val="0"/>
        <w:overflowPunct w:val="0"/>
        <w:spacing w:before="1"/>
        <w:ind w:left="1701" w:right="283" w:firstLine="15"/>
        <w:rPr>
          <w:rFonts w:ascii="Abadi" w:hAnsi="Abadi" w:cs="Times New Roman"/>
          <w:iCs/>
          <w:sz w:val="21"/>
          <w:szCs w:val="21"/>
        </w:rPr>
      </w:pPr>
    </w:p>
    <w:p w14:paraId="01B7D886" w14:textId="26C4FBEC" w:rsidR="00877713" w:rsidRDefault="001E46BB" w:rsidP="00B141B7">
      <w:pPr>
        <w:pStyle w:val="Prrafodelista"/>
        <w:kinsoku w:val="0"/>
        <w:overflowPunct w:val="0"/>
        <w:ind w:left="709" w:right="283" w:hanging="410"/>
        <w:jc w:val="both"/>
        <w:rPr>
          <w:rFonts w:ascii="Abadi" w:hAnsi="Abadi"/>
          <w:b/>
          <w:bCs/>
          <w:iCs/>
          <w:sz w:val="21"/>
          <w:szCs w:val="21"/>
        </w:rPr>
      </w:pPr>
      <w:r>
        <w:rPr>
          <w:rFonts w:ascii="Abadi" w:hAnsi="Abadi"/>
          <w:b/>
          <w:bCs/>
          <w:iCs/>
          <w:sz w:val="21"/>
          <w:szCs w:val="21"/>
        </w:rPr>
        <w:t>-</w:t>
      </w:r>
      <w:r w:rsidR="00877713" w:rsidRPr="00877713">
        <w:rPr>
          <w:rFonts w:ascii="Abadi" w:hAnsi="Abadi"/>
          <w:b/>
          <w:bCs/>
          <w:iCs/>
          <w:sz w:val="21"/>
          <w:szCs w:val="21"/>
        </w:rPr>
        <w:t xml:space="preserve"> </w:t>
      </w:r>
      <w:r w:rsidR="00B141B7">
        <w:rPr>
          <w:rFonts w:ascii="Abadi" w:hAnsi="Abadi"/>
          <w:b/>
          <w:bCs/>
          <w:iCs/>
          <w:sz w:val="21"/>
          <w:szCs w:val="21"/>
        </w:rPr>
        <w:tab/>
      </w:r>
      <w:r w:rsidR="00877713" w:rsidRPr="007E6873">
        <w:rPr>
          <w:rFonts w:ascii="Abadi" w:hAnsi="Abadi"/>
          <w:b/>
          <w:bCs/>
          <w:iCs/>
          <w:sz w:val="21"/>
          <w:szCs w:val="21"/>
        </w:rPr>
        <w:t>Presentación de la iniciativa suscrita por diputado y diputada integrantes del Grupo Parlamentario del Partido MORENA por la que se adicionan las fracciones VII y VIII recorriéndose las subsecuentes en su orden del artículo 129, y se deroga el artículo segundo transitorio de la Ley de Víctimas para el Estado de Guanajuato, asimismo se deroga la fracción V del artículo 8 y las fracciones IV y VII del artículo 124 de la Ley Orgánica de la Fiscalía General del Estado de Guanajuato.</w:t>
      </w:r>
    </w:p>
    <w:p w14:paraId="5C178AB3" w14:textId="77777777" w:rsidR="004E4950" w:rsidRDefault="004E4950" w:rsidP="004E4950">
      <w:pPr>
        <w:pStyle w:val="Estilo1"/>
        <w:numPr>
          <w:ilvl w:val="0"/>
          <w:numId w:val="0"/>
        </w:numPr>
        <w:tabs>
          <w:tab w:val="clear" w:pos="4059"/>
        </w:tabs>
        <w:ind w:right="-142"/>
        <w:jc w:val="right"/>
      </w:pPr>
    </w:p>
    <w:p w14:paraId="4478C1B7" w14:textId="3C97CE4E" w:rsidR="004E4950" w:rsidRPr="0081739B" w:rsidRDefault="004E4950" w:rsidP="004E4950">
      <w:pPr>
        <w:pStyle w:val="Estilo1"/>
        <w:numPr>
          <w:ilvl w:val="0"/>
          <w:numId w:val="0"/>
        </w:numPr>
        <w:tabs>
          <w:tab w:val="clear" w:pos="4059"/>
        </w:tabs>
        <w:ind w:right="-142"/>
        <w:jc w:val="right"/>
      </w:pPr>
      <w:r>
        <w:t>Pág. 64</w:t>
      </w:r>
    </w:p>
    <w:p w14:paraId="6E015723" w14:textId="77777777" w:rsidR="004E4950" w:rsidRPr="007E6873" w:rsidRDefault="004E4950" w:rsidP="00B141B7">
      <w:pPr>
        <w:pStyle w:val="Prrafodelista"/>
        <w:kinsoku w:val="0"/>
        <w:overflowPunct w:val="0"/>
        <w:ind w:left="709" w:right="283" w:hanging="410"/>
        <w:jc w:val="both"/>
        <w:rPr>
          <w:rFonts w:ascii="Abadi" w:hAnsi="Abadi"/>
          <w:b/>
          <w:bCs/>
          <w:iCs/>
          <w:sz w:val="21"/>
          <w:szCs w:val="21"/>
        </w:rPr>
      </w:pPr>
    </w:p>
    <w:p w14:paraId="5FF181B8" w14:textId="04FA4A33" w:rsidR="001E46BB" w:rsidRDefault="001E46BB" w:rsidP="00B141B7">
      <w:pPr>
        <w:pStyle w:val="Prrafodelista"/>
        <w:kinsoku w:val="0"/>
        <w:overflowPunct w:val="0"/>
        <w:ind w:left="709" w:right="283" w:firstLine="15"/>
        <w:jc w:val="both"/>
        <w:rPr>
          <w:rFonts w:ascii="Abadi" w:hAnsi="Abadi"/>
          <w:b/>
          <w:bCs/>
          <w:iCs/>
          <w:sz w:val="21"/>
          <w:szCs w:val="21"/>
        </w:rPr>
      </w:pPr>
    </w:p>
    <w:p w14:paraId="11479568" w14:textId="1D00B3BC" w:rsidR="007E6873" w:rsidRDefault="00877713" w:rsidP="00B141B7">
      <w:pPr>
        <w:pStyle w:val="Prrafodelista"/>
        <w:kinsoku w:val="0"/>
        <w:overflowPunct w:val="0"/>
        <w:spacing w:before="1"/>
        <w:ind w:left="709" w:right="283" w:hanging="425"/>
        <w:jc w:val="both"/>
        <w:rPr>
          <w:rFonts w:ascii="Abadi" w:hAnsi="Abadi"/>
          <w:b/>
          <w:bCs/>
          <w:iCs/>
          <w:sz w:val="21"/>
          <w:szCs w:val="21"/>
        </w:rPr>
      </w:pPr>
      <w:r>
        <w:rPr>
          <w:rFonts w:ascii="Abadi" w:hAnsi="Abadi"/>
          <w:b/>
          <w:bCs/>
          <w:iCs/>
          <w:sz w:val="21"/>
          <w:szCs w:val="21"/>
        </w:rPr>
        <w:t>-</w:t>
      </w:r>
      <w:r w:rsidR="00B141B7">
        <w:rPr>
          <w:rFonts w:ascii="Abadi" w:hAnsi="Abadi"/>
          <w:b/>
          <w:bCs/>
          <w:iCs/>
          <w:sz w:val="21"/>
          <w:szCs w:val="21"/>
        </w:rPr>
        <w:tab/>
      </w:r>
      <w:r w:rsidR="007E6873" w:rsidRPr="007E6873">
        <w:rPr>
          <w:rFonts w:ascii="Abadi" w:hAnsi="Abadi"/>
          <w:b/>
          <w:bCs/>
          <w:iCs/>
          <w:sz w:val="21"/>
          <w:szCs w:val="21"/>
        </w:rPr>
        <w:t xml:space="preserve">Presentación de la iniciativa de Ley de Gobierno Digital para el Estado de Guanajuato y sus Municipios formulada por la diputada Dessire </w:t>
      </w:r>
      <w:proofErr w:type="spellStart"/>
      <w:r w:rsidR="007E6873" w:rsidRPr="007E6873">
        <w:rPr>
          <w:rFonts w:ascii="Abadi" w:hAnsi="Abadi"/>
          <w:b/>
          <w:bCs/>
          <w:iCs/>
          <w:sz w:val="21"/>
          <w:szCs w:val="21"/>
        </w:rPr>
        <w:t>Angel</w:t>
      </w:r>
      <w:proofErr w:type="spellEnd"/>
      <w:r w:rsidR="007E6873" w:rsidRPr="007E6873">
        <w:rPr>
          <w:rFonts w:ascii="Abadi" w:hAnsi="Abadi"/>
          <w:b/>
          <w:bCs/>
          <w:iCs/>
          <w:sz w:val="21"/>
          <w:szCs w:val="21"/>
        </w:rPr>
        <w:t xml:space="preserve"> Rocha de la Representación Parlamentaria del Partido Movimiento Ciudadano.</w:t>
      </w:r>
    </w:p>
    <w:p w14:paraId="6035D295" w14:textId="287C8285" w:rsidR="00552634" w:rsidRPr="0081739B" w:rsidRDefault="00552634" w:rsidP="00552634">
      <w:pPr>
        <w:pStyle w:val="Estilo1"/>
        <w:numPr>
          <w:ilvl w:val="0"/>
          <w:numId w:val="0"/>
        </w:numPr>
        <w:tabs>
          <w:tab w:val="clear" w:pos="4059"/>
        </w:tabs>
        <w:ind w:right="-142"/>
        <w:jc w:val="right"/>
      </w:pPr>
      <w:r>
        <w:t>Pág. 67</w:t>
      </w:r>
    </w:p>
    <w:p w14:paraId="3EFBE2BA" w14:textId="77777777" w:rsidR="00552634" w:rsidRPr="007E6873" w:rsidRDefault="00552634" w:rsidP="00B141B7">
      <w:pPr>
        <w:pStyle w:val="Prrafodelista"/>
        <w:kinsoku w:val="0"/>
        <w:overflowPunct w:val="0"/>
        <w:spacing w:before="1"/>
        <w:ind w:left="709" w:right="283" w:hanging="425"/>
        <w:jc w:val="both"/>
        <w:rPr>
          <w:rFonts w:ascii="Abadi" w:hAnsi="Abadi"/>
          <w:b/>
          <w:bCs/>
          <w:iCs/>
          <w:sz w:val="21"/>
          <w:szCs w:val="21"/>
        </w:rPr>
      </w:pPr>
    </w:p>
    <w:p w14:paraId="023B774C" w14:textId="77777777" w:rsidR="007E6873" w:rsidRPr="007E6873" w:rsidRDefault="007E6873" w:rsidP="00B141B7">
      <w:pPr>
        <w:pStyle w:val="Textoindependiente"/>
        <w:kinsoku w:val="0"/>
        <w:overflowPunct w:val="0"/>
        <w:spacing w:before="9"/>
        <w:ind w:left="1701" w:right="283" w:firstLine="15"/>
        <w:rPr>
          <w:rFonts w:ascii="Abadi" w:hAnsi="Abadi" w:cs="Times New Roman"/>
          <w:iCs/>
          <w:sz w:val="21"/>
          <w:szCs w:val="21"/>
        </w:rPr>
      </w:pPr>
    </w:p>
    <w:p w14:paraId="3E5C6125" w14:textId="4BA7F26C" w:rsidR="007E6873" w:rsidRDefault="00877713" w:rsidP="003B227F">
      <w:pPr>
        <w:pStyle w:val="Prrafodelista"/>
        <w:kinsoku w:val="0"/>
        <w:overflowPunct w:val="0"/>
        <w:ind w:left="709" w:right="283" w:hanging="425"/>
        <w:jc w:val="both"/>
        <w:rPr>
          <w:rFonts w:ascii="Abadi" w:hAnsi="Abadi"/>
          <w:b/>
          <w:bCs/>
          <w:iCs/>
          <w:sz w:val="21"/>
          <w:szCs w:val="21"/>
        </w:rPr>
      </w:pPr>
      <w:r>
        <w:rPr>
          <w:rFonts w:ascii="Abadi" w:hAnsi="Abadi"/>
          <w:b/>
          <w:bCs/>
          <w:iCs/>
          <w:sz w:val="21"/>
          <w:szCs w:val="21"/>
        </w:rPr>
        <w:t>-</w:t>
      </w:r>
      <w:r w:rsidR="003B227F">
        <w:rPr>
          <w:rFonts w:ascii="Abadi" w:hAnsi="Abadi"/>
          <w:b/>
          <w:bCs/>
          <w:iCs/>
          <w:sz w:val="21"/>
          <w:szCs w:val="21"/>
        </w:rPr>
        <w:tab/>
      </w:r>
      <w:r w:rsidR="007E6873" w:rsidRPr="007E6873">
        <w:rPr>
          <w:rFonts w:ascii="Abadi" w:hAnsi="Abadi"/>
          <w:b/>
          <w:bCs/>
          <w:iCs/>
          <w:sz w:val="21"/>
          <w:szCs w:val="21"/>
        </w:rPr>
        <w:t>Presentación de la iniciativa de Ley de Asistencia a Víctimas de Coaching Coercitivo, Sectas y Líderes Grupales o Unipersonales que Ejerzan Persuasión y Abusos en el Estado de Guanajuato, y de reforma al artículo 213 del Código Penal del Estado de Guanajuato, suscrita por la diputada y el diputado integrantes del Grupo Parlamentario del Partido Verde Ecologista de México.</w:t>
      </w:r>
    </w:p>
    <w:p w14:paraId="050BE55E" w14:textId="346AE93E" w:rsidR="00552634" w:rsidRDefault="00552634" w:rsidP="003B227F">
      <w:pPr>
        <w:pStyle w:val="Prrafodelista"/>
        <w:kinsoku w:val="0"/>
        <w:overflowPunct w:val="0"/>
        <w:ind w:left="709" w:right="283" w:hanging="425"/>
        <w:jc w:val="both"/>
        <w:rPr>
          <w:rFonts w:ascii="Abadi" w:hAnsi="Abadi"/>
          <w:b/>
          <w:bCs/>
          <w:iCs/>
          <w:sz w:val="21"/>
          <w:szCs w:val="21"/>
        </w:rPr>
      </w:pPr>
    </w:p>
    <w:p w14:paraId="266B7DDE" w14:textId="60395E09" w:rsidR="00552634" w:rsidRPr="0081739B" w:rsidRDefault="00552634" w:rsidP="00552634">
      <w:pPr>
        <w:pStyle w:val="Estilo1"/>
        <w:numPr>
          <w:ilvl w:val="0"/>
          <w:numId w:val="0"/>
        </w:numPr>
        <w:tabs>
          <w:tab w:val="clear" w:pos="4059"/>
        </w:tabs>
        <w:ind w:right="-142"/>
        <w:jc w:val="right"/>
      </w:pPr>
      <w:r>
        <w:t>Pág. 71</w:t>
      </w:r>
    </w:p>
    <w:p w14:paraId="0482BBCE" w14:textId="77777777" w:rsidR="00552634" w:rsidRPr="007E6873" w:rsidRDefault="00552634" w:rsidP="003B227F">
      <w:pPr>
        <w:pStyle w:val="Prrafodelista"/>
        <w:kinsoku w:val="0"/>
        <w:overflowPunct w:val="0"/>
        <w:ind w:left="709" w:right="283" w:hanging="425"/>
        <w:jc w:val="both"/>
        <w:rPr>
          <w:rFonts w:ascii="Abadi" w:hAnsi="Abadi"/>
          <w:b/>
          <w:bCs/>
          <w:iCs/>
          <w:sz w:val="21"/>
          <w:szCs w:val="21"/>
        </w:rPr>
      </w:pPr>
    </w:p>
    <w:p w14:paraId="7907ADAB" w14:textId="10436A41" w:rsidR="007E6873" w:rsidRDefault="00877713" w:rsidP="00D72DD7">
      <w:pPr>
        <w:pStyle w:val="Prrafodelista"/>
        <w:kinsoku w:val="0"/>
        <w:overflowPunct w:val="0"/>
        <w:spacing w:before="232"/>
        <w:ind w:left="709" w:right="142" w:hanging="425"/>
        <w:jc w:val="both"/>
        <w:rPr>
          <w:rFonts w:ascii="Abadi" w:hAnsi="Abadi"/>
          <w:b/>
          <w:bCs/>
          <w:iCs/>
          <w:sz w:val="21"/>
          <w:szCs w:val="21"/>
        </w:rPr>
      </w:pPr>
      <w:r>
        <w:rPr>
          <w:rFonts w:ascii="Abadi" w:hAnsi="Abadi"/>
          <w:b/>
          <w:bCs/>
          <w:iCs/>
          <w:sz w:val="21"/>
          <w:szCs w:val="21"/>
        </w:rPr>
        <w:t>-</w:t>
      </w:r>
      <w:r w:rsidR="003B227F">
        <w:rPr>
          <w:rFonts w:ascii="Abadi" w:hAnsi="Abadi"/>
          <w:b/>
          <w:bCs/>
          <w:iCs/>
          <w:sz w:val="21"/>
          <w:szCs w:val="21"/>
        </w:rPr>
        <w:tab/>
      </w:r>
      <w:r w:rsidR="007E6873" w:rsidRPr="007E6873">
        <w:rPr>
          <w:rFonts w:ascii="Abadi" w:hAnsi="Abadi"/>
          <w:b/>
          <w:bCs/>
          <w:iCs/>
          <w:sz w:val="21"/>
          <w:szCs w:val="21"/>
        </w:rPr>
        <w:t>Presentación de la iniciativa suscrita por el diputado Ernesto Alejandro Prieto Gallardo integrante del Grupo Parlamentario del Partido MORENA mediante la cual se derogan la fracción IX del artículo 153 y la fracción II del artículo 503 del Código Civil para el Estado de Guanajuato.</w:t>
      </w:r>
    </w:p>
    <w:p w14:paraId="5BC86AB1" w14:textId="77777777" w:rsidR="005B2C96" w:rsidRDefault="005B2C96" w:rsidP="00CD2665">
      <w:pPr>
        <w:pStyle w:val="Estilo1"/>
        <w:numPr>
          <w:ilvl w:val="0"/>
          <w:numId w:val="0"/>
        </w:numPr>
        <w:tabs>
          <w:tab w:val="clear" w:pos="4059"/>
        </w:tabs>
        <w:ind w:right="-283"/>
        <w:jc w:val="right"/>
      </w:pPr>
    </w:p>
    <w:p w14:paraId="674A49BB" w14:textId="03824CB9" w:rsidR="00CD2665" w:rsidRPr="0081739B" w:rsidRDefault="00CD2665" w:rsidP="00CD2665">
      <w:pPr>
        <w:pStyle w:val="Estilo1"/>
        <w:numPr>
          <w:ilvl w:val="0"/>
          <w:numId w:val="0"/>
        </w:numPr>
        <w:tabs>
          <w:tab w:val="clear" w:pos="4059"/>
        </w:tabs>
        <w:ind w:right="-283"/>
        <w:jc w:val="right"/>
      </w:pPr>
      <w:r>
        <w:t>Pág. 8</w:t>
      </w:r>
      <w:r w:rsidR="009D6BDC">
        <w:t>2</w:t>
      </w:r>
    </w:p>
    <w:p w14:paraId="369E792D" w14:textId="77777777" w:rsidR="007E6873" w:rsidRPr="0081739B" w:rsidRDefault="007E6873" w:rsidP="00D72DD7">
      <w:pPr>
        <w:pStyle w:val="Textoindependiente"/>
        <w:kinsoku w:val="0"/>
        <w:overflowPunct w:val="0"/>
        <w:spacing w:before="2"/>
        <w:ind w:left="709" w:right="142"/>
        <w:rPr>
          <w:rFonts w:ascii="Abadi" w:hAnsi="Abadi"/>
          <w:sz w:val="21"/>
          <w:szCs w:val="21"/>
        </w:rPr>
      </w:pPr>
    </w:p>
    <w:p w14:paraId="161F94C3" w14:textId="582921ED" w:rsidR="001043A1" w:rsidRDefault="007E6873" w:rsidP="00D72DD7">
      <w:pPr>
        <w:pStyle w:val="Estilo1"/>
        <w:tabs>
          <w:tab w:val="clear" w:pos="4059"/>
        </w:tabs>
        <w:kinsoku w:val="0"/>
        <w:overflowPunct w:val="0"/>
        <w:spacing w:before="1"/>
        <w:ind w:left="709" w:right="142"/>
        <w:rPr>
          <w:rFonts w:ascii="Abadi" w:hAnsi="Abadi"/>
          <w:sz w:val="21"/>
          <w:szCs w:val="21"/>
        </w:rPr>
      </w:pPr>
      <w:r w:rsidRPr="0081739B">
        <w:rPr>
          <w:rFonts w:ascii="Abadi" w:hAnsi="Abadi"/>
          <w:sz w:val="21"/>
          <w:szCs w:val="21"/>
        </w:rPr>
        <w:t>Presentación de los informes de resultados formulados por la Auditoría</w:t>
      </w:r>
      <w:r w:rsidRPr="0081739B">
        <w:rPr>
          <w:rFonts w:ascii="Abadi" w:hAnsi="Abadi"/>
          <w:spacing w:val="1"/>
          <w:sz w:val="21"/>
          <w:szCs w:val="21"/>
        </w:rPr>
        <w:t xml:space="preserve"> </w:t>
      </w:r>
      <w:r w:rsidRPr="0081739B">
        <w:rPr>
          <w:rFonts w:ascii="Abadi" w:hAnsi="Abadi"/>
          <w:sz w:val="21"/>
          <w:szCs w:val="21"/>
        </w:rPr>
        <w:t>Superior del Estado de Guanajuato relativos a las auditorías practicadas a</w:t>
      </w:r>
      <w:r w:rsidRPr="0081739B">
        <w:rPr>
          <w:rFonts w:ascii="Abadi" w:hAnsi="Abadi"/>
          <w:spacing w:val="1"/>
          <w:sz w:val="21"/>
          <w:szCs w:val="21"/>
        </w:rPr>
        <w:t xml:space="preserve"> </w:t>
      </w:r>
      <w:r w:rsidRPr="0081739B">
        <w:rPr>
          <w:rFonts w:ascii="Abadi" w:hAnsi="Abadi"/>
          <w:sz w:val="21"/>
          <w:szCs w:val="21"/>
        </w:rPr>
        <w:t>la infraestructura pública municipal, respecto a las operaciones realizadas</w:t>
      </w:r>
      <w:r w:rsidRPr="0081739B">
        <w:rPr>
          <w:rFonts w:ascii="Abadi" w:hAnsi="Abadi"/>
          <w:spacing w:val="1"/>
          <w:sz w:val="21"/>
          <w:szCs w:val="21"/>
        </w:rPr>
        <w:t xml:space="preserve"> </w:t>
      </w:r>
      <w:r w:rsidRPr="0081739B">
        <w:rPr>
          <w:rFonts w:ascii="Abadi" w:hAnsi="Abadi"/>
          <w:sz w:val="21"/>
          <w:szCs w:val="21"/>
        </w:rPr>
        <w:t>por las administraciones municipales de Comonfort, San</w:t>
      </w:r>
      <w:r w:rsidRPr="0081739B">
        <w:rPr>
          <w:rFonts w:ascii="Abadi" w:hAnsi="Abadi"/>
          <w:spacing w:val="1"/>
          <w:sz w:val="21"/>
          <w:szCs w:val="21"/>
        </w:rPr>
        <w:t xml:space="preserve"> </w:t>
      </w:r>
      <w:r w:rsidRPr="0081739B">
        <w:rPr>
          <w:rFonts w:ascii="Abadi" w:hAnsi="Abadi"/>
          <w:sz w:val="21"/>
          <w:szCs w:val="21"/>
        </w:rPr>
        <w:t>Francisco</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w w:val="95"/>
          <w:sz w:val="21"/>
          <w:szCs w:val="21"/>
        </w:rPr>
        <w:t>Rincón</w:t>
      </w:r>
      <w:r w:rsidRPr="0081739B">
        <w:rPr>
          <w:rFonts w:ascii="Abadi" w:hAnsi="Abadi"/>
          <w:spacing w:val="19"/>
          <w:w w:val="95"/>
          <w:sz w:val="21"/>
          <w:szCs w:val="21"/>
        </w:rPr>
        <w:t xml:space="preserve"> </w:t>
      </w:r>
      <w:r w:rsidRPr="0081739B">
        <w:rPr>
          <w:rFonts w:ascii="Abadi" w:hAnsi="Abadi"/>
          <w:w w:val="95"/>
          <w:sz w:val="21"/>
          <w:szCs w:val="21"/>
        </w:rPr>
        <w:t>y</w:t>
      </w:r>
      <w:r w:rsidRPr="0081739B">
        <w:rPr>
          <w:rFonts w:ascii="Abadi" w:hAnsi="Abadi"/>
          <w:spacing w:val="19"/>
          <w:w w:val="95"/>
          <w:sz w:val="21"/>
          <w:szCs w:val="21"/>
        </w:rPr>
        <w:t xml:space="preserve"> </w:t>
      </w:r>
      <w:r w:rsidRPr="0081739B">
        <w:rPr>
          <w:rFonts w:ascii="Abadi" w:hAnsi="Abadi"/>
          <w:w w:val="95"/>
          <w:sz w:val="21"/>
          <w:szCs w:val="21"/>
        </w:rPr>
        <w:t>San</w:t>
      </w:r>
      <w:r w:rsidRPr="0081739B">
        <w:rPr>
          <w:rFonts w:ascii="Abadi" w:hAnsi="Abadi"/>
          <w:spacing w:val="19"/>
          <w:w w:val="95"/>
          <w:sz w:val="21"/>
          <w:szCs w:val="21"/>
        </w:rPr>
        <w:t xml:space="preserve"> </w:t>
      </w:r>
      <w:r w:rsidRPr="0081739B">
        <w:rPr>
          <w:rFonts w:ascii="Abadi" w:hAnsi="Abadi"/>
          <w:w w:val="95"/>
          <w:sz w:val="21"/>
          <w:szCs w:val="21"/>
        </w:rPr>
        <w:t>José</w:t>
      </w:r>
      <w:r w:rsidRPr="0081739B">
        <w:rPr>
          <w:rFonts w:ascii="Abadi" w:hAnsi="Abadi"/>
          <w:spacing w:val="20"/>
          <w:w w:val="95"/>
          <w:sz w:val="21"/>
          <w:szCs w:val="21"/>
        </w:rPr>
        <w:t xml:space="preserve"> </w:t>
      </w:r>
      <w:r w:rsidRPr="0081739B">
        <w:rPr>
          <w:rFonts w:ascii="Abadi" w:hAnsi="Abadi"/>
          <w:w w:val="95"/>
          <w:sz w:val="21"/>
          <w:szCs w:val="21"/>
        </w:rPr>
        <w:t>Iturbide;</w:t>
      </w:r>
      <w:r w:rsidRPr="0081739B">
        <w:rPr>
          <w:rFonts w:ascii="Abadi" w:hAnsi="Abadi"/>
          <w:spacing w:val="19"/>
          <w:w w:val="95"/>
          <w:sz w:val="21"/>
          <w:szCs w:val="21"/>
        </w:rPr>
        <w:t xml:space="preserve"> </w:t>
      </w:r>
      <w:r w:rsidRPr="0081739B">
        <w:rPr>
          <w:rFonts w:ascii="Abadi" w:hAnsi="Abadi"/>
          <w:w w:val="95"/>
          <w:sz w:val="21"/>
          <w:szCs w:val="21"/>
        </w:rPr>
        <w:t>correspondientes</w:t>
      </w:r>
      <w:r w:rsidRPr="0081739B">
        <w:rPr>
          <w:rFonts w:ascii="Abadi" w:hAnsi="Abadi"/>
          <w:spacing w:val="21"/>
          <w:w w:val="95"/>
          <w:sz w:val="21"/>
          <w:szCs w:val="21"/>
        </w:rPr>
        <w:t xml:space="preserve"> </w:t>
      </w:r>
      <w:r w:rsidRPr="0081739B">
        <w:rPr>
          <w:rFonts w:ascii="Abadi" w:hAnsi="Abadi"/>
          <w:w w:val="95"/>
          <w:sz w:val="21"/>
          <w:szCs w:val="21"/>
        </w:rPr>
        <w:t>al</w:t>
      </w:r>
      <w:r w:rsidRPr="0081739B">
        <w:rPr>
          <w:rFonts w:ascii="Abadi" w:hAnsi="Abadi"/>
          <w:spacing w:val="19"/>
          <w:w w:val="95"/>
          <w:sz w:val="21"/>
          <w:szCs w:val="21"/>
        </w:rPr>
        <w:t xml:space="preserve"> </w:t>
      </w:r>
      <w:r w:rsidRPr="0081739B">
        <w:rPr>
          <w:rFonts w:ascii="Abadi" w:hAnsi="Abadi"/>
          <w:w w:val="95"/>
          <w:sz w:val="21"/>
          <w:szCs w:val="21"/>
        </w:rPr>
        <w:t>ejercicio</w:t>
      </w:r>
      <w:r w:rsidRPr="0081739B">
        <w:rPr>
          <w:rFonts w:ascii="Abadi" w:hAnsi="Abadi"/>
          <w:spacing w:val="21"/>
          <w:w w:val="95"/>
          <w:sz w:val="21"/>
          <w:szCs w:val="21"/>
        </w:rPr>
        <w:t xml:space="preserve"> </w:t>
      </w:r>
      <w:r w:rsidRPr="0081739B">
        <w:rPr>
          <w:rFonts w:ascii="Abadi" w:hAnsi="Abadi"/>
          <w:w w:val="95"/>
          <w:sz w:val="21"/>
          <w:szCs w:val="21"/>
        </w:rPr>
        <w:t>fiscal</w:t>
      </w:r>
      <w:r w:rsidRPr="0081739B">
        <w:rPr>
          <w:rFonts w:ascii="Abadi" w:hAnsi="Abadi"/>
          <w:spacing w:val="19"/>
          <w:w w:val="95"/>
          <w:sz w:val="21"/>
          <w:szCs w:val="21"/>
        </w:rPr>
        <w:t xml:space="preserve"> </w:t>
      </w:r>
      <w:r w:rsidRPr="0081739B">
        <w:rPr>
          <w:rFonts w:ascii="Abadi" w:hAnsi="Abadi"/>
          <w:w w:val="95"/>
          <w:sz w:val="21"/>
          <w:szCs w:val="21"/>
        </w:rPr>
        <w:t>del</w:t>
      </w:r>
      <w:r w:rsidRPr="0081739B">
        <w:rPr>
          <w:rFonts w:ascii="Abadi" w:hAnsi="Abadi"/>
          <w:spacing w:val="20"/>
          <w:w w:val="95"/>
          <w:sz w:val="21"/>
          <w:szCs w:val="21"/>
        </w:rPr>
        <w:t xml:space="preserve"> </w:t>
      </w:r>
      <w:r w:rsidRPr="0081739B">
        <w:rPr>
          <w:rFonts w:ascii="Abadi" w:hAnsi="Abadi"/>
          <w:w w:val="95"/>
          <w:sz w:val="21"/>
          <w:szCs w:val="21"/>
        </w:rPr>
        <w:t>año</w:t>
      </w:r>
      <w:r w:rsidRPr="0081739B">
        <w:rPr>
          <w:rFonts w:ascii="Abadi" w:hAnsi="Abadi"/>
          <w:spacing w:val="21"/>
          <w:w w:val="95"/>
          <w:sz w:val="21"/>
          <w:szCs w:val="21"/>
        </w:rPr>
        <w:t xml:space="preserve"> </w:t>
      </w:r>
      <w:r w:rsidR="002363F7">
        <w:rPr>
          <w:rFonts w:ascii="Abadi" w:hAnsi="Abadi"/>
          <w:sz w:val="21"/>
          <w:szCs w:val="21"/>
        </w:rPr>
        <w:t>2020.</w:t>
      </w:r>
    </w:p>
    <w:p w14:paraId="4E9E34D0" w14:textId="77777777" w:rsidR="00E903DD" w:rsidRPr="0081739B" w:rsidRDefault="00E903DD" w:rsidP="00E903DD">
      <w:pPr>
        <w:pStyle w:val="Estilo1"/>
        <w:numPr>
          <w:ilvl w:val="0"/>
          <w:numId w:val="0"/>
        </w:numPr>
        <w:tabs>
          <w:tab w:val="clear" w:pos="4059"/>
        </w:tabs>
        <w:ind w:right="-283"/>
        <w:jc w:val="right"/>
      </w:pPr>
      <w:r>
        <w:t>Pág. 85</w:t>
      </w:r>
    </w:p>
    <w:p w14:paraId="3D076C79" w14:textId="77777777" w:rsidR="003F4752" w:rsidRDefault="003F4752" w:rsidP="003F4752">
      <w:pPr>
        <w:pStyle w:val="Estilo1"/>
        <w:numPr>
          <w:ilvl w:val="0"/>
          <w:numId w:val="0"/>
        </w:numPr>
        <w:tabs>
          <w:tab w:val="clear" w:pos="4059"/>
        </w:tabs>
        <w:kinsoku w:val="0"/>
        <w:overflowPunct w:val="0"/>
        <w:spacing w:before="1"/>
        <w:ind w:left="709" w:right="0"/>
        <w:rPr>
          <w:rFonts w:ascii="Abadi" w:hAnsi="Abadi"/>
          <w:sz w:val="21"/>
          <w:szCs w:val="21"/>
        </w:rPr>
      </w:pPr>
    </w:p>
    <w:p w14:paraId="6FDCD55A" w14:textId="60D9280F" w:rsidR="004222B5" w:rsidRPr="003F4752" w:rsidRDefault="004222B5" w:rsidP="003F4752">
      <w:pPr>
        <w:pStyle w:val="Estilo1"/>
        <w:tabs>
          <w:tab w:val="clear" w:pos="4059"/>
        </w:tabs>
        <w:ind w:left="709" w:right="142"/>
        <w:rPr>
          <w:rFonts w:ascii="Abadi" w:hAnsi="Abadi"/>
          <w:sz w:val="21"/>
          <w:szCs w:val="21"/>
        </w:rPr>
      </w:pPr>
      <w:bookmarkStart w:id="1" w:name="_Hlk96503328"/>
      <w:r w:rsidRPr="003F4752">
        <w:rPr>
          <w:rFonts w:ascii="Abadi" w:hAnsi="Abadi"/>
          <w:sz w:val="21"/>
          <w:szCs w:val="21"/>
        </w:rPr>
        <w:t xml:space="preserve">Presentación de la propuesta de punto de acuerdo suscrita por diputadas y diputados integrantes del Grupo Parlamentario del Partido MORENA a efecto de exhortar a Jorge Enrique Hernández Meza, titular de la Secretaría de Educación de Guanajuato, para que lleve a cabo las acciones necesarias a fin de implementar en todas las instituciones </w:t>
      </w:r>
      <w:r w:rsidRPr="003F4752">
        <w:rPr>
          <w:rFonts w:ascii="Abadi" w:hAnsi="Abadi"/>
          <w:sz w:val="21"/>
          <w:szCs w:val="21"/>
        </w:rPr>
        <w:lastRenderedPageBreak/>
        <w:t>educativas la utilización de uniformes escolares neutros, para que las niñas y adolescentes mujeres tengan la oportunidad de elegir entre el uso de pantalón o falda.</w:t>
      </w:r>
    </w:p>
    <w:p w14:paraId="26AD44C2" w14:textId="6EA442EF" w:rsidR="003F4752" w:rsidRDefault="003F4752" w:rsidP="003F4752">
      <w:pPr>
        <w:pStyle w:val="Prrafodelista"/>
        <w:rPr>
          <w:rFonts w:ascii="Abadi" w:hAnsi="Abadi"/>
          <w:b/>
          <w:bCs/>
          <w:iCs/>
          <w:sz w:val="21"/>
          <w:szCs w:val="21"/>
        </w:rPr>
      </w:pPr>
    </w:p>
    <w:p w14:paraId="18ECA679" w14:textId="2CC3BA0E" w:rsidR="00E903DD" w:rsidRPr="0081739B" w:rsidRDefault="00E903DD" w:rsidP="00E903DD">
      <w:pPr>
        <w:pStyle w:val="Estilo1"/>
        <w:numPr>
          <w:ilvl w:val="0"/>
          <w:numId w:val="0"/>
        </w:numPr>
        <w:tabs>
          <w:tab w:val="clear" w:pos="4059"/>
        </w:tabs>
        <w:ind w:right="-283"/>
        <w:jc w:val="right"/>
      </w:pPr>
      <w:r>
        <w:t>Pág. 86</w:t>
      </w:r>
    </w:p>
    <w:p w14:paraId="2EA8B320" w14:textId="77777777" w:rsidR="00E903DD" w:rsidRPr="003F4752" w:rsidRDefault="00E903DD" w:rsidP="003F4752">
      <w:pPr>
        <w:pStyle w:val="Prrafodelista"/>
        <w:rPr>
          <w:rFonts w:ascii="Abadi" w:hAnsi="Abadi"/>
          <w:b/>
          <w:bCs/>
          <w:iCs/>
          <w:sz w:val="21"/>
          <w:szCs w:val="21"/>
        </w:rPr>
      </w:pPr>
    </w:p>
    <w:p w14:paraId="262BE84F" w14:textId="783ED1E8" w:rsidR="004222B5" w:rsidRDefault="003F4752" w:rsidP="003709A4">
      <w:pPr>
        <w:pStyle w:val="Estilo1"/>
        <w:numPr>
          <w:ilvl w:val="0"/>
          <w:numId w:val="0"/>
        </w:numPr>
        <w:tabs>
          <w:tab w:val="clear" w:pos="4059"/>
        </w:tabs>
        <w:ind w:left="709" w:right="142"/>
        <w:rPr>
          <w:rFonts w:ascii="Abadi" w:hAnsi="Abadi"/>
          <w:sz w:val="21"/>
          <w:szCs w:val="21"/>
        </w:rPr>
      </w:pPr>
      <w:r w:rsidRPr="00B926AC">
        <w:rPr>
          <w:rFonts w:ascii="Abadi" w:hAnsi="Abadi"/>
          <w:sz w:val="21"/>
          <w:szCs w:val="21"/>
        </w:rPr>
        <w:t>Presentación de la propuesta de punto de acuerdo formulada por la diputada Alma Edwviges Alcaraz Hernández, integrante del Grupo Parlamentario del Partido MORENA, a efecto de exhortar al titular de la Auditoría Superior del Estado de Guanajuato, Javier Pérez Salazar, para que lleve a cabo a la brevedad posible una auditoría financiera integral al municipio de Guanajuato, que incluya todas las partidas no revisadas en auditorías previas, en cuya planeación se considere la verificación de posibles conflictos de interés, la que deberá incluir al menos, la verificación del apego a la legalidad de la adjudicación y contratación de bienes y servicios que corresponda, así como el cumplimiento de las cláusulas contractuales de los mismos, y privilegiando las inspecciones físicas para validar la inspección documental, en los casos que sea viable</w:t>
      </w:r>
      <w:r w:rsidR="00B926AC" w:rsidRPr="00B926AC">
        <w:rPr>
          <w:rFonts w:ascii="Abadi" w:hAnsi="Abadi"/>
          <w:sz w:val="21"/>
          <w:szCs w:val="21"/>
        </w:rPr>
        <w:t xml:space="preserve"> </w:t>
      </w:r>
      <w:r w:rsidR="004222B5" w:rsidRPr="00B926AC">
        <w:rPr>
          <w:rFonts w:ascii="Abadi" w:hAnsi="Abadi"/>
          <w:sz w:val="21"/>
          <w:szCs w:val="21"/>
        </w:rPr>
        <w:t>hacerlo, por los ejercicios fiscales de 2019, 2020 y 2021 y concomitante a 2022.</w:t>
      </w:r>
    </w:p>
    <w:p w14:paraId="1D079BAF" w14:textId="47EC395A" w:rsidR="002D59D2" w:rsidRDefault="002D59D2" w:rsidP="003709A4">
      <w:pPr>
        <w:pStyle w:val="Estilo1"/>
        <w:numPr>
          <w:ilvl w:val="0"/>
          <w:numId w:val="0"/>
        </w:numPr>
        <w:tabs>
          <w:tab w:val="clear" w:pos="4059"/>
        </w:tabs>
        <w:ind w:left="709" w:right="142"/>
        <w:rPr>
          <w:rFonts w:ascii="Abadi" w:hAnsi="Abadi"/>
          <w:sz w:val="21"/>
          <w:szCs w:val="21"/>
        </w:rPr>
      </w:pPr>
    </w:p>
    <w:p w14:paraId="43716804" w14:textId="35DC4707" w:rsidR="002D59D2" w:rsidRPr="0081739B" w:rsidRDefault="002D59D2" w:rsidP="002D59D2">
      <w:pPr>
        <w:pStyle w:val="Estilo1"/>
        <w:numPr>
          <w:ilvl w:val="0"/>
          <w:numId w:val="0"/>
        </w:numPr>
        <w:tabs>
          <w:tab w:val="clear" w:pos="4059"/>
        </w:tabs>
        <w:ind w:right="-283"/>
        <w:jc w:val="right"/>
      </w:pPr>
      <w:r>
        <w:t>Pág. 89</w:t>
      </w:r>
    </w:p>
    <w:p w14:paraId="4C61150D" w14:textId="77777777" w:rsidR="002D59D2" w:rsidRPr="00B926AC" w:rsidRDefault="002D59D2" w:rsidP="003709A4">
      <w:pPr>
        <w:pStyle w:val="Estilo1"/>
        <w:numPr>
          <w:ilvl w:val="0"/>
          <w:numId w:val="0"/>
        </w:numPr>
        <w:tabs>
          <w:tab w:val="clear" w:pos="4059"/>
        </w:tabs>
        <w:ind w:left="709" w:right="142"/>
        <w:rPr>
          <w:rFonts w:ascii="Abadi" w:hAnsi="Abadi"/>
          <w:sz w:val="21"/>
          <w:szCs w:val="21"/>
        </w:rPr>
      </w:pPr>
    </w:p>
    <w:p w14:paraId="420383BF" w14:textId="1BE2013E" w:rsidR="003F4752" w:rsidRPr="003F4752" w:rsidRDefault="003F4752" w:rsidP="00B36267">
      <w:pPr>
        <w:pStyle w:val="Estilo1"/>
        <w:numPr>
          <w:ilvl w:val="0"/>
          <w:numId w:val="0"/>
        </w:numPr>
        <w:tabs>
          <w:tab w:val="clear" w:pos="4059"/>
        </w:tabs>
        <w:ind w:left="709" w:right="142"/>
        <w:rPr>
          <w:rFonts w:ascii="Abadi" w:hAnsi="Abadi"/>
          <w:sz w:val="21"/>
          <w:szCs w:val="21"/>
        </w:rPr>
      </w:pPr>
    </w:p>
    <w:p w14:paraId="13127053" w14:textId="3125BED4" w:rsidR="004222B5" w:rsidRDefault="004222B5" w:rsidP="003F4752">
      <w:pPr>
        <w:pStyle w:val="Estilo1"/>
        <w:tabs>
          <w:tab w:val="clear" w:pos="4059"/>
        </w:tabs>
        <w:ind w:left="709" w:right="142"/>
        <w:rPr>
          <w:rFonts w:ascii="Abadi" w:hAnsi="Abadi"/>
          <w:sz w:val="21"/>
          <w:szCs w:val="21"/>
        </w:rPr>
      </w:pPr>
      <w:r w:rsidRPr="003F4752">
        <w:rPr>
          <w:rFonts w:ascii="Abadi" w:hAnsi="Abadi"/>
          <w:sz w:val="21"/>
          <w:szCs w:val="21"/>
        </w:rPr>
        <w:t>Presentación de la propuesta de punto de acuerdo de obvia resolución formulada por la diputada Hades Berenice Aguilar Castillo integrante del Grupo Parlamentario del Partido MORENA a efecto de exhortar al Presidente Municipal de Celaya, Guanajuato, para que en el ámbito de sus facultades y alcances competenciales, atienda a la brevedad el planteamiento de los comerciantes del Mercado Agropecuario Siglo XXI y, en su caso, aprobación de la misma.</w:t>
      </w:r>
    </w:p>
    <w:p w14:paraId="10168AC8" w14:textId="77777777" w:rsidR="002D59D2" w:rsidRDefault="002D59D2" w:rsidP="002D59D2">
      <w:pPr>
        <w:pStyle w:val="Estilo1"/>
        <w:numPr>
          <w:ilvl w:val="0"/>
          <w:numId w:val="0"/>
        </w:numPr>
        <w:tabs>
          <w:tab w:val="clear" w:pos="4059"/>
        </w:tabs>
        <w:ind w:left="709" w:right="142"/>
        <w:rPr>
          <w:rFonts w:ascii="Abadi" w:hAnsi="Abadi"/>
          <w:sz w:val="21"/>
          <w:szCs w:val="21"/>
        </w:rPr>
      </w:pPr>
    </w:p>
    <w:p w14:paraId="226B3622" w14:textId="18B6A006" w:rsidR="002D59D2" w:rsidRPr="0081739B" w:rsidRDefault="002D59D2" w:rsidP="002D59D2">
      <w:pPr>
        <w:pStyle w:val="Estilo1"/>
        <w:numPr>
          <w:ilvl w:val="0"/>
          <w:numId w:val="0"/>
        </w:numPr>
        <w:tabs>
          <w:tab w:val="clear" w:pos="4059"/>
        </w:tabs>
        <w:ind w:right="-283"/>
        <w:jc w:val="right"/>
      </w:pPr>
      <w:r>
        <w:t>Pág. 82</w:t>
      </w:r>
    </w:p>
    <w:p w14:paraId="62884FD3" w14:textId="77777777" w:rsidR="002D59D2" w:rsidRPr="003F4752" w:rsidRDefault="002D59D2" w:rsidP="002D59D2">
      <w:pPr>
        <w:pStyle w:val="Estilo1"/>
        <w:numPr>
          <w:ilvl w:val="0"/>
          <w:numId w:val="0"/>
        </w:numPr>
        <w:tabs>
          <w:tab w:val="clear" w:pos="4059"/>
        </w:tabs>
        <w:ind w:left="2314" w:right="142" w:hanging="579"/>
        <w:rPr>
          <w:rFonts w:ascii="Abadi" w:hAnsi="Abadi"/>
          <w:sz w:val="21"/>
          <w:szCs w:val="21"/>
        </w:rPr>
      </w:pPr>
    </w:p>
    <w:p w14:paraId="456BD115" w14:textId="77777777" w:rsidR="004222B5" w:rsidRPr="003F4752" w:rsidRDefault="004222B5" w:rsidP="00B36267">
      <w:pPr>
        <w:pStyle w:val="Estilo1"/>
        <w:numPr>
          <w:ilvl w:val="0"/>
          <w:numId w:val="0"/>
        </w:numPr>
        <w:tabs>
          <w:tab w:val="clear" w:pos="4059"/>
        </w:tabs>
        <w:ind w:left="709" w:right="142"/>
        <w:rPr>
          <w:rFonts w:ascii="Abadi" w:hAnsi="Abadi"/>
          <w:sz w:val="21"/>
          <w:szCs w:val="21"/>
        </w:rPr>
      </w:pPr>
    </w:p>
    <w:p w14:paraId="5440DD8E" w14:textId="33A7F006" w:rsidR="004222B5" w:rsidRDefault="004222B5" w:rsidP="003F4752">
      <w:pPr>
        <w:pStyle w:val="Estilo1"/>
        <w:tabs>
          <w:tab w:val="clear" w:pos="4059"/>
        </w:tabs>
        <w:ind w:left="709" w:right="142"/>
        <w:rPr>
          <w:rFonts w:ascii="Abadi" w:hAnsi="Abadi"/>
          <w:sz w:val="21"/>
          <w:szCs w:val="21"/>
        </w:rPr>
      </w:pPr>
      <w:r w:rsidRPr="003F4752">
        <w:rPr>
          <w:rFonts w:ascii="Abadi" w:hAnsi="Abadi"/>
          <w:sz w:val="21"/>
          <w:szCs w:val="21"/>
        </w:rPr>
        <w:t>Presentación de la propuesta de punto de acuerdo de obvia resolución suscrita por diputada y diputados integrantes de los Grupos y Representación Parlamentarios de Acción Nacional, Revolucionario Institucional, Verde Ecologista de México y Movimiento Ciudadano a efecto de exhortar a los titulares del Instituto Nacional de Transparencia, Acceso a la Información y Protección de Datos Personales, a la Procuraduría de Defensa del Contribuyente, Servicio de Administración Tributaria y a la</w:t>
      </w:r>
      <w:r w:rsidRPr="0081739B">
        <w:rPr>
          <w:spacing w:val="1"/>
        </w:rPr>
        <w:t xml:space="preserve"> </w:t>
      </w:r>
      <w:r w:rsidRPr="00B36267">
        <w:rPr>
          <w:rFonts w:ascii="Abadi" w:hAnsi="Abadi"/>
          <w:sz w:val="21"/>
          <w:szCs w:val="21"/>
        </w:rPr>
        <w:t>Unidad de Inteligencia Financiera para que establezcan las medidas preventivas y correctivas; como autoridades protectoras de los derechos en materia de datos personales y de contribuyentes, ante los hechos acontecidos el 11 de febrero en palacio nacional en los que se violentaron derechos humanos de personas determinadas, que los medios de comunicación dieron cuenta y, en su caso aprobación de la misma.</w:t>
      </w:r>
    </w:p>
    <w:p w14:paraId="1289C4A9" w14:textId="631A38EB" w:rsidR="00B6518F" w:rsidRPr="0081739B" w:rsidRDefault="00B6518F" w:rsidP="00B6518F">
      <w:pPr>
        <w:pStyle w:val="Estilo1"/>
        <w:numPr>
          <w:ilvl w:val="0"/>
          <w:numId w:val="0"/>
        </w:numPr>
        <w:tabs>
          <w:tab w:val="clear" w:pos="4059"/>
        </w:tabs>
        <w:ind w:right="-567"/>
        <w:jc w:val="right"/>
      </w:pPr>
      <w:r>
        <w:t xml:space="preserve">Pág. </w:t>
      </w:r>
      <w:r>
        <w:t>9</w:t>
      </w:r>
      <w:r w:rsidR="00281517">
        <w:t>4</w:t>
      </w:r>
    </w:p>
    <w:p w14:paraId="4CAFE24F" w14:textId="77777777" w:rsidR="00B6518F" w:rsidRDefault="00B6518F" w:rsidP="00B6518F">
      <w:pPr>
        <w:pStyle w:val="Estilo1"/>
        <w:numPr>
          <w:ilvl w:val="0"/>
          <w:numId w:val="0"/>
        </w:numPr>
        <w:tabs>
          <w:tab w:val="clear" w:pos="4059"/>
        </w:tabs>
        <w:ind w:left="709" w:right="142"/>
        <w:rPr>
          <w:rFonts w:ascii="Abadi" w:hAnsi="Abadi"/>
          <w:sz w:val="21"/>
          <w:szCs w:val="21"/>
        </w:rPr>
      </w:pPr>
    </w:p>
    <w:p w14:paraId="4FAADC2B" w14:textId="77777777" w:rsidR="0029140F" w:rsidRDefault="0029140F" w:rsidP="0029140F">
      <w:pPr>
        <w:pStyle w:val="Prrafodelista"/>
        <w:rPr>
          <w:rFonts w:ascii="Abadi" w:hAnsi="Abadi"/>
          <w:sz w:val="21"/>
          <w:szCs w:val="21"/>
        </w:rPr>
      </w:pPr>
    </w:p>
    <w:p w14:paraId="6254E23F" w14:textId="77777777" w:rsidR="00482527" w:rsidRDefault="0009033B" w:rsidP="00482527">
      <w:pPr>
        <w:pStyle w:val="Estilo1"/>
        <w:tabs>
          <w:tab w:val="clear" w:pos="4059"/>
        </w:tabs>
        <w:ind w:left="709" w:right="142"/>
        <w:rPr>
          <w:rFonts w:ascii="Abadi" w:hAnsi="Abadi"/>
          <w:sz w:val="21"/>
          <w:szCs w:val="21"/>
        </w:rPr>
      </w:pPr>
      <w:r>
        <w:rPr>
          <w:rFonts w:ascii="Abadi" w:hAnsi="Abadi"/>
          <w:sz w:val="21"/>
          <w:szCs w:val="21"/>
        </w:rPr>
        <w:t xml:space="preserve">Discusión </w:t>
      </w:r>
      <w:r w:rsidR="008702F8" w:rsidRPr="00263F85">
        <w:rPr>
          <w:rFonts w:ascii="Abadi" w:hAnsi="Abadi"/>
          <w:b w:val="0"/>
          <w:bCs w:val="0"/>
          <w:sz w:val="21"/>
          <w:szCs w:val="21"/>
        </w:rPr>
        <w:t xml:space="preserve">, </w:t>
      </w:r>
      <w:r w:rsidR="008702F8" w:rsidRPr="008702F8">
        <w:rPr>
          <w:rFonts w:ascii="Abadi" w:hAnsi="Abadi"/>
          <w:sz w:val="21"/>
          <w:szCs w:val="21"/>
        </w:rPr>
        <w:t xml:space="preserve">en su caso, aprobación del dictamen suscrito por la Comisión de Educación, Ciencia y Tecnología y Cultura relativo a la propuesta de punto de acuerdo formulada por el diputado Juan </w:t>
      </w:r>
      <w:proofErr w:type="spellStart"/>
      <w:r w:rsidR="008702F8" w:rsidRPr="008702F8">
        <w:rPr>
          <w:rFonts w:ascii="Abadi" w:hAnsi="Abadi"/>
          <w:sz w:val="21"/>
          <w:szCs w:val="21"/>
        </w:rPr>
        <w:t>Elias</w:t>
      </w:r>
      <w:proofErr w:type="spellEnd"/>
      <w:r w:rsidR="008702F8" w:rsidRPr="008702F8">
        <w:rPr>
          <w:rFonts w:ascii="Abadi" w:hAnsi="Abadi"/>
          <w:sz w:val="21"/>
          <w:szCs w:val="21"/>
        </w:rPr>
        <w:t xml:space="preserve"> Chávez de la Representación Parlamentaria del Partido Nueva Alianza en la Sexagésima Cuarta Legislatura para exhortar al titular del Poder Ejecutivo del Estado, a fin de que a través del Instituto de EDUCAFIN se implemente un programa para apoyar la regularización de los niños 10-14 que atiende el Instituto de Alfabetización y Educación Básica para Adultos del Estado de </w:t>
      </w:r>
      <w:r>
        <w:rPr>
          <w:rFonts w:ascii="Abadi" w:hAnsi="Abadi"/>
          <w:sz w:val="21"/>
          <w:szCs w:val="21"/>
        </w:rPr>
        <w:t>Guanajuato</w:t>
      </w:r>
      <w:r w:rsidR="00482527">
        <w:rPr>
          <w:rFonts w:ascii="Abadi" w:hAnsi="Abadi"/>
          <w:sz w:val="21"/>
          <w:szCs w:val="21"/>
        </w:rPr>
        <w:t>.</w:t>
      </w:r>
    </w:p>
    <w:p w14:paraId="42A2785E" w14:textId="77777777" w:rsidR="00482527" w:rsidRDefault="00482527" w:rsidP="00482527">
      <w:pPr>
        <w:pStyle w:val="Estilo1"/>
        <w:numPr>
          <w:ilvl w:val="0"/>
          <w:numId w:val="0"/>
        </w:numPr>
        <w:tabs>
          <w:tab w:val="clear" w:pos="4059"/>
        </w:tabs>
        <w:ind w:left="709" w:right="142"/>
        <w:rPr>
          <w:rFonts w:ascii="Abadi" w:hAnsi="Abadi"/>
          <w:sz w:val="21"/>
          <w:szCs w:val="21"/>
        </w:rPr>
      </w:pPr>
    </w:p>
    <w:p w14:paraId="2F499E95" w14:textId="3DFA1977" w:rsidR="00482527" w:rsidRPr="00482527" w:rsidRDefault="00482527" w:rsidP="00482527">
      <w:pPr>
        <w:pStyle w:val="Estilo1"/>
        <w:numPr>
          <w:ilvl w:val="0"/>
          <w:numId w:val="0"/>
        </w:numPr>
        <w:tabs>
          <w:tab w:val="clear" w:pos="4059"/>
        </w:tabs>
        <w:ind w:left="708" w:right="-567"/>
        <w:jc w:val="right"/>
        <w:rPr>
          <w:rFonts w:ascii="Abadi" w:hAnsi="Abadi"/>
          <w:sz w:val="21"/>
          <w:szCs w:val="21"/>
        </w:rPr>
      </w:pPr>
      <w:r>
        <w:t>Pág. 9</w:t>
      </w:r>
      <w:r>
        <w:t>7</w:t>
      </w:r>
    </w:p>
    <w:p w14:paraId="7503D685" w14:textId="2CF721FF" w:rsidR="00482527" w:rsidRDefault="00482527" w:rsidP="00482527">
      <w:pPr>
        <w:pStyle w:val="Estilo1"/>
        <w:numPr>
          <w:ilvl w:val="0"/>
          <w:numId w:val="0"/>
        </w:numPr>
        <w:tabs>
          <w:tab w:val="clear" w:pos="4059"/>
        </w:tabs>
        <w:ind w:left="2314" w:right="142" w:hanging="579"/>
        <w:rPr>
          <w:rFonts w:ascii="Abadi" w:hAnsi="Abadi"/>
          <w:sz w:val="21"/>
          <w:szCs w:val="21"/>
        </w:rPr>
      </w:pPr>
      <w:r>
        <w:rPr>
          <w:rFonts w:ascii="Abadi" w:hAnsi="Abadi"/>
          <w:sz w:val="21"/>
          <w:szCs w:val="21"/>
        </w:rPr>
        <w:tab/>
      </w:r>
    </w:p>
    <w:p w14:paraId="13C34510" w14:textId="77777777" w:rsidR="008702F8" w:rsidRDefault="008702F8" w:rsidP="008702F8">
      <w:pPr>
        <w:pStyle w:val="Prrafodelista"/>
        <w:rPr>
          <w:rFonts w:ascii="Abadi" w:hAnsi="Abadi"/>
          <w:sz w:val="21"/>
          <w:szCs w:val="21"/>
        </w:rPr>
      </w:pPr>
    </w:p>
    <w:p w14:paraId="2005A623" w14:textId="0CFDF41D" w:rsidR="008702F8" w:rsidRDefault="008702F8"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00E72E73" w:rsidRPr="00E72E73">
        <w:rPr>
          <w:rFonts w:ascii="Abadi" w:hAnsi="Abadi"/>
          <w:sz w:val="21"/>
          <w:szCs w:val="21"/>
        </w:rPr>
        <w:t xml:space="preserve">en su caso, aprobación del dictamen signado por la Comisión de Educación, Ciencia y Tecnología y Cultura relativo a la propuesta de punto de acuerdo, formulada por la diputada María Magdalena Rosales Cruz y los diputados Enrique Alba Martínez y Raúl Humberto Márquez Albo integrantes del Grupo </w:t>
      </w:r>
      <w:r w:rsidR="00E72E73" w:rsidRPr="00E72E73">
        <w:rPr>
          <w:rFonts w:ascii="Abadi" w:hAnsi="Abadi"/>
          <w:sz w:val="21"/>
          <w:szCs w:val="21"/>
        </w:rPr>
        <w:lastRenderedPageBreak/>
        <w:t xml:space="preserve">Parlamentario del Partido MORENA, en la Sexagésima Cuarta Legislatura a efecto de exhortar al Patronato de la Universidad de Guanajuato y al Consejo General Universitario, para que lleven a cabo las acciones necesarias a fin de reducir en su totalidad los aranceles de inscripción a todos los programas académicos de nivel medio superior y superior de la Universidad de </w:t>
      </w:r>
      <w:r>
        <w:rPr>
          <w:rFonts w:ascii="Abadi" w:hAnsi="Abadi"/>
          <w:sz w:val="21"/>
          <w:szCs w:val="21"/>
        </w:rPr>
        <w:t>Guanajuato</w:t>
      </w:r>
    </w:p>
    <w:p w14:paraId="360AA3B1" w14:textId="77777777" w:rsidR="00D558FF" w:rsidRDefault="00D558FF" w:rsidP="00D558FF">
      <w:pPr>
        <w:pStyle w:val="Prrafodelista"/>
        <w:rPr>
          <w:rFonts w:ascii="Abadi" w:hAnsi="Abadi"/>
          <w:sz w:val="21"/>
          <w:szCs w:val="21"/>
        </w:rPr>
      </w:pPr>
    </w:p>
    <w:p w14:paraId="31A2BCEE" w14:textId="42AA7E90" w:rsidR="00D558FF" w:rsidRPr="0081739B" w:rsidRDefault="00D558FF" w:rsidP="00D558FF">
      <w:pPr>
        <w:pStyle w:val="Estilo1"/>
        <w:numPr>
          <w:ilvl w:val="0"/>
          <w:numId w:val="0"/>
        </w:numPr>
        <w:tabs>
          <w:tab w:val="clear" w:pos="4059"/>
        </w:tabs>
        <w:ind w:right="-283"/>
        <w:jc w:val="right"/>
      </w:pPr>
      <w:r>
        <w:t xml:space="preserve">Pág. </w:t>
      </w:r>
      <w:r w:rsidR="00482527">
        <w:t>100</w:t>
      </w:r>
    </w:p>
    <w:p w14:paraId="058AB9E8" w14:textId="11C79B6F" w:rsidR="00D558FF" w:rsidRDefault="00D558FF" w:rsidP="00D558FF">
      <w:pPr>
        <w:pStyle w:val="Estilo1"/>
        <w:numPr>
          <w:ilvl w:val="0"/>
          <w:numId w:val="0"/>
        </w:numPr>
        <w:tabs>
          <w:tab w:val="clear" w:pos="4059"/>
        </w:tabs>
        <w:ind w:left="709" w:right="142"/>
        <w:rPr>
          <w:rFonts w:ascii="Abadi" w:hAnsi="Abadi"/>
          <w:sz w:val="21"/>
          <w:szCs w:val="21"/>
        </w:rPr>
      </w:pPr>
    </w:p>
    <w:p w14:paraId="2D49A5CB" w14:textId="0BD375BF" w:rsidR="00157976" w:rsidRDefault="00157976"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Pr="00157976">
        <w:rPr>
          <w:rFonts w:ascii="Abadi" w:hAnsi="Abadi"/>
          <w:sz w:val="21"/>
          <w:szCs w:val="21"/>
        </w:rPr>
        <w:t xml:space="preserve">en su caso, aprobación del dictamen emitido por la Comisión de Educación, Ciencia y Tecnología y Cultura relativo a la propuesta de punto de acuerdo formulada por el diputado Juan </w:t>
      </w:r>
      <w:proofErr w:type="spellStart"/>
      <w:r w:rsidRPr="00157976">
        <w:rPr>
          <w:rFonts w:ascii="Abadi" w:hAnsi="Abadi"/>
          <w:sz w:val="21"/>
          <w:szCs w:val="21"/>
        </w:rPr>
        <w:t>Elias</w:t>
      </w:r>
      <w:proofErr w:type="spellEnd"/>
      <w:r w:rsidRPr="00157976">
        <w:rPr>
          <w:rFonts w:ascii="Abadi" w:hAnsi="Abadi"/>
          <w:sz w:val="21"/>
          <w:szCs w:val="21"/>
        </w:rPr>
        <w:t xml:space="preserve"> Chávez de la Representación Parlamentaria del Partido Nueva Alianza en la Sexagésima Cuarta</w:t>
      </w:r>
      <w:r w:rsidRPr="00263F85">
        <w:rPr>
          <w:rFonts w:ascii="Abadi" w:hAnsi="Abadi"/>
          <w:b w:val="0"/>
          <w:bCs w:val="0"/>
          <w:sz w:val="21"/>
          <w:szCs w:val="21"/>
        </w:rPr>
        <w:t xml:space="preserve"> </w:t>
      </w:r>
      <w:r w:rsidRPr="00157976">
        <w:rPr>
          <w:rFonts w:ascii="Abadi" w:hAnsi="Abadi"/>
          <w:sz w:val="21"/>
          <w:szCs w:val="21"/>
        </w:rPr>
        <w:t xml:space="preserve">Legislatura para exhortar a la Cámara de Diputados del Congreso de la Unión; para que en la definición y expedición de las leyes secundarias derivadas del Decreto por el que reforman y derogan diversas disposiciones de los artículos 3º, 31 y 73 de la Constitución Política de los Estados Unidos Mexicanos, en materia educativa, en su contenido, cumpla el mandato constitucional de hacer que el derecho a la educación sea la piedra angular de la 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w:t>
      </w:r>
      <w:r>
        <w:rPr>
          <w:rFonts w:ascii="Abadi" w:hAnsi="Abadi"/>
          <w:sz w:val="21"/>
          <w:szCs w:val="21"/>
        </w:rPr>
        <w:t>gratuita.</w:t>
      </w:r>
    </w:p>
    <w:p w14:paraId="4A58DB48" w14:textId="77777777" w:rsidR="007A5FC3" w:rsidRDefault="007A5FC3" w:rsidP="007A5FC3">
      <w:pPr>
        <w:pStyle w:val="Estilo1"/>
        <w:numPr>
          <w:ilvl w:val="0"/>
          <w:numId w:val="0"/>
        </w:numPr>
        <w:tabs>
          <w:tab w:val="clear" w:pos="4059"/>
        </w:tabs>
        <w:ind w:left="2314" w:right="142" w:hanging="579"/>
        <w:rPr>
          <w:rFonts w:ascii="Abadi" w:hAnsi="Abadi"/>
          <w:sz w:val="21"/>
          <w:szCs w:val="21"/>
        </w:rPr>
      </w:pPr>
    </w:p>
    <w:p w14:paraId="4B411717" w14:textId="77777777" w:rsidR="00DB4E0E" w:rsidRDefault="00DB4E0E" w:rsidP="00DB4E0E">
      <w:pPr>
        <w:pStyle w:val="Estilo1"/>
        <w:numPr>
          <w:ilvl w:val="0"/>
          <w:numId w:val="0"/>
        </w:numPr>
        <w:tabs>
          <w:tab w:val="clear" w:pos="4059"/>
        </w:tabs>
        <w:ind w:left="709" w:right="142"/>
        <w:rPr>
          <w:rFonts w:ascii="Abadi" w:hAnsi="Abadi"/>
          <w:sz w:val="21"/>
          <w:szCs w:val="21"/>
        </w:rPr>
      </w:pPr>
    </w:p>
    <w:p w14:paraId="6AEEF617" w14:textId="2D343F79" w:rsidR="00DB4E0E" w:rsidRDefault="00DB4E0E"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Pr="0081739B">
        <w:rPr>
          <w:rFonts w:ascii="Abadi" w:hAnsi="Abadi"/>
          <w:sz w:val="21"/>
          <w:szCs w:val="21"/>
        </w:rPr>
        <w:t>en su caso aprobación del dictamen signado por la Comisión</w:t>
      </w:r>
      <w:r w:rsidRPr="0081739B">
        <w:rPr>
          <w:rFonts w:ascii="Abadi" w:hAnsi="Abadi"/>
          <w:spacing w:val="1"/>
          <w:sz w:val="21"/>
          <w:szCs w:val="21"/>
        </w:rPr>
        <w:t xml:space="preserve"> </w:t>
      </w:r>
      <w:r w:rsidRPr="0081739B">
        <w:rPr>
          <w:rFonts w:ascii="Abadi" w:hAnsi="Abadi"/>
          <w:sz w:val="21"/>
          <w:szCs w:val="21"/>
        </w:rPr>
        <w:t>para la Igualdad de Género relativo a la propuesta de punto de acuerdo</w:t>
      </w:r>
      <w:r w:rsidRPr="0081739B">
        <w:rPr>
          <w:rFonts w:ascii="Abadi" w:hAnsi="Abadi"/>
          <w:spacing w:val="1"/>
          <w:sz w:val="21"/>
          <w:szCs w:val="21"/>
        </w:rPr>
        <w:t xml:space="preserve"> </w:t>
      </w:r>
      <w:r w:rsidRPr="0081739B">
        <w:rPr>
          <w:rFonts w:ascii="Abadi" w:hAnsi="Abadi"/>
          <w:sz w:val="21"/>
          <w:szCs w:val="21"/>
        </w:rPr>
        <w:t>suscrito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diputada</w:t>
      </w:r>
      <w:r w:rsidRPr="0081739B">
        <w:rPr>
          <w:rFonts w:ascii="Abadi" w:hAnsi="Abadi"/>
          <w:spacing w:val="1"/>
          <w:sz w:val="21"/>
          <w:szCs w:val="21"/>
        </w:rPr>
        <w:t xml:space="preserve"> </w:t>
      </w:r>
      <w:r w:rsidRPr="0081739B">
        <w:rPr>
          <w:rFonts w:ascii="Abadi" w:hAnsi="Abadi"/>
          <w:sz w:val="21"/>
          <w:szCs w:val="21"/>
        </w:rPr>
        <w:t>Dessire</w:t>
      </w:r>
      <w:r w:rsidRPr="0081739B">
        <w:rPr>
          <w:rFonts w:ascii="Abadi" w:hAnsi="Abadi"/>
          <w:spacing w:val="1"/>
          <w:sz w:val="21"/>
          <w:szCs w:val="21"/>
        </w:rPr>
        <w:t xml:space="preserve"> </w:t>
      </w:r>
      <w:r w:rsidRPr="0081739B">
        <w:rPr>
          <w:rFonts w:ascii="Abadi" w:hAnsi="Abadi"/>
          <w:sz w:val="21"/>
          <w:szCs w:val="21"/>
        </w:rPr>
        <w:t>Ángel</w:t>
      </w:r>
      <w:r w:rsidRPr="0081739B">
        <w:rPr>
          <w:rFonts w:ascii="Abadi" w:hAnsi="Abadi"/>
          <w:spacing w:val="1"/>
          <w:sz w:val="21"/>
          <w:szCs w:val="21"/>
        </w:rPr>
        <w:t xml:space="preserve"> </w:t>
      </w:r>
      <w:r w:rsidRPr="0081739B">
        <w:rPr>
          <w:rFonts w:ascii="Abadi" w:hAnsi="Abadi"/>
          <w:sz w:val="21"/>
          <w:szCs w:val="21"/>
        </w:rPr>
        <w:t>Rocha</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Representación</w:t>
      </w:r>
      <w:r w:rsidRPr="0081739B">
        <w:rPr>
          <w:rFonts w:ascii="Abadi" w:hAnsi="Abadi"/>
          <w:spacing w:val="1"/>
          <w:sz w:val="21"/>
          <w:szCs w:val="21"/>
        </w:rPr>
        <w:t xml:space="preserve"> </w:t>
      </w:r>
      <w:r w:rsidRPr="0081739B">
        <w:rPr>
          <w:rFonts w:ascii="Abadi" w:hAnsi="Abadi"/>
          <w:sz w:val="21"/>
          <w:szCs w:val="21"/>
        </w:rPr>
        <w:t>Parlamentaria del Partido Movimiento Ciudadano, a efecto de exhortar al</w:t>
      </w:r>
      <w:r w:rsidRPr="0081739B">
        <w:rPr>
          <w:rFonts w:ascii="Abadi" w:hAnsi="Abadi"/>
          <w:spacing w:val="1"/>
          <w:sz w:val="21"/>
          <w:szCs w:val="21"/>
        </w:rPr>
        <w:t xml:space="preserve"> </w:t>
      </w:r>
      <w:r w:rsidRPr="0081739B">
        <w:rPr>
          <w:rFonts w:ascii="Abadi" w:hAnsi="Abadi"/>
          <w:sz w:val="21"/>
          <w:szCs w:val="21"/>
        </w:rPr>
        <w:t xml:space="preserve">titular del Poder Ejecutivo del Estado </w:t>
      </w:r>
      <w:r w:rsidRPr="0081739B">
        <w:rPr>
          <w:rFonts w:ascii="Abadi" w:hAnsi="Abadi"/>
          <w:sz w:val="21"/>
          <w:szCs w:val="21"/>
        </w:rPr>
        <w:t>de Guanajuato a adoptar acciones</w:t>
      </w:r>
      <w:r w:rsidRPr="0081739B">
        <w:rPr>
          <w:rFonts w:ascii="Abadi" w:hAnsi="Abadi"/>
          <w:spacing w:val="1"/>
          <w:sz w:val="21"/>
          <w:szCs w:val="21"/>
        </w:rPr>
        <w:t xml:space="preserve"> </w:t>
      </w:r>
      <w:r w:rsidRPr="0081739B">
        <w:rPr>
          <w:rFonts w:ascii="Abadi" w:hAnsi="Abadi"/>
          <w:sz w:val="21"/>
          <w:szCs w:val="21"/>
        </w:rPr>
        <w:t>afirmativas al interior de la estructura orgánica de la administración pública</w:t>
      </w:r>
      <w:r w:rsidRPr="0081739B">
        <w:rPr>
          <w:rFonts w:ascii="Abadi" w:hAnsi="Abadi"/>
          <w:spacing w:val="-70"/>
          <w:sz w:val="21"/>
          <w:szCs w:val="21"/>
        </w:rPr>
        <w:t xml:space="preserve"> </w:t>
      </w:r>
      <w:r w:rsidRPr="0081739B">
        <w:rPr>
          <w:rFonts w:ascii="Abadi" w:hAnsi="Abadi"/>
          <w:sz w:val="21"/>
          <w:szCs w:val="21"/>
        </w:rPr>
        <w:t>estatal y paraestatal a fin de incorporar de manera inmediata el principio</w:t>
      </w:r>
      <w:r w:rsidRPr="0081739B">
        <w:rPr>
          <w:rFonts w:ascii="Abadi" w:hAnsi="Abadi"/>
          <w:spacing w:val="1"/>
          <w:sz w:val="21"/>
          <w:szCs w:val="21"/>
        </w:rPr>
        <w:t xml:space="preserve"> </w:t>
      </w:r>
      <w:r w:rsidRPr="0081739B">
        <w:rPr>
          <w:rFonts w:ascii="Abadi" w:hAnsi="Abadi"/>
          <w:sz w:val="21"/>
          <w:szCs w:val="21"/>
        </w:rPr>
        <w:t>constitucional de paridad en los nombramientos de titularidad y cargos</w:t>
      </w:r>
      <w:r w:rsidRPr="0081739B">
        <w:rPr>
          <w:rFonts w:ascii="Abadi" w:hAnsi="Abadi"/>
          <w:spacing w:val="1"/>
          <w:sz w:val="21"/>
          <w:szCs w:val="21"/>
        </w:rPr>
        <w:t xml:space="preserve"> </w:t>
      </w:r>
      <w:r w:rsidRPr="0081739B">
        <w:rPr>
          <w:rFonts w:ascii="Abadi" w:hAnsi="Abadi"/>
          <w:sz w:val="21"/>
          <w:szCs w:val="21"/>
        </w:rPr>
        <w:t>directivos hasta alcanzar de forma progresiva la participación plena de las</w:t>
      </w:r>
      <w:r w:rsidRPr="0081739B">
        <w:rPr>
          <w:rFonts w:ascii="Abadi" w:hAnsi="Abadi"/>
          <w:spacing w:val="1"/>
          <w:sz w:val="21"/>
          <w:szCs w:val="21"/>
        </w:rPr>
        <w:t xml:space="preserve"> </w:t>
      </w:r>
      <w:r w:rsidRPr="0081739B">
        <w:rPr>
          <w:rFonts w:ascii="Abadi" w:hAnsi="Abadi"/>
          <w:sz w:val="21"/>
          <w:szCs w:val="21"/>
        </w:rPr>
        <w:t>mujeres en los espacios de decisión, e informarlas a esta representación</w:t>
      </w:r>
      <w:r w:rsidRPr="0081739B">
        <w:rPr>
          <w:rFonts w:ascii="Abadi" w:hAnsi="Abadi"/>
          <w:spacing w:val="1"/>
          <w:sz w:val="21"/>
          <w:szCs w:val="21"/>
        </w:rPr>
        <w:t xml:space="preserve"> </w:t>
      </w:r>
      <w:r w:rsidRPr="0081739B">
        <w:rPr>
          <w:rFonts w:ascii="Abadi" w:hAnsi="Abadi"/>
          <w:sz w:val="21"/>
          <w:szCs w:val="21"/>
        </w:rPr>
        <w:t>social</w:t>
      </w:r>
      <w:r w:rsidRPr="0081739B">
        <w:rPr>
          <w:rFonts w:ascii="Abadi" w:hAnsi="Abadi"/>
          <w:spacing w:val="-1"/>
          <w:sz w:val="21"/>
          <w:szCs w:val="21"/>
        </w:rPr>
        <w:t xml:space="preserve"> </w:t>
      </w:r>
      <w:r w:rsidRPr="0081739B">
        <w:rPr>
          <w:rFonts w:ascii="Abadi" w:hAnsi="Abadi"/>
          <w:sz w:val="21"/>
          <w:szCs w:val="21"/>
        </w:rPr>
        <w:t xml:space="preserve">a la </w:t>
      </w:r>
      <w:r>
        <w:rPr>
          <w:rFonts w:ascii="Abadi" w:hAnsi="Abadi"/>
          <w:sz w:val="21"/>
          <w:szCs w:val="21"/>
        </w:rPr>
        <w:t>brevedad.</w:t>
      </w:r>
    </w:p>
    <w:p w14:paraId="1D516B26" w14:textId="77777777" w:rsidR="00F179C2" w:rsidRDefault="00F179C2" w:rsidP="00F179C2">
      <w:pPr>
        <w:pStyle w:val="Prrafodelista"/>
        <w:rPr>
          <w:rFonts w:ascii="Abadi" w:hAnsi="Abadi"/>
          <w:sz w:val="21"/>
          <w:szCs w:val="21"/>
        </w:rPr>
      </w:pPr>
    </w:p>
    <w:p w14:paraId="4873CB77" w14:textId="41A73635" w:rsidR="00F179C2" w:rsidRDefault="00F179C2"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00142FA3" w:rsidRPr="0081739B">
        <w:rPr>
          <w:rFonts w:ascii="Abadi" w:hAnsi="Abadi"/>
          <w:sz w:val="21"/>
          <w:szCs w:val="21"/>
        </w:rPr>
        <w:t>en su caso, aprobación del dictamen suscrito por la Comisión</w:t>
      </w:r>
      <w:r w:rsidR="00142FA3" w:rsidRPr="0081739B">
        <w:rPr>
          <w:rFonts w:ascii="Abadi" w:hAnsi="Abadi"/>
          <w:spacing w:val="1"/>
          <w:sz w:val="21"/>
          <w:szCs w:val="21"/>
        </w:rPr>
        <w:t xml:space="preserve"> </w:t>
      </w:r>
      <w:r w:rsidR="00142FA3" w:rsidRPr="0081739B">
        <w:rPr>
          <w:rFonts w:ascii="Abadi" w:hAnsi="Abadi"/>
          <w:sz w:val="21"/>
          <w:szCs w:val="21"/>
        </w:rPr>
        <w:t>de Justicia relativo a la iniciativa a efecto de adicionar un artículo 150 b al</w:t>
      </w:r>
      <w:r w:rsidR="00142FA3" w:rsidRPr="0081739B">
        <w:rPr>
          <w:rFonts w:ascii="Abadi" w:hAnsi="Abadi"/>
          <w:spacing w:val="1"/>
          <w:sz w:val="21"/>
          <w:szCs w:val="21"/>
        </w:rPr>
        <w:t xml:space="preserve"> </w:t>
      </w:r>
      <w:r w:rsidR="00142FA3" w:rsidRPr="0081739B">
        <w:rPr>
          <w:rFonts w:ascii="Abadi" w:hAnsi="Abadi"/>
          <w:sz w:val="21"/>
          <w:szCs w:val="21"/>
        </w:rPr>
        <w:t>Código Penal del Estado de Guanajuato, presentada por la diputada María</w:t>
      </w:r>
      <w:r w:rsidR="00142FA3" w:rsidRPr="0081739B">
        <w:rPr>
          <w:rFonts w:ascii="Abadi" w:hAnsi="Abadi"/>
          <w:spacing w:val="-70"/>
          <w:sz w:val="21"/>
          <w:szCs w:val="21"/>
        </w:rPr>
        <w:t xml:space="preserve"> </w:t>
      </w:r>
      <w:r w:rsidR="00142FA3" w:rsidRPr="0081739B">
        <w:rPr>
          <w:rFonts w:ascii="Abadi" w:hAnsi="Abadi"/>
          <w:sz w:val="21"/>
          <w:szCs w:val="21"/>
        </w:rPr>
        <w:t xml:space="preserve">de Jesús </w:t>
      </w:r>
      <w:proofErr w:type="spellStart"/>
      <w:r w:rsidR="00142FA3" w:rsidRPr="0081739B">
        <w:rPr>
          <w:rFonts w:ascii="Abadi" w:hAnsi="Abadi"/>
          <w:sz w:val="21"/>
          <w:szCs w:val="21"/>
        </w:rPr>
        <w:t>Eunices</w:t>
      </w:r>
      <w:proofErr w:type="spellEnd"/>
      <w:r w:rsidR="00142FA3" w:rsidRPr="0081739B">
        <w:rPr>
          <w:rFonts w:ascii="Abadi" w:hAnsi="Abadi"/>
          <w:sz w:val="21"/>
          <w:szCs w:val="21"/>
        </w:rPr>
        <w:t xml:space="preserve"> Reveles Conejo, de la Representación Parlamentaria del</w:t>
      </w:r>
      <w:r w:rsidR="00142FA3" w:rsidRPr="0081739B">
        <w:rPr>
          <w:rFonts w:ascii="Abadi" w:hAnsi="Abadi"/>
          <w:spacing w:val="-70"/>
          <w:sz w:val="21"/>
          <w:szCs w:val="21"/>
        </w:rPr>
        <w:t xml:space="preserve"> </w:t>
      </w:r>
      <w:r w:rsidR="00142FA3" w:rsidRPr="0081739B">
        <w:rPr>
          <w:rFonts w:ascii="Abadi" w:hAnsi="Abadi"/>
          <w:sz w:val="21"/>
          <w:szCs w:val="21"/>
        </w:rPr>
        <w:t>Partido</w:t>
      </w:r>
      <w:r w:rsidR="00142FA3" w:rsidRPr="0081739B">
        <w:rPr>
          <w:rFonts w:ascii="Abadi" w:hAnsi="Abadi"/>
          <w:spacing w:val="-1"/>
          <w:sz w:val="21"/>
          <w:szCs w:val="21"/>
        </w:rPr>
        <w:t xml:space="preserve"> </w:t>
      </w:r>
      <w:r w:rsidR="00142FA3" w:rsidRPr="0081739B">
        <w:rPr>
          <w:rFonts w:ascii="Abadi" w:hAnsi="Abadi"/>
          <w:sz w:val="21"/>
          <w:szCs w:val="21"/>
        </w:rPr>
        <w:t>del</w:t>
      </w:r>
      <w:r w:rsidR="00142FA3" w:rsidRPr="0081739B">
        <w:rPr>
          <w:rFonts w:ascii="Abadi" w:hAnsi="Abadi"/>
          <w:spacing w:val="-1"/>
          <w:sz w:val="21"/>
          <w:szCs w:val="21"/>
        </w:rPr>
        <w:t xml:space="preserve"> </w:t>
      </w:r>
      <w:r w:rsidR="00142FA3" w:rsidRPr="0081739B">
        <w:rPr>
          <w:rFonts w:ascii="Abadi" w:hAnsi="Abadi"/>
          <w:sz w:val="21"/>
          <w:szCs w:val="21"/>
        </w:rPr>
        <w:t>Trabajo de</w:t>
      </w:r>
      <w:r w:rsidR="00142FA3" w:rsidRPr="0081739B">
        <w:rPr>
          <w:rFonts w:ascii="Abadi" w:hAnsi="Abadi"/>
          <w:spacing w:val="-1"/>
          <w:sz w:val="21"/>
          <w:szCs w:val="21"/>
        </w:rPr>
        <w:t xml:space="preserve"> </w:t>
      </w:r>
      <w:r w:rsidR="00142FA3" w:rsidRPr="0081739B">
        <w:rPr>
          <w:rFonts w:ascii="Abadi" w:hAnsi="Abadi"/>
          <w:sz w:val="21"/>
          <w:szCs w:val="21"/>
        </w:rPr>
        <w:t>la Sexagésima</w:t>
      </w:r>
      <w:r w:rsidR="00142FA3" w:rsidRPr="0081739B">
        <w:rPr>
          <w:rFonts w:ascii="Abadi" w:hAnsi="Abadi"/>
          <w:spacing w:val="-1"/>
          <w:sz w:val="21"/>
          <w:szCs w:val="21"/>
        </w:rPr>
        <w:t xml:space="preserve"> </w:t>
      </w:r>
      <w:r w:rsidR="00142FA3" w:rsidRPr="0081739B">
        <w:rPr>
          <w:rFonts w:ascii="Abadi" w:hAnsi="Abadi"/>
          <w:sz w:val="21"/>
          <w:szCs w:val="21"/>
        </w:rPr>
        <w:t xml:space="preserve">Cuarta </w:t>
      </w:r>
      <w:r w:rsidR="00142FA3">
        <w:rPr>
          <w:rFonts w:ascii="Abadi" w:hAnsi="Abadi"/>
          <w:sz w:val="21"/>
          <w:szCs w:val="21"/>
        </w:rPr>
        <w:t>Legislatura.</w:t>
      </w:r>
    </w:p>
    <w:p w14:paraId="0CBEADCA" w14:textId="0E7A22A6" w:rsidR="00DB4E0E" w:rsidRDefault="00DB4E0E" w:rsidP="00DB4E0E">
      <w:pPr>
        <w:pStyle w:val="Estilo1"/>
        <w:numPr>
          <w:ilvl w:val="0"/>
          <w:numId w:val="0"/>
        </w:numPr>
        <w:tabs>
          <w:tab w:val="clear" w:pos="4059"/>
        </w:tabs>
        <w:ind w:left="709" w:right="142"/>
        <w:rPr>
          <w:rFonts w:ascii="Abadi" w:hAnsi="Abadi"/>
          <w:sz w:val="21"/>
          <w:szCs w:val="21"/>
        </w:rPr>
      </w:pPr>
    </w:p>
    <w:p w14:paraId="7F23A764" w14:textId="77777777" w:rsidR="00927BF3" w:rsidRPr="00A71CFB" w:rsidRDefault="00927BF3" w:rsidP="003B227F">
      <w:pPr>
        <w:pStyle w:val="Estilo1"/>
        <w:ind w:left="709" w:right="142"/>
        <w:rPr>
          <w:rFonts w:ascii="Abadi" w:hAnsi="Abadi"/>
          <w:sz w:val="21"/>
          <w:szCs w:val="21"/>
        </w:rPr>
      </w:pPr>
      <w:r w:rsidRPr="00A71CFB">
        <w:rPr>
          <w:rFonts w:ascii="Abadi" w:hAnsi="Abadi"/>
          <w:sz w:val="21"/>
          <w:szCs w:val="21"/>
        </w:rPr>
        <w:t>Discusión y, en su caso, aprobación del dictamen formulado por la Comisión de Justicia relativo a la iniciativa a efecto de adicionar un segundo párrafo al artículo 356-A del Código Civil para el Estado de Guanajuato, presentada por la diputada Claudia Silva Campos, integrante del Grupo Parlamentario del Partido de la Revolución Democrática de la Sexagésima Cuarta Legislatura.</w:t>
      </w:r>
    </w:p>
    <w:p w14:paraId="15D995A0" w14:textId="77777777" w:rsidR="00927BF3" w:rsidRPr="00A71CFB" w:rsidRDefault="00927BF3" w:rsidP="003B227F">
      <w:pPr>
        <w:pStyle w:val="Estilo1"/>
        <w:numPr>
          <w:ilvl w:val="0"/>
          <w:numId w:val="0"/>
        </w:numPr>
        <w:ind w:left="2836" w:right="142"/>
        <w:rPr>
          <w:rFonts w:ascii="Abadi" w:hAnsi="Abadi"/>
          <w:sz w:val="21"/>
          <w:szCs w:val="21"/>
        </w:rPr>
      </w:pPr>
    </w:p>
    <w:p w14:paraId="574DDCFC" w14:textId="77777777" w:rsidR="00927BF3" w:rsidRPr="00A71CFB" w:rsidRDefault="00927BF3" w:rsidP="003B227F">
      <w:pPr>
        <w:pStyle w:val="Estilo1"/>
        <w:ind w:left="709" w:right="142"/>
        <w:rPr>
          <w:rFonts w:ascii="Abadi" w:hAnsi="Abadi"/>
          <w:sz w:val="21"/>
          <w:szCs w:val="21"/>
        </w:rPr>
      </w:pPr>
      <w:r w:rsidRPr="00A71CFB">
        <w:rPr>
          <w:rFonts w:ascii="Abadi" w:hAnsi="Abadi"/>
          <w:sz w:val="21"/>
          <w:szCs w:val="21"/>
        </w:rPr>
        <w:t>Discusión y, en su caso, aprobación del dictamen emitido por la Comisión de Justicia relativo a la iniciativa a efecto de adicionar un párrafo segundo a la fracción II del artículo 342-A del Código Civil para el Estado de Guanajuato, presentada por la diputada Ma. Guadalupe Josefina Salas Bustamante, integrante del Grupo Parlamentario del Partido MORENA de la Sexagésima Cuarta Legislatura.</w:t>
      </w:r>
    </w:p>
    <w:p w14:paraId="6123A2C9" w14:textId="77777777" w:rsidR="00927BF3" w:rsidRPr="00A71CFB" w:rsidRDefault="00927BF3" w:rsidP="003B227F">
      <w:pPr>
        <w:pStyle w:val="Estilo1"/>
        <w:numPr>
          <w:ilvl w:val="0"/>
          <w:numId w:val="0"/>
        </w:numPr>
        <w:ind w:left="2836" w:right="142"/>
        <w:rPr>
          <w:rFonts w:ascii="Abadi" w:hAnsi="Abadi"/>
          <w:sz w:val="21"/>
          <w:szCs w:val="21"/>
        </w:rPr>
      </w:pPr>
    </w:p>
    <w:p w14:paraId="2F28E0CC" w14:textId="77777777" w:rsidR="00927BF3" w:rsidRPr="00A71CFB" w:rsidRDefault="00927BF3" w:rsidP="003B227F">
      <w:pPr>
        <w:pStyle w:val="Estilo1"/>
        <w:tabs>
          <w:tab w:val="clear" w:pos="4059"/>
        </w:tabs>
        <w:ind w:left="709" w:right="142"/>
        <w:rPr>
          <w:rFonts w:ascii="Abadi" w:hAnsi="Abadi"/>
          <w:sz w:val="21"/>
          <w:szCs w:val="21"/>
        </w:rPr>
      </w:pPr>
      <w:r w:rsidRPr="00A71CFB">
        <w:rPr>
          <w:rFonts w:ascii="Abadi" w:hAnsi="Abadi"/>
          <w:sz w:val="21"/>
          <w:szCs w:val="21"/>
        </w:rPr>
        <w:t xml:space="preserve">Discusión y, en su caso, aprobación del dictamen formulado por la Comisión de Justicia relativo a la iniciativa mediante la cual se reforman </w:t>
      </w:r>
      <w:r w:rsidRPr="00A71CFB">
        <w:rPr>
          <w:rFonts w:ascii="Abadi" w:hAnsi="Abadi"/>
          <w:sz w:val="21"/>
          <w:szCs w:val="21"/>
        </w:rPr>
        <w:lastRenderedPageBreak/>
        <w:t>y adicionan diversas disposiciones de la Ley Orgánica del Poder Judicial del Estado de Guanajuato, presentada por las diputadas y los diputados integrantes del Grupo Parlamentario del Partido Revolucionario Institucional de la Sexagésima Cuarta Legislatura.</w:t>
      </w:r>
    </w:p>
    <w:p w14:paraId="4E44BB8A" w14:textId="77777777" w:rsidR="00927BF3" w:rsidRPr="00A71CFB" w:rsidRDefault="00927BF3" w:rsidP="006A3466">
      <w:pPr>
        <w:pStyle w:val="Estilo1"/>
        <w:numPr>
          <w:ilvl w:val="0"/>
          <w:numId w:val="0"/>
        </w:numPr>
        <w:ind w:left="2836" w:hanging="425"/>
        <w:rPr>
          <w:rFonts w:ascii="Abadi" w:hAnsi="Abadi"/>
          <w:sz w:val="21"/>
          <w:szCs w:val="21"/>
        </w:rPr>
      </w:pPr>
    </w:p>
    <w:p w14:paraId="0F8D6E2A" w14:textId="73AE0276" w:rsidR="00927BF3" w:rsidRDefault="00375805"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Pr="0081739B">
        <w:rPr>
          <w:rFonts w:ascii="Abadi" w:hAnsi="Abadi"/>
          <w:sz w:val="21"/>
          <w:szCs w:val="21"/>
        </w:rPr>
        <w:t>en</w:t>
      </w:r>
      <w:r w:rsidRPr="0081739B">
        <w:rPr>
          <w:rFonts w:ascii="Abadi" w:hAnsi="Abadi"/>
          <w:spacing w:val="1"/>
          <w:sz w:val="21"/>
          <w:szCs w:val="21"/>
        </w:rPr>
        <w:t xml:space="preserve"> </w:t>
      </w:r>
      <w:r w:rsidRPr="0081739B">
        <w:rPr>
          <w:rFonts w:ascii="Abadi" w:hAnsi="Abadi"/>
          <w:sz w:val="21"/>
          <w:szCs w:val="21"/>
        </w:rPr>
        <w:t>su</w:t>
      </w:r>
      <w:r w:rsidRPr="0081739B">
        <w:rPr>
          <w:rFonts w:ascii="Abadi" w:hAnsi="Abadi"/>
          <w:spacing w:val="1"/>
          <w:sz w:val="21"/>
          <w:szCs w:val="21"/>
        </w:rPr>
        <w:t xml:space="preserve"> </w:t>
      </w:r>
      <w:r w:rsidRPr="0081739B">
        <w:rPr>
          <w:rFonts w:ascii="Abadi" w:hAnsi="Abadi"/>
          <w:sz w:val="21"/>
          <w:szCs w:val="21"/>
        </w:rPr>
        <w:t>caso,</w:t>
      </w:r>
      <w:r w:rsidRPr="0081739B">
        <w:rPr>
          <w:rFonts w:ascii="Abadi" w:hAnsi="Abadi"/>
          <w:spacing w:val="1"/>
          <w:sz w:val="21"/>
          <w:szCs w:val="21"/>
        </w:rPr>
        <w:t xml:space="preserve"> </w:t>
      </w:r>
      <w:r w:rsidRPr="0081739B">
        <w:rPr>
          <w:rFonts w:ascii="Abadi" w:hAnsi="Abadi"/>
          <w:sz w:val="21"/>
          <w:szCs w:val="21"/>
        </w:rPr>
        <w:t>aprobación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dictamen</w:t>
      </w:r>
      <w:r w:rsidRPr="0081739B">
        <w:rPr>
          <w:rFonts w:ascii="Abadi" w:hAnsi="Abadi"/>
          <w:spacing w:val="1"/>
          <w:sz w:val="21"/>
          <w:szCs w:val="21"/>
        </w:rPr>
        <w:t xml:space="preserve"> </w:t>
      </w:r>
      <w:r w:rsidRPr="0081739B">
        <w:rPr>
          <w:rFonts w:ascii="Abadi" w:hAnsi="Abadi"/>
          <w:sz w:val="21"/>
          <w:szCs w:val="21"/>
        </w:rPr>
        <w:t>presentado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Comisión de Derechos Humanos y Atención a Grupos Vulnerables relativo</w:t>
      </w:r>
      <w:r w:rsidRPr="0081739B">
        <w:rPr>
          <w:rFonts w:ascii="Abadi" w:hAnsi="Abadi"/>
          <w:spacing w:val="1"/>
          <w:sz w:val="21"/>
          <w:szCs w:val="21"/>
        </w:rPr>
        <w:t xml:space="preserve"> </w:t>
      </w:r>
      <w:r w:rsidRPr="0081739B">
        <w:rPr>
          <w:rFonts w:ascii="Abadi" w:hAnsi="Abadi"/>
          <w:sz w:val="21"/>
          <w:szCs w:val="21"/>
        </w:rPr>
        <w:t>a la propuesta de punto de acuerdo formulada por diputadas y diputados</w:t>
      </w:r>
      <w:r w:rsidRPr="0081739B">
        <w:rPr>
          <w:rFonts w:ascii="Abadi" w:hAnsi="Abadi"/>
          <w:spacing w:val="1"/>
          <w:sz w:val="21"/>
          <w:szCs w:val="21"/>
        </w:rPr>
        <w:t xml:space="preserve"> </w:t>
      </w:r>
      <w:r w:rsidRPr="0081739B">
        <w:rPr>
          <w:rFonts w:ascii="Abadi" w:hAnsi="Abadi"/>
          <w:sz w:val="21"/>
          <w:szCs w:val="21"/>
        </w:rPr>
        <w:t>integrantes</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Grupo</w:t>
      </w:r>
      <w:r w:rsidRPr="0081739B">
        <w:rPr>
          <w:rFonts w:ascii="Abadi" w:hAnsi="Abadi"/>
          <w:spacing w:val="1"/>
          <w:sz w:val="21"/>
          <w:szCs w:val="21"/>
        </w:rPr>
        <w:t xml:space="preserve"> </w:t>
      </w:r>
      <w:r w:rsidRPr="0081739B">
        <w:rPr>
          <w:rFonts w:ascii="Abadi" w:hAnsi="Abadi"/>
          <w:sz w:val="21"/>
          <w:szCs w:val="21"/>
        </w:rPr>
        <w:t>Parlamentario</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Partido</w:t>
      </w:r>
      <w:r w:rsidRPr="0081739B">
        <w:rPr>
          <w:rFonts w:ascii="Abadi" w:hAnsi="Abadi"/>
          <w:spacing w:val="1"/>
          <w:sz w:val="21"/>
          <w:szCs w:val="21"/>
        </w:rPr>
        <w:t xml:space="preserve"> </w:t>
      </w:r>
      <w:r w:rsidRPr="0081739B">
        <w:rPr>
          <w:rFonts w:ascii="Abadi" w:hAnsi="Abadi"/>
          <w:sz w:val="21"/>
          <w:szCs w:val="21"/>
        </w:rPr>
        <w:t>Acción</w:t>
      </w:r>
      <w:r w:rsidRPr="0081739B">
        <w:rPr>
          <w:rFonts w:ascii="Abadi" w:hAnsi="Abadi"/>
          <w:spacing w:val="1"/>
          <w:sz w:val="21"/>
          <w:szCs w:val="21"/>
        </w:rPr>
        <w:t xml:space="preserve"> </w:t>
      </w:r>
      <w:r w:rsidRPr="0081739B">
        <w:rPr>
          <w:rFonts w:ascii="Abadi" w:hAnsi="Abadi"/>
          <w:sz w:val="21"/>
          <w:szCs w:val="21"/>
        </w:rPr>
        <w:t>Nacional</w:t>
      </w:r>
      <w:r w:rsidRPr="0081739B">
        <w:rPr>
          <w:rFonts w:ascii="Abadi" w:hAnsi="Abadi"/>
          <w:spacing w:val="1"/>
          <w:sz w:val="21"/>
          <w:szCs w:val="21"/>
        </w:rPr>
        <w:t xml:space="preserve"> </w:t>
      </w:r>
      <w:r w:rsidRPr="0081739B">
        <w:rPr>
          <w:rFonts w:ascii="Abadi" w:hAnsi="Abadi"/>
          <w:sz w:val="21"/>
          <w:szCs w:val="21"/>
        </w:rPr>
        <w:t>para</w:t>
      </w:r>
      <w:r w:rsidRPr="0081739B">
        <w:rPr>
          <w:rFonts w:ascii="Abadi" w:hAnsi="Abadi"/>
          <w:spacing w:val="-70"/>
          <w:sz w:val="21"/>
          <w:szCs w:val="21"/>
        </w:rPr>
        <w:t xml:space="preserve"> </w:t>
      </w:r>
      <w:r w:rsidRPr="0081739B">
        <w:rPr>
          <w:rFonts w:ascii="Abadi" w:hAnsi="Abadi"/>
          <w:sz w:val="21"/>
          <w:szCs w:val="21"/>
        </w:rPr>
        <w:t>exhortar a los 46 ayuntamientos a efecto de que se sigan impulsando</w:t>
      </w:r>
      <w:r w:rsidRPr="0081739B">
        <w:rPr>
          <w:rFonts w:ascii="Abadi" w:hAnsi="Abadi"/>
          <w:spacing w:val="1"/>
          <w:sz w:val="21"/>
          <w:szCs w:val="21"/>
        </w:rPr>
        <w:t xml:space="preserve"> </w:t>
      </w:r>
      <w:r w:rsidRPr="0081739B">
        <w:rPr>
          <w:rFonts w:ascii="Abadi" w:hAnsi="Abadi"/>
          <w:sz w:val="21"/>
          <w:szCs w:val="21"/>
        </w:rPr>
        <w:t>medidas en pro de las personas con discapacidad como generar entornos,</w:t>
      </w:r>
      <w:r w:rsidRPr="0081739B">
        <w:rPr>
          <w:rFonts w:ascii="Abadi" w:hAnsi="Abadi"/>
          <w:spacing w:val="-70"/>
          <w:sz w:val="21"/>
          <w:szCs w:val="21"/>
        </w:rPr>
        <w:t xml:space="preserve"> </w:t>
      </w:r>
      <w:r w:rsidRPr="0081739B">
        <w:rPr>
          <w:rFonts w:ascii="Abadi" w:hAnsi="Abadi"/>
          <w:sz w:val="21"/>
          <w:szCs w:val="21"/>
        </w:rPr>
        <w:t>servicios</w:t>
      </w:r>
      <w:r w:rsidRPr="0081739B">
        <w:rPr>
          <w:rFonts w:ascii="Abadi" w:hAnsi="Abadi"/>
          <w:spacing w:val="-1"/>
          <w:sz w:val="21"/>
          <w:szCs w:val="21"/>
        </w:rPr>
        <w:t xml:space="preserve"> </w:t>
      </w:r>
      <w:r w:rsidRPr="0081739B">
        <w:rPr>
          <w:rFonts w:ascii="Abadi" w:hAnsi="Abadi"/>
          <w:sz w:val="21"/>
          <w:szCs w:val="21"/>
        </w:rPr>
        <w:t xml:space="preserve">y trámites </w:t>
      </w:r>
      <w:r>
        <w:rPr>
          <w:rFonts w:ascii="Abadi" w:hAnsi="Abadi"/>
          <w:sz w:val="21"/>
          <w:szCs w:val="21"/>
        </w:rPr>
        <w:t>accesibles.</w:t>
      </w:r>
    </w:p>
    <w:p w14:paraId="0CC521B2" w14:textId="77777777" w:rsidR="00A56930" w:rsidRDefault="00A56930" w:rsidP="00A56930">
      <w:pPr>
        <w:pStyle w:val="Prrafodelista"/>
        <w:rPr>
          <w:rFonts w:ascii="Abadi" w:hAnsi="Abadi"/>
          <w:sz w:val="21"/>
          <w:szCs w:val="21"/>
        </w:rPr>
      </w:pPr>
    </w:p>
    <w:p w14:paraId="75A153C9" w14:textId="0767357D" w:rsidR="00A56930" w:rsidRDefault="00A56930"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Pr="0081739B">
        <w:rPr>
          <w:rFonts w:ascii="Abadi" w:hAnsi="Abadi"/>
          <w:sz w:val="21"/>
          <w:szCs w:val="21"/>
        </w:rPr>
        <w:t>en su caso, aprobación del dictamen emitido por la Comisión</w:t>
      </w:r>
      <w:r w:rsidRPr="0081739B">
        <w:rPr>
          <w:rFonts w:ascii="Abadi" w:hAnsi="Abadi"/>
          <w:spacing w:val="1"/>
          <w:sz w:val="21"/>
          <w:szCs w:val="21"/>
        </w:rPr>
        <w:t xml:space="preserve"> </w:t>
      </w:r>
      <w:r w:rsidRPr="0081739B">
        <w:rPr>
          <w:rFonts w:ascii="Abadi" w:hAnsi="Abadi"/>
          <w:sz w:val="21"/>
          <w:szCs w:val="21"/>
        </w:rPr>
        <w:t>de Seguridad Pública y Comunicaciones relativo a la iniciativa formulada,</w:t>
      </w:r>
      <w:r w:rsidRPr="0081739B">
        <w:rPr>
          <w:rFonts w:ascii="Abadi" w:hAnsi="Abadi"/>
          <w:spacing w:val="1"/>
          <w:sz w:val="21"/>
          <w:szCs w:val="21"/>
        </w:rPr>
        <w:t xml:space="preserve"> </w:t>
      </w:r>
      <w:r w:rsidRPr="0081739B">
        <w:rPr>
          <w:rFonts w:ascii="Abadi" w:hAnsi="Abadi"/>
          <w:sz w:val="21"/>
          <w:szCs w:val="21"/>
        </w:rPr>
        <w:t>ante la Sexagésima Tercera Legislatura, por las diputadas y los diputados</w:t>
      </w:r>
      <w:r w:rsidRPr="0081739B">
        <w:rPr>
          <w:rFonts w:ascii="Abadi" w:hAnsi="Abadi"/>
          <w:spacing w:val="1"/>
          <w:sz w:val="21"/>
          <w:szCs w:val="21"/>
        </w:rPr>
        <w:t xml:space="preserve"> </w:t>
      </w:r>
      <w:r w:rsidRPr="0081739B">
        <w:rPr>
          <w:rFonts w:ascii="Abadi" w:hAnsi="Abadi"/>
          <w:sz w:val="21"/>
          <w:szCs w:val="21"/>
        </w:rPr>
        <w:t>integrantes de la Junta de Gobierno y Coordinación Política, y la diputada</w:t>
      </w:r>
      <w:r w:rsidRPr="0081739B">
        <w:rPr>
          <w:rFonts w:ascii="Abadi" w:hAnsi="Abadi"/>
          <w:spacing w:val="1"/>
          <w:sz w:val="21"/>
          <w:szCs w:val="21"/>
        </w:rPr>
        <w:t xml:space="preserve"> </w:t>
      </w:r>
      <w:r w:rsidRPr="0081739B">
        <w:rPr>
          <w:rFonts w:ascii="Abadi" w:hAnsi="Abadi"/>
          <w:sz w:val="21"/>
          <w:szCs w:val="21"/>
        </w:rPr>
        <w:t>presidenta</w:t>
      </w:r>
      <w:r w:rsidRPr="0081739B">
        <w:rPr>
          <w:rFonts w:ascii="Abadi" w:hAnsi="Abadi"/>
          <w:spacing w:val="-13"/>
          <w:sz w:val="21"/>
          <w:szCs w:val="21"/>
        </w:rPr>
        <w:t xml:space="preserve"> </w:t>
      </w:r>
      <w:r w:rsidRPr="0081739B">
        <w:rPr>
          <w:rFonts w:ascii="Abadi" w:hAnsi="Abadi"/>
          <w:sz w:val="21"/>
          <w:szCs w:val="21"/>
        </w:rPr>
        <w:t>del</w:t>
      </w:r>
      <w:r w:rsidRPr="0081739B">
        <w:rPr>
          <w:rFonts w:ascii="Abadi" w:hAnsi="Abadi"/>
          <w:spacing w:val="-14"/>
          <w:sz w:val="21"/>
          <w:szCs w:val="21"/>
        </w:rPr>
        <w:t xml:space="preserve"> </w:t>
      </w:r>
      <w:r w:rsidRPr="0081739B">
        <w:rPr>
          <w:rFonts w:ascii="Abadi" w:hAnsi="Abadi"/>
          <w:sz w:val="21"/>
          <w:szCs w:val="21"/>
        </w:rPr>
        <w:t>Congreso</w:t>
      </w:r>
      <w:r w:rsidRPr="0081739B">
        <w:rPr>
          <w:rFonts w:ascii="Abadi" w:hAnsi="Abadi"/>
          <w:spacing w:val="-13"/>
          <w:sz w:val="21"/>
          <w:szCs w:val="21"/>
        </w:rPr>
        <w:t xml:space="preserve"> </w:t>
      </w:r>
      <w:r w:rsidRPr="0081739B">
        <w:rPr>
          <w:rFonts w:ascii="Abadi" w:hAnsi="Abadi"/>
          <w:sz w:val="21"/>
          <w:szCs w:val="21"/>
        </w:rPr>
        <w:t>del</w:t>
      </w:r>
      <w:r w:rsidRPr="0081739B">
        <w:rPr>
          <w:rFonts w:ascii="Abadi" w:hAnsi="Abadi"/>
          <w:spacing w:val="-14"/>
          <w:sz w:val="21"/>
          <w:szCs w:val="21"/>
        </w:rPr>
        <w:t xml:space="preserve"> </w:t>
      </w:r>
      <w:r w:rsidRPr="0081739B">
        <w:rPr>
          <w:rFonts w:ascii="Abadi" w:hAnsi="Abadi"/>
          <w:sz w:val="21"/>
          <w:szCs w:val="21"/>
        </w:rPr>
        <w:t>Estado,</w:t>
      </w:r>
      <w:r w:rsidRPr="0081739B">
        <w:rPr>
          <w:rFonts w:ascii="Abadi" w:hAnsi="Abadi"/>
          <w:spacing w:val="-13"/>
          <w:sz w:val="21"/>
          <w:szCs w:val="21"/>
        </w:rPr>
        <w:t xml:space="preserve"> </w:t>
      </w:r>
      <w:r w:rsidRPr="0081739B">
        <w:rPr>
          <w:rFonts w:ascii="Abadi" w:hAnsi="Abadi"/>
          <w:sz w:val="21"/>
          <w:szCs w:val="21"/>
        </w:rPr>
        <w:t>a</w:t>
      </w:r>
      <w:r w:rsidRPr="0081739B">
        <w:rPr>
          <w:rFonts w:ascii="Abadi" w:hAnsi="Abadi"/>
          <w:spacing w:val="-13"/>
          <w:sz w:val="21"/>
          <w:szCs w:val="21"/>
        </w:rPr>
        <w:t xml:space="preserve"> </w:t>
      </w:r>
      <w:r w:rsidRPr="0081739B">
        <w:rPr>
          <w:rFonts w:ascii="Abadi" w:hAnsi="Abadi"/>
          <w:sz w:val="21"/>
          <w:szCs w:val="21"/>
        </w:rPr>
        <w:t>efecto</w:t>
      </w:r>
      <w:r w:rsidRPr="0081739B">
        <w:rPr>
          <w:rFonts w:ascii="Abadi" w:hAnsi="Abadi"/>
          <w:spacing w:val="-13"/>
          <w:sz w:val="21"/>
          <w:szCs w:val="21"/>
        </w:rPr>
        <w:t xml:space="preserve"> </w:t>
      </w:r>
      <w:r w:rsidRPr="0081739B">
        <w:rPr>
          <w:rFonts w:ascii="Abadi" w:hAnsi="Abadi"/>
          <w:sz w:val="21"/>
          <w:szCs w:val="21"/>
        </w:rPr>
        <w:t>de</w:t>
      </w:r>
      <w:r w:rsidRPr="0081739B">
        <w:rPr>
          <w:rFonts w:ascii="Abadi" w:hAnsi="Abadi"/>
          <w:spacing w:val="-13"/>
          <w:sz w:val="21"/>
          <w:szCs w:val="21"/>
        </w:rPr>
        <w:t xml:space="preserve"> </w:t>
      </w:r>
      <w:r w:rsidRPr="0081739B">
        <w:rPr>
          <w:rFonts w:ascii="Abadi" w:hAnsi="Abadi"/>
          <w:sz w:val="21"/>
          <w:szCs w:val="21"/>
        </w:rPr>
        <w:t>reformar</w:t>
      </w:r>
      <w:r w:rsidRPr="0081739B">
        <w:rPr>
          <w:rFonts w:ascii="Abadi" w:hAnsi="Abadi"/>
          <w:spacing w:val="-14"/>
          <w:sz w:val="21"/>
          <w:szCs w:val="21"/>
        </w:rPr>
        <w:t xml:space="preserve"> </w:t>
      </w:r>
      <w:r w:rsidRPr="0081739B">
        <w:rPr>
          <w:rFonts w:ascii="Abadi" w:hAnsi="Abadi"/>
          <w:sz w:val="21"/>
          <w:szCs w:val="21"/>
        </w:rPr>
        <w:t>la</w:t>
      </w:r>
      <w:r w:rsidRPr="0081739B">
        <w:rPr>
          <w:rFonts w:ascii="Abadi" w:hAnsi="Abadi"/>
          <w:spacing w:val="-13"/>
          <w:sz w:val="21"/>
          <w:szCs w:val="21"/>
        </w:rPr>
        <w:t xml:space="preserve"> </w:t>
      </w:r>
      <w:r w:rsidRPr="0081739B">
        <w:rPr>
          <w:rFonts w:ascii="Abadi" w:hAnsi="Abadi"/>
          <w:sz w:val="21"/>
          <w:szCs w:val="21"/>
        </w:rPr>
        <w:t>Ley</w:t>
      </w:r>
      <w:r w:rsidRPr="0081739B">
        <w:rPr>
          <w:rFonts w:ascii="Abadi" w:hAnsi="Abadi"/>
          <w:spacing w:val="-13"/>
          <w:sz w:val="21"/>
          <w:szCs w:val="21"/>
        </w:rPr>
        <w:t xml:space="preserve"> </w:t>
      </w:r>
      <w:r w:rsidRPr="0081739B">
        <w:rPr>
          <w:rFonts w:ascii="Abadi" w:hAnsi="Abadi"/>
          <w:sz w:val="21"/>
          <w:szCs w:val="21"/>
        </w:rPr>
        <w:t>del</w:t>
      </w:r>
      <w:r w:rsidRPr="0081739B">
        <w:rPr>
          <w:rFonts w:ascii="Abadi" w:hAnsi="Abadi"/>
          <w:spacing w:val="-14"/>
          <w:sz w:val="21"/>
          <w:szCs w:val="21"/>
        </w:rPr>
        <w:t xml:space="preserve"> </w:t>
      </w:r>
      <w:r w:rsidRPr="0081739B">
        <w:rPr>
          <w:rFonts w:ascii="Abadi" w:hAnsi="Abadi"/>
          <w:sz w:val="21"/>
          <w:szCs w:val="21"/>
        </w:rPr>
        <w:t>Sistema</w:t>
      </w:r>
      <w:r w:rsidRPr="0081739B">
        <w:rPr>
          <w:rFonts w:ascii="Abadi" w:hAnsi="Abadi"/>
          <w:spacing w:val="-70"/>
          <w:sz w:val="21"/>
          <w:szCs w:val="21"/>
        </w:rPr>
        <w:t xml:space="preserve"> </w:t>
      </w:r>
      <w:r w:rsidRPr="0081739B">
        <w:rPr>
          <w:rFonts w:ascii="Abadi" w:hAnsi="Abadi"/>
          <w:sz w:val="21"/>
          <w:szCs w:val="21"/>
        </w:rPr>
        <w:t>de Seguridad Pública del Estado de Guanajuato, y la creación de la Ley de</w:t>
      </w:r>
      <w:r w:rsidRPr="0081739B">
        <w:rPr>
          <w:rFonts w:ascii="Abadi" w:hAnsi="Abadi"/>
          <w:spacing w:val="-70"/>
          <w:sz w:val="21"/>
          <w:szCs w:val="21"/>
        </w:rPr>
        <w:t xml:space="preserve"> </w:t>
      </w:r>
      <w:r w:rsidRPr="0081739B">
        <w:rPr>
          <w:rFonts w:ascii="Abadi" w:hAnsi="Abadi"/>
          <w:sz w:val="21"/>
          <w:szCs w:val="21"/>
        </w:rPr>
        <w:t>Seguridad</w:t>
      </w:r>
      <w:r w:rsidRPr="0081739B">
        <w:rPr>
          <w:rFonts w:ascii="Abadi" w:hAnsi="Abadi"/>
          <w:spacing w:val="-1"/>
          <w:sz w:val="21"/>
          <w:szCs w:val="21"/>
        </w:rPr>
        <w:t xml:space="preserve"> </w:t>
      </w:r>
      <w:r w:rsidRPr="0081739B">
        <w:rPr>
          <w:rFonts w:ascii="Abadi" w:hAnsi="Abadi"/>
          <w:sz w:val="21"/>
          <w:szCs w:val="21"/>
        </w:rPr>
        <w:t>Privada</w:t>
      </w:r>
      <w:r w:rsidRPr="0081739B">
        <w:rPr>
          <w:rFonts w:ascii="Abadi" w:hAnsi="Abadi"/>
          <w:spacing w:val="-1"/>
          <w:sz w:val="21"/>
          <w:szCs w:val="21"/>
        </w:rPr>
        <w:t xml:space="preserve"> </w:t>
      </w:r>
      <w:r w:rsidRPr="0081739B">
        <w:rPr>
          <w:rFonts w:ascii="Abadi" w:hAnsi="Abadi"/>
          <w:sz w:val="21"/>
          <w:szCs w:val="21"/>
        </w:rPr>
        <w:t>para</w:t>
      </w:r>
      <w:r w:rsidRPr="0081739B">
        <w:rPr>
          <w:rFonts w:ascii="Abadi" w:hAnsi="Abadi"/>
          <w:spacing w:val="-1"/>
          <w:sz w:val="21"/>
          <w:szCs w:val="21"/>
        </w:rPr>
        <w:t xml:space="preserve"> </w:t>
      </w:r>
      <w:r w:rsidRPr="0081739B">
        <w:rPr>
          <w:rFonts w:ascii="Abadi" w:hAnsi="Abadi"/>
          <w:sz w:val="21"/>
          <w:szCs w:val="21"/>
        </w:rPr>
        <w:t>el</w:t>
      </w:r>
      <w:r w:rsidRPr="0081739B">
        <w:rPr>
          <w:rFonts w:ascii="Abadi" w:hAnsi="Abadi"/>
          <w:spacing w:val="-1"/>
          <w:sz w:val="21"/>
          <w:szCs w:val="21"/>
        </w:rPr>
        <w:t xml:space="preserve"> </w:t>
      </w:r>
      <w:r w:rsidRPr="0081739B">
        <w:rPr>
          <w:rFonts w:ascii="Abadi" w:hAnsi="Abadi"/>
          <w:sz w:val="21"/>
          <w:szCs w:val="21"/>
        </w:rPr>
        <w:t>Estado</w:t>
      </w:r>
      <w:r w:rsidRPr="0081739B">
        <w:rPr>
          <w:rFonts w:ascii="Abadi" w:hAnsi="Abadi"/>
          <w:spacing w:val="-1"/>
          <w:sz w:val="21"/>
          <w:szCs w:val="21"/>
        </w:rPr>
        <w:t xml:space="preserve"> </w:t>
      </w:r>
      <w:r w:rsidRPr="0081739B">
        <w:rPr>
          <w:rFonts w:ascii="Abadi" w:hAnsi="Abadi"/>
          <w:sz w:val="21"/>
          <w:szCs w:val="21"/>
        </w:rPr>
        <w:t>y</w:t>
      </w:r>
      <w:r w:rsidRPr="0081739B">
        <w:rPr>
          <w:rFonts w:ascii="Abadi" w:hAnsi="Abadi"/>
          <w:spacing w:val="-1"/>
          <w:sz w:val="21"/>
          <w:szCs w:val="21"/>
        </w:rPr>
        <w:t xml:space="preserve"> </w:t>
      </w:r>
      <w:r w:rsidRPr="0081739B">
        <w:rPr>
          <w:rFonts w:ascii="Abadi" w:hAnsi="Abadi"/>
          <w:sz w:val="21"/>
          <w:szCs w:val="21"/>
        </w:rPr>
        <w:t>los</w:t>
      </w:r>
      <w:r w:rsidRPr="0081739B">
        <w:rPr>
          <w:rFonts w:ascii="Abadi" w:hAnsi="Abadi"/>
          <w:spacing w:val="-1"/>
          <w:sz w:val="21"/>
          <w:szCs w:val="21"/>
        </w:rPr>
        <w:t xml:space="preserve"> </w:t>
      </w:r>
      <w:r w:rsidRPr="0081739B">
        <w:rPr>
          <w:rFonts w:ascii="Abadi" w:hAnsi="Abadi"/>
          <w:sz w:val="21"/>
          <w:szCs w:val="21"/>
        </w:rPr>
        <w:t>Municipios</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Pr>
          <w:rFonts w:ascii="Abadi" w:hAnsi="Abadi"/>
          <w:sz w:val="21"/>
          <w:szCs w:val="21"/>
        </w:rPr>
        <w:t>Guanajuato.</w:t>
      </w:r>
    </w:p>
    <w:p w14:paraId="4EDA9E79" w14:textId="77777777" w:rsidR="00A56930" w:rsidRDefault="00A56930" w:rsidP="00A56930">
      <w:pPr>
        <w:pStyle w:val="Prrafodelista"/>
        <w:rPr>
          <w:rFonts w:ascii="Abadi" w:hAnsi="Abadi"/>
          <w:sz w:val="21"/>
          <w:szCs w:val="21"/>
        </w:rPr>
      </w:pPr>
    </w:p>
    <w:p w14:paraId="1D7BC1A5" w14:textId="0A813618" w:rsidR="00A56930" w:rsidRDefault="00A56930" w:rsidP="003F4752">
      <w:pPr>
        <w:pStyle w:val="Estilo1"/>
        <w:tabs>
          <w:tab w:val="clear" w:pos="4059"/>
        </w:tabs>
        <w:ind w:left="709" w:right="142"/>
        <w:rPr>
          <w:rFonts w:ascii="Abadi" w:hAnsi="Abadi"/>
          <w:sz w:val="21"/>
          <w:szCs w:val="21"/>
        </w:rPr>
      </w:pPr>
      <w:r>
        <w:rPr>
          <w:rFonts w:ascii="Abadi" w:hAnsi="Abadi"/>
          <w:sz w:val="21"/>
          <w:szCs w:val="21"/>
        </w:rPr>
        <w:t>Discusi</w:t>
      </w:r>
      <w:r w:rsidR="00466780">
        <w:rPr>
          <w:rFonts w:ascii="Abadi" w:hAnsi="Abadi"/>
          <w:sz w:val="21"/>
          <w:szCs w:val="21"/>
        </w:rPr>
        <w:t xml:space="preserve">ón y, </w:t>
      </w:r>
      <w:r w:rsidR="00AA478F" w:rsidRPr="0081739B">
        <w:rPr>
          <w:rFonts w:ascii="Abadi" w:hAnsi="Abadi"/>
          <w:sz w:val="21"/>
          <w:szCs w:val="21"/>
        </w:rPr>
        <w:t>en su caso, aprobación del dictamen signado por la Comisión</w:t>
      </w:r>
      <w:r w:rsidR="00AA478F" w:rsidRPr="0081739B">
        <w:rPr>
          <w:rFonts w:ascii="Abadi" w:hAnsi="Abadi"/>
          <w:spacing w:val="1"/>
          <w:sz w:val="21"/>
          <w:szCs w:val="21"/>
        </w:rPr>
        <w:t xml:space="preserve"> </w:t>
      </w:r>
      <w:r w:rsidR="00AA478F" w:rsidRPr="0081739B">
        <w:rPr>
          <w:rFonts w:ascii="Abadi" w:hAnsi="Abadi"/>
          <w:sz w:val="21"/>
          <w:szCs w:val="21"/>
        </w:rPr>
        <w:t>de Seguridad</w:t>
      </w:r>
      <w:r w:rsidR="00AA478F" w:rsidRPr="0081739B">
        <w:rPr>
          <w:rFonts w:ascii="Abadi" w:hAnsi="Abadi"/>
          <w:spacing w:val="72"/>
          <w:sz w:val="21"/>
          <w:szCs w:val="21"/>
        </w:rPr>
        <w:t xml:space="preserve"> </w:t>
      </w:r>
      <w:r w:rsidR="00AA478F" w:rsidRPr="0081739B">
        <w:rPr>
          <w:rFonts w:ascii="Abadi" w:hAnsi="Abadi"/>
          <w:sz w:val="21"/>
          <w:szCs w:val="21"/>
        </w:rPr>
        <w:t>Pública y Comunicaciones relativo a la propuesta de punto</w:t>
      </w:r>
      <w:r w:rsidR="00AA478F" w:rsidRPr="0081739B">
        <w:rPr>
          <w:rFonts w:ascii="Abadi" w:hAnsi="Abadi"/>
          <w:spacing w:val="1"/>
          <w:sz w:val="21"/>
          <w:szCs w:val="21"/>
        </w:rPr>
        <w:t xml:space="preserve"> </w:t>
      </w:r>
      <w:r w:rsidR="00AA478F" w:rsidRPr="0081739B">
        <w:rPr>
          <w:rFonts w:ascii="Abadi" w:hAnsi="Abadi"/>
          <w:sz w:val="21"/>
          <w:szCs w:val="21"/>
        </w:rPr>
        <w:t>de</w:t>
      </w:r>
      <w:r w:rsidR="00AA478F" w:rsidRPr="0081739B">
        <w:rPr>
          <w:rFonts w:ascii="Abadi" w:hAnsi="Abadi"/>
          <w:spacing w:val="1"/>
          <w:sz w:val="21"/>
          <w:szCs w:val="21"/>
        </w:rPr>
        <w:t xml:space="preserve"> </w:t>
      </w:r>
      <w:r w:rsidR="00AA478F" w:rsidRPr="0081739B">
        <w:rPr>
          <w:rFonts w:ascii="Abadi" w:hAnsi="Abadi"/>
          <w:sz w:val="21"/>
          <w:szCs w:val="21"/>
        </w:rPr>
        <w:t>acuerdo</w:t>
      </w:r>
      <w:r w:rsidR="00AA478F" w:rsidRPr="0081739B">
        <w:rPr>
          <w:rFonts w:ascii="Abadi" w:hAnsi="Abadi"/>
          <w:spacing w:val="1"/>
          <w:sz w:val="21"/>
          <w:szCs w:val="21"/>
        </w:rPr>
        <w:t xml:space="preserve"> </w:t>
      </w:r>
      <w:r w:rsidR="00AA478F" w:rsidRPr="0081739B">
        <w:rPr>
          <w:rFonts w:ascii="Abadi" w:hAnsi="Abadi"/>
          <w:sz w:val="21"/>
          <w:szCs w:val="21"/>
        </w:rPr>
        <w:t>formulada,</w:t>
      </w:r>
      <w:r w:rsidR="00AA478F" w:rsidRPr="0081739B">
        <w:rPr>
          <w:rFonts w:ascii="Abadi" w:hAnsi="Abadi"/>
          <w:spacing w:val="1"/>
          <w:sz w:val="21"/>
          <w:szCs w:val="21"/>
        </w:rPr>
        <w:t xml:space="preserve"> </w:t>
      </w:r>
      <w:r w:rsidR="00AA478F" w:rsidRPr="0081739B">
        <w:rPr>
          <w:rFonts w:ascii="Abadi" w:hAnsi="Abadi"/>
          <w:sz w:val="21"/>
          <w:szCs w:val="21"/>
        </w:rPr>
        <w:t>ante</w:t>
      </w:r>
      <w:r w:rsidR="00AA478F" w:rsidRPr="0081739B">
        <w:rPr>
          <w:rFonts w:ascii="Abadi" w:hAnsi="Abadi"/>
          <w:spacing w:val="1"/>
          <w:sz w:val="21"/>
          <w:szCs w:val="21"/>
        </w:rPr>
        <w:t xml:space="preserve"> </w:t>
      </w:r>
      <w:r w:rsidR="00AA478F" w:rsidRPr="0081739B">
        <w:rPr>
          <w:rFonts w:ascii="Abadi" w:hAnsi="Abadi"/>
          <w:sz w:val="21"/>
          <w:szCs w:val="21"/>
        </w:rPr>
        <w:t>la</w:t>
      </w:r>
      <w:r w:rsidR="00AA478F" w:rsidRPr="0081739B">
        <w:rPr>
          <w:rFonts w:ascii="Abadi" w:hAnsi="Abadi"/>
          <w:spacing w:val="1"/>
          <w:sz w:val="21"/>
          <w:szCs w:val="21"/>
        </w:rPr>
        <w:t xml:space="preserve"> </w:t>
      </w:r>
      <w:r w:rsidR="00AA478F" w:rsidRPr="0081739B">
        <w:rPr>
          <w:rFonts w:ascii="Abadi" w:hAnsi="Abadi"/>
          <w:sz w:val="21"/>
          <w:szCs w:val="21"/>
        </w:rPr>
        <w:t>Sexagésima</w:t>
      </w:r>
      <w:r w:rsidR="00AA478F" w:rsidRPr="0081739B">
        <w:rPr>
          <w:rFonts w:ascii="Abadi" w:hAnsi="Abadi"/>
          <w:spacing w:val="1"/>
          <w:sz w:val="21"/>
          <w:szCs w:val="21"/>
        </w:rPr>
        <w:t xml:space="preserve"> </w:t>
      </w:r>
      <w:r w:rsidR="00AA478F" w:rsidRPr="0081739B">
        <w:rPr>
          <w:rFonts w:ascii="Abadi" w:hAnsi="Abadi"/>
          <w:sz w:val="21"/>
          <w:szCs w:val="21"/>
        </w:rPr>
        <w:t>Cuarta</w:t>
      </w:r>
      <w:r w:rsidR="00AA478F" w:rsidRPr="0081739B">
        <w:rPr>
          <w:rFonts w:ascii="Abadi" w:hAnsi="Abadi"/>
          <w:spacing w:val="1"/>
          <w:sz w:val="21"/>
          <w:szCs w:val="21"/>
        </w:rPr>
        <w:t xml:space="preserve"> </w:t>
      </w:r>
      <w:r w:rsidR="00AA478F" w:rsidRPr="0081739B">
        <w:rPr>
          <w:rFonts w:ascii="Abadi" w:hAnsi="Abadi"/>
          <w:sz w:val="21"/>
          <w:szCs w:val="21"/>
        </w:rPr>
        <w:t>Legislatura,</w:t>
      </w:r>
      <w:r w:rsidR="00AA478F" w:rsidRPr="0081739B">
        <w:rPr>
          <w:rFonts w:ascii="Abadi" w:hAnsi="Abadi"/>
          <w:spacing w:val="1"/>
          <w:sz w:val="21"/>
          <w:szCs w:val="21"/>
        </w:rPr>
        <w:t xml:space="preserve"> </w:t>
      </w:r>
      <w:r w:rsidR="00AA478F" w:rsidRPr="0081739B">
        <w:rPr>
          <w:rFonts w:ascii="Abadi" w:hAnsi="Abadi"/>
          <w:sz w:val="21"/>
          <w:szCs w:val="21"/>
        </w:rPr>
        <w:t>por</w:t>
      </w:r>
      <w:r w:rsidR="00AA478F" w:rsidRPr="0081739B">
        <w:rPr>
          <w:rFonts w:ascii="Abadi" w:hAnsi="Abadi"/>
          <w:spacing w:val="1"/>
          <w:sz w:val="21"/>
          <w:szCs w:val="21"/>
        </w:rPr>
        <w:t xml:space="preserve"> </w:t>
      </w:r>
      <w:r w:rsidR="00AA478F" w:rsidRPr="0081739B">
        <w:rPr>
          <w:rFonts w:ascii="Abadi" w:hAnsi="Abadi"/>
          <w:sz w:val="21"/>
          <w:szCs w:val="21"/>
        </w:rPr>
        <w:t>el</w:t>
      </w:r>
      <w:r w:rsidR="00AA478F" w:rsidRPr="0081739B">
        <w:rPr>
          <w:rFonts w:ascii="Abadi" w:hAnsi="Abadi"/>
          <w:spacing w:val="1"/>
          <w:sz w:val="21"/>
          <w:szCs w:val="21"/>
        </w:rPr>
        <w:t xml:space="preserve"> </w:t>
      </w:r>
      <w:r w:rsidR="00AA478F" w:rsidRPr="0081739B">
        <w:rPr>
          <w:rFonts w:ascii="Abadi" w:hAnsi="Abadi"/>
          <w:sz w:val="21"/>
          <w:szCs w:val="21"/>
        </w:rPr>
        <w:t>diputado</w:t>
      </w:r>
      <w:r w:rsidR="00AA478F" w:rsidRPr="0081739B">
        <w:rPr>
          <w:rFonts w:ascii="Abadi" w:hAnsi="Abadi"/>
          <w:spacing w:val="1"/>
          <w:sz w:val="21"/>
          <w:szCs w:val="21"/>
        </w:rPr>
        <w:t xml:space="preserve"> </w:t>
      </w:r>
      <w:r w:rsidR="00AA478F" w:rsidRPr="0081739B">
        <w:rPr>
          <w:rFonts w:ascii="Abadi" w:hAnsi="Abadi"/>
          <w:sz w:val="21"/>
          <w:szCs w:val="21"/>
        </w:rPr>
        <w:t>Ernesto</w:t>
      </w:r>
      <w:r w:rsidR="00AA478F" w:rsidRPr="0081739B">
        <w:rPr>
          <w:rFonts w:ascii="Abadi" w:hAnsi="Abadi"/>
          <w:spacing w:val="1"/>
          <w:sz w:val="21"/>
          <w:szCs w:val="21"/>
        </w:rPr>
        <w:t xml:space="preserve"> </w:t>
      </w:r>
      <w:r w:rsidR="00AA478F" w:rsidRPr="0081739B">
        <w:rPr>
          <w:rFonts w:ascii="Abadi" w:hAnsi="Abadi"/>
          <w:sz w:val="21"/>
          <w:szCs w:val="21"/>
        </w:rPr>
        <w:t>Alejandro</w:t>
      </w:r>
      <w:r w:rsidR="00AA478F" w:rsidRPr="0081739B">
        <w:rPr>
          <w:rFonts w:ascii="Abadi" w:hAnsi="Abadi"/>
          <w:spacing w:val="1"/>
          <w:sz w:val="21"/>
          <w:szCs w:val="21"/>
        </w:rPr>
        <w:t xml:space="preserve"> </w:t>
      </w:r>
      <w:r w:rsidR="00AA478F" w:rsidRPr="0081739B">
        <w:rPr>
          <w:rFonts w:ascii="Abadi" w:hAnsi="Abadi"/>
          <w:sz w:val="21"/>
          <w:szCs w:val="21"/>
        </w:rPr>
        <w:t>Prieto</w:t>
      </w:r>
      <w:r w:rsidR="00AA478F" w:rsidRPr="0081739B">
        <w:rPr>
          <w:rFonts w:ascii="Abadi" w:hAnsi="Abadi"/>
          <w:spacing w:val="1"/>
          <w:sz w:val="21"/>
          <w:szCs w:val="21"/>
        </w:rPr>
        <w:t xml:space="preserve"> </w:t>
      </w:r>
      <w:r w:rsidR="00AA478F" w:rsidRPr="0081739B">
        <w:rPr>
          <w:rFonts w:ascii="Abadi" w:hAnsi="Abadi"/>
          <w:sz w:val="21"/>
          <w:szCs w:val="21"/>
        </w:rPr>
        <w:t>Gallardo,</w:t>
      </w:r>
      <w:r w:rsidR="00AA478F" w:rsidRPr="0081739B">
        <w:rPr>
          <w:rFonts w:ascii="Abadi" w:hAnsi="Abadi"/>
          <w:spacing w:val="1"/>
          <w:sz w:val="21"/>
          <w:szCs w:val="21"/>
        </w:rPr>
        <w:t xml:space="preserve"> </w:t>
      </w:r>
      <w:r w:rsidR="00AA478F" w:rsidRPr="0081739B">
        <w:rPr>
          <w:rFonts w:ascii="Abadi" w:hAnsi="Abadi"/>
          <w:sz w:val="21"/>
          <w:szCs w:val="21"/>
        </w:rPr>
        <w:t>integrante</w:t>
      </w:r>
      <w:r w:rsidR="00AA478F" w:rsidRPr="0081739B">
        <w:rPr>
          <w:rFonts w:ascii="Abadi" w:hAnsi="Abadi"/>
          <w:spacing w:val="1"/>
          <w:sz w:val="21"/>
          <w:szCs w:val="21"/>
        </w:rPr>
        <w:t xml:space="preserve"> </w:t>
      </w:r>
      <w:r w:rsidR="00AA478F" w:rsidRPr="0081739B">
        <w:rPr>
          <w:rFonts w:ascii="Abadi" w:hAnsi="Abadi"/>
          <w:sz w:val="21"/>
          <w:szCs w:val="21"/>
        </w:rPr>
        <w:t>del</w:t>
      </w:r>
      <w:r w:rsidR="00AA478F" w:rsidRPr="0081739B">
        <w:rPr>
          <w:rFonts w:ascii="Abadi" w:hAnsi="Abadi"/>
          <w:spacing w:val="1"/>
          <w:sz w:val="21"/>
          <w:szCs w:val="21"/>
        </w:rPr>
        <w:t xml:space="preserve"> </w:t>
      </w:r>
      <w:r w:rsidR="00AA478F" w:rsidRPr="0081739B">
        <w:rPr>
          <w:rFonts w:ascii="Abadi" w:hAnsi="Abadi"/>
          <w:sz w:val="21"/>
          <w:szCs w:val="21"/>
        </w:rPr>
        <w:t>Grupo</w:t>
      </w:r>
      <w:r w:rsidR="00AA478F" w:rsidRPr="0081739B">
        <w:rPr>
          <w:rFonts w:ascii="Abadi" w:hAnsi="Abadi"/>
          <w:spacing w:val="1"/>
          <w:sz w:val="21"/>
          <w:szCs w:val="21"/>
        </w:rPr>
        <w:t xml:space="preserve"> </w:t>
      </w:r>
      <w:r w:rsidR="00AA478F" w:rsidRPr="0081739B">
        <w:rPr>
          <w:rFonts w:ascii="Abadi" w:hAnsi="Abadi"/>
          <w:sz w:val="21"/>
          <w:szCs w:val="21"/>
        </w:rPr>
        <w:t>Parlamentario</w:t>
      </w:r>
      <w:r w:rsidR="00AA478F" w:rsidRPr="0081739B">
        <w:rPr>
          <w:rFonts w:ascii="Abadi" w:hAnsi="Abadi"/>
          <w:spacing w:val="1"/>
          <w:sz w:val="21"/>
          <w:szCs w:val="21"/>
        </w:rPr>
        <w:t xml:space="preserve"> </w:t>
      </w:r>
      <w:r w:rsidR="00AA478F" w:rsidRPr="0081739B">
        <w:rPr>
          <w:rFonts w:ascii="Abadi" w:hAnsi="Abadi"/>
          <w:sz w:val="21"/>
          <w:szCs w:val="21"/>
        </w:rPr>
        <w:t>del</w:t>
      </w:r>
      <w:r w:rsidR="00AA478F" w:rsidRPr="0081739B">
        <w:rPr>
          <w:rFonts w:ascii="Abadi" w:hAnsi="Abadi"/>
          <w:spacing w:val="1"/>
          <w:sz w:val="21"/>
          <w:szCs w:val="21"/>
        </w:rPr>
        <w:t xml:space="preserve"> </w:t>
      </w:r>
      <w:r w:rsidR="00AA478F" w:rsidRPr="0081739B">
        <w:rPr>
          <w:rFonts w:ascii="Abadi" w:hAnsi="Abadi"/>
          <w:sz w:val="21"/>
          <w:szCs w:val="21"/>
        </w:rPr>
        <w:t>Partido</w:t>
      </w:r>
      <w:r w:rsidR="00AA478F" w:rsidRPr="0081739B">
        <w:rPr>
          <w:rFonts w:ascii="Abadi" w:hAnsi="Abadi"/>
          <w:spacing w:val="1"/>
          <w:sz w:val="21"/>
          <w:szCs w:val="21"/>
        </w:rPr>
        <w:t xml:space="preserve"> </w:t>
      </w:r>
      <w:r w:rsidR="00AA478F" w:rsidRPr="0081739B">
        <w:rPr>
          <w:rFonts w:ascii="Abadi" w:hAnsi="Abadi"/>
          <w:sz w:val="21"/>
          <w:szCs w:val="21"/>
        </w:rPr>
        <w:t>MORENA,</w:t>
      </w:r>
      <w:r w:rsidR="00AA478F" w:rsidRPr="0081739B">
        <w:rPr>
          <w:rFonts w:ascii="Abadi" w:hAnsi="Abadi"/>
          <w:spacing w:val="1"/>
          <w:sz w:val="21"/>
          <w:szCs w:val="21"/>
        </w:rPr>
        <w:t xml:space="preserve"> </w:t>
      </w:r>
      <w:r w:rsidR="00AA478F" w:rsidRPr="0081739B">
        <w:rPr>
          <w:rFonts w:ascii="Abadi" w:hAnsi="Abadi"/>
          <w:sz w:val="21"/>
          <w:szCs w:val="21"/>
        </w:rPr>
        <w:t>a</w:t>
      </w:r>
      <w:r w:rsidR="00AA478F" w:rsidRPr="0081739B">
        <w:rPr>
          <w:rFonts w:ascii="Abadi" w:hAnsi="Abadi"/>
          <w:spacing w:val="1"/>
          <w:sz w:val="21"/>
          <w:szCs w:val="21"/>
        </w:rPr>
        <w:t xml:space="preserve"> </w:t>
      </w:r>
      <w:r w:rsidR="00AA478F" w:rsidRPr="0081739B">
        <w:rPr>
          <w:rFonts w:ascii="Abadi" w:hAnsi="Abadi"/>
          <w:sz w:val="21"/>
          <w:szCs w:val="21"/>
        </w:rPr>
        <w:t>efecto</w:t>
      </w:r>
      <w:r w:rsidR="00AA478F" w:rsidRPr="0081739B">
        <w:rPr>
          <w:rFonts w:ascii="Abadi" w:hAnsi="Abadi"/>
          <w:spacing w:val="1"/>
          <w:sz w:val="21"/>
          <w:szCs w:val="21"/>
        </w:rPr>
        <w:t xml:space="preserve"> </w:t>
      </w:r>
      <w:r w:rsidR="00AA478F" w:rsidRPr="0081739B">
        <w:rPr>
          <w:rFonts w:ascii="Abadi" w:hAnsi="Abadi"/>
          <w:sz w:val="21"/>
          <w:szCs w:val="21"/>
        </w:rPr>
        <w:t>de</w:t>
      </w:r>
      <w:r w:rsidR="00AA478F" w:rsidRPr="0081739B">
        <w:rPr>
          <w:rFonts w:ascii="Abadi" w:hAnsi="Abadi"/>
          <w:spacing w:val="1"/>
          <w:sz w:val="21"/>
          <w:szCs w:val="21"/>
        </w:rPr>
        <w:t xml:space="preserve"> </w:t>
      </w:r>
      <w:r w:rsidR="00AA478F" w:rsidRPr="0081739B">
        <w:rPr>
          <w:rFonts w:ascii="Abadi" w:hAnsi="Abadi"/>
          <w:sz w:val="21"/>
          <w:szCs w:val="21"/>
        </w:rPr>
        <w:t>exhortar</w:t>
      </w:r>
      <w:r w:rsidR="00AA478F" w:rsidRPr="0081739B">
        <w:rPr>
          <w:rFonts w:ascii="Abadi" w:hAnsi="Abadi"/>
          <w:spacing w:val="1"/>
          <w:sz w:val="21"/>
          <w:szCs w:val="21"/>
        </w:rPr>
        <w:t xml:space="preserve"> </w:t>
      </w:r>
      <w:r w:rsidR="00AA478F" w:rsidRPr="0081739B">
        <w:rPr>
          <w:rFonts w:ascii="Abadi" w:hAnsi="Abadi"/>
          <w:sz w:val="21"/>
          <w:szCs w:val="21"/>
        </w:rPr>
        <w:t>al</w:t>
      </w:r>
      <w:r w:rsidR="00AA478F" w:rsidRPr="0081739B">
        <w:rPr>
          <w:rFonts w:ascii="Abadi" w:hAnsi="Abadi"/>
          <w:spacing w:val="1"/>
          <w:sz w:val="21"/>
          <w:szCs w:val="21"/>
        </w:rPr>
        <w:t xml:space="preserve"> </w:t>
      </w:r>
      <w:r w:rsidR="00AA478F" w:rsidRPr="0081739B">
        <w:rPr>
          <w:rFonts w:ascii="Abadi" w:hAnsi="Abadi"/>
          <w:sz w:val="21"/>
          <w:szCs w:val="21"/>
        </w:rPr>
        <w:t>titular</w:t>
      </w:r>
      <w:r w:rsidR="00AA478F" w:rsidRPr="0081739B">
        <w:rPr>
          <w:rFonts w:ascii="Abadi" w:hAnsi="Abadi"/>
          <w:spacing w:val="1"/>
          <w:sz w:val="21"/>
          <w:szCs w:val="21"/>
        </w:rPr>
        <w:t xml:space="preserve"> </w:t>
      </w:r>
      <w:r w:rsidR="00AA478F" w:rsidRPr="0081739B">
        <w:rPr>
          <w:rFonts w:ascii="Abadi" w:hAnsi="Abadi"/>
          <w:sz w:val="21"/>
          <w:szCs w:val="21"/>
        </w:rPr>
        <w:t>de</w:t>
      </w:r>
      <w:r w:rsidR="00007AE8">
        <w:rPr>
          <w:rFonts w:ascii="Abadi" w:hAnsi="Abadi"/>
          <w:sz w:val="21"/>
          <w:szCs w:val="21"/>
        </w:rPr>
        <w:t xml:space="preserve"> </w:t>
      </w:r>
      <w:r w:rsidR="00AA478F" w:rsidRPr="0081739B">
        <w:rPr>
          <w:rFonts w:ascii="Abadi" w:hAnsi="Abadi"/>
          <w:spacing w:val="-70"/>
          <w:sz w:val="21"/>
          <w:szCs w:val="21"/>
        </w:rPr>
        <w:t xml:space="preserve"> </w:t>
      </w:r>
      <w:r w:rsidR="00007AE8">
        <w:rPr>
          <w:rFonts w:ascii="Abadi" w:hAnsi="Abadi"/>
          <w:spacing w:val="-70"/>
          <w:sz w:val="21"/>
          <w:szCs w:val="21"/>
        </w:rPr>
        <w:t xml:space="preserve">      </w:t>
      </w:r>
      <w:r w:rsidR="00AA478F" w:rsidRPr="0081739B">
        <w:rPr>
          <w:rFonts w:ascii="Abadi" w:hAnsi="Abadi"/>
          <w:sz w:val="21"/>
          <w:szCs w:val="21"/>
        </w:rPr>
        <w:t>Protección</w:t>
      </w:r>
      <w:r w:rsidR="00AA478F" w:rsidRPr="0081739B">
        <w:rPr>
          <w:rFonts w:ascii="Abadi" w:hAnsi="Abadi"/>
          <w:spacing w:val="-11"/>
          <w:sz w:val="21"/>
          <w:szCs w:val="21"/>
        </w:rPr>
        <w:t xml:space="preserve"> </w:t>
      </w:r>
      <w:r w:rsidR="00AA478F" w:rsidRPr="0081739B">
        <w:rPr>
          <w:rFonts w:ascii="Abadi" w:hAnsi="Abadi"/>
          <w:sz w:val="21"/>
          <w:szCs w:val="21"/>
        </w:rPr>
        <w:t>Civil</w:t>
      </w:r>
      <w:r w:rsidR="00AA478F" w:rsidRPr="0081739B">
        <w:rPr>
          <w:rFonts w:ascii="Abadi" w:hAnsi="Abadi"/>
          <w:spacing w:val="-11"/>
          <w:sz w:val="21"/>
          <w:szCs w:val="21"/>
        </w:rPr>
        <w:t xml:space="preserve"> </w:t>
      </w:r>
      <w:r w:rsidR="00AA478F" w:rsidRPr="0081739B">
        <w:rPr>
          <w:rFonts w:ascii="Abadi" w:hAnsi="Abadi"/>
          <w:sz w:val="21"/>
          <w:szCs w:val="21"/>
        </w:rPr>
        <w:t>del</w:t>
      </w:r>
      <w:r w:rsidR="00AA478F" w:rsidRPr="0081739B">
        <w:rPr>
          <w:rFonts w:ascii="Abadi" w:hAnsi="Abadi"/>
          <w:spacing w:val="-11"/>
          <w:sz w:val="21"/>
          <w:szCs w:val="21"/>
        </w:rPr>
        <w:t xml:space="preserve"> </w:t>
      </w:r>
      <w:r w:rsidR="00AA478F" w:rsidRPr="0081739B">
        <w:rPr>
          <w:rFonts w:ascii="Abadi" w:hAnsi="Abadi"/>
          <w:sz w:val="21"/>
          <w:szCs w:val="21"/>
        </w:rPr>
        <w:t>Estado</w:t>
      </w:r>
      <w:r w:rsidR="00AA478F" w:rsidRPr="0081739B">
        <w:rPr>
          <w:rFonts w:ascii="Abadi" w:hAnsi="Abadi"/>
          <w:spacing w:val="-10"/>
          <w:sz w:val="21"/>
          <w:szCs w:val="21"/>
        </w:rPr>
        <w:t xml:space="preserve"> </w:t>
      </w:r>
      <w:r w:rsidR="00AA478F" w:rsidRPr="0081739B">
        <w:rPr>
          <w:rFonts w:ascii="Abadi" w:hAnsi="Abadi"/>
          <w:sz w:val="21"/>
          <w:szCs w:val="21"/>
        </w:rPr>
        <w:t>de</w:t>
      </w:r>
      <w:r w:rsidR="00AA478F" w:rsidRPr="0081739B">
        <w:rPr>
          <w:rFonts w:ascii="Abadi" w:hAnsi="Abadi"/>
          <w:spacing w:val="-10"/>
          <w:sz w:val="21"/>
          <w:szCs w:val="21"/>
        </w:rPr>
        <w:t xml:space="preserve"> </w:t>
      </w:r>
      <w:r w:rsidR="00AA478F" w:rsidRPr="0081739B">
        <w:rPr>
          <w:rFonts w:ascii="Abadi" w:hAnsi="Abadi"/>
          <w:sz w:val="21"/>
          <w:szCs w:val="21"/>
        </w:rPr>
        <w:t>Guanajuato,</w:t>
      </w:r>
      <w:r w:rsidR="00AA478F" w:rsidRPr="0081739B">
        <w:rPr>
          <w:rFonts w:ascii="Abadi" w:hAnsi="Abadi"/>
          <w:spacing w:val="-11"/>
          <w:sz w:val="21"/>
          <w:szCs w:val="21"/>
        </w:rPr>
        <w:t xml:space="preserve"> </w:t>
      </w:r>
      <w:r w:rsidR="00AA478F" w:rsidRPr="0081739B">
        <w:rPr>
          <w:rFonts w:ascii="Abadi" w:hAnsi="Abadi"/>
          <w:sz w:val="21"/>
          <w:szCs w:val="21"/>
        </w:rPr>
        <w:t>a</w:t>
      </w:r>
      <w:r w:rsidR="00AA478F" w:rsidRPr="0081739B">
        <w:rPr>
          <w:rFonts w:ascii="Abadi" w:hAnsi="Abadi"/>
          <w:spacing w:val="-10"/>
          <w:sz w:val="21"/>
          <w:szCs w:val="21"/>
        </w:rPr>
        <w:t xml:space="preserve"> </w:t>
      </w:r>
      <w:r w:rsidR="00AA478F" w:rsidRPr="0081739B">
        <w:rPr>
          <w:rFonts w:ascii="Abadi" w:hAnsi="Abadi"/>
          <w:sz w:val="21"/>
          <w:szCs w:val="21"/>
        </w:rPr>
        <w:t>los</w:t>
      </w:r>
      <w:r w:rsidR="00AA478F" w:rsidRPr="0081739B">
        <w:rPr>
          <w:rFonts w:ascii="Abadi" w:hAnsi="Abadi"/>
          <w:spacing w:val="-12"/>
          <w:sz w:val="21"/>
          <w:szCs w:val="21"/>
        </w:rPr>
        <w:t xml:space="preserve"> </w:t>
      </w:r>
      <w:r w:rsidR="00AA478F" w:rsidRPr="0081739B">
        <w:rPr>
          <w:rFonts w:ascii="Abadi" w:hAnsi="Abadi"/>
          <w:sz w:val="21"/>
          <w:szCs w:val="21"/>
        </w:rPr>
        <w:t>titulares</w:t>
      </w:r>
      <w:r w:rsidR="00AA478F" w:rsidRPr="0081739B">
        <w:rPr>
          <w:rFonts w:ascii="Abadi" w:hAnsi="Abadi"/>
          <w:spacing w:val="-11"/>
          <w:sz w:val="21"/>
          <w:szCs w:val="21"/>
        </w:rPr>
        <w:t xml:space="preserve"> </w:t>
      </w:r>
      <w:r w:rsidR="00AA478F" w:rsidRPr="0081739B">
        <w:rPr>
          <w:rFonts w:ascii="Abadi" w:hAnsi="Abadi"/>
          <w:sz w:val="21"/>
          <w:szCs w:val="21"/>
        </w:rPr>
        <w:t>de</w:t>
      </w:r>
      <w:r w:rsidR="00AA478F" w:rsidRPr="0081739B">
        <w:rPr>
          <w:rFonts w:ascii="Abadi" w:hAnsi="Abadi"/>
          <w:spacing w:val="-10"/>
          <w:sz w:val="21"/>
          <w:szCs w:val="21"/>
        </w:rPr>
        <w:t xml:space="preserve"> </w:t>
      </w:r>
      <w:r w:rsidR="00AA478F" w:rsidRPr="0081739B">
        <w:rPr>
          <w:rFonts w:ascii="Abadi" w:hAnsi="Abadi"/>
          <w:sz w:val="21"/>
          <w:szCs w:val="21"/>
        </w:rPr>
        <w:t>Protección</w:t>
      </w:r>
      <w:r w:rsidR="00AA478F" w:rsidRPr="0081739B">
        <w:rPr>
          <w:rFonts w:ascii="Abadi" w:hAnsi="Abadi"/>
          <w:spacing w:val="-10"/>
          <w:sz w:val="21"/>
          <w:szCs w:val="21"/>
        </w:rPr>
        <w:t xml:space="preserve"> </w:t>
      </w:r>
      <w:r w:rsidR="00AA478F" w:rsidRPr="0081739B">
        <w:rPr>
          <w:rFonts w:ascii="Abadi" w:hAnsi="Abadi"/>
          <w:sz w:val="21"/>
          <w:szCs w:val="21"/>
        </w:rPr>
        <w:t>Civil</w:t>
      </w:r>
      <w:r w:rsidR="00AA478F" w:rsidRPr="0081739B">
        <w:rPr>
          <w:rFonts w:ascii="Abadi" w:hAnsi="Abadi"/>
          <w:spacing w:val="-70"/>
          <w:sz w:val="21"/>
          <w:szCs w:val="21"/>
        </w:rPr>
        <w:t xml:space="preserve"> </w:t>
      </w:r>
      <w:r w:rsidR="00AA478F" w:rsidRPr="0081739B">
        <w:rPr>
          <w:rFonts w:ascii="Abadi" w:hAnsi="Abadi"/>
          <w:sz w:val="21"/>
          <w:szCs w:val="21"/>
        </w:rPr>
        <w:t>de los 46 municipios que conforman el estado de Guanajuato, a los 46</w:t>
      </w:r>
      <w:r w:rsidR="00AA478F" w:rsidRPr="0081739B">
        <w:rPr>
          <w:rFonts w:ascii="Abadi" w:hAnsi="Abadi"/>
          <w:spacing w:val="1"/>
          <w:sz w:val="21"/>
          <w:szCs w:val="21"/>
        </w:rPr>
        <w:t xml:space="preserve"> </w:t>
      </w:r>
      <w:r w:rsidR="00AA478F" w:rsidRPr="0081739B">
        <w:rPr>
          <w:rFonts w:ascii="Abadi" w:hAnsi="Abadi"/>
          <w:sz w:val="21"/>
          <w:szCs w:val="21"/>
        </w:rPr>
        <w:t xml:space="preserve">municipios que </w:t>
      </w:r>
      <w:r w:rsidR="00AA478F" w:rsidRPr="0081739B">
        <w:rPr>
          <w:rFonts w:ascii="Abadi" w:hAnsi="Abadi"/>
          <w:sz w:val="21"/>
          <w:szCs w:val="21"/>
        </w:rPr>
        <w:t>conforman al Estado de Guanajuato, al titular del Sistema</w:t>
      </w:r>
      <w:r w:rsidR="00AA478F" w:rsidRPr="0081739B">
        <w:rPr>
          <w:rFonts w:ascii="Abadi" w:hAnsi="Abadi"/>
          <w:spacing w:val="1"/>
          <w:sz w:val="21"/>
          <w:szCs w:val="21"/>
        </w:rPr>
        <w:t xml:space="preserve"> </w:t>
      </w:r>
      <w:r w:rsidR="00AA478F" w:rsidRPr="0081739B">
        <w:rPr>
          <w:rFonts w:ascii="Abadi" w:hAnsi="Abadi"/>
          <w:sz w:val="21"/>
          <w:szCs w:val="21"/>
        </w:rPr>
        <w:t>Estatal para el Desarrollo Integral de la Familia del Estado de Guanajuato,</w:t>
      </w:r>
      <w:r w:rsidR="00AA478F" w:rsidRPr="0081739B">
        <w:rPr>
          <w:rFonts w:ascii="Abadi" w:hAnsi="Abadi"/>
          <w:spacing w:val="1"/>
          <w:sz w:val="21"/>
          <w:szCs w:val="21"/>
        </w:rPr>
        <w:t xml:space="preserve"> </w:t>
      </w:r>
      <w:r w:rsidR="00AA478F" w:rsidRPr="0081739B">
        <w:rPr>
          <w:rFonts w:ascii="Abadi" w:hAnsi="Abadi"/>
          <w:sz w:val="21"/>
          <w:szCs w:val="21"/>
        </w:rPr>
        <w:t>así</w:t>
      </w:r>
      <w:r w:rsidR="00AA478F" w:rsidRPr="0081739B">
        <w:rPr>
          <w:rFonts w:ascii="Abadi" w:hAnsi="Abadi"/>
          <w:spacing w:val="-15"/>
          <w:sz w:val="21"/>
          <w:szCs w:val="21"/>
        </w:rPr>
        <w:t xml:space="preserve"> </w:t>
      </w:r>
      <w:r w:rsidR="00AA478F" w:rsidRPr="0081739B">
        <w:rPr>
          <w:rFonts w:ascii="Abadi" w:hAnsi="Abadi"/>
          <w:sz w:val="21"/>
          <w:szCs w:val="21"/>
        </w:rPr>
        <w:t>como</w:t>
      </w:r>
      <w:r w:rsidR="00AA478F" w:rsidRPr="0081739B">
        <w:rPr>
          <w:rFonts w:ascii="Abadi" w:hAnsi="Abadi"/>
          <w:spacing w:val="-15"/>
          <w:sz w:val="21"/>
          <w:szCs w:val="21"/>
        </w:rPr>
        <w:t xml:space="preserve"> </w:t>
      </w:r>
      <w:r w:rsidR="00AA478F" w:rsidRPr="0081739B">
        <w:rPr>
          <w:rFonts w:ascii="Abadi" w:hAnsi="Abadi"/>
          <w:sz w:val="21"/>
          <w:szCs w:val="21"/>
        </w:rPr>
        <w:t>a</w:t>
      </w:r>
      <w:r w:rsidR="00AA478F" w:rsidRPr="0081739B">
        <w:rPr>
          <w:rFonts w:ascii="Abadi" w:hAnsi="Abadi"/>
          <w:spacing w:val="-14"/>
          <w:sz w:val="21"/>
          <w:szCs w:val="21"/>
        </w:rPr>
        <w:t xml:space="preserve"> </w:t>
      </w:r>
      <w:r w:rsidR="00AA478F" w:rsidRPr="0081739B">
        <w:rPr>
          <w:rFonts w:ascii="Abadi" w:hAnsi="Abadi"/>
          <w:sz w:val="21"/>
          <w:szCs w:val="21"/>
        </w:rPr>
        <w:t>las</w:t>
      </w:r>
      <w:r w:rsidR="00AA478F" w:rsidRPr="0081739B">
        <w:rPr>
          <w:rFonts w:ascii="Abadi" w:hAnsi="Abadi"/>
          <w:spacing w:val="-15"/>
          <w:sz w:val="21"/>
          <w:szCs w:val="21"/>
        </w:rPr>
        <w:t xml:space="preserve"> </w:t>
      </w:r>
      <w:r w:rsidR="00AA478F" w:rsidRPr="0081739B">
        <w:rPr>
          <w:rFonts w:ascii="Abadi" w:hAnsi="Abadi"/>
          <w:sz w:val="21"/>
          <w:szCs w:val="21"/>
        </w:rPr>
        <w:t>y</w:t>
      </w:r>
      <w:r w:rsidR="00AA478F" w:rsidRPr="0081739B">
        <w:rPr>
          <w:rFonts w:ascii="Abadi" w:hAnsi="Abadi"/>
          <w:spacing w:val="-14"/>
          <w:sz w:val="21"/>
          <w:szCs w:val="21"/>
        </w:rPr>
        <w:t xml:space="preserve"> </w:t>
      </w:r>
      <w:r w:rsidR="00AA478F" w:rsidRPr="0081739B">
        <w:rPr>
          <w:rFonts w:ascii="Abadi" w:hAnsi="Abadi"/>
          <w:sz w:val="21"/>
          <w:szCs w:val="21"/>
        </w:rPr>
        <w:t>los</w:t>
      </w:r>
      <w:r w:rsidR="00AA478F" w:rsidRPr="0081739B">
        <w:rPr>
          <w:rFonts w:ascii="Abadi" w:hAnsi="Abadi"/>
          <w:spacing w:val="-15"/>
          <w:sz w:val="21"/>
          <w:szCs w:val="21"/>
        </w:rPr>
        <w:t xml:space="preserve"> </w:t>
      </w:r>
      <w:r w:rsidR="00AA478F" w:rsidRPr="0081739B">
        <w:rPr>
          <w:rFonts w:ascii="Abadi" w:hAnsi="Abadi"/>
          <w:sz w:val="21"/>
          <w:szCs w:val="21"/>
        </w:rPr>
        <w:t>titulares</w:t>
      </w:r>
      <w:r w:rsidR="00AA478F" w:rsidRPr="0081739B">
        <w:rPr>
          <w:rFonts w:ascii="Abadi" w:hAnsi="Abadi"/>
          <w:spacing w:val="-14"/>
          <w:sz w:val="21"/>
          <w:szCs w:val="21"/>
        </w:rPr>
        <w:t xml:space="preserve"> </w:t>
      </w:r>
      <w:r w:rsidR="00AA478F" w:rsidRPr="0081739B">
        <w:rPr>
          <w:rFonts w:ascii="Abadi" w:hAnsi="Abadi"/>
          <w:sz w:val="21"/>
          <w:szCs w:val="21"/>
        </w:rPr>
        <w:t>de</w:t>
      </w:r>
      <w:r w:rsidR="00AA478F" w:rsidRPr="0081739B">
        <w:rPr>
          <w:rFonts w:ascii="Abadi" w:hAnsi="Abadi"/>
          <w:spacing w:val="-15"/>
          <w:sz w:val="21"/>
          <w:szCs w:val="21"/>
        </w:rPr>
        <w:t xml:space="preserve"> </w:t>
      </w:r>
      <w:r w:rsidR="00AA478F" w:rsidRPr="0081739B">
        <w:rPr>
          <w:rFonts w:ascii="Abadi" w:hAnsi="Abadi"/>
          <w:sz w:val="21"/>
          <w:szCs w:val="21"/>
        </w:rPr>
        <w:t>los</w:t>
      </w:r>
      <w:r w:rsidR="00AA478F" w:rsidRPr="0081739B">
        <w:rPr>
          <w:rFonts w:ascii="Abadi" w:hAnsi="Abadi"/>
          <w:spacing w:val="-14"/>
          <w:sz w:val="21"/>
          <w:szCs w:val="21"/>
        </w:rPr>
        <w:t xml:space="preserve"> </w:t>
      </w:r>
      <w:r w:rsidR="00AA478F" w:rsidRPr="0081739B">
        <w:rPr>
          <w:rFonts w:ascii="Abadi" w:hAnsi="Abadi"/>
          <w:sz w:val="21"/>
          <w:szCs w:val="21"/>
        </w:rPr>
        <w:t>DIF</w:t>
      </w:r>
      <w:r w:rsidR="00AA478F" w:rsidRPr="0081739B">
        <w:rPr>
          <w:rFonts w:ascii="Abadi" w:hAnsi="Abadi"/>
          <w:spacing w:val="-15"/>
          <w:sz w:val="21"/>
          <w:szCs w:val="21"/>
        </w:rPr>
        <w:t xml:space="preserve"> </w:t>
      </w:r>
      <w:r w:rsidR="00AA478F" w:rsidRPr="0081739B">
        <w:rPr>
          <w:rFonts w:ascii="Abadi" w:hAnsi="Abadi"/>
          <w:sz w:val="21"/>
          <w:szCs w:val="21"/>
        </w:rPr>
        <w:t>municipales,</w:t>
      </w:r>
      <w:r w:rsidR="00AA478F" w:rsidRPr="0081739B">
        <w:rPr>
          <w:rFonts w:ascii="Abadi" w:hAnsi="Abadi"/>
          <w:spacing w:val="-14"/>
          <w:sz w:val="21"/>
          <w:szCs w:val="21"/>
        </w:rPr>
        <w:t xml:space="preserve"> </w:t>
      </w:r>
      <w:r w:rsidR="00AA478F" w:rsidRPr="0081739B">
        <w:rPr>
          <w:rFonts w:ascii="Abadi" w:hAnsi="Abadi"/>
          <w:sz w:val="21"/>
          <w:szCs w:val="21"/>
        </w:rPr>
        <w:t>para</w:t>
      </w:r>
      <w:r w:rsidR="00AA478F" w:rsidRPr="0081739B">
        <w:rPr>
          <w:rFonts w:ascii="Abadi" w:hAnsi="Abadi"/>
          <w:spacing w:val="-15"/>
          <w:sz w:val="21"/>
          <w:szCs w:val="21"/>
        </w:rPr>
        <w:t xml:space="preserve"> </w:t>
      </w:r>
      <w:r w:rsidR="00AA478F" w:rsidRPr="0081739B">
        <w:rPr>
          <w:rFonts w:ascii="Abadi" w:hAnsi="Abadi"/>
          <w:sz w:val="21"/>
          <w:szCs w:val="21"/>
        </w:rPr>
        <w:t>que,</w:t>
      </w:r>
      <w:r w:rsidR="00AA478F" w:rsidRPr="0081739B">
        <w:rPr>
          <w:rFonts w:ascii="Abadi" w:hAnsi="Abadi"/>
          <w:spacing w:val="-15"/>
          <w:sz w:val="21"/>
          <w:szCs w:val="21"/>
        </w:rPr>
        <w:t xml:space="preserve"> </w:t>
      </w:r>
      <w:r w:rsidR="00AA478F" w:rsidRPr="0081739B">
        <w:rPr>
          <w:rFonts w:ascii="Abadi" w:hAnsi="Abadi"/>
          <w:sz w:val="21"/>
          <w:szCs w:val="21"/>
        </w:rPr>
        <w:t>en</w:t>
      </w:r>
      <w:r w:rsidR="00AA478F" w:rsidRPr="0081739B">
        <w:rPr>
          <w:rFonts w:ascii="Abadi" w:hAnsi="Abadi"/>
          <w:spacing w:val="-14"/>
          <w:sz w:val="21"/>
          <w:szCs w:val="21"/>
        </w:rPr>
        <w:t xml:space="preserve"> </w:t>
      </w:r>
      <w:r w:rsidR="00AA478F" w:rsidRPr="0081739B">
        <w:rPr>
          <w:rFonts w:ascii="Abadi" w:hAnsi="Abadi"/>
          <w:sz w:val="21"/>
          <w:szCs w:val="21"/>
        </w:rPr>
        <w:t>el</w:t>
      </w:r>
      <w:r w:rsidR="00AA478F" w:rsidRPr="0081739B">
        <w:rPr>
          <w:rFonts w:ascii="Abadi" w:hAnsi="Abadi"/>
          <w:spacing w:val="-15"/>
          <w:sz w:val="21"/>
          <w:szCs w:val="21"/>
        </w:rPr>
        <w:t xml:space="preserve"> </w:t>
      </w:r>
      <w:r w:rsidR="00AA478F" w:rsidRPr="0081739B">
        <w:rPr>
          <w:rFonts w:ascii="Abadi" w:hAnsi="Abadi"/>
          <w:sz w:val="21"/>
          <w:szCs w:val="21"/>
        </w:rPr>
        <w:t>ejercicio</w:t>
      </w:r>
      <w:r w:rsidR="00AA478F" w:rsidRPr="0081739B">
        <w:rPr>
          <w:rFonts w:ascii="Abadi" w:hAnsi="Abadi"/>
          <w:spacing w:val="-69"/>
          <w:sz w:val="21"/>
          <w:szCs w:val="21"/>
        </w:rPr>
        <w:t xml:space="preserve"> </w:t>
      </w:r>
      <w:r w:rsidR="00AA478F" w:rsidRPr="0081739B">
        <w:rPr>
          <w:rFonts w:ascii="Abadi" w:hAnsi="Abadi"/>
          <w:sz w:val="21"/>
          <w:szCs w:val="21"/>
        </w:rPr>
        <w:t>de sus atribuciones, realicen programas preventivos basados en evidencia</w:t>
      </w:r>
      <w:r w:rsidR="00AA478F" w:rsidRPr="0081739B">
        <w:rPr>
          <w:rFonts w:ascii="Abadi" w:hAnsi="Abadi"/>
          <w:spacing w:val="1"/>
          <w:sz w:val="21"/>
          <w:szCs w:val="21"/>
        </w:rPr>
        <w:t xml:space="preserve"> </w:t>
      </w:r>
      <w:r w:rsidR="00AA478F" w:rsidRPr="0081739B">
        <w:rPr>
          <w:rFonts w:ascii="Abadi" w:hAnsi="Abadi"/>
          <w:sz w:val="21"/>
          <w:szCs w:val="21"/>
        </w:rPr>
        <w:t>y evaluables, para proteger a las y los guanajuatenses en esta temporada</w:t>
      </w:r>
      <w:r w:rsidR="00AA478F" w:rsidRPr="0081739B">
        <w:rPr>
          <w:rFonts w:ascii="Abadi" w:hAnsi="Abadi"/>
          <w:spacing w:val="1"/>
          <w:sz w:val="21"/>
          <w:szCs w:val="21"/>
        </w:rPr>
        <w:t xml:space="preserve"> </w:t>
      </w:r>
      <w:r w:rsidR="00AA478F" w:rsidRPr="0081739B">
        <w:rPr>
          <w:rFonts w:ascii="Abadi" w:hAnsi="Abadi"/>
          <w:sz w:val="21"/>
          <w:szCs w:val="21"/>
        </w:rPr>
        <w:t>invernal y garantizar una atención adecuada a la ciudadanía ante cualquier</w:t>
      </w:r>
      <w:r w:rsidR="00AA478F" w:rsidRPr="0081739B">
        <w:rPr>
          <w:rFonts w:ascii="Abadi" w:hAnsi="Abadi"/>
          <w:spacing w:val="-70"/>
          <w:sz w:val="21"/>
          <w:szCs w:val="21"/>
        </w:rPr>
        <w:t xml:space="preserve"> </w:t>
      </w:r>
      <w:r w:rsidR="00AA478F" w:rsidRPr="0081739B">
        <w:rPr>
          <w:rFonts w:ascii="Abadi" w:hAnsi="Abadi"/>
          <w:sz w:val="21"/>
          <w:szCs w:val="21"/>
        </w:rPr>
        <w:t>contingencia</w:t>
      </w:r>
      <w:r w:rsidR="00AA478F" w:rsidRPr="0081739B">
        <w:rPr>
          <w:rFonts w:ascii="Abadi" w:hAnsi="Abadi"/>
          <w:spacing w:val="-1"/>
          <w:sz w:val="21"/>
          <w:szCs w:val="21"/>
        </w:rPr>
        <w:t xml:space="preserve"> </w:t>
      </w:r>
      <w:r w:rsidR="00AA478F" w:rsidRPr="0081739B">
        <w:rPr>
          <w:rFonts w:ascii="Abadi" w:hAnsi="Abadi"/>
          <w:sz w:val="21"/>
          <w:szCs w:val="21"/>
        </w:rPr>
        <w:t>o imprevisto derivadas</w:t>
      </w:r>
      <w:r w:rsidR="00AA478F" w:rsidRPr="0081739B">
        <w:rPr>
          <w:rFonts w:ascii="Abadi" w:hAnsi="Abadi"/>
          <w:spacing w:val="-1"/>
          <w:sz w:val="21"/>
          <w:szCs w:val="21"/>
        </w:rPr>
        <w:t xml:space="preserve"> </w:t>
      </w:r>
      <w:r w:rsidR="00AA478F" w:rsidRPr="0081739B">
        <w:rPr>
          <w:rFonts w:ascii="Abadi" w:hAnsi="Abadi"/>
          <w:sz w:val="21"/>
          <w:szCs w:val="21"/>
        </w:rPr>
        <w:t xml:space="preserve">de la </w:t>
      </w:r>
      <w:r w:rsidR="00466780">
        <w:rPr>
          <w:rFonts w:ascii="Abadi" w:hAnsi="Abadi"/>
          <w:sz w:val="21"/>
          <w:szCs w:val="21"/>
        </w:rPr>
        <w:t>misma.</w:t>
      </w:r>
    </w:p>
    <w:p w14:paraId="45245D79" w14:textId="77777777" w:rsidR="00C17405" w:rsidRDefault="00C17405" w:rsidP="00C17405">
      <w:pPr>
        <w:pStyle w:val="Prrafodelista"/>
        <w:rPr>
          <w:rFonts w:ascii="Abadi" w:hAnsi="Abadi"/>
          <w:sz w:val="21"/>
          <w:szCs w:val="21"/>
        </w:rPr>
      </w:pPr>
    </w:p>
    <w:p w14:paraId="349D14A6" w14:textId="3C33E38E" w:rsidR="00C17405" w:rsidRDefault="00C17405"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Pr="0081739B">
        <w:rPr>
          <w:rFonts w:ascii="Abadi" w:hAnsi="Abadi"/>
          <w:sz w:val="21"/>
          <w:szCs w:val="21"/>
        </w:rPr>
        <w:t>en</w:t>
      </w:r>
      <w:r w:rsidRPr="0081739B">
        <w:rPr>
          <w:rFonts w:ascii="Abadi" w:hAnsi="Abadi"/>
          <w:spacing w:val="1"/>
          <w:sz w:val="21"/>
          <w:szCs w:val="21"/>
        </w:rPr>
        <w:t xml:space="preserve"> </w:t>
      </w:r>
      <w:r w:rsidRPr="0081739B">
        <w:rPr>
          <w:rFonts w:ascii="Abadi" w:hAnsi="Abadi"/>
          <w:sz w:val="21"/>
          <w:szCs w:val="21"/>
        </w:rPr>
        <w:t>su</w:t>
      </w:r>
      <w:r w:rsidRPr="0081739B">
        <w:rPr>
          <w:rFonts w:ascii="Abadi" w:hAnsi="Abadi"/>
          <w:spacing w:val="1"/>
          <w:sz w:val="21"/>
          <w:szCs w:val="21"/>
        </w:rPr>
        <w:t xml:space="preserve"> </w:t>
      </w:r>
      <w:r w:rsidRPr="0081739B">
        <w:rPr>
          <w:rFonts w:ascii="Abadi" w:hAnsi="Abadi"/>
          <w:sz w:val="21"/>
          <w:szCs w:val="21"/>
        </w:rPr>
        <w:t>caso,</w:t>
      </w:r>
      <w:r w:rsidRPr="0081739B">
        <w:rPr>
          <w:rFonts w:ascii="Abadi" w:hAnsi="Abadi"/>
          <w:spacing w:val="1"/>
          <w:sz w:val="21"/>
          <w:szCs w:val="21"/>
        </w:rPr>
        <w:t xml:space="preserve"> </w:t>
      </w:r>
      <w:r w:rsidRPr="0081739B">
        <w:rPr>
          <w:rFonts w:ascii="Abadi" w:hAnsi="Abadi"/>
          <w:sz w:val="21"/>
          <w:szCs w:val="21"/>
        </w:rPr>
        <w:t>aprobación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dictamen</w:t>
      </w:r>
      <w:r w:rsidRPr="0081739B">
        <w:rPr>
          <w:rFonts w:ascii="Abadi" w:hAnsi="Abadi"/>
          <w:spacing w:val="1"/>
          <w:sz w:val="21"/>
          <w:szCs w:val="21"/>
        </w:rPr>
        <w:t xml:space="preserve"> </w:t>
      </w:r>
      <w:r w:rsidRPr="0081739B">
        <w:rPr>
          <w:rFonts w:ascii="Abadi" w:hAnsi="Abadi"/>
          <w:sz w:val="21"/>
          <w:szCs w:val="21"/>
        </w:rPr>
        <w:t>emitido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las</w:t>
      </w:r>
      <w:r w:rsidRPr="0081739B">
        <w:rPr>
          <w:rFonts w:ascii="Abadi" w:hAnsi="Abadi"/>
          <w:spacing w:val="1"/>
          <w:sz w:val="21"/>
          <w:szCs w:val="21"/>
        </w:rPr>
        <w:t xml:space="preserve"> </w:t>
      </w:r>
      <w:r w:rsidRPr="0081739B">
        <w:rPr>
          <w:rFonts w:ascii="Abadi" w:hAnsi="Abadi"/>
          <w:sz w:val="21"/>
          <w:szCs w:val="21"/>
        </w:rPr>
        <w:t>Comisiones</w:t>
      </w:r>
      <w:r w:rsidRPr="0081739B">
        <w:rPr>
          <w:rFonts w:ascii="Abadi" w:hAnsi="Abadi"/>
          <w:spacing w:val="-9"/>
          <w:sz w:val="21"/>
          <w:szCs w:val="21"/>
        </w:rPr>
        <w:t xml:space="preserve"> </w:t>
      </w:r>
      <w:r w:rsidRPr="0081739B">
        <w:rPr>
          <w:rFonts w:ascii="Abadi" w:hAnsi="Abadi"/>
          <w:sz w:val="21"/>
          <w:szCs w:val="21"/>
        </w:rPr>
        <w:t>Unidas</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Hacienda</w:t>
      </w:r>
      <w:r w:rsidRPr="0081739B">
        <w:rPr>
          <w:rFonts w:ascii="Abadi" w:hAnsi="Abadi"/>
          <w:spacing w:val="-10"/>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Fiscalización</w:t>
      </w:r>
      <w:r w:rsidRPr="0081739B">
        <w:rPr>
          <w:rFonts w:ascii="Abadi" w:hAnsi="Abadi"/>
          <w:spacing w:val="-9"/>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de</w:t>
      </w:r>
      <w:r w:rsidRPr="0081739B">
        <w:rPr>
          <w:rFonts w:ascii="Abadi" w:hAnsi="Abadi"/>
          <w:spacing w:val="-10"/>
          <w:sz w:val="21"/>
          <w:szCs w:val="21"/>
        </w:rPr>
        <w:t xml:space="preserve"> </w:t>
      </w:r>
      <w:r w:rsidRPr="0081739B">
        <w:rPr>
          <w:rFonts w:ascii="Abadi" w:hAnsi="Abadi"/>
          <w:sz w:val="21"/>
          <w:szCs w:val="21"/>
        </w:rPr>
        <w:t>Gobernación</w:t>
      </w:r>
      <w:r w:rsidRPr="0081739B">
        <w:rPr>
          <w:rFonts w:ascii="Abadi" w:hAnsi="Abadi"/>
          <w:spacing w:val="-9"/>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Puntos</w:t>
      </w:r>
      <w:r w:rsidRPr="0081739B">
        <w:rPr>
          <w:rFonts w:ascii="Abadi" w:hAnsi="Abadi"/>
          <w:spacing w:val="-70"/>
          <w:sz w:val="21"/>
          <w:szCs w:val="21"/>
        </w:rPr>
        <w:t xml:space="preserve"> </w:t>
      </w:r>
      <w:r w:rsidRPr="0081739B">
        <w:rPr>
          <w:rFonts w:ascii="Abadi" w:hAnsi="Abadi"/>
          <w:sz w:val="21"/>
          <w:szCs w:val="21"/>
        </w:rPr>
        <w:t>Constitucionales relativo a la iniciativa formulada por la diputada y los</w:t>
      </w:r>
      <w:r w:rsidRPr="0081739B">
        <w:rPr>
          <w:rFonts w:ascii="Abadi" w:hAnsi="Abadi"/>
          <w:spacing w:val="1"/>
          <w:sz w:val="21"/>
          <w:szCs w:val="21"/>
        </w:rPr>
        <w:t xml:space="preserve"> </w:t>
      </w:r>
      <w:r w:rsidRPr="0081739B">
        <w:rPr>
          <w:rFonts w:ascii="Abadi" w:hAnsi="Abadi"/>
          <w:sz w:val="21"/>
          <w:szCs w:val="21"/>
        </w:rPr>
        <w:t>diputados</w:t>
      </w:r>
      <w:r w:rsidRPr="0081739B">
        <w:rPr>
          <w:rFonts w:ascii="Abadi" w:hAnsi="Abadi"/>
          <w:spacing w:val="-11"/>
          <w:sz w:val="21"/>
          <w:szCs w:val="21"/>
        </w:rPr>
        <w:t xml:space="preserve"> </w:t>
      </w:r>
      <w:r w:rsidRPr="0081739B">
        <w:rPr>
          <w:rFonts w:ascii="Abadi" w:hAnsi="Abadi"/>
          <w:sz w:val="21"/>
          <w:szCs w:val="21"/>
        </w:rPr>
        <w:t>integrantes</w:t>
      </w:r>
      <w:r w:rsidRPr="0081739B">
        <w:rPr>
          <w:rFonts w:ascii="Abadi" w:hAnsi="Abadi"/>
          <w:spacing w:val="-11"/>
          <w:sz w:val="21"/>
          <w:szCs w:val="21"/>
        </w:rPr>
        <w:t xml:space="preserve"> </w:t>
      </w:r>
      <w:r w:rsidRPr="0081739B">
        <w:rPr>
          <w:rFonts w:ascii="Abadi" w:hAnsi="Abadi"/>
          <w:sz w:val="21"/>
          <w:szCs w:val="21"/>
        </w:rPr>
        <w:t>del</w:t>
      </w:r>
      <w:r w:rsidRPr="0081739B">
        <w:rPr>
          <w:rFonts w:ascii="Abadi" w:hAnsi="Abadi"/>
          <w:spacing w:val="-11"/>
          <w:sz w:val="21"/>
          <w:szCs w:val="21"/>
        </w:rPr>
        <w:t xml:space="preserve"> </w:t>
      </w:r>
      <w:r w:rsidRPr="0081739B">
        <w:rPr>
          <w:rFonts w:ascii="Abadi" w:hAnsi="Abadi"/>
          <w:sz w:val="21"/>
          <w:szCs w:val="21"/>
        </w:rPr>
        <w:t>Grupo</w:t>
      </w:r>
      <w:r w:rsidRPr="0081739B">
        <w:rPr>
          <w:rFonts w:ascii="Abadi" w:hAnsi="Abadi"/>
          <w:spacing w:val="-11"/>
          <w:sz w:val="21"/>
          <w:szCs w:val="21"/>
        </w:rPr>
        <w:t xml:space="preserve"> </w:t>
      </w:r>
      <w:r w:rsidRPr="0081739B">
        <w:rPr>
          <w:rFonts w:ascii="Abadi" w:hAnsi="Abadi"/>
          <w:sz w:val="21"/>
          <w:szCs w:val="21"/>
        </w:rPr>
        <w:t>Parlamentario</w:t>
      </w:r>
      <w:r w:rsidRPr="0081739B">
        <w:rPr>
          <w:rFonts w:ascii="Abadi" w:hAnsi="Abadi"/>
          <w:spacing w:val="-11"/>
          <w:sz w:val="21"/>
          <w:szCs w:val="21"/>
        </w:rPr>
        <w:t xml:space="preserve"> </w:t>
      </w:r>
      <w:r w:rsidRPr="0081739B">
        <w:rPr>
          <w:rFonts w:ascii="Abadi" w:hAnsi="Abadi"/>
          <w:sz w:val="21"/>
          <w:szCs w:val="21"/>
        </w:rPr>
        <w:t>del</w:t>
      </w:r>
      <w:r w:rsidRPr="0081739B">
        <w:rPr>
          <w:rFonts w:ascii="Abadi" w:hAnsi="Abadi"/>
          <w:spacing w:val="-11"/>
          <w:sz w:val="21"/>
          <w:szCs w:val="21"/>
        </w:rPr>
        <w:t xml:space="preserve"> </w:t>
      </w:r>
      <w:r w:rsidRPr="0081739B">
        <w:rPr>
          <w:rFonts w:ascii="Abadi" w:hAnsi="Abadi"/>
          <w:sz w:val="21"/>
          <w:szCs w:val="21"/>
        </w:rPr>
        <w:t>Partido</w:t>
      </w:r>
      <w:r w:rsidRPr="0081739B">
        <w:rPr>
          <w:rFonts w:ascii="Abadi" w:hAnsi="Abadi"/>
          <w:spacing w:val="-11"/>
          <w:sz w:val="21"/>
          <w:szCs w:val="21"/>
        </w:rPr>
        <w:t xml:space="preserve"> </w:t>
      </w:r>
      <w:r w:rsidRPr="0081739B">
        <w:rPr>
          <w:rFonts w:ascii="Abadi" w:hAnsi="Abadi"/>
          <w:sz w:val="21"/>
          <w:szCs w:val="21"/>
        </w:rPr>
        <w:t>Verde</w:t>
      </w:r>
      <w:r w:rsidRPr="0081739B">
        <w:rPr>
          <w:rFonts w:ascii="Abadi" w:hAnsi="Abadi"/>
          <w:spacing w:val="-11"/>
          <w:sz w:val="21"/>
          <w:szCs w:val="21"/>
        </w:rPr>
        <w:t xml:space="preserve"> </w:t>
      </w:r>
      <w:r w:rsidRPr="0081739B">
        <w:rPr>
          <w:rFonts w:ascii="Abadi" w:hAnsi="Abadi"/>
          <w:sz w:val="21"/>
          <w:szCs w:val="21"/>
        </w:rPr>
        <w:t>Ecologista</w:t>
      </w:r>
      <w:r w:rsidRPr="0081739B">
        <w:rPr>
          <w:rFonts w:ascii="Abadi" w:hAnsi="Abadi"/>
          <w:spacing w:val="-70"/>
          <w:sz w:val="21"/>
          <w:szCs w:val="21"/>
        </w:rPr>
        <w:t xml:space="preserve"> </w:t>
      </w:r>
      <w:r w:rsidRPr="0081739B">
        <w:rPr>
          <w:rFonts w:ascii="Abadi" w:hAnsi="Abadi"/>
          <w:sz w:val="21"/>
          <w:szCs w:val="21"/>
        </w:rPr>
        <w:t>de</w:t>
      </w:r>
      <w:r w:rsidRPr="0081739B">
        <w:rPr>
          <w:rFonts w:ascii="Abadi" w:hAnsi="Abadi"/>
          <w:spacing w:val="-5"/>
          <w:sz w:val="21"/>
          <w:szCs w:val="21"/>
        </w:rPr>
        <w:t xml:space="preserve"> </w:t>
      </w:r>
      <w:r w:rsidRPr="0081739B">
        <w:rPr>
          <w:rFonts w:ascii="Abadi" w:hAnsi="Abadi"/>
          <w:sz w:val="21"/>
          <w:szCs w:val="21"/>
        </w:rPr>
        <w:t>México</w:t>
      </w:r>
      <w:r w:rsidRPr="0081739B">
        <w:rPr>
          <w:rFonts w:ascii="Abadi" w:hAnsi="Abadi"/>
          <w:spacing w:val="-4"/>
          <w:sz w:val="21"/>
          <w:szCs w:val="21"/>
        </w:rPr>
        <w:t xml:space="preserve"> </w:t>
      </w:r>
      <w:r w:rsidRPr="0081739B">
        <w:rPr>
          <w:rFonts w:ascii="Abadi" w:hAnsi="Abadi"/>
          <w:sz w:val="21"/>
          <w:szCs w:val="21"/>
        </w:rPr>
        <w:t>de</w:t>
      </w:r>
      <w:r w:rsidRPr="0081739B">
        <w:rPr>
          <w:rFonts w:ascii="Abadi" w:hAnsi="Abadi"/>
          <w:spacing w:val="-4"/>
          <w:sz w:val="21"/>
          <w:szCs w:val="21"/>
        </w:rPr>
        <w:t xml:space="preserve"> </w:t>
      </w:r>
      <w:r w:rsidRPr="0081739B">
        <w:rPr>
          <w:rFonts w:ascii="Abadi" w:hAnsi="Abadi"/>
          <w:sz w:val="21"/>
          <w:szCs w:val="21"/>
        </w:rPr>
        <w:t>la</w:t>
      </w:r>
      <w:r w:rsidRPr="0081739B">
        <w:rPr>
          <w:rFonts w:ascii="Abadi" w:hAnsi="Abadi"/>
          <w:spacing w:val="-4"/>
          <w:sz w:val="21"/>
          <w:szCs w:val="21"/>
        </w:rPr>
        <w:t xml:space="preserve"> </w:t>
      </w:r>
      <w:r w:rsidRPr="0081739B">
        <w:rPr>
          <w:rFonts w:ascii="Abadi" w:hAnsi="Abadi"/>
          <w:sz w:val="21"/>
          <w:szCs w:val="21"/>
        </w:rPr>
        <w:t>Sexagésima</w:t>
      </w:r>
      <w:r w:rsidRPr="0081739B">
        <w:rPr>
          <w:rFonts w:ascii="Abadi" w:hAnsi="Abadi"/>
          <w:spacing w:val="-4"/>
          <w:sz w:val="21"/>
          <w:szCs w:val="21"/>
        </w:rPr>
        <w:t xml:space="preserve"> </w:t>
      </w:r>
      <w:r w:rsidRPr="0081739B">
        <w:rPr>
          <w:rFonts w:ascii="Abadi" w:hAnsi="Abadi"/>
          <w:sz w:val="21"/>
          <w:szCs w:val="21"/>
        </w:rPr>
        <w:t>Segunda</w:t>
      </w:r>
      <w:r w:rsidRPr="0081739B">
        <w:rPr>
          <w:rFonts w:ascii="Abadi" w:hAnsi="Abadi"/>
          <w:spacing w:val="-4"/>
          <w:sz w:val="21"/>
          <w:szCs w:val="21"/>
        </w:rPr>
        <w:t xml:space="preserve"> </w:t>
      </w:r>
      <w:r w:rsidRPr="0081739B">
        <w:rPr>
          <w:rFonts w:ascii="Abadi" w:hAnsi="Abadi"/>
          <w:sz w:val="21"/>
          <w:szCs w:val="21"/>
        </w:rPr>
        <w:t>Legislatura,</w:t>
      </w:r>
      <w:r w:rsidRPr="0081739B">
        <w:rPr>
          <w:rFonts w:ascii="Abadi" w:hAnsi="Abadi"/>
          <w:spacing w:val="-5"/>
          <w:sz w:val="21"/>
          <w:szCs w:val="21"/>
        </w:rPr>
        <w:t xml:space="preserve"> </w:t>
      </w:r>
      <w:r w:rsidRPr="0081739B">
        <w:rPr>
          <w:rFonts w:ascii="Abadi" w:hAnsi="Abadi"/>
          <w:sz w:val="21"/>
          <w:szCs w:val="21"/>
        </w:rPr>
        <w:t>a</w:t>
      </w:r>
      <w:r w:rsidRPr="0081739B">
        <w:rPr>
          <w:rFonts w:ascii="Abadi" w:hAnsi="Abadi"/>
          <w:spacing w:val="-5"/>
          <w:sz w:val="21"/>
          <w:szCs w:val="21"/>
        </w:rPr>
        <w:t xml:space="preserve"> </w:t>
      </w:r>
      <w:r w:rsidRPr="0081739B">
        <w:rPr>
          <w:rFonts w:ascii="Abadi" w:hAnsi="Abadi"/>
          <w:sz w:val="21"/>
          <w:szCs w:val="21"/>
        </w:rPr>
        <w:t>efecto</w:t>
      </w:r>
      <w:r w:rsidRPr="0081739B">
        <w:rPr>
          <w:rFonts w:ascii="Abadi" w:hAnsi="Abadi"/>
          <w:spacing w:val="-4"/>
          <w:sz w:val="21"/>
          <w:szCs w:val="21"/>
        </w:rPr>
        <w:t xml:space="preserve"> </w:t>
      </w:r>
      <w:r w:rsidRPr="0081739B">
        <w:rPr>
          <w:rFonts w:ascii="Abadi" w:hAnsi="Abadi"/>
          <w:sz w:val="21"/>
          <w:szCs w:val="21"/>
        </w:rPr>
        <w:t>de</w:t>
      </w:r>
      <w:r w:rsidRPr="0081739B">
        <w:rPr>
          <w:rFonts w:ascii="Abadi" w:hAnsi="Abadi"/>
          <w:spacing w:val="-4"/>
          <w:sz w:val="21"/>
          <w:szCs w:val="21"/>
        </w:rPr>
        <w:t xml:space="preserve"> </w:t>
      </w:r>
      <w:r w:rsidRPr="0081739B">
        <w:rPr>
          <w:rFonts w:ascii="Abadi" w:hAnsi="Abadi"/>
          <w:sz w:val="21"/>
          <w:szCs w:val="21"/>
        </w:rPr>
        <w:t>adicionar</w:t>
      </w:r>
      <w:r w:rsidRPr="0081739B">
        <w:rPr>
          <w:rFonts w:ascii="Abadi" w:hAnsi="Abadi"/>
          <w:spacing w:val="-4"/>
          <w:sz w:val="21"/>
          <w:szCs w:val="21"/>
        </w:rPr>
        <w:t xml:space="preserve"> </w:t>
      </w:r>
      <w:r w:rsidRPr="0081739B">
        <w:rPr>
          <w:rFonts w:ascii="Abadi" w:hAnsi="Abadi"/>
          <w:sz w:val="21"/>
          <w:szCs w:val="21"/>
        </w:rPr>
        <w:t>un</w:t>
      </w:r>
      <w:r w:rsidRPr="0081739B">
        <w:rPr>
          <w:rFonts w:ascii="Abadi" w:hAnsi="Abadi"/>
          <w:spacing w:val="-70"/>
          <w:sz w:val="21"/>
          <w:szCs w:val="21"/>
        </w:rPr>
        <w:t xml:space="preserve"> </w:t>
      </w:r>
      <w:r w:rsidRPr="0081739B">
        <w:rPr>
          <w:rFonts w:ascii="Abadi" w:hAnsi="Abadi"/>
          <w:sz w:val="21"/>
          <w:szCs w:val="21"/>
        </w:rPr>
        <w:t>artículo 8 Ter a la Ley de Hacienda para el Estado de Guanajuato, en la</w:t>
      </w:r>
      <w:r w:rsidRPr="0081739B">
        <w:rPr>
          <w:rFonts w:ascii="Abadi" w:hAnsi="Abadi"/>
          <w:spacing w:val="1"/>
          <w:sz w:val="21"/>
          <w:szCs w:val="21"/>
        </w:rPr>
        <w:t xml:space="preserve"> </w:t>
      </w:r>
      <w:r w:rsidRPr="0081739B">
        <w:rPr>
          <w:rFonts w:ascii="Abadi" w:hAnsi="Abadi"/>
          <w:sz w:val="21"/>
          <w:szCs w:val="21"/>
        </w:rPr>
        <w:t>parte</w:t>
      </w:r>
      <w:r w:rsidRPr="0081739B">
        <w:rPr>
          <w:rFonts w:ascii="Abadi" w:hAnsi="Abadi"/>
          <w:spacing w:val="-1"/>
          <w:sz w:val="21"/>
          <w:szCs w:val="21"/>
        </w:rPr>
        <w:t xml:space="preserve"> </w:t>
      </w:r>
      <w:r w:rsidRPr="0081739B">
        <w:rPr>
          <w:rFonts w:ascii="Abadi" w:hAnsi="Abadi"/>
          <w:sz w:val="21"/>
          <w:szCs w:val="21"/>
        </w:rPr>
        <w:t>correspondiente a</w:t>
      </w:r>
      <w:r w:rsidRPr="0081739B">
        <w:rPr>
          <w:rFonts w:ascii="Abadi" w:hAnsi="Abadi"/>
          <w:spacing w:val="-1"/>
          <w:sz w:val="21"/>
          <w:szCs w:val="21"/>
        </w:rPr>
        <w:t xml:space="preserve"> </w:t>
      </w:r>
      <w:r w:rsidRPr="0081739B">
        <w:rPr>
          <w:rFonts w:ascii="Abadi" w:hAnsi="Abadi"/>
          <w:sz w:val="21"/>
          <w:szCs w:val="21"/>
        </w:rPr>
        <w:t>personas adultas</w:t>
      </w:r>
      <w:r>
        <w:rPr>
          <w:rFonts w:ascii="Abadi" w:hAnsi="Abadi"/>
          <w:sz w:val="21"/>
          <w:szCs w:val="21"/>
        </w:rPr>
        <w:t xml:space="preserve"> mayores.</w:t>
      </w:r>
    </w:p>
    <w:p w14:paraId="77C9A6AE" w14:textId="77777777" w:rsidR="000949F0" w:rsidRDefault="000949F0" w:rsidP="000949F0">
      <w:pPr>
        <w:pStyle w:val="Prrafodelista"/>
        <w:rPr>
          <w:rFonts w:ascii="Abadi" w:hAnsi="Abadi"/>
          <w:sz w:val="21"/>
          <w:szCs w:val="21"/>
        </w:rPr>
      </w:pPr>
    </w:p>
    <w:p w14:paraId="2DAD8D7D" w14:textId="24CC8EEA" w:rsidR="000949F0" w:rsidRDefault="000949F0"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Pr="0081739B">
        <w:rPr>
          <w:rFonts w:ascii="Abadi" w:hAnsi="Abadi"/>
          <w:sz w:val="21"/>
          <w:szCs w:val="21"/>
        </w:rPr>
        <w:t>en</w:t>
      </w:r>
      <w:r w:rsidRPr="0081739B">
        <w:rPr>
          <w:rFonts w:ascii="Abadi" w:hAnsi="Abadi"/>
          <w:spacing w:val="1"/>
          <w:sz w:val="21"/>
          <w:szCs w:val="21"/>
        </w:rPr>
        <w:t xml:space="preserve"> </w:t>
      </w:r>
      <w:r w:rsidRPr="0081739B">
        <w:rPr>
          <w:rFonts w:ascii="Abadi" w:hAnsi="Abadi"/>
          <w:sz w:val="21"/>
          <w:szCs w:val="21"/>
        </w:rPr>
        <w:t>su</w:t>
      </w:r>
      <w:r w:rsidRPr="0081739B">
        <w:rPr>
          <w:rFonts w:ascii="Abadi" w:hAnsi="Abadi"/>
          <w:spacing w:val="1"/>
          <w:sz w:val="21"/>
          <w:szCs w:val="21"/>
        </w:rPr>
        <w:t xml:space="preserve"> </w:t>
      </w:r>
      <w:r w:rsidRPr="0081739B">
        <w:rPr>
          <w:rFonts w:ascii="Abadi" w:hAnsi="Abadi"/>
          <w:sz w:val="21"/>
          <w:szCs w:val="21"/>
        </w:rPr>
        <w:t>caso,</w:t>
      </w:r>
      <w:r w:rsidRPr="0081739B">
        <w:rPr>
          <w:rFonts w:ascii="Abadi" w:hAnsi="Abadi"/>
          <w:spacing w:val="1"/>
          <w:sz w:val="21"/>
          <w:szCs w:val="21"/>
        </w:rPr>
        <w:t xml:space="preserve"> </w:t>
      </w:r>
      <w:r w:rsidRPr="0081739B">
        <w:rPr>
          <w:rFonts w:ascii="Abadi" w:hAnsi="Abadi"/>
          <w:sz w:val="21"/>
          <w:szCs w:val="21"/>
        </w:rPr>
        <w:t>aprobación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dictamen</w:t>
      </w:r>
      <w:r w:rsidRPr="0081739B">
        <w:rPr>
          <w:rFonts w:ascii="Abadi" w:hAnsi="Abadi"/>
          <w:spacing w:val="1"/>
          <w:sz w:val="21"/>
          <w:szCs w:val="21"/>
        </w:rPr>
        <w:t xml:space="preserve"> </w:t>
      </w:r>
      <w:r w:rsidRPr="0081739B">
        <w:rPr>
          <w:rFonts w:ascii="Abadi" w:hAnsi="Abadi"/>
          <w:sz w:val="21"/>
          <w:szCs w:val="21"/>
        </w:rPr>
        <w:t>presentado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las</w:t>
      </w:r>
      <w:r w:rsidRPr="0081739B">
        <w:rPr>
          <w:rFonts w:ascii="Abadi" w:hAnsi="Abadi"/>
          <w:spacing w:val="-70"/>
          <w:sz w:val="21"/>
          <w:szCs w:val="21"/>
        </w:rPr>
        <w:t xml:space="preserve"> </w:t>
      </w:r>
      <w:r w:rsidRPr="0081739B">
        <w:rPr>
          <w:rFonts w:ascii="Abadi" w:hAnsi="Abadi"/>
          <w:sz w:val="21"/>
          <w:szCs w:val="21"/>
        </w:rPr>
        <w:t>Comisiones</w:t>
      </w:r>
      <w:r w:rsidRPr="0081739B">
        <w:rPr>
          <w:rFonts w:ascii="Abadi" w:hAnsi="Abadi"/>
          <w:spacing w:val="-9"/>
          <w:sz w:val="21"/>
          <w:szCs w:val="21"/>
        </w:rPr>
        <w:t xml:space="preserve"> </w:t>
      </w:r>
      <w:r w:rsidRPr="0081739B">
        <w:rPr>
          <w:rFonts w:ascii="Abadi" w:hAnsi="Abadi"/>
          <w:sz w:val="21"/>
          <w:szCs w:val="21"/>
        </w:rPr>
        <w:t>Unidas</w:t>
      </w:r>
      <w:r w:rsidRPr="0081739B">
        <w:rPr>
          <w:rFonts w:ascii="Abadi" w:hAnsi="Abadi"/>
          <w:spacing w:val="-8"/>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Hacienda</w:t>
      </w:r>
      <w:r w:rsidRPr="0081739B">
        <w:rPr>
          <w:rFonts w:ascii="Abadi" w:hAnsi="Abadi"/>
          <w:spacing w:val="-8"/>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Fiscalización</w:t>
      </w:r>
      <w:r w:rsidRPr="0081739B">
        <w:rPr>
          <w:rFonts w:ascii="Abadi" w:hAnsi="Abadi"/>
          <w:spacing w:val="-9"/>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Gobernación</w:t>
      </w:r>
      <w:r w:rsidRPr="0081739B">
        <w:rPr>
          <w:rFonts w:ascii="Abadi" w:hAnsi="Abadi"/>
          <w:spacing w:val="-8"/>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Puntos</w:t>
      </w:r>
      <w:r w:rsidRPr="0081739B">
        <w:rPr>
          <w:rFonts w:ascii="Abadi" w:hAnsi="Abadi"/>
          <w:spacing w:val="-70"/>
          <w:sz w:val="21"/>
          <w:szCs w:val="21"/>
        </w:rPr>
        <w:t xml:space="preserve"> </w:t>
      </w:r>
      <w:r w:rsidRPr="0081739B">
        <w:rPr>
          <w:rFonts w:ascii="Abadi" w:hAnsi="Abadi"/>
          <w:sz w:val="21"/>
          <w:szCs w:val="21"/>
        </w:rPr>
        <w:t>Constitucionales relativo a las siguientes iniciativas: la primera, formulada</w:t>
      </w:r>
      <w:r w:rsidRPr="0081739B">
        <w:rPr>
          <w:rFonts w:ascii="Abadi" w:hAnsi="Abadi"/>
          <w:spacing w:val="1"/>
          <w:sz w:val="21"/>
          <w:szCs w:val="21"/>
        </w:rPr>
        <w:t xml:space="preserve"> </w:t>
      </w:r>
      <w:r w:rsidRPr="0081739B">
        <w:rPr>
          <w:rFonts w:ascii="Abadi" w:hAnsi="Abadi"/>
          <w:sz w:val="21"/>
          <w:szCs w:val="21"/>
        </w:rPr>
        <w:t xml:space="preserve">por el ayuntamiento de León, </w:t>
      </w:r>
      <w:proofErr w:type="spellStart"/>
      <w:r w:rsidRPr="0081739B">
        <w:rPr>
          <w:rFonts w:ascii="Abadi" w:hAnsi="Abadi"/>
          <w:sz w:val="21"/>
          <w:szCs w:val="21"/>
        </w:rPr>
        <w:t>Gto</w:t>
      </w:r>
      <w:proofErr w:type="spellEnd"/>
      <w:r w:rsidRPr="0081739B">
        <w:rPr>
          <w:rFonts w:ascii="Abadi" w:hAnsi="Abadi"/>
          <w:sz w:val="21"/>
          <w:szCs w:val="21"/>
        </w:rPr>
        <w:t>., a efecto de derogar el inciso b de la</w:t>
      </w:r>
      <w:r w:rsidRPr="0081739B">
        <w:rPr>
          <w:rFonts w:ascii="Abadi" w:hAnsi="Abadi"/>
          <w:spacing w:val="1"/>
          <w:sz w:val="21"/>
          <w:szCs w:val="21"/>
        </w:rPr>
        <w:t xml:space="preserve"> </w:t>
      </w:r>
      <w:r w:rsidRPr="0081739B">
        <w:rPr>
          <w:rFonts w:ascii="Abadi" w:hAnsi="Abadi"/>
          <w:sz w:val="21"/>
          <w:szCs w:val="21"/>
        </w:rPr>
        <w:t>fracción I del artículo 33 de la Ley de Ingresos para el Municipio de León,</w:t>
      </w:r>
      <w:r w:rsidRPr="0081739B">
        <w:rPr>
          <w:rFonts w:ascii="Abadi" w:hAnsi="Abadi"/>
          <w:spacing w:val="1"/>
          <w:sz w:val="21"/>
          <w:szCs w:val="21"/>
        </w:rPr>
        <w:t xml:space="preserve"> </w:t>
      </w:r>
      <w:r w:rsidRPr="0081739B">
        <w:rPr>
          <w:rFonts w:ascii="Abadi" w:hAnsi="Abadi"/>
          <w:sz w:val="21"/>
          <w:szCs w:val="21"/>
        </w:rPr>
        <w:t>Guanajuato</w:t>
      </w:r>
      <w:r w:rsidRPr="0081739B">
        <w:rPr>
          <w:rFonts w:ascii="Abadi" w:hAnsi="Abadi"/>
          <w:spacing w:val="-5"/>
          <w:sz w:val="21"/>
          <w:szCs w:val="21"/>
        </w:rPr>
        <w:t xml:space="preserve"> </w:t>
      </w:r>
      <w:r w:rsidRPr="0081739B">
        <w:rPr>
          <w:rFonts w:ascii="Abadi" w:hAnsi="Abadi"/>
          <w:sz w:val="21"/>
          <w:szCs w:val="21"/>
        </w:rPr>
        <w:t>para</w:t>
      </w:r>
      <w:r w:rsidRPr="0081739B">
        <w:rPr>
          <w:rFonts w:ascii="Abadi" w:hAnsi="Abadi"/>
          <w:spacing w:val="-4"/>
          <w:sz w:val="21"/>
          <w:szCs w:val="21"/>
        </w:rPr>
        <w:t xml:space="preserve"> </w:t>
      </w:r>
      <w:r w:rsidRPr="0081739B">
        <w:rPr>
          <w:rFonts w:ascii="Abadi" w:hAnsi="Abadi"/>
          <w:sz w:val="21"/>
          <w:szCs w:val="21"/>
        </w:rPr>
        <w:t>el</w:t>
      </w:r>
      <w:r w:rsidRPr="0081739B">
        <w:rPr>
          <w:rFonts w:ascii="Abadi" w:hAnsi="Abadi"/>
          <w:spacing w:val="-4"/>
          <w:sz w:val="21"/>
          <w:szCs w:val="21"/>
        </w:rPr>
        <w:t xml:space="preserve"> </w:t>
      </w:r>
      <w:r w:rsidRPr="0081739B">
        <w:rPr>
          <w:rFonts w:ascii="Abadi" w:hAnsi="Abadi"/>
          <w:sz w:val="21"/>
          <w:szCs w:val="21"/>
        </w:rPr>
        <w:t>Ejercicio</w:t>
      </w:r>
      <w:r w:rsidRPr="0081739B">
        <w:rPr>
          <w:rFonts w:ascii="Abadi" w:hAnsi="Abadi"/>
          <w:spacing w:val="-4"/>
          <w:sz w:val="21"/>
          <w:szCs w:val="21"/>
        </w:rPr>
        <w:t xml:space="preserve"> </w:t>
      </w:r>
      <w:r w:rsidRPr="0081739B">
        <w:rPr>
          <w:rFonts w:ascii="Abadi" w:hAnsi="Abadi"/>
          <w:sz w:val="21"/>
          <w:szCs w:val="21"/>
        </w:rPr>
        <w:t>Fiscal</w:t>
      </w:r>
      <w:r w:rsidRPr="0081739B">
        <w:rPr>
          <w:rFonts w:ascii="Abadi" w:hAnsi="Abadi"/>
          <w:spacing w:val="-4"/>
          <w:sz w:val="21"/>
          <w:szCs w:val="21"/>
        </w:rPr>
        <w:t xml:space="preserve"> </w:t>
      </w:r>
      <w:r w:rsidRPr="0081739B">
        <w:rPr>
          <w:rFonts w:ascii="Abadi" w:hAnsi="Abadi"/>
          <w:sz w:val="21"/>
          <w:szCs w:val="21"/>
        </w:rPr>
        <w:t>del</w:t>
      </w:r>
      <w:r w:rsidRPr="0081739B">
        <w:rPr>
          <w:rFonts w:ascii="Abadi" w:hAnsi="Abadi"/>
          <w:spacing w:val="-4"/>
          <w:sz w:val="21"/>
          <w:szCs w:val="21"/>
        </w:rPr>
        <w:t xml:space="preserve"> </w:t>
      </w:r>
      <w:r w:rsidRPr="0081739B">
        <w:rPr>
          <w:rFonts w:ascii="Abadi" w:hAnsi="Abadi"/>
          <w:sz w:val="21"/>
          <w:szCs w:val="21"/>
        </w:rPr>
        <w:t>año</w:t>
      </w:r>
      <w:r w:rsidRPr="0081739B">
        <w:rPr>
          <w:rFonts w:ascii="Abadi" w:hAnsi="Abadi"/>
          <w:spacing w:val="-4"/>
          <w:sz w:val="21"/>
          <w:szCs w:val="21"/>
        </w:rPr>
        <w:t xml:space="preserve"> </w:t>
      </w:r>
      <w:r w:rsidRPr="0081739B">
        <w:rPr>
          <w:rFonts w:ascii="Abadi" w:hAnsi="Abadi"/>
          <w:sz w:val="21"/>
          <w:szCs w:val="21"/>
        </w:rPr>
        <w:t>2021,</w:t>
      </w:r>
      <w:r w:rsidRPr="0081739B">
        <w:rPr>
          <w:rFonts w:ascii="Abadi" w:hAnsi="Abadi"/>
          <w:spacing w:val="-4"/>
          <w:sz w:val="21"/>
          <w:szCs w:val="21"/>
        </w:rPr>
        <w:t xml:space="preserve"> </w:t>
      </w:r>
      <w:r w:rsidRPr="0081739B">
        <w:rPr>
          <w:rFonts w:ascii="Abadi" w:hAnsi="Abadi"/>
          <w:sz w:val="21"/>
          <w:szCs w:val="21"/>
        </w:rPr>
        <w:t>y</w:t>
      </w:r>
      <w:r w:rsidRPr="0081739B">
        <w:rPr>
          <w:rFonts w:ascii="Abadi" w:hAnsi="Abadi"/>
          <w:spacing w:val="-4"/>
          <w:sz w:val="21"/>
          <w:szCs w:val="21"/>
        </w:rPr>
        <w:t xml:space="preserve"> </w:t>
      </w:r>
      <w:r w:rsidRPr="0081739B">
        <w:rPr>
          <w:rFonts w:ascii="Abadi" w:hAnsi="Abadi"/>
          <w:sz w:val="21"/>
          <w:szCs w:val="21"/>
        </w:rPr>
        <w:t>la</w:t>
      </w:r>
      <w:r w:rsidRPr="0081739B">
        <w:rPr>
          <w:rFonts w:ascii="Abadi" w:hAnsi="Abadi"/>
          <w:spacing w:val="-4"/>
          <w:sz w:val="21"/>
          <w:szCs w:val="21"/>
        </w:rPr>
        <w:t xml:space="preserve"> </w:t>
      </w:r>
      <w:r w:rsidRPr="0081739B">
        <w:rPr>
          <w:rFonts w:ascii="Abadi" w:hAnsi="Abadi"/>
          <w:sz w:val="21"/>
          <w:szCs w:val="21"/>
        </w:rPr>
        <w:t>segunda,</w:t>
      </w:r>
      <w:r w:rsidRPr="0081739B">
        <w:rPr>
          <w:rFonts w:ascii="Abadi" w:hAnsi="Abadi"/>
          <w:spacing w:val="-5"/>
          <w:sz w:val="21"/>
          <w:szCs w:val="21"/>
        </w:rPr>
        <w:t xml:space="preserve"> </w:t>
      </w:r>
      <w:r w:rsidRPr="0081739B">
        <w:rPr>
          <w:rFonts w:ascii="Abadi" w:hAnsi="Abadi"/>
          <w:sz w:val="21"/>
          <w:szCs w:val="21"/>
        </w:rPr>
        <w:t>suscrita</w:t>
      </w:r>
      <w:r w:rsidRPr="0081739B">
        <w:rPr>
          <w:rFonts w:ascii="Abadi" w:hAnsi="Abadi"/>
          <w:spacing w:val="-3"/>
          <w:sz w:val="21"/>
          <w:szCs w:val="21"/>
        </w:rPr>
        <w:t xml:space="preserve"> </w:t>
      </w:r>
      <w:r w:rsidRPr="0081739B">
        <w:rPr>
          <w:rFonts w:ascii="Abadi" w:hAnsi="Abadi"/>
          <w:sz w:val="21"/>
          <w:szCs w:val="21"/>
        </w:rPr>
        <w:t>por</w:t>
      </w:r>
      <w:r w:rsidRPr="0081739B">
        <w:rPr>
          <w:rFonts w:ascii="Abadi" w:hAnsi="Abadi"/>
          <w:spacing w:val="-69"/>
          <w:sz w:val="21"/>
          <w:szCs w:val="21"/>
        </w:rPr>
        <w:t xml:space="preserve"> </w:t>
      </w:r>
      <w:r w:rsidRPr="0081739B">
        <w:rPr>
          <w:rFonts w:ascii="Abadi" w:hAnsi="Abadi"/>
          <w:sz w:val="21"/>
          <w:szCs w:val="21"/>
        </w:rPr>
        <w:t xml:space="preserve">el ayuntamiento de San Miguel de Allende, </w:t>
      </w:r>
      <w:proofErr w:type="spellStart"/>
      <w:r w:rsidRPr="0081739B">
        <w:rPr>
          <w:rFonts w:ascii="Abadi" w:hAnsi="Abadi"/>
          <w:sz w:val="21"/>
          <w:szCs w:val="21"/>
        </w:rPr>
        <w:t>Gto</w:t>
      </w:r>
      <w:proofErr w:type="spellEnd"/>
      <w:r w:rsidRPr="0081739B">
        <w:rPr>
          <w:rFonts w:ascii="Abadi" w:hAnsi="Abadi"/>
          <w:sz w:val="21"/>
          <w:szCs w:val="21"/>
        </w:rPr>
        <w:t>., a efecto de reformar el</w:t>
      </w:r>
      <w:r w:rsidRPr="0081739B">
        <w:rPr>
          <w:rFonts w:ascii="Abadi" w:hAnsi="Abadi"/>
          <w:spacing w:val="1"/>
          <w:sz w:val="21"/>
          <w:szCs w:val="21"/>
        </w:rPr>
        <w:t xml:space="preserve"> </w:t>
      </w:r>
      <w:r w:rsidRPr="0081739B">
        <w:rPr>
          <w:rFonts w:ascii="Abadi" w:hAnsi="Abadi"/>
          <w:sz w:val="21"/>
          <w:szCs w:val="21"/>
        </w:rPr>
        <w:t>artículo</w:t>
      </w:r>
      <w:r w:rsidRPr="0081739B">
        <w:rPr>
          <w:rFonts w:ascii="Abadi" w:hAnsi="Abadi"/>
          <w:spacing w:val="-9"/>
          <w:sz w:val="21"/>
          <w:szCs w:val="21"/>
        </w:rPr>
        <w:t xml:space="preserve"> </w:t>
      </w:r>
      <w:r w:rsidRPr="0081739B">
        <w:rPr>
          <w:rFonts w:ascii="Abadi" w:hAnsi="Abadi"/>
          <w:sz w:val="21"/>
          <w:szCs w:val="21"/>
        </w:rPr>
        <w:t>7</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8"/>
          <w:sz w:val="21"/>
          <w:szCs w:val="21"/>
        </w:rPr>
        <w:t xml:space="preserve"> </w:t>
      </w:r>
      <w:r w:rsidRPr="0081739B">
        <w:rPr>
          <w:rFonts w:ascii="Abadi" w:hAnsi="Abadi"/>
          <w:sz w:val="21"/>
          <w:szCs w:val="21"/>
        </w:rPr>
        <w:t>la</w:t>
      </w:r>
      <w:r w:rsidRPr="0081739B">
        <w:rPr>
          <w:rFonts w:ascii="Abadi" w:hAnsi="Abadi"/>
          <w:spacing w:val="-9"/>
          <w:sz w:val="21"/>
          <w:szCs w:val="21"/>
        </w:rPr>
        <w:t xml:space="preserve"> </w:t>
      </w:r>
      <w:r w:rsidRPr="0081739B">
        <w:rPr>
          <w:rFonts w:ascii="Abadi" w:hAnsi="Abadi"/>
          <w:sz w:val="21"/>
          <w:szCs w:val="21"/>
        </w:rPr>
        <w:t>Ley</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8"/>
          <w:sz w:val="21"/>
          <w:szCs w:val="21"/>
        </w:rPr>
        <w:t xml:space="preserve"> </w:t>
      </w:r>
      <w:r w:rsidRPr="0081739B">
        <w:rPr>
          <w:rFonts w:ascii="Abadi" w:hAnsi="Abadi"/>
          <w:sz w:val="21"/>
          <w:szCs w:val="21"/>
        </w:rPr>
        <w:t>Ingresos</w:t>
      </w:r>
      <w:r w:rsidRPr="0081739B">
        <w:rPr>
          <w:rFonts w:ascii="Abadi" w:hAnsi="Abadi"/>
          <w:spacing w:val="-9"/>
          <w:sz w:val="21"/>
          <w:szCs w:val="21"/>
        </w:rPr>
        <w:t xml:space="preserve"> </w:t>
      </w:r>
      <w:r w:rsidRPr="0081739B">
        <w:rPr>
          <w:rFonts w:ascii="Abadi" w:hAnsi="Abadi"/>
          <w:sz w:val="21"/>
          <w:szCs w:val="21"/>
        </w:rPr>
        <w:t>para</w:t>
      </w:r>
      <w:r w:rsidRPr="0081739B">
        <w:rPr>
          <w:rFonts w:ascii="Abadi" w:hAnsi="Abadi"/>
          <w:spacing w:val="-9"/>
          <w:sz w:val="21"/>
          <w:szCs w:val="21"/>
        </w:rPr>
        <w:t xml:space="preserve"> </w:t>
      </w:r>
      <w:r w:rsidRPr="0081739B">
        <w:rPr>
          <w:rFonts w:ascii="Abadi" w:hAnsi="Abadi"/>
          <w:sz w:val="21"/>
          <w:szCs w:val="21"/>
        </w:rPr>
        <w:t>el</w:t>
      </w:r>
      <w:r w:rsidRPr="0081739B">
        <w:rPr>
          <w:rFonts w:ascii="Abadi" w:hAnsi="Abadi"/>
          <w:spacing w:val="-8"/>
          <w:sz w:val="21"/>
          <w:szCs w:val="21"/>
        </w:rPr>
        <w:t xml:space="preserve"> </w:t>
      </w:r>
      <w:r w:rsidRPr="0081739B">
        <w:rPr>
          <w:rFonts w:ascii="Abadi" w:hAnsi="Abadi"/>
          <w:sz w:val="21"/>
          <w:szCs w:val="21"/>
        </w:rPr>
        <w:t>Municipio</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San</w:t>
      </w:r>
      <w:r w:rsidRPr="0081739B">
        <w:rPr>
          <w:rFonts w:ascii="Abadi" w:hAnsi="Abadi"/>
          <w:spacing w:val="-8"/>
          <w:sz w:val="21"/>
          <w:szCs w:val="21"/>
        </w:rPr>
        <w:t xml:space="preserve"> </w:t>
      </w:r>
      <w:r w:rsidRPr="0081739B">
        <w:rPr>
          <w:rFonts w:ascii="Abadi" w:hAnsi="Abadi"/>
          <w:sz w:val="21"/>
          <w:szCs w:val="21"/>
        </w:rPr>
        <w:t>Miguel</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Allende,</w:t>
      </w:r>
      <w:r w:rsidRPr="0081739B">
        <w:rPr>
          <w:rFonts w:ascii="Abadi" w:hAnsi="Abadi"/>
          <w:spacing w:val="-69"/>
          <w:sz w:val="21"/>
          <w:szCs w:val="21"/>
        </w:rPr>
        <w:t xml:space="preserve"> </w:t>
      </w:r>
      <w:proofErr w:type="spellStart"/>
      <w:r w:rsidRPr="0081739B">
        <w:rPr>
          <w:rFonts w:ascii="Abadi" w:hAnsi="Abadi"/>
          <w:sz w:val="21"/>
          <w:szCs w:val="21"/>
        </w:rPr>
        <w:t>Gto</w:t>
      </w:r>
      <w:proofErr w:type="spellEnd"/>
      <w:r w:rsidRPr="0081739B">
        <w:rPr>
          <w:rFonts w:ascii="Abadi" w:hAnsi="Abadi"/>
          <w:sz w:val="21"/>
          <w:szCs w:val="21"/>
        </w:rPr>
        <w:t>.,</w:t>
      </w:r>
      <w:r w:rsidRPr="0081739B">
        <w:rPr>
          <w:rFonts w:ascii="Abadi" w:hAnsi="Abadi"/>
          <w:spacing w:val="-2"/>
          <w:sz w:val="21"/>
          <w:szCs w:val="21"/>
        </w:rPr>
        <w:t xml:space="preserve"> </w:t>
      </w:r>
      <w:r w:rsidRPr="0081739B">
        <w:rPr>
          <w:rFonts w:ascii="Abadi" w:hAnsi="Abadi"/>
          <w:sz w:val="21"/>
          <w:szCs w:val="21"/>
        </w:rPr>
        <w:t>para el Ejercicio Fiscal</w:t>
      </w:r>
      <w:r w:rsidRPr="0081739B">
        <w:rPr>
          <w:rFonts w:ascii="Abadi" w:hAnsi="Abadi"/>
          <w:spacing w:val="-1"/>
          <w:sz w:val="21"/>
          <w:szCs w:val="21"/>
        </w:rPr>
        <w:t xml:space="preserve"> </w:t>
      </w:r>
      <w:r w:rsidRPr="0081739B">
        <w:rPr>
          <w:rFonts w:ascii="Abadi" w:hAnsi="Abadi"/>
          <w:sz w:val="21"/>
          <w:szCs w:val="21"/>
        </w:rPr>
        <w:t>del año</w:t>
      </w:r>
      <w:r>
        <w:rPr>
          <w:rFonts w:ascii="Abadi" w:hAnsi="Abadi"/>
          <w:sz w:val="21"/>
          <w:szCs w:val="21"/>
        </w:rPr>
        <w:t xml:space="preserve"> 2021.</w:t>
      </w:r>
    </w:p>
    <w:p w14:paraId="7672A4C6" w14:textId="77777777" w:rsidR="00EB1817" w:rsidRDefault="00EB1817" w:rsidP="00EB1817">
      <w:pPr>
        <w:pStyle w:val="Prrafodelista"/>
        <w:rPr>
          <w:rFonts w:ascii="Abadi" w:hAnsi="Abadi"/>
          <w:sz w:val="21"/>
          <w:szCs w:val="21"/>
        </w:rPr>
      </w:pPr>
    </w:p>
    <w:p w14:paraId="56935DEE" w14:textId="650DC8A1" w:rsidR="00EB1817" w:rsidRPr="00E625B6" w:rsidRDefault="00EB1817" w:rsidP="003F4752">
      <w:pPr>
        <w:pStyle w:val="Estilo1"/>
        <w:tabs>
          <w:tab w:val="clear" w:pos="4059"/>
        </w:tabs>
        <w:ind w:left="709" w:right="142"/>
        <w:rPr>
          <w:rFonts w:ascii="Abadi" w:hAnsi="Abadi"/>
          <w:sz w:val="21"/>
          <w:szCs w:val="21"/>
        </w:rPr>
      </w:pPr>
      <w:r w:rsidRPr="0081739B">
        <w:rPr>
          <w:rFonts w:ascii="Abadi" w:hAnsi="Abadi"/>
          <w:sz w:val="21"/>
          <w:szCs w:val="21"/>
        </w:rPr>
        <w:t>Discusión y, en su caso, aprobación del dictamen emitido por la Comisión</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Hacienda</w:t>
      </w:r>
      <w:r w:rsidRPr="0081739B">
        <w:rPr>
          <w:rFonts w:ascii="Abadi" w:hAnsi="Abadi"/>
          <w:spacing w:val="1"/>
          <w:sz w:val="21"/>
          <w:szCs w:val="21"/>
        </w:rPr>
        <w:t xml:space="preserve"> </w:t>
      </w:r>
      <w:r w:rsidRPr="0081739B">
        <w:rPr>
          <w:rFonts w:ascii="Abadi" w:hAnsi="Abadi"/>
          <w:sz w:val="21"/>
          <w:szCs w:val="21"/>
        </w:rPr>
        <w:t>y</w:t>
      </w:r>
      <w:r w:rsidRPr="0081739B">
        <w:rPr>
          <w:rFonts w:ascii="Abadi" w:hAnsi="Abadi"/>
          <w:spacing w:val="1"/>
          <w:sz w:val="21"/>
          <w:szCs w:val="21"/>
        </w:rPr>
        <w:t xml:space="preserve"> </w:t>
      </w:r>
      <w:r w:rsidRPr="0081739B">
        <w:rPr>
          <w:rFonts w:ascii="Abadi" w:hAnsi="Abadi"/>
          <w:sz w:val="21"/>
          <w:szCs w:val="21"/>
        </w:rPr>
        <w:t>Fiscalización</w:t>
      </w:r>
      <w:r w:rsidRPr="0081739B">
        <w:rPr>
          <w:rFonts w:ascii="Abadi" w:hAnsi="Abadi"/>
          <w:spacing w:val="1"/>
          <w:sz w:val="21"/>
          <w:szCs w:val="21"/>
        </w:rPr>
        <w:t xml:space="preserve"> </w:t>
      </w:r>
      <w:r w:rsidRPr="0081739B">
        <w:rPr>
          <w:rFonts w:ascii="Abadi" w:hAnsi="Abadi"/>
          <w:sz w:val="21"/>
          <w:szCs w:val="21"/>
        </w:rPr>
        <w:t>relativo</w:t>
      </w:r>
      <w:r w:rsidRPr="0081739B">
        <w:rPr>
          <w:rFonts w:ascii="Abadi" w:hAnsi="Abadi"/>
          <w:spacing w:val="1"/>
          <w:sz w:val="21"/>
          <w:szCs w:val="21"/>
        </w:rPr>
        <w:t xml:space="preserve"> </w:t>
      </w:r>
      <w:r w:rsidRPr="0081739B">
        <w:rPr>
          <w:rFonts w:ascii="Abadi" w:hAnsi="Abadi"/>
          <w:sz w:val="21"/>
          <w:szCs w:val="21"/>
        </w:rPr>
        <w:t>a</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solicitud</w:t>
      </w:r>
      <w:r w:rsidRPr="0081739B">
        <w:rPr>
          <w:rFonts w:ascii="Abadi" w:hAnsi="Abadi"/>
          <w:spacing w:val="1"/>
          <w:sz w:val="21"/>
          <w:szCs w:val="21"/>
        </w:rPr>
        <w:t xml:space="preserve"> </w:t>
      </w:r>
      <w:r w:rsidRPr="0081739B">
        <w:rPr>
          <w:rFonts w:ascii="Abadi" w:hAnsi="Abadi"/>
          <w:sz w:val="21"/>
          <w:szCs w:val="21"/>
        </w:rPr>
        <w:t>formulada</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el</w:t>
      </w:r>
      <w:r w:rsidRPr="0081739B">
        <w:rPr>
          <w:rFonts w:ascii="Abadi" w:hAnsi="Abadi"/>
          <w:spacing w:val="1"/>
          <w:sz w:val="21"/>
          <w:szCs w:val="21"/>
        </w:rPr>
        <w:t xml:space="preserve"> </w:t>
      </w:r>
      <w:r w:rsidRPr="0081739B">
        <w:rPr>
          <w:rFonts w:ascii="Abadi" w:hAnsi="Abadi"/>
          <w:sz w:val="21"/>
          <w:szCs w:val="21"/>
        </w:rPr>
        <w:t xml:space="preserve">ayuntamiento de Silao de la Victoria, </w:t>
      </w:r>
      <w:proofErr w:type="spellStart"/>
      <w:r w:rsidRPr="0081739B">
        <w:rPr>
          <w:rFonts w:ascii="Abadi" w:hAnsi="Abadi"/>
          <w:sz w:val="21"/>
          <w:szCs w:val="21"/>
        </w:rPr>
        <w:lastRenderedPageBreak/>
        <w:t>Gto</w:t>
      </w:r>
      <w:proofErr w:type="spellEnd"/>
      <w:r w:rsidRPr="0081739B">
        <w:rPr>
          <w:rFonts w:ascii="Abadi" w:hAnsi="Abadi"/>
          <w:sz w:val="21"/>
          <w:szCs w:val="21"/>
        </w:rPr>
        <w:t>., a efecto de que se le autorizara</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4"/>
          <w:sz w:val="21"/>
          <w:szCs w:val="21"/>
        </w:rPr>
        <w:t xml:space="preserve"> </w:t>
      </w:r>
      <w:r w:rsidRPr="0081739B">
        <w:rPr>
          <w:rFonts w:ascii="Abadi" w:hAnsi="Abadi"/>
          <w:sz w:val="21"/>
          <w:szCs w:val="21"/>
        </w:rPr>
        <w:t>contratación</w:t>
      </w:r>
      <w:r w:rsidRPr="0081739B">
        <w:rPr>
          <w:rFonts w:ascii="Abadi" w:hAnsi="Abadi"/>
          <w:spacing w:val="-3"/>
          <w:sz w:val="21"/>
          <w:szCs w:val="21"/>
        </w:rPr>
        <w:t xml:space="preserve"> </w:t>
      </w:r>
      <w:r w:rsidRPr="0081739B">
        <w:rPr>
          <w:rFonts w:ascii="Abadi" w:hAnsi="Abadi"/>
          <w:sz w:val="21"/>
          <w:szCs w:val="21"/>
        </w:rPr>
        <w:t>de</w:t>
      </w:r>
      <w:r w:rsidRPr="0081739B">
        <w:rPr>
          <w:rFonts w:ascii="Abadi" w:hAnsi="Abadi"/>
          <w:spacing w:val="-4"/>
          <w:sz w:val="21"/>
          <w:szCs w:val="21"/>
        </w:rPr>
        <w:t xml:space="preserve"> </w:t>
      </w:r>
      <w:r w:rsidRPr="0081739B">
        <w:rPr>
          <w:rFonts w:ascii="Abadi" w:hAnsi="Abadi"/>
          <w:sz w:val="21"/>
          <w:szCs w:val="21"/>
        </w:rPr>
        <w:t>uno</w:t>
      </w:r>
      <w:r w:rsidRPr="0081739B">
        <w:rPr>
          <w:rFonts w:ascii="Abadi" w:hAnsi="Abadi"/>
          <w:spacing w:val="-3"/>
          <w:sz w:val="21"/>
          <w:szCs w:val="21"/>
        </w:rPr>
        <w:t xml:space="preserve"> </w:t>
      </w:r>
      <w:r w:rsidRPr="0081739B">
        <w:rPr>
          <w:rFonts w:ascii="Abadi" w:hAnsi="Abadi"/>
          <w:sz w:val="21"/>
          <w:szCs w:val="21"/>
        </w:rPr>
        <w:t>o</w:t>
      </w:r>
      <w:r w:rsidRPr="0081739B">
        <w:rPr>
          <w:rFonts w:ascii="Abadi" w:hAnsi="Abadi"/>
          <w:spacing w:val="-3"/>
          <w:sz w:val="21"/>
          <w:szCs w:val="21"/>
        </w:rPr>
        <w:t xml:space="preserve"> </w:t>
      </w:r>
      <w:r w:rsidRPr="0081739B">
        <w:rPr>
          <w:rFonts w:ascii="Abadi" w:hAnsi="Abadi"/>
          <w:sz w:val="21"/>
          <w:szCs w:val="21"/>
        </w:rPr>
        <w:t>varios</w:t>
      </w:r>
      <w:r w:rsidRPr="0081739B">
        <w:rPr>
          <w:rFonts w:ascii="Abadi" w:hAnsi="Abadi"/>
          <w:spacing w:val="-4"/>
          <w:sz w:val="21"/>
          <w:szCs w:val="21"/>
        </w:rPr>
        <w:t xml:space="preserve"> </w:t>
      </w:r>
      <w:r w:rsidRPr="0081739B">
        <w:rPr>
          <w:rFonts w:ascii="Abadi" w:hAnsi="Abadi"/>
          <w:sz w:val="21"/>
          <w:szCs w:val="21"/>
        </w:rPr>
        <w:t>financiamientos</w:t>
      </w:r>
      <w:r w:rsidRPr="0081739B">
        <w:rPr>
          <w:rFonts w:ascii="Abadi" w:hAnsi="Abadi"/>
          <w:spacing w:val="-3"/>
          <w:sz w:val="21"/>
          <w:szCs w:val="21"/>
        </w:rPr>
        <w:t xml:space="preserve"> </w:t>
      </w:r>
      <w:r w:rsidRPr="0081739B">
        <w:rPr>
          <w:rFonts w:ascii="Abadi" w:hAnsi="Abadi"/>
          <w:sz w:val="21"/>
          <w:szCs w:val="21"/>
        </w:rPr>
        <w:t>para</w:t>
      </w:r>
      <w:r w:rsidRPr="0081739B">
        <w:rPr>
          <w:rFonts w:ascii="Abadi" w:hAnsi="Abadi"/>
          <w:spacing w:val="-3"/>
          <w:sz w:val="21"/>
          <w:szCs w:val="21"/>
        </w:rPr>
        <w:t xml:space="preserve"> </w:t>
      </w:r>
      <w:r w:rsidRPr="0081739B">
        <w:rPr>
          <w:rFonts w:ascii="Abadi" w:hAnsi="Abadi"/>
          <w:sz w:val="21"/>
          <w:szCs w:val="21"/>
        </w:rPr>
        <w:t>destinarlos</w:t>
      </w:r>
      <w:r w:rsidRPr="0081739B">
        <w:rPr>
          <w:rFonts w:ascii="Abadi" w:hAnsi="Abadi"/>
          <w:spacing w:val="-4"/>
          <w:sz w:val="21"/>
          <w:szCs w:val="21"/>
        </w:rPr>
        <w:t xml:space="preserve"> </w:t>
      </w:r>
      <w:r w:rsidRPr="0081739B">
        <w:rPr>
          <w:rFonts w:ascii="Abadi" w:hAnsi="Abadi"/>
          <w:sz w:val="21"/>
          <w:szCs w:val="21"/>
        </w:rPr>
        <w:t>al</w:t>
      </w:r>
      <w:r w:rsidRPr="0081739B">
        <w:rPr>
          <w:rFonts w:ascii="Abadi" w:hAnsi="Abadi"/>
          <w:spacing w:val="-3"/>
          <w:sz w:val="21"/>
          <w:szCs w:val="21"/>
        </w:rPr>
        <w:t xml:space="preserve"> </w:t>
      </w:r>
      <w:r w:rsidRPr="0081739B">
        <w:rPr>
          <w:rFonts w:ascii="Abadi" w:hAnsi="Abadi"/>
          <w:sz w:val="21"/>
          <w:szCs w:val="21"/>
        </w:rPr>
        <w:t>proyecto</w:t>
      </w:r>
      <w:r w:rsidRPr="0081739B">
        <w:rPr>
          <w:rFonts w:ascii="Abadi" w:hAnsi="Abadi"/>
          <w:spacing w:val="-70"/>
          <w:sz w:val="21"/>
          <w:szCs w:val="21"/>
        </w:rPr>
        <w:t xml:space="preserve"> </w:t>
      </w:r>
      <w:r w:rsidRPr="0081739B">
        <w:rPr>
          <w:rFonts w:ascii="Abadi" w:hAnsi="Abadi"/>
          <w:sz w:val="21"/>
          <w:szCs w:val="21"/>
        </w:rPr>
        <w:t xml:space="preserve">de inversión pública productiva denominado </w:t>
      </w:r>
      <w:r w:rsidRPr="0081739B">
        <w:rPr>
          <w:rFonts w:ascii="Abadi" w:hAnsi="Abadi"/>
          <w:i/>
          <w:iCs w:val="0"/>
          <w:sz w:val="21"/>
          <w:szCs w:val="21"/>
        </w:rPr>
        <w:t>Renovación y Modernización</w:t>
      </w:r>
      <w:r w:rsidRPr="0081739B">
        <w:rPr>
          <w:rFonts w:ascii="Abadi" w:hAnsi="Abadi"/>
          <w:i/>
          <w:iCs w:val="0"/>
          <w:spacing w:val="1"/>
          <w:sz w:val="21"/>
          <w:szCs w:val="21"/>
        </w:rPr>
        <w:t xml:space="preserve"> </w:t>
      </w:r>
      <w:r w:rsidRPr="0081739B">
        <w:rPr>
          <w:rFonts w:ascii="Abadi" w:hAnsi="Abadi"/>
          <w:i/>
          <w:iCs w:val="0"/>
          <w:sz w:val="21"/>
          <w:szCs w:val="21"/>
        </w:rPr>
        <w:t>del Sistema de Alumbrado Público del Municipio de Silao de la Victoria,</w:t>
      </w:r>
      <w:r w:rsidRPr="0081739B">
        <w:rPr>
          <w:rFonts w:ascii="Abadi" w:hAnsi="Abadi"/>
          <w:i/>
          <w:iCs w:val="0"/>
          <w:spacing w:val="1"/>
          <w:sz w:val="21"/>
          <w:szCs w:val="21"/>
        </w:rPr>
        <w:t xml:space="preserve"> </w:t>
      </w:r>
      <w:r w:rsidRPr="0081739B">
        <w:rPr>
          <w:rFonts w:ascii="Abadi" w:hAnsi="Abadi"/>
          <w:i/>
          <w:iCs w:val="0"/>
          <w:sz w:val="21"/>
          <w:szCs w:val="21"/>
        </w:rPr>
        <w:t>Guanajuato</w:t>
      </w:r>
      <w:r>
        <w:rPr>
          <w:rFonts w:ascii="Abadi" w:hAnsi="Abadi"/>
          <w:i/>
          <w:iCs w:val="0"/>
          <w:sz w:val="21"/>
          <w:szCs w:val="21"/>
        </w:rPr>
        <w:t>.</w:t>
      </w:r>
    </w:p>
    <w:p w14:paraId="20D10B76" w14:textId="77777777" w:rsidR="00E625B6" w:rsidRDefault="00E625B6" w:rsidP="00E625B6">
      <w:pPr>
        <w:pStyle w:val="Prrafodelista"/>
        <w:rPr>
          <w:rFonts w:ascii="Abadi" w:hAnsi="Abadi"/>
          <w:sz w:val="21"/>
          <w:szCs w:val="21"/>
        </w:rPr>
      </w:pPr>
    </w:p>
    <w:p w14:paraId="5CD6AC84" w14:textId="7953527C" w:rsidR="00E625B6" w:rsidRDefault="00E625B6"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00E45C15" w:rsidRPr="0081739B">
        <w:rPr>
          <w:rFonts w:ascii="Abadi" w:hAnsi="Abadi"/>
          <w:sz w:val="21"/>
          <w:szCs w:val="21"/>
        </w:rPr>
        <w:t>en su caso, aprobación del dictamen suscrito por la Comisión</w:t>
      </w:r>
      <w:r w:rsidR="00E45C15" w:rsidRPr="0081739B">
        <w:rPr>
          <w:rFonts w:ascii="Abadi" w:hAnsi="Abadi"/>
          <w:spacing w:val="1"/>
          <w:sz w:val="21"/>
          <w:szCs w:val="21"/>
        </w:rPr>
        <w:t xml:space="preserve"> </w:t>
      </w:r>
      <w:r w:rsidR="00E45C15" w:rsidRPr="0081739B">
        <w:rPr>
          <w:rFonts w:ascii="Abadi" w:hAnsi="Abadi"/>
          <w:sz w:val="21"/>
          <w:szCs w:val="21"/>
        </w:rPr>
        <w:t>de</w:t>
      </w:r>
      <w:r w:rsidR="00E45C15" w:rsidRPr="0081739B">
        <w:rPr>
          <w:rFonts w:ascii="Abadi" w:hAnsi="Abadi"/>
          <w:spacing w:val="1"/>
          <w:sz w:val="21"/>
          <w:szCs w:val="21"/>
        </w:rPr>
        <w:t xml:space="preserve"> </w:t>
      </w:r>
      <w:r w:rsidR="00E45C15" w:rsidRPr="0081739B">
        <w:rPr>
          <w:rFonts w:ascii="Abadi" w:hAnsi="Abadi"/>
          <w:sz w:val="21"/>
          <w:szCs w:val="21"/>
        </w:rPr>
        <w:t>Hacienda</w:t>
      </w:r>
      <w:r w:rsidR="00E45C15" w:rsidRPr="0081739B">
        <w:rPr>
          <w:rFonts w:ascii="Abadi" w:hAnsi="Abadi"/>
          <w:spacing w:val="1"/>
          <w:sz w:val="21"/>
          <w:szCs w:val="21"/>
        </w:rPr>
        <w:t xml:space="preserve"> </w:t>
      </w:r>
      <w:r w:rsidR="00E45C15" w:rsidRPr="0081739B">
        <w:rPr>
          <w:rFonts w:ascii="Abadi" w:hAnsi="Abadi"/>
          <w:sz w:val="21"/>
          <w:szCs w:val="21"/>
        </w:rPr>
        <w:t>y</w:t>
      </w:r>
      <w:r w:rsidR="00E45C15" w:rsidRPr="0081739B">
        <w:rPr>
          <w:rFonts w:ascii="Abadi" w:hAnsi="Abadi"/>
          <w:spacing w:val="1"/>
          <w:sz w:val="21"/>
          <w:szCs w:val="21"/>
        </w:rPr>
        <w:t xml:space="preserve"> </w:t>
      </w:r>
      <w:r w:rsidR="00E45C15" w:rsidRPr="0081739B">
        <w:rPr>
          <w:rFonts w:ascii="Abadi" w:hAnsi="Abadi"/>
          <w:sz w:val="21"/>
          <w:szCs w:val="21"/>
        </w:rPr>
        <w:t>Fiscalización</w:t>
      </w:r>
      <w:r w:rsidR="00E45C15" w:rsidRPr="0081739B">
        <w:rPr>
          <w:rFonts w:ascii="Abadi" w:hAnsi="Abadi"/>
          <w:spacing w:val="1"/>
          <w:sz w:val="21"/>
          <w:szCs w:val="21"/>
        </w:rPr>
        <w:t xml:space="preserve"> </w:t>
      </w:r>
      <w:r w:rsidR="00E45C15" w:rsidRPr="0081739B">
        <w:rPr>
          <w:rFonts w:ascii="Abadi" w:hAnsi="Abadi"/>
          <w:sz w:val="21"/>
          <w:szCs w:val="21"/>
        </w:rPr>
        <w:t>relativo</w:t>
      </w:r>
      <w:r w:rsidR="00E45C15" w:rsidRPr="0081739B">
        <w:rPr>
          <w:rFonts w:ascii="Abadi" w:hAnsi="Abadi"/>
          <w:spacing w:val="1"/>
          <w:sz w:val="21"/>
          <w:szCs w:val="21"/>
        </w:rPr>
        <w:t xml:space="preserve"> </w:t>
      </w:r>
      <w:r w:rsidR="00E45C15" w:rsidRPr="0081739B">
        <w:rPr>
          <w:rFonts w:ascii="Abadi" w:hAnsi="Abadi"/>
          <w:sz w:val="21"/>
          <w:szCs w:val="21"/>
        </w:rPr>
        <w:t>a</w:t>
      </w:r>
      <w:r w:rsidR="00E45C15" w:rsidRPr="0081739B">
        <w:rPr>
          <w:rFonts w:ascii="Abadi" w:hAnsi="Abadi"/>
          <w:spacing w:val="1"/>
          <w:sz w:val="21"/>
          <w:szCs w:val="21"/>
        </w:rPr>
        <w:t xml:space="preserve"> </w:t>
      </w:r>
      <w:r w:rsidR="00E45C15" w:rsidRPr="0081739B">
        <w:rPr>
          <w:rFonts w:ascii="Abadi" w:hAnsi="Abadi"/>
          <w:sz w:val="21"/>
          <w:szCs w:val="21"/>
        </w:rPr>
        <w:t>la</w:t>
      </w:r>
      <w:r w:rsidR="00E45C15" w:rsidRPr="0081739B">
        <w:rPr>
          <w:rFonts w:ascii="Abadi" w:hAnsi="Abadi"/>
          <w:spacing w:val="1"/>
          <w:sz w:val="21"/>
          <w:szCs w:val="21"/>
        </w:rPr>
        <w:t xml:space="preserve"> </w:t>
      </w:r>
      <w:r w:rsidR="00E45C15" w:rsidRPr="0081739B">
        <w:rPr>
          <w:rFonts w:ascii="Abadi" w:hAnsi="Abadi"/>
          <w:sz w:val="21"/>
          <w:szCs w:val="21"/>
        </w:rPr>
        <w:t>solicitud</w:t>
      </w:r>
      <w:r w:rsidR="00E45C15" w:rsidRPr="0081739B">
        <w:rPr>
          <w:rFonts w:ascii="Abadi" w:hAnsi="Abadi"/>
          <w:spacing w:val="1"/>
          <w:sz w:val="21"/>
          <w:szCs w:val="21"/>
        </w:rPr>
        <w:t xml:space="preserve"> </w:t>
      </w:r>
      <w:r w:rsidR="00E45C15" w:rsidRPr="0081739B">
        <w:rPr>
          <w:rFonts w:ascii="Abadi" w:hAnsi="Abadi"/>
          <w:sz w:val="21"/>
          <w:szCs w:val="21"/>
        </w:rPr>
        <w:t>formulada</w:t>
      </w:r>
      <w:r w:rsidR="00E45C15" w:rsidRPr="0081739B">
        <w:rPr>
          <w:rFonts w:ascii="Abadi" w:hAnsi="Abadi"/>
          <w:spacing w:val="1"/>
          <w:sz w:val="21"/>
          <w:szCs w:val="21"/>
        </w:rPr>
        <w:t xml:space="preserve"> </w:t>
      </w:r>
      <w:r w:rsidR="00E45C15" w:rsidRPr="0081739B">
        <w:rPr>
          <w:rFonts w:ascii="Abadi" w:hAnsi="Abadi"/>
          <w:sz w:val="21"/>
          <w:szCs w:val="21"/>
        </w:rPr>
        <w:t>por</w:t>
      </w:r>
      <w:r w:rsidR="00E45C15" w:rsidRPr="0081739B">
        <w:rPr>
          <w:rFonts w:ascii="Abadi" w:hAnsi="Abadi"/>
          <w:spacing w:val="1"/>
          <w:sz w:val="21"/>
          <w:szCs w:val="21"/>
        </w:rPr>
        <w:t xml:space="preserve"> </w:t>
      </w:r>
      <w:r w:rsidR="00E45C15" w:rsidRPr="0081739B">
        <w:rPr>
          <w:rFonts w:ascii="Abadi" w:hAnsi="Abadi"/>
          <w:sz w:val="21"/>
          <w:szCs w:val="21"/>
        </w:rPr>
        <w:t>el</w:t>
      </w:r>
      <w:r w:rsidR="00E45C15" w:rsidRPr="0081739B">
        <w:rPr>
          <w:rFonts w:ascii="Abadi" w:hAnsi="Abadi"/>
          <w:spacing w:val="1"/>
          <w:sz w:val="21"/>
          <w:szCs w:val="21"/>
        </w:rPr>
        <w:t xml:space="preserve"> </w:t>
      </w:r>
      <w:r w:rsidR="00E45C15" w:rsidRPr="0081739B">
        <w:rPr>
          <w:rFonts w:ascii="Abadi" w:hAnsi="Abadi"/>
          <w:sz w:val="21"/>
          <w:szCs w:val="21"/>
        </w:rPr>
        <w:t xml:space="preserve">ayuntamiento de Salvatierra, </w:t>
      </w:r>
      <w:proofErr w:type="spellStart"/>
      <w:r w:rsidR="00E45C15" w:rsidRPr="0081739B">
        <w:rPr>
          <w:rFonts w:ascii="Abadi" w:hAnsi="Abadi"/>
          <w:sz w:val="21"/>
          <w:szCs w:val="21"/>
        </w:rPr>
        <w:t>Gto</w:t>
      </w:r>
      <w:proofErr w:type="spellEnd"/>
      <w:r w:rsidR="00E45C15" w:rsidRPr="0081739B">
        <w:rPr>
          <w:rFonts w:ascii="Abadi" w:hAnsi="Abadi"/>
          <w:sz w:val="21"/>
          <w:szCs w:val="21"/>
        </w:rPr>
        <w:t>., a efecto de que se le autorizara otorgar</w:t>
      </w:r>
      <w:r w:rsidR="00E45C15" w:rsidRPr="0081739B">
        <w:rPr>
          <w:rFonts w:ascii="Abadi" w:hAnsi="Abadi"/>
          <w:spacing w:val="1"/>
          <w:sz w:val="21"/>
          <w:szCs w:val="21"/>
        </w:rPr>
        <w:t xml:space="preserve"> </w:t>
      </w:r>
      <w:r w:rsidR="00E45C15" w:rsidRPr="0081739B">
        <w:rPr>
          <w:rFonts w:ascii="Abadi" w:hAnsi="Abadi"/>
          <w:sz w:val="21"/>
          <w:szCs w:val="21"/>
        </w:rPr>
        <w:t>en garantía las participaciones que le correspondan al Municipio para el</w:t>
      </w:r>
      <w:r w:rsidR="00E45C15" w:rsidRPr="0081739B">
        <w:rPr>
          <w:rFonts w:ascii="Abadi" w:hAnsi="Abadi"/>
          <w:spacing w:val="1"/>
          <w:sz w:val="21"/>
          <w:szCs w:val="21"/>
        </w:rPr>
        <w:t xml:space="preserve"> </w:t>
      </w:r>
      <w:r w:rsidR="00E45C15" w:rsidRPr="0081739B">
        <w:rPr>
          <w:rFonts w:ascii="Abadi" w:hAnsi="Abadi"/>
          <w:sz w:val="21"/>
          <w:szCs w:val="21"/>
        </w:rPr>
        <w:t>cumplimiento de las obligaciones que se deriven de la suscripción del</w:t>
      </w:r>
      <w:r w:rsidR="00E45C15" w:rsidRPr="0081739B">
        <w:rPr>
          <w:rFonts w:ascii="Abadi" w:hAnsi="Abadi"/>
          <w:spacing w:val="1"/>
          <w:sz w:val="21"/>
          <w:szCs w:val="21"/>
        </w:rPr>
        <w:t xml:space="preserve"> </w:t>
      </w:r>
      <w:r w:rsidR="00E45C15" w:rsidRPr="0081739B">
        <w:rPr>
          <w:rFonts w:ascii="Abadi" w:hAnsi="Abadi"/>
          <w:sz w:val="21"/>
          <w:szCs w:val="21"/>
        </w:rPr>
        <w:t>convenio que celebre con el Instituto Mexicano del Seguro Social, para</w:t>
      </w:r>
      <w:r w:rsidR="00E45C15" w:rsidRPr="0081739B">
        <w:rPr>
          <w:rFonts w:ascii="Abadi" w:hAnsi="Abadi"/>
          <w:spacing w:val="1"/>
          <w:sz w:val="21"/>
          <w:szCs w:val="21"/>
        </w:rPr>
        <w:t xml:space="preserve"> </w:t>
      </w:r>
      <w:r w:rsidR="00E45C15" w:rsidRPr="0081739B">
        <w:rPr>
          <w:rFonts w:ascii="Abadi" w:hAnsi="Abadi"/>
          <w:sz w:val="21"/>
          <w:szCs w:val="21"/>
        </w:rPr>
        <w:t>incorporar voluntariamente al régimen obligatorio del Seguro Social a los</w:t>
      </w:r>
      <w:r w:rsidR="00E45C15" w:rsidRPr="0081739B">
        <w:rPr>
          <w:rFonts w:ascii="Abadi" w:hAnsi="Abadi"/>
          <w:spacing w:val="1"/>
          <w:sz w:val="21"/>
          <w:szCs w:val="21"/>
        </w:rPr>
        <w:t xml:space="preserve"> </w:t>
      </w:r>
      <w:r w:rsidR="00E45C15" w:rsidRPr="0081739B">
        <w:rPr>
          <w:rFonts w:ascii="Abadi" w:hAnsi="Abadi"/>
          <w:sz w:val="21"/>
          <w:szCs w:val="21"/>
        </w:rPr>
        <w:t>trabajadores</w:t>
      </w:r>
      <w:r w:rsidR="00E45C15" w:rsidRPr="0081739B">
        <w:rPr>
          <w:rFonts w:ascii="Abadi" w:hAnsi="Abadi"/>
          <w:spacing w:val="-1"/>
          <w:sz w:val="21"/>
          <w:szCs w:val="21"/>
        </w:rPr>
        <w:t xml:space="preserve"> </w:t>
      </w:r>
      <w:r w:rsidR="00E45C15" w:rsidRPr="0081739B">
        <w:rPr>
          <w:rFonts w:ascii="Abadi" w:hAnsi="Abadi"/>
          <w:sz w:val="21"/>
          <w:szCs w:val="21"/>
        </w:rPr>
        <w:t>al servicio de dicho</w:t>
      </w:r>
      <w:r w:rsidR="00E45C15" w:rsidRPr="0081739B">
        <w:rPr>
          <w:rFonts w:ascii="Abadi" w:hAnsi="Abadi"/>
          <w:spacing w:val="-1"/>
          <w:sz w:val="21"/>
          <w:szCs w:val="21"/>
        </w:rPr>
        <w:t xml:space="preserve"> </w:t>
      </w:r>
      <w:r>
        <w:rPr>
          <w:rFonts w:ascii="Abadi" w:hAnsi="Abadi"/>
          <w:sz w:val="21"/>
          <w:szCs w:val="21"/>
        </w:rPr>
        <w:t>Municipio.</w:t>
      </w:r>
    </w:p>
    <w:p w14:paraId="0FC06EB0" w14:textId="77777777" w:rsidR="006D442B" w:rsidRDefault="006D442B" w:rsidP="006D442B">
      <w:pPr>
        <w:pStyle w:val="Prrafodelista"/>
        <w:rPr>
          <w:rFonts w:ascii="Abadi" w:hAnsi="Abadi"/>
          <w:sz w:val="21"/>
          <w:szCs w:val="21"/>
        </w:rPr>
      </w:pPr>
    </w:p>
    <w:p w14:paraId="0C90525D" w14:textId="0F1E1BCC" w:rsidR="006D442B" w:rsidRDefault="006D442B" w:rsidP="003F4752">
      <w:pPr>
        <w:pStyle w:val="Estilo1"/>
        <w:tabs>
          <w:tab w:val="clear" w:pos="4059"/>
        </w:tabs>
        <w:ind w:left="709" w:right="142"/>
        <w:rPr>
          <w:rFonts w:ascii="Abadi" w:hAnsi="Abadi"/>
          <w:sz w:val="21"/>
          <w:szCs w:val="21"/>
        </w:rPr>
      </w:pPr>
      <w:r>
        <w:rPr>
          <w:rFonts w:ascii="Abadi" w:hAnsi="Abadi"/>
          <w:sz w:val="21"/>
          <w:szCs w:val="21"/>
        </w:rPr>
        <w:t xml:space="preserve">Discusión y, </w:t>
      </w:r>
      <w:r w:rsidRPr="0081739B">
        <w:rPr>
          <w:rFonts w:ascii="Abadi" w:hAnsi="Abadi"/>
          <w:sz w:val="21"/>
          <w:szCs w:val="21"/>
        </w:rPr>
        <w:t>en</w:t>
      </w:r>
      <w:r w:rsidRPr="0081739B">
        <w:rPr>
          <w:rFonts w:ascii="Abadi" w:hAnsi="Abadi"/>
          <w:spacing w:val="1"/>
          <w:sz w:val="21"/>
          <w:szCs w:val="21"/>
        </w:rPr>
        <w:t xml:space="preserve"> </w:t>
      </w:r>
      <w:r w:rsidRPr="0081739B">
        <w:rPr>
          <w:rFonts w:ascii="Abadi" w:hAnsi="Abadi"/>
          <w:sz w:val="21"/>
          <w:szCs w:val="21"/>
        </w:rPr>
        <w:t>su</w:t>
      </w:r>
      <w:r w:rsidRPr="0081739B">
        <w:rPr>
          <w:rFonts w:ascii="Abadi" w:hAnsi="Abadi"/>
          <w:spacing w:val="1"/>
          <w:sz w:val="21"/>
          <w:szCs w:val="21"/>
        </w:rPr>
        <w:t xml:space="preserve"> </w:t>
      </w:r>
      <w:r w:rsidRPr="0081739B">
        <w:rPr>
          <w:rFonts w:ascii="Abadi" w:hAnsi="Abadi"/>
          <w:sz w:val="21"/>
          <w:szCs w:val="21"/>
        </w:rPr>
        <w:t>caso,</w:t>
      </w:r>
      <w:r w:rsidRPr="0081739B">
        <w:rPr>
          <w:rFonts w:ascii="Abadi" w:hAnsi="Abadi"/>
          <w:spacing w:val="1"/>
          <w:sz w:val="21"/>
          <w:szCs w:val="21"/>
        </w:rPr>
        <w:t xml:space="preserve"> </w:t>
      </w:r>
      <w:r w:rsidRPr="0081739B">
        <w:rPr>
          <w:rFonts w:ascii="Abadi" w:hAnsi="Abadi"/>
          <w:sz w:val="21"/>
          <w:szCs w:val="21"/>
        </w:rPr>
        <w:t>aprobación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dictamen</w:t>
      </w:r>
      <w:r w:rsidRPr="0081739B">
        <w:rPr>
          <w:rFonts w:ascii="Abadi" w:hAnsi="Abadi"/>
          <w:spacing w:val="1"/>
          <w:sz w:val="21"/>
          <w:szCs w:val="21"/>
        </w:rPr>
        <w:t xml:space="preserve"> </w:t>
      </w:r>
      <w:r w:rsidRPr="0081739B">
        <w:rPr>
          <w:rFonts w:ascii="Abadi" w:hAnsi="Abadi"/>
          <w:sz w:val="21"/>
          <w:szCs w:val="21"/>
        </w:rPr>
        <w:t>presentado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Comisión de Hacienda y Fiscalización, relativo al informe de resultados de</w:t>
      </w:r>
      <w:r w:rsidRPr="0081739B">
        <w:rPr>
          <w:rFonts w:ascii="Abadi" w:hAnsi="Abadi"/>
          <w:spacing w:val="1"/>
          <w:sz w:val="21"/>
          <w:szCs w:val="21"/>
        </w:rPr>
        <w:t xml:space="preserve"> </w:t>
      </w:r>
      <w:r w:rsidRPr="0081739B">
        <w:rPr>
          <w:rFonts w:ascii="Abadi" w:hAnsi="Abadi"/>
          <w:sz w:val="21"/>
          <w:szCs w:val="21"/>
        </w:rPr>
        <w:t>la auditoría practicada por la Auditoría Superior del Estado de Guanajuato,</w:t>
      </w:r>
      <w:r w:rsidRPr="0081739B">
        <w:rPr>
          <w:rFonts w:ascii="Abadi" w:hAnsi="Abadi"/>
          <w:spacing w:val="1"/>
          <w:sz w:val="21"/>
          <w:szCs w:val="21"/>
        </w:rPr>
        <w:t xml:space="preserve"> </w:t>
      </w:r>
      <w:r w:rsidRPr="0081739B">
        <w:rPr>
          <w:rFonts w:ascii="Abadi" w:hAnsi="Abadi"/>
          <w:sz w:val="21"/>
          <w:szCs w:val="21"/>
        </w:rPr>
        <w:t>a</w:t>
      </w:r>
      <w:r w:rsidRPr="0081739B">
        <w:rPr>
          <w:rFonts w:ascii="Abadi" w:hAnsi="Abadi"/>
          <w:spacing w:val="-17"/>
          <w:sz w:val="21"/>
          <w:szCs w:val="21"/>
        </w:rPr>
        <w:t xml:space="preserve"> </w:t>
      </w:r>
      <w:r w:rsidRPr="0081739B">
        <w:rPr>
          <w:rFonts w:ascii="Abadi" w:hAnsi="Abadi"/>
          <w:sz w:val="21"/>
          <w:szCs w:val="21"/>
        </w:rPr>
        <w:t>la</w:t>
      </w:r>
      <w:r w:rsidRPr="0081739B">
        <w:rPr>
          <w:rFonts w:ascii="Abadi" w:hAnsi="Abadi"/>
          <w:spacing w:val="-17"/>
          <w:sz w:val="21"/>
          <w:szCs w:val="21"/>
        </w:rPr>
        <w:t xml:space="preserve"> </w:t>
      </w:r>
      <w:r w:rsidRPr="0081739B">
        <w:rPr>
          <w:rFonts w:ascii="Abadi" w:hAnsi="Abadi"/>
          <w:sz w:val="21"/>
          <w:szCs w:val="21"/>
        </w:rPr>
        <w:t>infraestructura</w:t>
      </w:r>
      <w:r w:rsidRPr="0081739B">
        <w:rPr>
          <w:rFonts w:ascii="Abadi" w:hAnsi="Abadi"/>
          <w:spacing w:val="-16"/>
          <w:sz w:val="21"/>
          <w:szCs w:val="21"/>
        </w:rPr>
        <w:t xml:space="preserve"> </w:t>
      </w:r>
      <w:r w:rsidRPr="0081739B">
        <w:rPr>
          <w:rFonts w:ascii="Abadi" w:hAnsi="Abadi"/>
          <w:sz w:val="21"/>
          <w:szCs w:val="21"/>
        </w:rPr>
        <w:t>pública</w:t>
      </w:r>
      <w:r w:rsidRPr="0081739B">
        <w:rPr>
          <w:rFonts w:ascii="Abadi" w:hAnsi="Abadi"/>
          <w:spacing w:val="-16"/>
          <w:sz w:val="21"/>
          <w:szCs w:val="21"/>
        </w:rPr>
        <w:t xml:space="preserve"> </w:t>
      </w:r>
      <w:r w:rsidRPr="0081739B">
        <w:rPr>
          <w:rFonts w:ascii="Abadi" w:hAnsi="Abadi"/>
          <w:sz w:val="21"/>
          <w:szCs w:val="21"/>
        </w:rPr>
        <w:t>municipal</w:t>
      </w:r>
      <w:r w:rsidRPr="0081739B">
        <w:rPr>
          <w:rFonts w:ascii="Abadi" w:hAnsi="Abadi"/>
          <w:spacing w:val="-17"/>
          <w:sz w:val="21"/>
          <w:szCs w:val="21"/>
        </w:rPr>
        <w:t xml:space="preserve"> </w:t>
      </w:r>
      <w:r w:rsidRPr="0081739B">
        <w:rPr>
          <w:rFonts w:ascii="Abadi" w:hAnsi="Abadi"/>
          <w:sz w:val="21"/>
          <w:szCs w:val="21"/>
        </w:rPr>
        <w:t>respecto</w:t>
      </w:r>
      <w:r w:rsidRPr="0081739B">
        <w:rPr>
          <w:rFonts w:ascii="Abadi" w:hAnsi="Abadi"/>
          <w:spacing w:val="-16"/>
          <w:sz w:val="21"/>
          <w:szCs w:val="21"/>
        </w:rPr>
        <w:t xml:space="preserve"> </w:t>
      </w:r>
      <w:r w:rsidRPr="0081739B">
        <w:rPr>
          <w:rFonts w:ascii="Abadi" w:hAnsi="Abadi"/>
          <w:sz w:val="21"/>
          <w:szCs w:val="21"/>
        </w:rPr>
        <w:t>de</w:t>
      </w:r>
      <w:r w:rsidRPr="0081739B">
        <w:rPr>
          <w:rFonts w:ascii="Abadi" w:hAnsi="Abadi"/>
          <w:spacing w:val="-17"/>
          <w:sz w:val="21"/>
          <w:szCs w:val="21"/>
        </w:rPr>
        <w:t xml:space="preserve"> </w:t>
      </w:r>
      <w:r w:rsidRPr="0081739B">
        <w:rPr>
          <w:rFonts w:ascii="Abadi" w:hAnsi="Abadi"/>
          <w:sz w:val="21"/>
          <w:szCs w:val="21"/>
        </w:rPr>
        <w:t>las</w:t>
      </w:r>
      <w:r w:rsidRPr="0081739B">
        <w:rPr>
          <w:rFonts w:ascii="Abadi" w:hAnsi="Abadi"/>
          <w:spacing w:val="-17"/>
          <w:sz w:val="21"/>
          <w:szCs w:val="21"/>
        </w:rPr>
        <w:t xml:space="preserve"> </w:t>
      </w:r>
      <w:r w:rsidRPr="0081739B">
        <w:rPr>
          <w:rFonts w:ascii="Abadi" w:hAnsi="Abadi"/>
          <w:sz w:val="21"/>
          <w:szCs w:val="21"/>
        </w:rPr>
        <w:t>operaciones</w:t>
      </w:r>
      <w:r w:rsidRPr="0081739B">
        <w:rPr>
          <w:rFonts w:ascii="Abadi" w:hAnsi="Abadi"/>
          <w:spacing w:val="-16"/>
          <w:sz w:val="21"/>
          <w:szCs w:val="21"/>
        </w:rPr>
        <w:t xml:space="preserve"> </w:t>
      </w:r>
      <w:r w:rsidRPr="0081739B">
        <w:rPr>
          <w:rFonts w:ascii="Abadi" w:hAnsi="Abadi"/>
          <w:sz w:val="21"/>
          <w:szCs w:val="21"/>
        </w:rPr>
        <w:t>realizadas</w:t>
      </w:r>
      <w:r w:rsidRPr="0081739B">
        <w:rPr>
          <w:rFonts w:ascii="Abadi" w:hAnsi="Abadi"/>
          <w:spacing w:val="-70"/>
          <w:sz w:val="21"/>
          <w:szCs w:val="21"/>
        </w:rPr>
        <w:t xml:space="preserve"> </w:t>
      </w:r>
      <w:r w:rsidRPr="0081739B">
        <w:rPr>
          <w:rFonts w:ascii="Abadi" w:hAnsi="Abadi"/>
          <w:sz w:val="21"/>
          <w:szCs w:val="21"/>
        </w:rPr>
        <w:t xml:space="preserve">por la administración municipal de Salvatierra, </w:t>
      </w:r>
      <w:proofErr w:type="spellStart"/>
      <w:r w:rsidRPr="0081739B">
        <w:rPr>
          <w:rFonts w:ascii="Abadi" w:hAnsi="Abadi"/>
          <w:sz w:val="21"/>
          <w:szCs w:val="21"/>
        </w:rPr>
        <w:t>Gto</w:t>
      </w:r>
      <w:proofErr w:type="spellEnd"/>
      <w:r w:rsidRPr="0081739B">
        <w:rPr>
          <w:rFonts w:ascii="Abadi" w:hAnsi="Abadi"/>
          <w:sz w:val="21"/>
          <w:szCs w:val="21"/>
        </w:rPr>
        <w:t>., correspondientes al</w:t>
      </w:r>
      <w:r w:rsidRPr="0081739B">
        <w:rPr>
          <w:rFonts w:ascii="Abadi" w:hAnsi="Abadi"/>
          <w:spacing w:val="1"/>
          <w:sz w:val="21"/>
          <w:szCs w:val="21"/>
        </w:rPr>
        <w:t xml:space="preserve"> </w:t>
      </w:r>
      <w:r w:rsidRPr="0081739B">
        <w:rPr>
          <w:rFonts w:ascii="Abadi" w:hAnsi="Abadi"/>
          <w:sz w:val="21"/>
          <w:szCs w:val="21"/>
        </w:rPr>
        <w:t>periodo comprendido del 1 de enero al 31 de diciembre del ejercicio fiscal</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año</w:t>
      </w:r>
      <w:r>
        <w:rPr>
          <w:rFonts w:ascii="Abadi" w:hAnsi="Abadi"/>
          <w:sz w:val="21"/>
          <w:szCs w:val="21"/>
        </w:rPr>
        <w:t xml:space="preserve"> 2020.</w:t>
      </w:r>
    </w:p>
    <w:p w14:paraId="528DD0B8" w14:textId="77777777" w:rsidR="0035583E" w:rsidRDefault="0035583E" w:rsidP="0035583E">
      <w:pPr>
        <w:pStyle w:val="Prrafodelista"/>
        <w:rPr>
          <w:rFonts w:ascii="Abadi" w:hAnsi="Abadi"/>
          <w:sz w:val="21"/>
          <w:szCs w:val="21"/>
        </w:rPr>
      </w:pPr>
    </w:p>
    <w:p w14:paraId="111D1650" w14:textId="7669B742" w:rsidR="0035583E" w:rsidRDefault="0035583E" w:rsidP="003F4752">
      <w:pPr>
        <w:pStyle w:val="Estilo1"/>
        <w:tabs>
          <w:tab w:val="clear" w:pos="4059"/>
        </w:tabs>
        <w:ind w:left="709" w:right="142"/>
        <w:rPr>
          <w:rFonts w:ascii="Abadi" w:hAnsi="Abadi"/>
          <w:sz w:val="21"/>
          <w:szCs w:val="21"/>
        </w:rPr>
      </w:pPr>
      <w:r>
        <w:rPr>
          <w:rFonts w:ascii="Abadi" w:hAnsi="Abadi"/>
          <w:sz w:val="21"/>
          <w:szCs w:val="21"/>
        </w:rPr>
        <w:t xml:space="preserve">Discusión </w:t>
      </w:r>
      <w:proofErr w:type="gramStart"/>
      <w:r>
        <w:rPr>
          <w:rFonts w:ascii="Abadi" w:hAnsi="Abadi"/>
          <w:sz w:val="21"/>
          <w:szCs w:val="21"/>
        </w:rPr>
        <w:t xml:space="preserve">y,  </w:t>
      </w:r>
      <w:r w:rsidR="002966E9" w:rsidRPr="0081739B">
        <w:rPr>
          <w:rFonts w:ascii="Abadi" w:hAnsi="Abadi"/>
          <w:sz w:val="21"/>
          <w:szCs w:val="21"/>
        </w:rPr>
        <w:t>en</w:t>
      </w:r>
      <w:proofErr w:type="gramEnd"/>
      <w:r w:rsidR="002966E9" w:rsidRPr="0081739B">
        <w:rPr>
          <w:rFonts w:ascii="Abadi" w:hAnsi="Abadi"/>
          <w:sz w:val="21"/>
          <w:szCs w:val="21"/>
        </w:rPr>
        <w:t xml:space="preserve"> su caso, aprobación del dictamen suscrito por la Comisión</w:t>
      </w:r>
      <w:r w:rsidR="002966E9" w:rsidRPr="0081739B">
        <w:rPr>
          <w:rFonts w:ascii="Abadi" w:hAnsi="Abadi"/>
          <w:spacing w:val="1"/>
          <w:sz w:val="21"/>
          <w:szCs w:val="21"/>
        </w:rPr>
        <w:t xml:space="preserve"> </w:t>
      </w:r>
      <w:r w:rsidR="002966E9" w:rsidRPr="0081739B">
        <w:rPr>
          <w:rFonts w:ascii="Abadi" w:hAnsi="Abadi"/>
          <w:sz w:val="21"/>
          <w:szCs w:val="21"/>
        </w:rPr>
        <w:t>de Hacienda y Fiscalización relativo al informe de resultados de la revisión</w:t>
      </w:r>
      <w:r w:rsidR="002966E9" w:rsidRPr="0081739B">
        <w:rPr>
          <w:rFonts w:ascii="Abadi" w:hAnsi="Abadi"/>
          <w:spacing w:val="1"/>
          <w:sz w:val="21"/>
          <w:szCs w:val="21"/>
        </w:rPr>
        <w:t xml:space="preserve"> </w:t>
      </w:r>
      <w:r w:rsidR="002966E9" w:rsidRPr="0081739B">
        <w:rPr>
          <w:rFonts w:ascii="Abadi" w:hAnsi="Abadi"/>
          <w:sz w:val="21"/>
          <w:szCs w:val="21"/>
        </w:rPr>
        <w:t>practicada por la Auditoría Superior del Estado de Guanajuato, a la cuenta</w:t>
      </w:r>
      <w:r w:rsidR="002966E9" w:rsidRPr="0081739B">
        <w:rPr>
          <w:rFonts w:ascii="Abadi" w:hAnsi="Abadi"/>
          <w:spacing w:val="1"/>
          <w:sz w:val="21"/>
          <w:szCs w:val="21"/>
        </w:rPr>
        <w:t xml:space="preserve"> </w:t>
      </w:r>
      <w:r w:rsidR="002966E9" w:rsidRPr="0081739B">
        <w:rPr>
          <w:rFonts w:ascii="Abadi" w:hAnsi="Abadi"/>
          <w:sz w:val="21"/>
          <w:szCs w:val="21"/>
        </w:rPr>
        <w:t>pública</w:t>
      </w:r>
      <w:r w:rsidR="002966E9" w:rsidRPr="0081739B">
        <w:rPr>
          <w:rFonts w:ascii="Abadi" w:hAnsi="Abadi"/>
          <w:spacing w:val="-14"/>
          <w:sz w:val="21"/>
          <w:szCs w:val="21"/>
        </w:rPr>
        <w:t xml:space="preserve"> </w:t>
      </w:r>
      <w:r w:rsidR="002966E9" w:rsidRPr="0081739B">
        <w:rPr>
          <w:rFonts w:ascii="Abadi" w:hAnsi="Abadi"/>
          <w:sz w:val="21"/>
          <w:szCs w:val="21"/>
        </w:rPr>
        <w:t>municipal</w:t>
      </w:r>
      <w:r w:rsidR="002966E9" w:rsidRPr="0081739B">
        <w:rPr>
          <w:rFonts w:ascii="Abadi" w:hAnsi="Abadi"/>
          <w:spacing w:val="-13"/>
          <w:sz w:val="21"/>
          <w:szCs w:val="21"/>
        </w:rPr>
        <w:t xml:space="preserve"> </w:t>
      </w:r>
      <w:r w:rsidR="002966E9" w:rsidRPr="0081739B">
        <w:rPr>
          <w:rFonts w:ascii="Abadi" w:hAnsi="Abadi"/>
          <w:sz w:val="21"/>
          <w:szCs w:val="21"/>
        </w:rPr>
        <w:t>de</w:t>
      </w:r>
      <w:r w:rsidR="002966E9" w:rsidRPr="0081739B">
        <w:rPr>
          <w:rFonts w:ascii="Abadi" w:hAnsi="Abadi"/>
          <w:spacing w:val="-14"/>
          <w:sz w:val="21"/>
          <w:szCs w:val="21"/>
        </w:rPr>
        <w:t xml:space="preserve"> </w:t>
      </w:r>
      <w:r w:rsidR="002966E9" w:rsidRPr="0081739B">
        <w:rPr>
          <w:rFonts w:ascii="Abadi" w:hAnsi="Abadi"/>
          <w:sz w:val="21"/>
          <w:szCs w:val="21"/>
        </w:rPr>
        <w:t>Atarjea,</w:t>
      </w:r>
      <w:r w:rsidR="002966E9" w:rsidRPr="0081739B">
        <w:rPr>
          <w:rFonts w:ascii="Abadi" w:hAnsi="Abadi"/>
          <w:spacing w:val="-13"/>
          <w:sz w:val="21"/>
          <w:szCs w:val="21"/>
        </w:rPr>
        <w:t xml:space="preserve"> </w:t>
      </w:r>
      <w:proofErr w:type="spellStart"/>
      <w:r w:rsidR="002966E9" w:rsidRPr="0081739B">
        <w:rPr>
          <w:rFonts w:ascii="Abadi" w:hAnsi="Abadi"/>
          <w:sz w:val="21"/>
          <w:szCs w:val="21"/>
        </w:rPr>
        <w:t>Gto</w:t>
      </w:r>
      <w:proofErr w:type="spellEnd"/>
      <w:r w:rsidR="002966E9" w:rsidRPr="0081739B">
        <w:rPr>
          <w:rFonts w:ascii="Abadi" w:hAnsi="Abadi"/>
          <w:sz w:val="21"/>
          <w:szCs w:val="21"/>
        </w:rPr>
        <w:t>.,</w:t>
      </w:r>
      <w:r w:rsidR="002966E9" w:rsidRPr="0081739B">
        <w:rPr>
          <w:rFonts w:ascii="Abadi" w:hAnsi="Abadi"/>
          <w:spacing w:val="-13"/>
          <w:sz w:val="21"/>
          <w:szCs w:val="21"/>
        </w:rPr>
        <w:t xml:space="preserve"> </w:t>
      </w:r>
      <w:r w:rsidR="002966E9" w:rsidRPr="0081739B">
        <w:rPr>
          <w:rFonts w:ascii="Abadi" w:hAnsi="Abadi"/>
          <w:sz w:val="21"/>
          <w:szCs w:val="21"/>
        </w:rPr>
        <w:t>correspondiente</w:t>
      </w:r>
      <w:r w:rsidR="002966E9" w:rsidRPr="0081739B">
        <w:rPr>
          <w:rFonts w:ascii="Abadi" w:hAnsi="Abadi"/>
          <w:spacing w:val="-14"/>
          <w:sz w:val="21"/>
          <w:szCs w:val="21"/>
        </w:rPr>
        <w:t xml:space="preserve"> </w:t>
      </w:r>
      <w:r w:rsidR="002966E9" w:rsidRPr="0081739B">
        <w:rPr>
          <w:rFonts w:ascii="Abadi" w:hAnsi="Abadi"/>
          <w:sz w:val="21"/>
          <w:szCs w:val="21"/>
        </w:rPr>
        <w:t>al</w:t>
      </w:r>
      <w:r w:rsidR="002966E9" w:rsidRPr="0081739B">
        <w:rPr>
          <w:rFonts w:ascii="Abadi" w:hAnsi="Abadi"/>
          <w:spacing w:val="-13"/>
          <w:sz w:val="21"/>
          <w:szCs w:val="21"/>
        </w:rPr>
        <w:t xml:space="preserve"> </w:t>
      </w:r>
      <w:r w:rsidR="002966E9" w:rsidRPr="0081739B">
        <w:rPr>
          <w:rFonts w:ascii="Abadi" w:hAnsi="Abadi"/>
          <w:sz w:val="21"/>
          <w:szCs w:val="21"/>
        </w:rPr>
        <w:t>ejercicio</w:t>
      </w:r>
      <w:r w:rsidR="002966E9" w:rsidRPr="0081739B">
        <w:rPr>
          <w:rFonts w:ascii="Abadi" w:hAnsi="Abadi"/>
          <w:spacing w:val="-13"/>
          <w:sz w:val="21"/>
          <w:szCs w:val="21"/>
        </w:rPr>
        <w:t xml:space="preserve"> </w:t>
      </w:r>
      <w:r w:rsidR="002966E9" w:rsidRPr="0081739B">
        <w:rPr>
          <w:rFonts w:ascii="Abadi" w:hAnsi="Abadi"/>
          <w:sz w:val="21"/>
          <w:szCs w:val="21"/>
        </w:rPr>
        <w:t>fiscal</w:t>
      </w:r>
      <w:r w:rsidR="002966E9" w:rsidRPr="0081739B">
        <w:rPr>
          <w:rFonts w:ascii="Abadi" w:hAnsi="Abadi"/>
          <w:spacing w:val="-14"/>
          <w:sz w:val="21"/>
          <w:szCs w:val="21"/>
        </w:rPr>
        <w:t xml:space="preserve"> </w:t>
      </w:r>
      <w:r w:rsidR="002966E9" w:rsidRPr="0081739B">
        <w:rPr>
          <w:rFonts w:ascii="Abadi" w:hAnsi="Abadi"/>
          <w:sz w:val="21"/>
          <w:szCs w:val="21"/>
        </w:rPr>
        <w:t>del</w:t>
      </w:r>
      <w:r w:rsidR="002966E9" w:rsidRPr="0081739B">
        <w:rPr>
          <w:rFonts w:ascii="Abadi" w:hAnsi="Abadi"/>
          <w:spacing w:val="-13"/>
          <w:sz w:val="21"/>
          <w:szCs w:val="21"/>
        </w:rPr>
        <w:t xml:space="preserve"> </w:t>
      </w:r>
      <w:r w:rsidR="002966E9" w:rsidRPr="0081739B">
        <w:rPr>
          <w:rFonts w:ascii="Abadi" w:hAnsi="Abadi"/>
          <w:sz w:val="21"/>
          <w:szCs w:val="21"/>
        </w:rPr>
        <w:t>año</w:t>
      </w:r>
      <w:r w:rsidR="002966E9" w:rsidRPr="0081739B">
        <w:rPr>
          <w:rFonts w:ascii="Abadi" w:hAnsi="Abadi"/>
          <w:spacing w:val="-70"/>
          <w:sz w:val="21"/>
          <w:szCs w:val="21"/>
        </w:rPr>
        <w:t xml:space="preserve"> </w:t>
      </w:r>
      <w:r>
        <w:rPr>
          <w:rFonts w:ascii="Abadi" w:hAnsi="Abadi"/>
          <w:sz w:val="21"/>
          <w:szCs w:val="21"/>
        </w:rPr>
        <w:t>2020.</w:t>
      </w:r>
    </w:p>
    <w:p w14:paraId="5C9776AC" w14:textId="77777777" w:rsidR="00DB5367" w:rsidRDefault="00DB5367" w:rsidP="00DB5367">
      <w:pPr>
        <w:pStyle w:val="Prrafodelista"/>
        <w:rPr>
          <w:rFonts w:ascii="Abadi" w:hAnsi="Abadi"/>
          <w:sz w:val="21"/>
          <w:szCs w:val="21"/>
        </w:rPr>
      </w:pPr>
    </w:p>
    <w:p w14:paraId="50A85A4F" w14:textId="0A8DACC4" w:rsidR="00DB5367" w:rsidRDefault="00DB5367" w:rsidP="003F4752">
      <w:pPr>
        <w:pStyle w:val="Estilo1"/>
        <w:tabs>
          <w:tab w:val="clear" w:pos="4059"/>
        </w:tabs>
        <w:ind w:left="709" w:right="142"/>
        <w:rPr>
          <w:rFonts w:ascii="Abadi" w:hAnsi="Abadi"/>
          <w:sz w:val="21"/>
          <w:szCs w:val="21"/>
        </w:rPr>
      </w:pPr>
      <w:r w:rsidRPr="0081739B">
        <w:rPr>
          <w:rFonts w:ascii="Abadi" w:hAnsi="Abadi"/>
          <w:sz w:val="21"/>
          <w:szCs w:val="21"/>
        </w:rPr>
        <w:t>Discusión y, en su caso, aprobación del dictamen signado por la Comisión</w:t>
      </w:r>
      <w:r w:rsidRPr="0081739B">
        <w:rPr>
          <w:rFonts w:ascii="Abadi" w:hAnsi="Abadi"/>
          <w:spacing w:val="1"/>
          <w:sz w:val="21"/>
          <w:szCs w:val="21"/>
        </w:rPr>
        <w:t xml:space="preserve"> </w:t>
      </w:r>
      <w:r w:rsidRPr="0081739B">
        <w:rPr>
          <w:rFonts w:ascii="Abadi" w:hAnsi="Abadi"/>
          <w:sz w:val="21"/>
          <w:szCs w:val="21"/>
        </w:rPr>
        <w:t>de Hacienda y Fiscalización relativo al informe de resultados de la revisión</w:t>
      </w:r>
      <w:r w:rsidRPr="0081739B">
        <w:rPr>
          <w:rFonts w:ascii="Abadi" w:hAnsi="Abadi"/>
          <w:spacing w:val="1"/>
          <w:sz w:val="21"/>
          <w:szCs w:val="21"/>
        </w:rPr>
        <w:t xml:space="preserve"> </w:t>
      </w:r>
      <w:r w:rsidRPr="0081739B">
        <w:rPr>
          <w:rFonts w:ascii="Abadi" w:hAnsi="Abadi"/>
          <w:sz w:val="21"/>
          <w:szCs w:val="21"/>
        </w:rPr>
        <w:t>practicada por la Auditoría Superior del Estado de Guanajuato, a la cuenta</w:t>
      </w:r>
      <w:r w:rsidRPr="0081739B">
        <w:rPr>
          <w:rFonts w:ascii="Abadi" w:hAnsi="Abadi"/>
          <w:spacing w:val="1"/>
          <w:sz w:val="21"/>
          <w:szCs w:val="21"/>
        </w:rPr>
        <w:t xml:space="preserve"> </w:t>
      </w:r>
      <w:r w:rsidRPr="0081739B">
        <w:rPr>
          <w:rFonts w:ascii="Abadi" w:hAnsi="Abadi"/>
          <w:sz w:val="21"/>
          <w:szCs w:val="21"/>
        </w:rPr>
        <w:t>pública</w:t>
      </w:r>
      <w:r w:rsidRPr="0081739B">
        <w:rPr>
          <w:rFonts w:ascii="Abadi" w:hAnsi="Abadi"/>
          <w:spacing w:val="-10"/>
          <w:sz w:val="21"/>
          <w:szCs w:val="21"/>
        </w:rPr>
        <w:t xml:space="preserve"> </w:t>
      </w:r>
      <w:r w:rsidRPr="0081739B">
        <w:rPr>
          <w:rFonts w:ascii="Abadi" w:hAnsi="Abadi"/>
          <w:sz w:val="21"/>
          <w:szCs w:val="21"/>
        </w:rPr>
        <w:t>municipal</w:t>
      </w:r>
      <w:r w:rsidRPr="0081739B">
        <w:rPr>
          <w:rFonts w:ascii="Abadi" w:hAnsi="Abadi"/>
          <w:spacing w:val="-10"/>
          <w:sz w:val="21"/>
          <w:szCs w:val="21"/>
        </w:rPr>
        <w:t xml:space="preserve"> </w:t>
      </w:r>
      <w:r w:rsidRPr="0081739B">
        <w:rPr>
          <w:rFonts w:ascii="Abadi" w:hAnsi="Abadi"/>
          <w:sz w:val="21"/>
          <w:szCs w:val="21"/>
        </w:rPr>
        <w:t>de</w:t>
      </w:r>
      <w:r w:rsidRPr="0081739B">
        <w:rPr>
          <w:rFonts w:ascii="Abadi" w:hAnsi="Abadi"/>
          <w:spacing w:val="-10"/>
          <w:sz w:val="21"/>
          <w:szCs w:val="21"/>
        </w:rPr>
        <w:t xml:space="preserve"> </w:t>
      </w:r>
      <w:r w:rsidRPr="0081739B">
        <w:rPr>
          <w:rFonts w:ascii="Abadi" w:hAnsi="Abadi"/>
          <w:sz w:val="21"/>
          <w:szCs w:val="21"/>
        </w:rPr>
        <w:t>Huanímaro,</w:t>
      </w:r>
      <w:r w:rsidRPr="0081739B">
        <w:rPr>
          <w:rFonts w:ascii="Abadi" w:hAnsi="Abadi"/>
          <w:spacing w:val="-10"/>
          <w:sz w:val="21"/>
          <w:szCs w:val="21"/>
        </w:rPr>
        <w:t xml:space="preserve"> </w:t>
      </w:r>
      <w:proofErr w:type="spellStart"/>
      <w:r w:rsidRPr="0081739B">
        <w:rPr>
          <w:rFonts w:ascii="Abadi" w:hAnsi="Abadi"/>
          <w:sz w:val="21"/>
          <w:szCs w:val="21"/>
        </w:rPr>
        <w:t>Gto</w:t>
      </w:r>
      <w:proofErr w:type="spellEnd"/>
      <w:r w:rsidRPr="0081739B">
        <w:rPr>
          <w:rFonts w:ascii="Abadi" w:hAnsi="Abadi"/>
          <w:sz w:val="21"/>
          <w:szCs w:val="21"/>
        </w:rPr>
        <w:t>.,</w:t>
      </w:r>
      <w:r w:rsidRPr="0081739B">
        <w:rPr>
          <w:rFonts w:ascii="Abadi" w:hAnsi="Abadi"/>
          <w:spacing w:val="-10"/>
          <w:sz w:val="21"/>
          <w:szCs w:val="21"/>
        </w:rPr>
        <w:t xml:space="preserve"> </w:t>
      </w:r>
      <w:r w:rsidRPr="0081739B">
        <w:rPr>
          <w:rFonts w:ascii="Abadi" w:hAnsi="Abadi"/>
          <w:sz w:val="21"/>
          <w:szCs w:val="21"/>
        </w:rPr>
        <w:t>correspondiente</w:t>
      </w:r>
      <w:r w:rsidRPr="0081739B">
        <w:rPr>
          <w:rFonts w:ascii="Abadi" w:hAnsi="Abadi"/>
          <w:spacing w:val="-9"/>
          <w:sz w:val="21"/>
          <w:szCs w:val="21"/>
        </w:rPr>
        <w:t xml:space="preserve"> </w:t>
      </w:r>
      <w:r w:rsidRPr="0081739B">
        <w:rPr>
          <w:rFonts w:ascii="Abadi" w:hAnsi="Abadi"/>
          <w:sz w:val="21"/>
          <w:szCs w:val="21"/>
        </w:rPr>
        <w:t>al</w:t>
      </w:r>
      <w:r w:rsidRPr="0081739B">
        <w:rPr>
          <w:rFonts w:ascii="Abadi" w:hAnsi="Abadi"/>
          <w:spacing w:val="-10"/>
          <w:sz w:val="21"/>
          <w:szCs w:val="21"/>
        </w:rPr>
        <w:t xml:space="preserve"> </w:t>
      </w:r>
      <w:r w:rsidRPr="0081739B">
        <w:rPr>
          <w:rFonts w:ascii="Abadi" w:hAnsi="Abadi"/>
          <w:sz w:val="21"/>
          <w:szCs w:val="21"/>
        </w:rPr>
        <w:t>ejercicio</w:t>
      </w:r>
      <w:r w:rsidRPr="0081739B">
        <w:rPr>
          <w:rFonts w:ascii="Abadi" w:hAnsi="Abadi"/>
          <w:spacing w:val="-10"/>
          <w:sz w:val="21"/>
          <w:szCs w:val="21"/>
        </w:rPr>
        <w:t xml:space="preserve"> </w:t>
      </w:r>
      <w:r w:rsidRPr="0081739B">
        <w:rPr>
          <w:rFonts w:ascii="Abadi" w:hAnsi="Abadi"/>
          <w:sz w:val="21"/>
          <w:szCs w:val="21"/>
        </w:rPr>
        <w:t>fiscal</w:t>
      </w:r>
      <w:r w:rsidRPr="0081739B">
        <w:rPr>
          <w:rFonts w:ascii="Abadi" w:hAnsi="Abadi"/>
          <w:spacing w:val="-9"/>
          <w:sz w:val="21"/>
          <w:szCs w:val="21"/>
        </w:rPr>
        <w:t xml:space="preserve"> </w:t>
      </w:r>
      <w:r w:rsidRPr="0081739B">
        <w:rPr>
          <w:rFonts w:ascii="Abadi" w:hAnsi="Abadi"/>
          <w:sz w:val="21"/>
          <w:szCs w:val="21"/>
        </w:rPr>
        <w:t>del</w:t>
      </w:r>
      <w:r w:rsidRPr="0081739B">
        <w:rPr>
          <w:rFonts w:ascii="Abadi" w:hAnsi="Abadi"/>
          <w:spacing w:val="-70"/>
          <w:sz w:val="21"/>
          <w:szCs w:val="21"/>
        </w:rPr>
        <w:t xml:space="preserve"> </w:t>
      </w:r>
      <w:r w:rsidRPr="0081739B">
        <w:rPr>
          <w:rFonts w:ascii="Abadi" w:hAnsi="Abadi"/>
          <w:sz w:val="21"/>
          <w:szCs w:val="21"/>
        </w:rPr>
        <w:t>año</w:t>
      </w:r>
      <w:r w:rsidRPr="0081739B">
        <w:rPr>
          <w:rFonts w:ascii="Abadi" w:hAnsi="Abadi"/>
          <w:spacing w:val="-1"/>
          <w:sz w:val="21"/>
          <w:szCs w:val="21"/>
        </w:rPr>
        <w:t xml:space="preserve"> </w:t>
      </w:r>
      <w:r w:rsidRPr="0081739B">
        <w:rPr>
          <w:rFonts w:ascii="Abadi" w:hAnsi="Abadi"/>
          <w:sz w:val="21"/>
          <w:szCs w:val="21"/>
        </w:rPr>
        <w:t>2020</w:t>
      </w:r>
      <w:r w:rsidR="005769F0">
        <w:rPr>
          <w:rFonts w:ascii="Abadi" w:hAnsi="Abadi"/>
          <w:sz w:val="21"/>
          <w:szCs w:val="21"/>
        </w:rPr>
        <w:t>.</w:t>
      </w:r>
    </w:p>
    <w:p w14:paraId="6DEBD407" w14:textId="77777777" w:rsidR="00007AE8" w:rsidRDefault="00007AE8" w:rsidP="00007AE8">
      <w:pPr>
        <w:pStyle w:val="Prrafodelista"/>
        <w:rPr>
          <w:rFonts w:ascii="Abadi" w:hAnsi="Abadi"/>
          <w:sz w:val="21"/>
          <w:szCs w:val="21"/>
        </w:rPr>
      </w:pPr>
    </w:p>
    <w:p w14:paraId="0B31F5C6" w14:textId="2E2D9D9E" w:rsidR="00007AE8" w:rsidRPr="0081739B" w:rsidRDefault="00007AE8" w:rsidP="00007AE8">
      <w:pPr>
        <w:pStyle w:val="Estilo1"/>
        <w:numPr>
          <w:ilvl w:val="0"/>
          <w:numId w:val="0"/>
        </w:numPr>
        <w:tabs>
          <w:tab w:val="clear" w:pos="4059"/>
        </w:tabs>
        <w:ind w:left="3686" w:right="-283"/>
      </w:pPr>
      <w:r>
        <w:t>Pág. 95</w:t>
      </w:r>
    </w:p>
    <w:p w14:paraId="782992A6" w14:textId="77777777" w:rsidR="00007AE8" w:rsidRDefault="00007AE8" w:rsidP="00007AE8">
      <w:pPr>
        <w:pStyle w:val="Estilo1"/>
        <w:numPr>
          <w:ilvl w:val="0"/>
          <w:numId w:val="0"/>
        </w:numPr>
        <w:tabs>
          <w:tab w:val="clear" w:pos="4059"/>
        </w:tabs>
        <w:ind w:left="709" w:right="142"/>
        <w:rPr>
          <w:rFonts w:ascii="Abadi" w:hAnsi="Abadi"/>
          <w:sz w:val="21"/>
          <w:szCs w:val="21"/>
        </w:rPr>
      </w:pPr>
    </w:p>
    <w:p w14:paraId="7711D697" w14:textId="77777777" w:rsidR="005769F0" w:rsidRDefault="005769F0" w:rsidP="005769F0">
      <w:pPr>
        <w:pStyle w:val="Prrafodelista"/>
        <w:rPr>
          <w:rFonts w:ascii="Abadi" w:hAnsi="Abadi"/>
          <w:sz w:val="21"/>
          <w:szCs w:val="21"/>
        </w:rPr>
      </w:pPr>
    </w:p>
    <w:p w14:paraId="08CC1374" w14:textId="21172919" w:rsidR="005769F0" w:rsidRDefault="005769F0" w:rsidP="003F4752">
      <w:pPr>
        <w:pStyle w:val="Estilo1"/>
        <w:tabs>
          <w:tab w:val="clear" w:pos="4059"/>
        </w:tabs>
        <w:ind w:left="709" w:right="142"/>
        <w:rPr>
          <w:rFonts w:ascii="Abadi" w:hAnsi="Abadi"/>
          <w:sz w:val="21"/>
          <w:szCs w:val="21"/>
        </w:rPr>
      </w:pPr>
      <w:r w:rsidRPr="0081739B">
        <w:rPr>
          <w:rFonts w:ascii="Abadi" w:hAnsi="Abadi"/>
          <w:sz w:val="21"/>
          <w:szCs w:val="21"/>
        </w:rPr>
        <w:t>Discusión y, en su caso, aprobación del dictamen emitido por la Comisión</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2"/>
          <w:sz w:val="21"/>
          <w:szCs w:val="21"/>
        </w:rPr>
        <w:t xml:space="preserve"> </w:t>
      </w:r>
      <w:r w:rsidRPr="0081739B">
        <w:rPr>
          <w:rFonts w:ascii="Abadi" w:hAnsi="Abadi"/>
          <w:sz w:val="21"/>
          <w:szCs w:val="21"/>
        </w:rPr>
        <w:t>Hacienda</w:t>
      </w:r>
      <w:r w:rsidRPr="0081739B">
        <w:rPr>
          <w:rFonts w:ascii="Abadi" w:hAnsi="Abadi"/>
          <w:spacing w:val="-11"/>
          <w:sz w:val="21"/>
          <w:szCs w:val="21"/>
        </w:rPr>
        <w:t xml:space="preserve"> </w:t>
      </w:r>
      <w:r w:rsidRPr="0081739B">
        <w:rPr>
          <w:rFonts w:ascii="Abadi" w:hAnsi="Abadi"/>
          <w:sz w:val="21"/>
          <w:szCs w:val="21"/>
        </w:rPr>
        <w:t>y</w:t>
      </w:r>
      <w:r w:rsidRPr="0081739B">
        <w:rPr>
          <w:rFonts w:ascii="Abadi" w:hAnsi="Abadi"/>
          <w:spacing w:val="-10"/>
          <w:sz w:val="21"/>
          <w:szCs w:val="21"/>
        </w:rPr>
        <w:t xml:space="preserve"> </w:t>
      </w:r>
      <w:r w:rsidRPr="0081739B">
        <w:rPr>
          <w:rFonts w:ascii="Abadi" w:hAnsi="Abadi"/>
          <w:sz w:val="21"/>
          <w:szCs w:val="21"/>
        </w:rPr>
        <w:t>Fiscalización,</w:t>
      </w:r>
      <w:r w:rsidRPr="0081739B">
        <w:rPr>
          <w:rFonts w:ascii="Abadi" w:hAnsi="Abadi"/>
          <w:spacing w:val="-11"/>
          <w:sz w:val="21"/>
          <w:szCs w:val="21"/>
        </w:rPr>
        <w:t xml:space="preserve"> </w:t>
      </w:r>
      <w:r w:rsidRPr="0081739B">
        <w:rPr>
          <w:rFonts w:ascii="Abadi" w:hAnsi="Abadi"/>
          <w:sz w:val="21"/>
          <w:szCs w:val="21"/>
        </w:rPr>
        <w:t>relativo</w:t>
      </w:r>
      <w:r w:rsidRPr="0081739B">
        <w:rPr>
          <w:rFonts w:ascii="Abadi" w:hAnsi="Abadi"/>
          <w:spacing w:val="-10"/>
          <w:sz w:val="21"/>
          <w:szCs w:val="21"/>
        </w:rPr>
        <w:t xml:space="preserve"> </w:t>
      </w:r>
      <w:r w:rsidRPr="0081739B">
        <w:rPr>
          <w:rFonts w:ascii="Abadi" w:hAnsi="Abadi"/>
          <w:sz w:val="21"/>
          <w:szCs w:val="21"/>
        </w:rPr>
        <w:t>al</w:t>
      </w:r>
      <w:r w:rsidRPr="0081739B">
        <w:rPr>
          <w:rFonts w:ascii="Abadi" w:hAnsi="Abadi"/>
          <w:spacing w:val="-11"/>
          <w:sz w:val="21"/>
          <w:szCs w:val="21"/>
        </w:rPr>
        <w:t xml:space="preserve"> </w:t>
      </w:r>
      <w:r w:rsidRPr="0081739B">
        <w:rPr>
          <w:rFonts w:ascii="Abadi" w:hAnsi="Abadi"/>
          <w:sz w:val="21"/>
          <w:szCs w:val="21"/>
        </w:rPr>
        <w:t>informe</w:t>
      </w:r>
      <w:r w:rsidRPr="0081739B">
        <w:rPr>
          <w:rFonts w:ascii="Abadi" w:hAnsi="Abadi"/>
          <w:spacing w:val="-11"/>
          <w:sz w:val="21"/>
          <w:szCs w:val="21"/>
        </w:rPr>
        <w:t xml:space="preserve"> </w:t>
      </w:r>
      <w:r w:rsidRPr="0081739B">
        <w:rPr>
          <w:rFonts w:ascii="Abadi" w:hAnsi="Abadi"/>
          <w:sz w:val="21"/>
          <w:szCs w:val="21"/>
        </w:rPr>
        <w:t>de</w:t>
      </w:r>
      <w:r w:rsidRPr="0081739B">
        <w:rPr>
          <w:rFonts w:ascii="Abadi" w:hAnsi="Abadi"/>
          <w:spacing w:val="-12"/>
          <w:sz w:val="21"/>
          <w:szCs w:val="21"/>
        </w:rPr>
        <w:t xml:space="preserve"> </w:t>
      </w:r>
      <w:r w:rsidRPr="0081739B">
        <w:rPr>
          <w:rFonts w:ascii="Abadi" w:hAnsi="Abadi"/>
          <w:sz w:val="21"/>
          <w:szCs w:val="21"/>
        </w:rPr>
        <w:t>resultados</w:t>
      </w:r>
      <w:r w:rsidRPr="0081739B">
        <w:rPr>
          <w:rFonts w:ascii="Abadi" w:hAnsi="Abadi"/>
          <w:spacing w:val="-11"/>
          <w:sz w:val="21"/>
          <w:szCs w:val="21"/>
        </w:rPr>
        <w:t xml:space="preserve"> </w:t>
      </w:r>
      <w:r w:rsidRPr="0081739B">
        <w:rPr>
          <w:rFonts w:ascii="Abadi" w:hAnsi="Abadi"/>
          <w:sz w:val="21"/>
          <w:szCs w:val="21"/>
        </w:rPr>
        <w:t>de</w:t>
      </w:r>
      <w:r w:rsidRPr="0081739B">
        <w:rPr>
          <w:rFonts w:ascii="Abadi" w:hAnsi="Abadi"/>
          <w:spacing w:val="-11"/>
          <w:sz w:val="21"/>
          <w:szCs w:val="21"/>
        </w:rPr>
        <w:t xml:space="preserve"> </w:t>
      </w:r>
      <w:r w:rsidRPr="0081739B">
        <w:rPr>
          <w:rFonts w:ascii="Abadi" w:hAnsi="Abadi"/>
          <w:sz w:val="21"/>
          <w:szCs w:val="21"/>
        </w:rPr>
        <w:t>la</w:t>
      </w:r>
      <w:r w:rsidRPr="0081739B">
        <w:rPr>
          <w:rFonts w:ascii="Abadi" w:hAnsi="Abadi"/>
          <w:spacing w:val="-11"/>
          <w:sz w:val="21"/>
          <w:szCs w:val="21"/>
        </w:rPr>
        <w:t xml:space="preserve"> </w:t>
      </w:r>
      <w:r w:rsidRPr="0081739B">
        <w:rPr>
          <w:rFonts w:ascii="Abadi" w:hAnsi="Abadi"/>
          <w:sz w:val="21"/>
          <w:szCs w:val="21"/>
        </w:rPr>
        <w:t>auditoría</w:t>
      </w:r>
      <w:r w:rsidRPr="0081739B">
        <w:rPr>
          <w:rFonts w:ascii="Abadi" w:hAnsi="Abadi"/>
          <w:spacing w:val="-70"/>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desempeño</w:t>
      </w:r>
      <w:r w:rsidRPr="0081739B">
        <w:rPr>
          <w:rFonts w:ascii="Abadi" w:hAnsi="Abadi"/>
          <w:spacing w:val="1"/>
          <w:sz w:val="21"/>
          <w:szCs w:val="21"/>
        </w:rPr>
        <w:t xml:space="preserve"> </w:t>
      </w:r>
      <w:r w:rsidRPr="0081739B">
        <w:rPr>
          <w:rFonts w:ascii="Abadi" w:hAnsi="Abadi"/>
          <w:sz w:val="21"/>
          <w:szCs w:val="21"/>
        </w:rPr>
        <w:t>practicada</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Auditoría</w:t>
      </w:r>
      <w:r w:rsidRPr="0081739B">
        <w:rPr>
          <w:rFonts w:ascii="Abadi" w:hAnsi="Abadi"/>
          <w:spacing w:val="1"/>
          <w:sz w:val="21"/>
          <w:szCs w:val="21"/>
        </w:rPr>
        <w:t xml:space="preserve"> </w:t>
      </w:r>
      <w:r w:rsidRPr="0081739B">
        <w:rPr>
          <w:rFonts w:ascii="Abadi" w:hAnsi="Abadi"/>
          <w:sz w:val="21"/>
          <w:szCs w:val="21"/>
        </w:rPr>
        <w:t>Superior</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Estado</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 xml:space="preserve">Guanajuato a la administración municipal de Manuel Doblado, </w:t>
      </w:r>
      <w:proofErr w:type="spellStart"/>
      <w:r w:rsidRPr="0081739B">
        <w:rPr>
          <w:rFonts w:ascii="Abadi" w:hAnsi="Abadi"/>
          <w:sz w:val="21"/>
          <w:szCs w:val="21"/>
        </w:rPr>
        <w:t>Gto</w:t>
      </w:r>
      <w:proofErr w:type="spellEnd"/>
      <w:r w:rsidRPr="0081739B">
        <w:rPr>
          <w:rFonts w:ascii="Abadi" w:hAnsi="Abadi"/>
          <w:sz w:val="21"/>
          <w:szCs w:val="21"/>
        </w:rPr>
        <w:t>., con</w:t>
      </w:r>
      <w:r w:rsidRPr="0081739B">
        <w:rPr>
          <w:rFonts w:ascii="Abadi" w:hAnsi="Abadi"/>
          <w:spacing w:val="1"/>
          <w:sz w:val="21"/>
          <w:szCs w:val="21"/>
        </w:rPr>
        <w:t xml:space="preserve"> </w:t>
      </w:r>
      <w:r w:rsidRPr="0081739B">
        <w:rPr>
          <w:rFonts w:ascii="Abadi" w:hAnsi="Abadi"/>
          <w:sz w:val="21"/>
          <w:szCs w:val="21"/>
        </w:rPr>
        <w:t>enfoque a resultados del servicio de alumbrado público, por el periodo</w:t>
      </w:r>
      <w:r w:rsidRPr="0081739B">
        <w:rPr>
          <w:rFonts w:ascii="Abadi" w:hAnsi="Abadi"/>
          <w:spacing w:val="1"/>
          <w:sz w:val="21"/>
          <w:szCs w:val="21"/>
        </w:rPr>
        <w:t xml:space="preserve"> </w:t>
      </w:r>
      <w:r w:rsidRPr="0081739B">
        <w:rPr>
          <w:rFonts w:ascii="Abadi" w:hAnsi="Abadi"/>
          <w:sz w:val="21"/>
          <w:szCs w:val="21"/>
        </w:rPr>
        <w:t>comprendido del 1 de enero al 31 de diciembre del ejercicio fiscal del año</w:t>
      </w:r>
      <w:r w:rsidRPr="0081739B">
        <w:rPr>
          <w:rFonts w:ascii="Abadi" w:hAnsi="Abadi"/>
          <w:spacing w:val="1"/>
          <w:sz w:val="21"/>
          <w:szCs w:val="21"/>
        </w:rPr>
        <w:t xml:space="preserve"> </w:t>
      </w:r>
      <w:r w:rsidRPr="0081739B">
        <w:rPr>
          <w:rFonts w:ascii="Abadi" w:hAnsi="Abadi"/>
          <w:sz w:val="21"/>
          <w:szCs w:val="21"/>
        </w:rPr>
        <w:t>2020</w:t>
      </w:r>
      <w:r w:rsidR="00456D8E">
        <w:rPr>
          <w:rFonts w:ascii="Abadi" w:hAnsi="Abadi"/>
          <w:sz w:val="21"/>
          <w:szCs w:val="21"/>
        </w:rPr>
        <w:t>.</w:t>
      </w:r>
    </w:p>
    <w:p w14:paraId="0DF189D0" w14:textId="77777777" w:rsidR="00007AE8" w:rsidRDefault="00007AE8" w:rsidP="00007AE8">
      <w:pPr>
        <w:pStyle w:val="Prrafodelista"/>
        <w:rPr>
          <w:rFonts w:ascii="Abadi" w:hAnsi="Abadi"/>
          <w:sz w:val="21"/>
          <w:szCs w:val="21"/>
        </w:rPr>
      </w:pPr>
    </w:p>
    <w:p w14:paraId="1090614D" w14:textId="45472CBD" w:rsidR="00007AE8" w:rsidRPr="00007AE8" w:rsidRDefault="00007AE8" w:rsidP="00007AE8">
      <w:pPr>
        <w:pStyle w:val="Estilo1"/>
        <w:numPr>
          <w:ilvl w:val="0"/>
          <w:numId w:val="0"/>
        </w:numPr>
        <w:tabs>
          <w:tab w:val="clear" w:pos="4059"/>
        </w:tabs>
        <w:ind w:right="-283"/>
        <w:jc w:val="right"/>
      </w:pPr>
      <w:r>
        <w:t>Pág. 103</w:t>
      </w:r>
    </w:p>
    <w:p w14:paraId="03E19868" w14:textId="77777777" w:rsidR="00456D8E" w:rsidRDefault="00456D8E" w:rsidP="00456D8E">
      <w:pPr>
        <w:pStyle w:val="Prrafodelista"/>
        <w:rPr>
          <w:rFonts w:ascii="Abadi" w:hAnsi="Abadi"/>
          <w:sz w:val="21"/>
          <w:szCs w:val="21"/>
        </w:rPr>
      </w:pPr>
    </w:p>
    <w:p w14:paraId="6CED23FE" w14:textId="279E166B" w:rsidR="00456D8E" w:rsidRDefault="00456D8E" w:rsidP="003F4752">
      <w:pPr>
        <w:pStyle w:val="Estilo1"/>
        <w:tabs>
          <w:tab w:val="clear" w:pos="4059"/>
        </w:tabs>
        <w:ind w:left="709" w:right="142"/>
        <w:rPr>
          <w:rFonts w:ascii="Abadi" w:hAnsi="Abadi"/>
          <w:sz w:val="21"/>
          <w:szCs w:val="21"/>
        </w:rPr>
      </w:pPr>
      <w:r w:rsidRPr="0081739B">
        <w:rPr>
          <w:rFonts w:ascii="Abadi" w:hAnsi="Abadi"/>
          <w:sz w:val="21"/>
          <w:szCs w:val="21"/>
        </w:rPr>
        <w:t>Discusión y, en su caso, aprobación del dictamen formulado por la</w:t>
      </w:r>
      <w:r w:rsidRPr="0081739B">
        <w:rPr>
          <w:rFonts w:ascii="Abadi" w:hAnsi="Abadi"/>
          <w:spacing w:val="1"/>
          <w:sz w:val="21"/>
          <w:szCs w:val="21"/>
        </w:rPr>
        <w:t xml:space="preserve"> </w:t>
      </w:r>
      <w:r w:rsidRPr="0081739B">
        <w:rPr>
          <w:rFonts w:ascii="Abadi" w:hAnsi="Abadi"/>
          <w:sz w:val="21"/>
          <w:szCs w:val="21"/>
        </w:rPr>
        <w:t>Comisión de Hacienda y Fiscalización, relativo al informe de resultados de</w:t>
      </w:r>
      <w:r w:rsidRPr="0081739B">
        <w:rPr>
          <w:rFonts w:ascii="Abadi" w:hAnsi="Abadi"/>
          <w:spacing w:val="1"/>
          <w:sz w:val="21"/>
          <w:szCs w:val="21"/>
        </w:rPr>
        <w:t xml:space="preserve"> </w:t>
      </w:r>
      <w:r w:rsidRPr="0081739B">
        <w:rPr>
          <w:rFonts w:ascii="Abadi" w:hAnsi="Abadi"/>
          <w:sz w:val="21"/>
          <w:szCs w:val="21"/>
        </w:rPr>
        <w:t>la auditoría de desempeño practicada por la Auditoría Superior del Estado</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67"/>
          <w:sz w:val="21"/>
          <w:szCs w:val="21"/>
        </w:rPr>
        <w:t xml:space="preserve"> </w:t>
      </w:r>
      <w:r w:rsidRPr="0081739B">
        <w:rPr>
          <w:rFonts w:ascii="Abadi" w:hAnsi="Abadi"/>
          <w:sz w:val="21"/>
          <w:szCs w:val="21"/>
        </w:rPr>
        <w:t>Guanajuato</w:t>
      </w:r>
      <w:r w:rsidRPr="0081739B">
        <w:rPr>
          <w:rFonts w:ascii="Abadi" w:hAnsi="Abadi"/>
          <w:spacing w:val="68"/>
          <w:sz w:val="21"/>
          <w:szCs w:val="21"/>
        </w:rPr>
        <w:t xml:space="preserve"> </w:t>
      </w:r>
      <w:r w:rsidRPr="0081739B">
        <w:rPr>
          <w:rFonts w:ascii="Abadi" w:hAnsi="Abadi"/>
          <w:sz w:val="21"/>
          <w:szCs w:val="21"/>
        </w:rPr>
        <w:t>a</w:t>
      </w:r>
      <w:r w:rsidRPr="0081739B">
        <w:rPr>
          <w:rFonts w:ascii="Abadi" w:hAnsi="Abadi"/>
          <w:spacing w:val="68"/>
          <w:sz w:val="21"/>
          <w:szCs w:val="21"/>
        </w:rPr>
        <w:t xml:space="preserve"> </w:t>
      </w:r>
      <w:r w:rsidRPr="0081739B">
        <w:rPr>
          <w:rFonts w:ascii="Abadi" w:hAnsi="Abadi"/>
          <w:sz w:val="21"/>
          <w:szCs w:val="21"/>
        </w:rPr>
        <w:t>la</w:t>
      </w:r>
      <w:r w:rsidRPr="0081739B">
        <w:rPr>
          <w:rFonts w:ascii="Abadi" w:hAnsi="Abadi"/>
          <w:spacing w:val="68"/>
          <w:sz w:val="21"/>
          <w:szCs w:val="21"/>
        </w:rPr>
        <w:t xml:space="preserve"> </w:t>
      </w:r>
      <w:r w:rsidRPr="0081739B">
        <w:rPr>
          <w:rFonts w:ascii="Abadi" w:hAnsi="Abadi"/>
          <w:sz w:val="21"/>
          <w:szCs w:val="21"/>
        </w:rPr>
        <w:t>administración</w:t>
      </w:r>
      <w:r w:rsidRPr="0081739B">
        <w:rPr>
          <w:rFonts w:ascii="Abadi" w:hAnsi="Abadi"/>
          <w:spacing w:val="67"/>
          <w:sz w:val="21"/>
          <w:szCs w:val="21"/>
        </w:rPr>
        <w:t xml:space="preserve"> </w:t>
      </w:r>
      <w:r w:rsidRPr="0081739B">
        <w:rPr>
          <w:rFonts w:ascii="Abadi" w:hAnsi="Abadi"/>
          <w:sz w:val="21"/>
          <w:szCs w:val="21"/>
        </w:rPr>
        <w:t>municipal</w:t>
      </w:r>
      <w:r w:rsidRPr="0081739B">
        <w:rPr>
          <w:rFonts w:ascii="Abadi" w:hAnsi="Abadi"/>
          <w:spacing w:val="68"/>
          <w:sz w:val="21"/>
          <w:szCs w:val="21"/>
        </w:rPr>
        <w:t xml:space="preserve"> </w:t>
      </w:r>
      <w:r w:rsidRPr="0081739B">
        <w:rPr>
          <w:rFonts w:ascii="Abadi" w:hAnsi="Abadi"/>
          <w:sz w:val="21"/>
          <w:szCs w:val="21"/>
        </w:rPr>
        <w:t>de</w:t>
      </w:r>
      <w:r w:rsidRPr="0081739B">
        <w:rPr>
          <w:rFonts w:ascii="Abadi" w:hAnsi="Abadi"/>
          <w:spacing w:val="68"/>
          <w:sz w:val="21"/>
          <w:szCs w:val="21"/>
        </w:rPr>
        <w:t xml:space="preserve"> </w:t>
      </w:r>
      <w:r w:rsidRPr="0081739B">
        <w:rPr>
          <w:rFonts w:ascii="Abadi" w:hAnsi="Abadi"/>
          <w:sz w:val="21"/>
          <w:szCs w:val="21"/>
        </w:rPr>
        <w:t>Salamanca,</w:t>
      </w:r>
      <w:r w:rsidRPr="0081739B">
        <w:rPr>
          <w:rFonts w:ascii="Abadi" w:hAnsi="Abadi"/>
          <w:spacing w:val="68"/>
          <w:sz w:val="21"/>
          <w:szCs w:val="21"/>
        </w:rPr>
        <w:t xml:space="preserve"> </w:t>
      </w:r>
      <w:proofErr w:type="spellStart"/>
      <w:r w:rsidRPr="0081739B">
        <w:rPr>
          <w:rFonts w:ascii="Abadi" w:hAnsi="Abadi"/>
          <w:sz w:val="21"/>
          <w:szCs w:val="21"/>
        </w:rPr>
        <w:t>Gto</w:t>
      </w:r>
      <w:proofErr w:type="spellEnd"/>
      <w:r w:rsidRPr="0081739B">
        <w:rPr>
          <w:rFonts w:ascii="Abadi" w:hAnsi="Abadi"/>
          <w:sz w:val="21"/>
          <w:szCs w:val="21"/>
        </w:rPr>
        <w:t>.,</w:t>
      </w:r>
      <w:r w:rsidRPr="0081739B">
        <w:rPr>
          <w:rFonts w:ascii="Abadi" w:hAnsi="Abadi"/>
          <w:spacing w:val="67"/>
          <w:sz w:val="21"/>
          <w:szCs w:val="21"/>
        </w:rPr>
        <w:t xml:space="preserve"> </w:t>
      </w:r>
      <w:r w:rsidRPr="0081739B">
        <w:rPr>
          <w:rFonts w:ascii="Abadi" w:hAnsi="Abadi"/>
          <w:sz w:val="21"/>
          <w:szCs w:val="21"/>
        </w:rPr>
        <w:t>con</w:t>
      </w:r>
      <w:r w:rsidRPr="0081739B">
        <w:rPr>
          <w:rFonts w:ascii="Abadi" w:hAnsi="Abadi"/>
          <w:spacing w:val="-70"/>
          <w:sz w:val="21"/>
          <w:szCs w:val="21"/>
        </w:rPr>
        <w:t xml:space="preserve"> </w:t>
      </w:r>
      <w:r w:rsidRPr="0081739B">
        <w:rPr>
          <w:rFonts w:ascii="Abadi" w:hAnsi="Abadi"/>
          <w:sz w:val="21"/>
          <w:szCs w:val="21"/>
        </w:rPr>
        <w:t>enfoque a resultados del servicio de alumbrado público, por el periodo</w:t>
      </w:r>
      <w:r w:rsidRPr="0081739B">
        <w:rPr>
          <w:rFonts w:ascii="Abadi" w:hAnsi="Abadi"/>
          <w:spacing w:val="1"/>
          <w:sz w:val="21"/>
          <w:szCs w:val="21"/>
        </w:rPr>
        <w:t xml:space="preserve"> </w:t>
      </w:r>
      <w:r w:rsidRPr="0081739B">
        <w:rPr>
          <w:rFonts w:ascii="Abadi" w:hAnsi="Abadi"/>
          <w:sz w:val="21"/>
          <w:szCs w:val="21"/>
        </w:rPr>
        <w:t>comprendido del 1 de enero al 31 de diciembre del ejercicio fiscal del año</w:t>
      </w:r>
      <w:r w:rsidRPr="0081739B">
        <w:rPr>
          <w:rFonts w:ascii="Abadi" w:hAnsi="Abadi"/>
          <w:spacing w:val="1"/>
          <w:sz w:val="21"/>
          <w:szCs w:val="21"/>
        </w:rPr>
        <w:t xml:space="preserve"> </w:t>
      </w:r>
      <w:r w:rsidRPr="0081739B">
        <w:rPr>
          <w:rFonts w:ascii="Abadi" w:hAnsi="Abadi"/>
          <w:sz w:val="21"/>
          <w:szCs w:val="21"/>
        </w:rPr>
        <w:t>2020</w:t>
      </w:r>
      <w:r w:rsidR="00747A0A">
        <w:rPr>
          <w:rFonts w:ascii="Abadi" w:hAnsi="Abadi"/>
          <w:sz w:val="21"/>
          <w:szCs w:val="21"/>
        </w:rPr>
        <w:t>.</w:t>
      </w:r>
    </w:p>
    <w:p w14:paraId="74373558" w14:textId="77777777" w:rsidR="00007AE8" w:rsidRDefault="00007AE8" w:rsidP="00007AE8">
      <w:pPr>
        <w:pStyle w:val="Prrafodelista"/>
        <w:rPr>
          <w:rFonts w:ascii="Abadi" w:hAnsi="Abadi"/>
          <w:sz w:val="21"/>
          <w:szCs w:val="21"/>
        </w:rPr>
      </w:pPr>
    </w:p>
    <w:p w14:paraId="050675F8" w14:textId="027F4E56" w:rsidR="00007AE8" w:rsidRPr="0081739B" w:rsidRDefault="00007AE8" w:rsidP="00007AE8">
      <w:pPr>
        <w:pStyle w:val="Estilo1"/>
        <w:numPr>
          <w:ilvl w:val="0"/>
          <w:numId w:val="0"/>
        </w:numPr>
        <w:tabs>
          <w:tab w:val="clear" w:pos="4059"/>
        </w:tabs>
        <w:ind w:right="-283"/>
        <w:jc w:val="right"/>
      </w:pPr>
      <w:r>
        <w:t>Pág. 115</w:t>
      </w:r>
    </w:p>
    <w:p w14:paraId="12042185" w14:textId="77777777" w:rsidR="00747A0A" w:rsidRDefault="00747A0A" w:rsidP="00747A0A">
      <w:pPr>
        <w:pStyle w:val="Prrafodelista"/>
        <w:rPr>
          <w:rFonts w:ascii="Abadi" w:hAnsi="Abadi"/>
          <w:sz w:val="21"/>
          <w:szCs w:val="21"/>
        </w:rPr>
      </w:pPr>
    </w:p>
    <w:p w14:paraId="77EB1C62" w14:textId="6032F08D" w:rsidR="004A2B9C" w:rsidRPr="00E71BDD" w:rsidRDefault="00C11BB8" w:rsidP="00CF60BF">
      <w:pPr>
        <w:pStyle w:val="Estilo1"/>
        <w:tabs>
          <w:tab w:val="clear" w:pos="4059"/>
        </w:tabs>
        <w:ind w:left="709" w:right="142"/>
        <w:rPr>
          <w:rFonts w:ascii="Abadi" w:hAnsi="Abadi"/>
          <w:sz w:val="21"/>
          <w:szCs w:val="21"/>
        </w:rPr>
      </w:pPr>
      <w:r w:rsidRPr="00E71BDD">
        <w:rPr>
          <w:rFonts w:ascii="Abadi" w:hAnsi="Abadi"/>
          <w:sz w:val="21"/>
          <w:szCs w:val="21"/>
        </w:rPr>
        <w:t>Asuntos</w:t>
      </w:r>
      <w:r w:rsidRPr="00E71BDD">
        <w:rPr>
          <w:rFonts w:ascii="Abadi" w:hAnsi="Abadi"/>
          <w:spacing w:val="-4"/>
          <w:sz w:val="21"/>
          <w:szCs w:val="21"/>
        </w:rPr>
        <w:t xml:space="preserve"> </w:t>
      </w:r>
      <w:r w:rsidRPr="00E71BDD">
        <w:rPr>
          <w:rFonts w:ascii="Abadi" w:hAnsi="Abadi"/>
          <w:sz w:val="21"/>
          <w:szCs w:val="21"/>
        </w:rPr>
        <w:t>generales.</w:t>
      </w:r>
    </w:p>
    <w:bookmarkEnd w:id="0"/>
    <w:bookmarkEnd w:id="1"/>
    <w:p w14:paraId="6E1F8AB6" w14:textId="2285AB0C" w:rsidR="00951F6D" w:rsidRPr="0006764A" w:rsidRDefault="0048365F" w:rsidP="00D26209">
      <w:pPr>
        <w:pStyle w:val="Estilo1"/>
        <w:numPr>
          <w:ilvl w:val="0"/>
          <w:numId w:val="0"/>
        </w:numPr>
        <w:tabs>
          <w:tab w:val="clear" w:pos="4059"/>
        </w:tabs>
        <w:ind w:left="709" w:right="-52"/>
        <w:rPr>
          <w:rFonts w:ascii="Lato" w:hAnsi="Lato"/>
          <w:i/>
          <w:iCs w:val="0"/>
          <w:color w:val="212529"/>
          <w:shd w:val="clear" w:color="auto" w:fill="FFFFFF"/>
        </w:rPr>
      </w:pPr>
      <w:r>
        <w:rPr>
          <w:rFonts w:ascii="Lato" w:hAnsi="Lato"/>
          <w:i/>
          <w:color w:val="212529"/>
          <w:shd w:val="clear" w:color="auto" w:fill="FFFFFF"/>
        </w:rPr>
        <w:t xml:space="preserve">                                </w:t>
      </w:r>
      <w:r w:rsidR="00BE042E">
        <w:rPr>
          <w:rFonts w:ascii="Abadi" w:hAnsi="Abadi"/>
          <w:sz w:val="24"/>
        </w:rPr>
        <w:t xml:space="preserve">           </w:t>
      </w:r>
      <w:r w:rsidR="00E8553B" w:rsidRPr="00E8553B">
        <w:rPr>
          <w:rFonts w:ascii="Abadi" w:hAnsi="Abadi"/>
          <w:sz w:val="24"/>
        </w:rPr>
        <w:t xml:space="preserve">        </w:t>
      </w:r>
      <w:r w:rsidR="0007291B" w:rsidRPr="0006764A">
        <w:rPr>
          <w:rFonts w:ascii="Lato" w:hAnsi="Lato"/>
          <w:i/>
          <w:iCs w:val="0"/>
          <w:color w:val="212529"/>
          <w:shd w:val="clear" w:color="auto" w:fill="FFFFFF"/>
        </w:rPr>
        <w:t xml:space="preserve">                    </w:t>
      </w:r>
      <w:r w:rsidR="0045515F" w:rsidRPr="0006764A">
        <w:rPr>
          <w:rFonts w:ascii="Lato" w:hAnsi="Lato"/>
          <w:i/>
          <w:iCs w:val="0"/>
          <w:color w:val="212529"/>
          <w:shd w:val="clear" w:color="auto" w:fill="FFFFFF"/>
        </w:rPr>
        <w:t xml:space="preserve">       </w:t>
      </w:r>
      <w:r w:rsidR="001A77A8" w:rsidRPr="0006764A">
        <w:rPr>
          <w:rFonts w:ascii="Lato" w:hAnsi="Lato"/>
          <w:i/>
          <w:iCs w:val="0"/>
          <w:color w:val="212529"/>
          <w:shd w:val="clear" w:color="auto" w:fill="FFFFFF"/>
        </w:rPr>
        <w:t xml:space="preserve"> </w:t>
      </w:r>
      <w:r w:rsidR="00BA49C1" w:rsidRPr="0006764A">
        <w:rPr>
          <w:rFonts w:ascii="Lato" w:hAnsi="Lato"/>
          <w:i/>
          <w:iCs w:val="0"/>
          <w:color w:val="212529"/>
          <w:shd w:val="clear" w:color="auto" w:fill="FFFFFF"/>
        </w:rPr>
        <w:t xml:space="preserve">                    </w:t>
      </w:r>
      <w:r w:rsidR="0034075A" w:rsidRPr="0006764A">
        <w:rPr>
          <w:rFonts w:ascii="Lato" w:hAnsi="Lato"/>
          <w:i/>
          <w:iCs w:val="0"/>
          <w:color w:val="212529"/>
          <w:shd w:val="clear" w:color="auto" w:fill="FFFFFF"/>
        </w:rPr>
        <w:t xml:space="preserve">    </w:t>
      </w:r>
      <w:r w:rsidR="00B33F0D" w:rsidRPr="0006764A">
        <w:rPr>
          <w:rFonts w:ascii="Lato" w:hAnsi="Lato"/>
          <w:i/>
          <w:iCs w:val="0"/>
          <w:color w:val="212529"/>
          <w:shd w:val="clear" w:color="auto" w:fill="FFFFFF"/>
        </w:rPr>
        <w:t xml:space="preserve">    </w:t>
      </w:r>
    </w:p>
    <w:p w14:paraId="2EEB30F5" w14:textId="367F3AFB" w:rsidR="00BC267F" w:rsidRDefault="00912A97" w:rsidP="00CA0EAD">
      <w:pPr>
        <w:pStyle w:val="Estilo1"/>
        <w:numPr>
          <w:ilvl w:val="0"/>
          <w:numId w:val="0"/>
        </w:numPr>
        <w:tabs>
          <w:tab w:val="clear" w:pos="4059"/>
        </w:tabs>
        <w:ind w:left="709" w:right="-194"/>
        <w:rPr>
          <w:rFonts w:ascii="Abadi" w:hAnsi="Abadi"/>
          <w:b w:val="0"/>
          <w:bCs w:val="0"/>
          <w:iCs w:val="0"/>
          <w:sz w:val="21"/>
          <w:szCs w:val="21"/>
        </w:rPr>
      </w:pPr>
      <w:r>
        <w:rPr>
          <w:rFonts w:ascii="Lato" w:hAnsi="Lato"/>
          <w:i/>
          <w:color w:val="212529"/>
          <w:shd w:val="clear" w:color="auto" w:fill="FFFFFF"/>
        </w:rPr>
        <w:t xml:space="preserve">                                                          </w:t>
      </w:r>
    </w:p>
    <w:p w14:paraId="5694FE0F" w14:textId="2F14FF16" w:rsidR="00B73D82" w:rsidRDefault="004F5E0C" w:rsidP="0024733C">
      <w:pPr>
        <w:ind w:firstLine="709"/>
        <w:jc w:val="both"/>
        <w:rPr>
          <w:rFonts w:ascii="Abadi" w:hAnsi="Abadi"/>
          <w:b/>
          <w:bCs/>
          <w:iCs/>
          <w:sz w:val="21"/>
          <w:szCs w:val="21"/>
        </w:rPr>
      </w:pPr>
      <w:r w:rsidRPr="0066249B">
        <w:rPr>
          <w:rFonts w:ascii="Abadi" w:hAnsi="Abadi"/>
          <w:b/>
          <w:bCs/>
          <w:iCs/>
          <w:sz w:val="21"/>
          <w:szCs w:val="21"/>
        </w:rPr>
        <w:t>PRESIDENCIA D</w:t>
      </w:r>
      <w:r w:rsidR="00926554">
        <w:rPr>
          <w:rFonts w:ascii="Abadi" w:hAnsi="Abadi"/>
          <w:b/>
          <w:bCs/>
          <w:iCs/>
          <w:sz w:val="21"/>
          <w:szCs w:val="21"/>
        </w:rPr>
        <w:t>E</w:t>
      </w:r>
      <w:r w:rsidR="00B73D82">
        <w:rPr>
          <w:rFonts w:ascii="Abadi" w:hAnsi="Abadi"/>
          <w:b/>
          <w:bCs/>
          <w:iCs/>
          <w:sz w:val="21"/>
          <w:szCs w:val="21"/>
        </w:rPr>
        <w:t xml:space="preserve"> LA DIPUTADA ANGÉ</w:t>
      </w:r>
      <w:r w:rsidR="00DD3236">
        <w:rPr>
          <w:rFonts w:ascii="Abadi" w:hAnsi="Abadi"/>
          <w:b/>
          <w:bCs/>
          <w:iCs/>
          <w:sz w:val="21"/>
          <w:szCs w:val="21"/>
        </w:rPr>
        <w:t>LI</w:t>
      </w:r>
      <w:r w:rsidR="00B73D82">
        <w:rPr>
          <w:rFonts w:ascii="Abadi" w:hAnsi="Abadi"/>
          <w:b/>
          <w:bCs/>
          <w:iCs/>
          <w:sz w:val="21"/>
          <w:szCs w:val="21"/>
        </w:rPr>
        <w:t>CA CASILLAS MARTÍNEZ.</w:t>
      </w:r>
    </w:p>
    <w:p w14:paraId="538AC0A0" w14:textId="77777777" w:rsidR="00B000F3" w:rsidRDefault="00B000F3" w:rsidP="0024733C">
      <w:pPr>
        <w:ind w:firstLine="709"/>
        <w:jc w:val="both"/>
        <w:rPr>
          <w:rFonts w:ascii="Abadi" w:hAnsi="Abadi"/>
          <w:b/>
          <w:bCs/>
          <w:iCs/>
          <w:sz w:val="21"/>
          <w:szCs w:val="21"/>
        </w:rPr>
      </w:pPr>
    </w:p>
    <w:p w14:paraId="371FEFC2" w14:textId="5C74D3DF" w:rsidR="00D252DB" w:rsidRDefault="00D252DB" w:rsidP="00D252DB">
      <w:pPr>
        <w:ind w:firstLine="720"/>
        <w:jc w:val="both"/>
        <w:rPr>
          <w:rFonts w:ascii="Abadi" w:hAnsi="Abadi"/>
          <w:b/>
          <w:sz w:val="21"/>
          <w:szCs w:val="21"/>
        </w:rPr>
      </w:pPr>
      <w:r w:rsidRPr="0066249B">
        <w:rPr>
          <w:rFonts w:ascii="Abadi" w:hAnsi="Abadi"/>
          <w:b/>
          <w:sz w:val="21"/>
          <w:szCs w:val="21"/>
        </w:rPr>
        <w:t>LISTA DE ASISTENCIA Y COMPROBACIÓN DEL QUÓRUM.</w:t>
      </w:r>
    </w:p>
    <w:p w14:paraId="08F0EC4E" w14:textId="1DA6297B" w:rsidR="004A2B9C" w:rsidRDefault="004A2B9C" w:rsidP="00D252DB">
      <w:pPr>
        <w:ind w:firstLine="720"/>
        <w:jc w:val="both"/>
        <w:rPr>
          <w:rFonts w:ascii="Abadi" w:hAnsi="Abadi"/>
          <w:b/>
          <w:sz w:val="21"/>
          <w:szCs w:val="21"/>
        </w:rPr>
      </w:pPr>
    </w:p>
    <w:p w14:paraId="206B7316" w14:textId="77777777" w:rsidR="004A2B9C" w:rsidRPr="00EB0918" w:rsidRDefault="004A2B9C" w:rsidP="004A2B9C">
      <w:pPr>
        <w:ind w:firstLine="708"/>
        <w:jc w:val="both"/>
        <w:rPr>
          <w:rFonts w:ascii="Abadi" w:hAnsi="Abadi"/>
          <w:sz w:val="21"/>
          <w:szCs w:val="21"/>
        </w:rPr>
      </w:pPr>
      <w:bookmarkStart w:id="2" w:name="_Hlk98623603"/>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w:t>
      </w:r>
      <w:bookmarkStart w:id="3" w:name="_Hlk96953560"/>
      <w:r w:rsidRPr="00EB0918">
        <w:rPr>
          <w:rFonts w:ascii="Abadi" w:hAnsi="Abadi"/>
          <w:sz w:val="21"/>
          <w:szCs w:val="21"/>
        </w:rPr>
        <w:t>Medios de comunicación y todos los que nos siguen a través de los diferentes medios electrónicos, vamos a dar inicio a esta sesión.</w:t>
      </w:r>
    </w:p>
    <w:bookmarkEnd w:id="2"/>
    <w:bookmarkEnd w:id="3"/>
    <w:p w14:paraId="0A920F8E" w14:textId="77777777" w:rsidR="004A2B9C" w:rsidRDefault="004A2B9C" w:rsidP="00D252DB">
      <w:pPr>
        <w:ind w:firstLine="720"/>
        <w:jc w:val="both"/>
        <w:rPr>
          <w:rFonts w:ascii="Abadi" w:hAnsi="Abadi"/>
          <w:b/>
          <w:sz w:val="21"/>
          <w:szCs w:val="21"/>
        </w:rPr>
      </w:pPr>
    </w:p>
    <w:p w14:paraId="493706EA" w14:textId="28B699E3" w:rsidR="004A2B9C" w:rsidRDefault="004A2B9C" w:rsidP="004A2B9C">
      <w:pPr>
        <w:ind w:firstLine="720"/>
        <w:jc w:val="both"/>
        <w:rPr>
          <w:rFonts w:ascii="Abadi" w:hAnsi="Abadi"/>
          <w:sz w:val="21"/>
          <w:szCs w:val="21"/>
        </w:rPr>
      </w:pPr>
      <w:r>
        <w:rPr>
          <w:rFonts w:ascii="Abadi" w:hAnsi="Abadi"/>
          <w:b/>
          <w:bCs/>
          <w:sz w:val="21"/>
          <w:szCs w:val="21"/>
        </w:rPr>
        <w:lastRenderedPageBreak/>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Deseo que hay</w:t>
      </w:r>
      <w:r>
        <w:rPr>
          <w:rFonts w:ascii="Abadi" w:hAnsi="Abadi"/>
          <w:sz w:val="21"/>
          <w:szCs w:val="21"/>
        </w:rPr>
        <w:t>a</w:t>
      </w:r>
      <w:r w:rsidRPr="00EB0918">
        <w:rPr>
          <w:rFonts w:ascii="Abadi" w:hAnsi="Abadi"/>
          <w:sz w:val="21"/>
          <w:szCs w:val="21"/>
        </w:rPr>
        <w:t xml:space="preserve"> alguna jornada muy, muy, buena, muy linda, que tengan todos ustedes. </w:t>
      </w:r>
    </w:p>
    <w:p w14:paraId="410837FF" w14:textId="73590BD9" w:rsidR="004A2B9C" w:rsidRDefault="004A2B9C" w:rsidP="004A2B9C">
      <w:pPr>
        <w:ind w:firstLine="708"/>
        <w:jc w:val="both"/>
        <w:rPr>
          <w:rFonts w:ascii="Abadi" w:hAnsi="Abadi"/>
          <w:sz w:val="21"/>
          <w:szCs w:val="21"/>
        </w:rPr>
      </w:pPr>
    </w:p>
    <w:p w14:paraId="224C1AEC" w14:textId="77777777" w:rsidR="00A70504" w:rsidRDefault="004A2B9C" w:rsidP="004A2B9C">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r w:rsidRPr="00EB0918">
        <w:rPr>
          <w:rFonts w:ascii="Abadi" w:hAnsi="Abadi"/>
          <w:sz w:val="21"/>
          <w:szCs w:val="21"/>
        </w:rPr>
        <w:t>.-</w:t>
      </w:r>
      <w:proofErr w:type="gramEnd"/>
      <w:r w:rsidRPr="00EB0918">
        <w:rPr>
          <w:rFonts w:ascii="Abadi" w:hAnsi="Abadi"/>
          <w:sz w:val="21"/>
          <w:szCs w:val="21"/>
        </w:rPr>
        <w:t xml:space="preserve"> Se pide a la Secretaría certificar el quórum conforme al registro de asistencia del sistema electrónico.</w:t>
      </w:r>
    </w:p>
    <w:p w14:paraId="41926247" w14:textId="77777777" w:rsidR="00A70504" w:rsidRDefault="00A70504" w:rsidP="004A2B9C">
      <w:pPr>
        <w:ind w:firstLine="708"/>
        <w:jc w:val="both"/>
        <w:rPr>
          <w:rFonts w:ascii="Abadi" w:hAnsi="Abadi"/>
          <w:sz w:val="21"/>
          <w:szCs w:val="21"/>
        </w:rPr>
      </w:pPr>
    </w:p>
    <w:p w14:paraId="2009F2EE" w14:textId="5E9A5F1D" w:rsidR="00A70504" w:rsidRDefault="00A70504" w:rsidP="004A2B9C">
      <w:pPr>
        <w:ind w:firstLine="708"/>
        <w:jc w:val="both"/>
        <w:rPr>
          <w:rFonts w:ascii="Abadi" w:hAnsi="Abadi"/>
          <w:sz w:val="21"/>
          <w:szCs w:val="21"/>
        </w:rPr>
      </w:pPr>
      <w:r>
        <w:rPr>
          <w:rFonts w:ascii="Abadi" w:hAnsi="Abadi"/>
          <w:sz w:val="21"/>
          <w:szCs w:val="21"/>
        </w:rPr>
        <w:t>-</w:t>
      </w:r>
      <w:r w:rsidR="004A2B9C" w:rsidRPr="00EB0918">
        <w:rPr>
          <w:rFonts w:ascii="Abadi" w:hAnsi="Abadi"/>
          <w:sz w:val="21"/>
          <w:szCs w:val="21"/>
        </w:rPr>
        <w:t xml:space="preserve"> Así mismo, se solicita a la Secretaría pasar lista de asistencia a las diputadas y </w:t>
      </w:r>
      <w:r>
        <w:rPr>
          <w:rFonts w:ascii="Abadi" w:hAnsi="Abadi"/>
          <w:sz w:val="21"/>
          <w:szCs w:val="21"/>
        </w:rPr>
        <w:t>a</w:t>
      </w:r>
      <w:r w:rsidR="004A2B9C" w:rsidRPr="00EB0918">
        <w:rPr>
          <w:rFonts w:ascii="Abadi" w:hAnsi="Abadi"/>
          <w:sz w:val="21"/>
          <w:szCs w:val="21"/>
        </w:rPr>
        <w:t xml:space="preserve"> los diputados que participarán en esta sesión a distancia a través de</w:t>
      </w:r>
      <w:r>
        <w:rPr>
          <w:rFonts w:ascii="Abadi" w:hAnsi="Abadi"/>
          <w:sz w:val="21"/>
          <w:szCs w:val="21"/>
        </w:rPr>
        <w:t xml:space="preserve"> la </w:t>
      </w:r>
      <w:r w:rsidRPr="00EB0918">
        <w:rPr>
          <w:rFonts w:ascii="Abadi" w:hAnsi="Abadi"/>
          <w:sz w:val="21"/>
          <w:szCs w:val="21"/>
        </w:rPr>
        <w:t>herramienta</w:t>
      </w:r>
      <w:r w:rsidR="004A2B9C" w:rsidRPr="00EB0918">
        <w:rPr>
          <w:rFonts w:ascii="Abadi" w:hAnsi="Abadi"/>
          <w:sz w:val="21"/>
          <w:szCs w:val="21"/>
        </w:rPr>
        <w:t xml:space="preserve"> </w:t>
      </w:r>
      <w:r>
        <w:rPr>
          <w:rFonts w:ascii="Abadi" w:hAnsi="Abadi"/>
          <w:sz w:val="21"/>
          <w:szCs w:val="21"/>
        </w:rPr>
        <w:t>t</w:t>
      </w:r>
      <w:r w:rsidR="004A2B9C" w:rsidRPr="00EB0918">
        <w:rPr>
          <w:rFonts w:ascii="Abadi" w:hAnsi="Abadi"/>
          <w:sz w:val="21"/>
          <w:szCs w:val="21"/>
        </w:rPr>
        <w:t xml:space="preserve">ecnológica, a quienes se </w:t>
      </w:r>
      <w:r>
        <w:rPr>
          <w:rFonts w:ascii="Abadi" w:hAnsi="Abadi"/>
          <w:sz w:val="21"/>
          <w:szCs w:val="21"/>
        </w:rPr>
        <w:t xml:space="preserve">le </w:t>
      </w:r>
      <w:r w:rsidR="004A2B9C" w:rsidRPr="00EB0918">
        <w:rPr>
          <w:rFonts w:ascii="Abadi" w:hAnsi="Abadi"/>
          <w:sz w:val="21"/>
          <w:szCs w:val="21"/>
        </w:rPr>
        <w:t>pide mantenerse a cuadro para constatar su presencia durante el desarrollo de esta</w:t>
      </w:r>
      <w:r>
        <w:rPr>
          <w:rFonts w:ascii="Abadi" w:hAnsi="Abadi"/>
          <w:sz w:val="21"/>
          <w:szCs w:val="21"/>
        </w:rPr>
        <w:t>.</w:t>
      </w:r>
    </w:p>
    <w:p w14:paraId="11D0DD51" w14:textId="77777777" w:rsidR="00A70504" w:rsidRDefault="00A70504" w:rsidP="004A2B9C">
      <w:pPr>
        <w:ind w:firstLine="708"/>
        <w:jc w:val="both"/>
        <w:rPr>
          <w:rFonts w:ascii="Abadi" w:hAnsi="Abadi"/>
          <w:sz w:val="21"/>
          <w:szCs w:val="21"/>
        </w:rPr>
      </w:pPr>
    </w:p>
    <w:p w14:paraId="3D9DB331" w14:textId="3AE82D89" w:rsidR="004A2B9C" w:rsidRDefault="00A70504" w:rsidP="00A70504">
      <w:pPr>
        <w:ind w:firstLine="708"/>
        <w:jc w:val="both"/>
        <w:rPr>
          <w:rFonts w:ascii="Abadi" w:hAnsi="Abadi"/>
          <w:sz w:val="21"/>
          <w:szCs w:val="21"/>
        </w:rPr>
      </w:pPr>
      <w:r>
        <w:rPr>
          <w:rFonts w:ascii="Abadi" w:hAnsi="Abadi"/>
          <w:sz w:val="21"/>
          <w:szCs w:val="21"/>
        </w:rPr>
        <w:t>- Se</w:t>
      </w:r>
      <w:r w:rsidR="004A2B9C" w:rsidRPr="00EB0918">
        <w:rPr>
          <w:rFonts w:ascii="Abadi" w:hAnsi="Abadi"/>
          <w:sz w:val="21"/>
          <w:szCs w:val="21"/>
        </w:rPr>
        <w:t xml:space="preserve"> informa a </w:t>
      </w:r>
      <w:r>
        <w:rPr>
          <w:rFonts w:ascii="Abadi" w:hAnsi="Abadi"/>
          <w:sz w:val="21"/>
          <w:szCs w:val="21"/>
        </w:rPr>
        <w:t>la A</w:t>
      </w:r>
      <w:r w:rsidR="004A2B9C" w:rsidRPr="00EB0918">
        <w:rPr>
          <w:rFonts w:ascii="Abadi" w:hAnsi="Abadi"/>
          <w:sz w:val="21"/>
          <w:szCs w:val="21"/>
        </w:rPr>
        <w:t>samblea que la diputada</w:t>
      </w:r>
      <w:r>
        <w:rPr>
          <w:rFonts w:ascii="Abadi" w:hAnsi="Abadi"/>
          <w:sz w:val="21"/>
          <w:szCs w:val="21"/>
        </w:rPr>
        <w:t xml:space="preserve"> </w:t>
      </w:r>
      <w:r w:rsidR="004A2B9C" w:rsidRPr="00EB0918">
        <w:rPr>
          <w:rFonts w:ascii="Abadi" w:hAnsi="Abadi"/>
          <w:sz w:val="21"/>
          <w:szCs w:val="21"/>
        </w:rPr>
        <w:t xml:space="preserve">Yulma Rocha Aguilar, no estará presente en esta sesión, tal como se manifestó en el escrito </w:t>
      </w:r>
      <w:r>
        <w:rPr>
          <w:rFonts w:ascii="Abadi" w:hAnsi="Abadi"/>
          <w:sz w:val="21"/>
          <w:szCs w:val="21"/>
        </w:rPr>
        <w:t>remitido</w:t>
      </w:r>
      <w:r w:rsidR="004A2B9C" w:rsidRPr="00EB0918">
        <w:rPr>
          <w:rFonts w:ascii="Abadi" w:hAnsi="Abadi"/>
          <w:sz w:val="21"/>
          <w:szCs w:val="21"/>
        </w:rPr>
        <w:t xml:space="preserve"> previamente a esta presidencia de conformidad con el artículo </w:t>
      </w:r>
      <w:proofErr w:type="gramStart"/>
      <w:r w:rsidR="004A2B9C" w:rsidRPr="00EB0918">
        <w:rPr>
          <w:rFonts w:ascii="Abadi" w:hAnsi="Abadi"/>
          <w:sz w:val="21"/>
          <w:szCs w:val="21"/>
        </w:rPr>
        <w:t>28  de</w:t>
      </w:r>
      <w:proofErr w:type="gramEnd"/>
      <w:r w:rsidR="004A2B9C" w:rsidRPr="00EB0918">
        <w:rPr>
          <w:rFonts w:ascii="Abadi" w:hAnsi="Abadi"/>
          <w:sz w:val="21"/>
          <w:szCs w:val="21"/>
        </w:rPr>
        <w:t xml:space="preserve"> nuestra Ley Orgánica.</w:t>
      </w:r>
    </w:p>
    <w:p w14:paraId="7827BAC1" w14:textId="77777777" w:rsidR="00003897" w:rsidRDefault="00003897" w:rsidP="00A70504">
      <w:pPr>
        <w:ind w:firstLine="708"/>
        <w:jc w:val="both"/>
        <w:rPr>
          <w:rFonts w:ascii="Abadi" w:hAnsi="Abadi"/>
          <w:sz w:val="21"/>
          <w:szCs w:val="21"/>
        </w:rPr>
      </w:pPr>
    </w:p>
    <w:p w14:paraId="68E42486" w14:textId="24BC1124" w:rsidR="00003897" w:rsidRPr="00EB0918" w:rsidRDefault="00003897" w:rsidP="00003897">
      <w:pPr>
        <w:ind w:firstLine="708"/>
        <w:jc w:val="both"/>
        <w:rPr>
          <w:rFonts w:ascii="Abadi" w:hAnsi="Abadi"/>
          <w:sz w:val="21"/>
          <w:szCs w:val="21"/>
        </w:rPr>
      </w:pPr>
      <w:r>
        <w:rPr>
          <w:rFonts w:ascii="Abadi" w:hAnsi="Abadi"/>
          <w:b/>
          <w:sz w:val="21"/>
          <w:szCs w:val="21"/>
        </w:rPr>
        <w:t xml:space="preserve">- </w:t>
      </w:r>
      <w:r w:rsidRPr="00EB0918">
        <w:rPr>
          <w:rFonts w:ascii="Abadi" w:hAnsi="Abadi"/>
          <w:b/>
          <w:sz w:val="21"/>
          <w:szCs w:val="21"/>
        </w:rPr>
        <w:t xml:space="preserve">La </w:t>
      </w:r>
      <w:proofErr w:type="gramStart"/>
      <w:r w:rsidRPr="00EB0918">
        <w:rPr>
          <w:rFonts w:ascii="Abadi" w:hAnsi="Abadi"/>
          <w:b/>
          <w:sz w:val="21"/>
          <w:szCs w:val="21"/>
        </w:rPr>
        <w:t>Presidencia.-</w:t>
      </w:r>
      <w:proofErr w:type="gramEnd"/>
      <w:r w:rsidRPr="00EB0918">
        <w:rPr>
          <w:rFonts w:ascii="Abadi" w:hAnsi="Abadi"/>
          <w:sz w:val="21"/>
          <w:szCs w:val="21"/>
        </w:rPr>
        <w:t xml:space="preserve"> En consecuencia, se tiene por justificada su inasistencia. </w:t>
      </w:r>
    </w:p>
    <w:p w14:paraId="31B0B286" w14:textId="77777777" w:rsidR="00375AAB" w:rsidRDefault="00375AAB" w:rsidP="00003897">
      <w:pPr>
        <w:ind w:firstLine="708"/>
        <w:jc w:val="both"/>
        <w:rPr>
          <w:rFonts w:ascii="Abadi" w:hAnsi="Abadi"/>
          <w:b/>
          <w:bCs/>
          <w:sz w:val="21"/>
          <w:szCs w:val="21"/>
        </w:rPr>
      </w:pPr>
    </w:p>
    <w:p w14:paraId="193CA024" w14:textId="77777777" w:rsidR="00375AAB" w:rsidRDefault="00375AAB" w:rsidP="00375AAB">
      <w:pPr>
        <w:ind w:firstLine="720"/>
        <w:jc w:val="both"/>
        <w:rPr>
          <w:rFonts w:ascii="Abadi" w:hAnsi="Abadi"/>
          <w:b/>
          <w:bCs/>
          <w:sz w:val="21"/>
          <w:szCs w:val="21"/>
        </w:rPr>
      </w:pPr>
    </w:p>
    <w:p w14:paraId="063BD87F" w14:textId="2FEAA062" w:rsidR="00375AAB" w:rsidRDefault="00375AAB" w:rsidP="00375AAB">
      <w:pPr>
        <w:ind w:firstLine="720"/>
        <w:jc w:val="center"/>
        <w:rPr>
          <w:rFonts w:ascii="Abadi" w:hAnsi="Abadi"/>
          <w:b/>
          <w:bCs/>
          <w:sz w:val="21"/>
          <w:szCs w:val="21"/>
        </w:rPr>
      </w:pPr>
      <w:r w:rsidRPr="00086C4A">
        <w:rPr>
          <w:rFonts w:ascii="Abadi" w:hAnsi="Abadi"/>
          <w:b/>
          <w:bCs/>
          <w:sz w:val="21"/>
          <w:szCs w:val="21"/>
        </w:rPr>
        <w:t>(Pasa lista de asistencia)</w:t>
      </w:r>
    </w:p>
    <w:p w14:paraId="174E3F99" w14:textId="77777777" w:rsidR="00375AAB" w:rsidRPr="00086C4A" w:rsidRDefault="00375AAB" w:rsidP="00375AAB">
      <w:pPr>
        <w:ind w:firstLine="720"/>
        <w:jc w:val="both"/>
        <w:rPr>
          <w:rFonts w:ascii="Abadi" w:hAnsi="Abadi"/>
          <w:b/>
          <w:bCs/>
          <w:sz w:val="21"/>
          <w:szCs w:val="21"/>
        </w:rPr>
      </w:pPr>
    </w:p>
    <w:p w14:paraId="135A206C" w14:textId="1B696B2D" w:rsidR="00003897" w:rsidRDefault="00003897" w:rsidP="00003897">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Secretaria.-</w:t>
      </w:r>
      <w:proofErr w:type="gramEnd"/>
      <w:r w:rsidRPr="00EB0918">
        <w:rPr>
          <w:rFonts w:ascii="Abadi" w:hAnsi="Abadi"/>
          <w:b/>
          <w:sz w:val="21"/>
          <w:szCs w:val="21"/>
        </w:rPr>
        <w:t xml:space="preserve"> </w:t>
      </w:r>
      <w:r w:rsidRPr="00EB0918">
        <w:rPr>
          <w:rFonts w:ascii="Abadi" w:hAnsi="Abadi"/>
          <w:sz w:val="21"/>
          <w:szCs w:val="21"/>
        </w:rPr>
        <w:t>Claro que sí, muy buenos días a todas y a todos. José Alfonso Borja Pimentel</w:t>
      </w:r>
      <w:r>
        <w:rPr>
          <w:rFonts w:ascii="Abadi" w:hAnsi="Abadi"/>
          <w:sz w:val="21"/>
          <w:szCs w:val="21"/>
        </w:rPr>
        <w:t>.</w:t>
      </w:r>
    </w:p>
    <w:p w14:paraId="7C4BC5BE" w14:textId="01EDF7CC" w:rsidR="00003897" w:rsidRDefault="00003897" w:rsidP="00003897">
      <w:pPr>
        <w:ind w:firstLine="708"/>
        <w:jc w:val="both"/>
        <w:rPr>
          <w:rFonts w:ascii="Abadi" w:hAnsi="Abadi"/>
          <w:sz w:val="21"/>
          <w:szCs w:val="21"/>
        </w:rPr>
      </w:pPr>
    </w:p>
    <w:p w14:paraId="62E6852E" w14:textId="7552B9D6" w:rsidR="00003897" w:rsidRPr="00EB0918" w:rsidRDefault="00003897" w:rsidP="00003897">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Secretaria.-</w:t>
      </w:r>
      <w:proofErr w:type="gramEnd"/>
      <w:r w:rsidRPr="00EB0918">
        <w:rPr>
          <w:rFonts w:ascii="Abadi" w:hAnsi="Abadi"/>
          <w:sz w:val="21"/>
          <w:szCs w:val="21"/>
        </w:rPr>
        <w:t xml:space="preserve"> La asistencia es de 32  diputadas y diputados hay </w:t>
      </w:r>
      <w:r w:rsidR="00375AAB">
        <w:rPr>
          <w:rFonts w:ascii="Abadi" w:hAnsi="Abadi"/>
          <w:sz w:val="21"/>
          <w:szCs w:val="21"/>
        </w:rPr>
        <w:t>q</w:t>
      </w:r>
      <w:r w:rsidRPr="00EB0918">
        <w:rPr>
          <w:rFonts w:ascii="Abadi" w:hAnsi="Abadi"/>
          <w:sz w:val="21"/>
          <w:szCs w:val="21"/>
        </w:rPr>
        <w:t>uórum señora presidenta.</w:t>
      </w:r>
    </w:p>
    <w:p w14:paraId="2706C295" w14:textId="77777777" w:rsidR="00003897" w:rsidRDefault="00003897" w:rsidP="00003897">
      <w:pPr>
        <w:jc w:val="both"/>
        <w:rPr>
          <w:rFonts w:ascii="Abadi" w:hAnsi="Abadi"/>
          <w:b/>
          <w:bCs/>
          <w:sz w:val="21"/>
          <w:szCs w:val="21"/>
        </w:rPr>
      </w:pPr>
    </w:p>
    <w:p w14:paraId="40902DBF" w14:textId="6402F39F" w:rsidR="00003897" w:rsidRPr="00EB0918" w:rsidRDefault="00003897" w:rsidP="00003897">
      <w:pPr>
        <w:jc w:val="both"/>
        <w:rPr>
          <w:rFonts w:ascii="Abadi" w:hAnsi="Abadi"/>
          <w:sz w:val="21"/>
          <w:szCs w:val="21"/>
        </w:rPr>
      </w:pPr>
      <w:r>
        <w:rPr>
          <w:rFonts w:ascii="Abadi" w:hAnsi="Abadi"/>
          <w:b/>
          <w:bCs/>
          <w:sz w:val="21"/>
          <w:szCs w:val="21"/>
        </w:rPr>
        <w:t xml:space="preserve"> </w:t>
      </w:r>
      <w:r>
        <w:rPr>
          <w:rFonts w:ascii="Abadi" w:hAnsi="Abadi"/>
          <w:b/>
          <w:bCs/>
          <w:sz w:val="21"/>
          <w:szCs w:val="21"/>
        </w:rPr>
        <w:tab/>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Muchas gracias. </w:t>
      </w:r>
      <w:r w:rsidR="00375AAB">
        <w:rPr>
          <w:rFonts w:ascii="Abadi" w:hAnsi="Abadi"/>
          <w:sz w:val="21"/>
          <w:szCs w:val="21"/>
        </w:rPr>
        <w:t>s</w:t>
      </w:r>
      <w:r w:rsidRPr="00EB0918">
        <w:rPr>
          <w:rFonts w:ascii="Abadi" w:hAnsi="Abadi"/>
          <w:sz w:val="21"/>
          <w:szCs w:val="21"/>
        </w:rPr>
        <w:t>iendo10:26 (diez horas con veintiséis minutos) se abre la sesión.</w:t>
      </w:r>
    </w:p>
    <w:p w14:paraId="49C59786" w14:textId="77777777" w:rsidR="00003897" w:rsidRDefault="00003897" w:rsidP="00003897">
      <w:pPr>
        <w:jc w:val="both"/>
        <w:rPr>
          <w:rFonts w:ascii="Abadi" w:hAnsi="Abadi"/>
          <w:b/>
          <w:bCs/>
          <w:sz w:val="21"/>
          <w:szCs w:val="21"/>
        </w:rPr>
      </w:pPr>
    </w:p>
    <w:p w14:paraId="7637D1C6" w14:textId="42B1D906" w:rsidR="00003897" w:rsidRPr="00EB0918" w:rsidRDefault="00003897" w:rsidP="00003897">
      <w:pPr>
        <w:ind w:firstLine="708"/>
        <w:jc w:val="both"/>
        <w:rPr>
          <w:rFonts w:ascii="Abadi" w:hAnsi="Abadi"/>
          <w:sz w:val="21"/>
          <w:szCs w:val="21"/>
        </w:rPr>
      </w:pPr>
      <w:r>
        <w:rPr>
          <w:rFonts w:ascii="Abadi" w:hAnsi="Abadi"/>
          <w:b/>
          <w:bCs/>
          <w:sz w:val="21"/>
          <w:szCs w:val="21"/>
        </w:rPr>
        <w:t xml:space="preserve"> -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Se instruye secretaría dar lectura del orden del día.</w:t>
      </w:r>
    </w:p>
    <w:p w14:paraId="214804A2" w14:textId="77777777" w:rsidR="00003897" w:rsidRPr="00EB0918" w:rsidRDefault="00003897" w:rsidP="00003897">
      <w:pPr>
        <w:ind w:firstLine="708"/>
        <w:jc w:val="both"/>
        <w:rPr>
          <w:rFonts w:ascii="Abadi" w:hAnsi="Abadi"/>
          <w:sz w:val="21"/>
          <w:szCs w:val="21"/>
        </w:rPr>
      </w:pPr>
    </w:p>
    <w:p w14:paraId="028CA6B5" w14:textId="77777777" w:rsidR="00003897" w:rsidRPr="00EB0918" w:rsidRDefault="00003897" w:rsidP="00A70504">
      <w:pPr>
        <w:ind w:firstLine="708"/>
        <w:jc w:val="both"/>
        <w:rPr>
          <w:rFonts w:ascii="Abadi" w:hAnsi="Abadi"/>
          <w:sz w:val="21"/>
          <w:szCs w:val="21"/>
        </w:rPr>
      </w:pPr>
    </w:p>
    <w:p w14:paraId="0C6874F5" w14:textId="4CA5C91C" w:rsidR="00F2246E" w:rsidRDefault="00C81307" w:rsidP="0024733C">
      <w:pPr>
        <w:ind w:firstLine="720"/>
        <w:jc w:val="both"/>
        <w:rPr>
          <w:rFonts w:ascii="Abadi" w:hAnsi="Abadi"/>
          <w:b/>
          <w:bCs/>
          <w:iCs/>
          <w:sz w:val="21"/>
          <w:szCs w:val="21"/>
        </w:rPr>
      </w:pPr>
      <w:r>
        <w:rPr>
          <w:rFonts w:ascii="Abadi" w:hAnsi="Abadi"/>
          <w:b/>
          <w:bCs/>
          <w:iCs/>
          <w:sz w:val="21"/>
          <w:szCs w:val="21"/>
        </w:rPr>
        <w:t xml:space="preserve">(Se instruye a la </w:t>
      </w:r>
      <w:r w:rsidR="00BD4C73">
        <w:rPr>
          <w:rFonts w:ascii="Abadi" w:hAnsi="Abadi"/>
          <w:b/>
          <w:bCs/>
          <w:iCs/>
          <w:sz w:val="21"/>
          <w:szCs w:val="21"/>
        </w:rPr>
        <w:t>S</w:t>
      </w:r>
      <w:r>
        <w:rPr>
          <w:rFonts w:ascii="Abadi" w:hAnsi="Abadi"/>
          <w:b/>
          <w:bCs/>
          <w:iCs/>
          <w:sz w:val="21"/>
          <w:szCs w:val="21"/>
        </w:rPr>
        <w:t>ecreta</w:t>
      </w:r>
      <w:r w:rsidR="00150CF0">
        <w:rPr>
          <w:rFonts w:ascii="Abadi" w:hAnsi="Abadi"/>
          <w:b/>
          <w:bCs/>
          <w:iCs/>
          <w:sz w:val="21"/>
          <w:szCs w:val="21"/>
        </w:rPr>
        <w:t xml:space="preserve">ría </w:t>
      </w:r>
      <w:r>
        <w:rPr>
          <w:rFonts w:ascii="Abadi" w:hAnsi="Abadi"/>
          <w:b/>
          <w:bCs/>
          <w:iCs/>
          <w:sz w:val="21"/>
          <w:szCs w:val="21"/>
        </w:rPr>
        <w:t xml:space="preserve">a dar </w:t>
      </w:r>
      <w:r w:rsidR="00FD3C49">
        <w:rPr>
          <w:rFonts w:ascii="Abadi" w:hAnsi="Abadi"/>
          <w:b/>
          <w:bCs/>
          <w:iCs/>
          <w:sz w:val="21"/>
          <w:szCs w:val="21"/>
        </w:rPr>
        <w:t xml:space="preserve">lectura al </w:t>
      </w:r>
      <w:r>
        <w:rPr>
          <w:rFonts w:ascii="Abadi" w:hAnsi="Abadi"/>
          <w:b/>
          <w:bCs/>
          <w:iCs/>
          <w:sz w:val="21"/>
          <w:szCs w:val="21"/>
        </w:rPr>
        <w:t>orden del día)</w:t>
      </w:r>
    </w:p>
    <w:p w14:paraId="2ACC45BB" w14:textId="799BEEBF" w:rsidR="00CA569F" w:rsidRDefault="00CA569F" w:rsidP="0024733C">
      <w:pPr>
        <w:ind w:firstLine="720"/>
        <w:jc w:val="both"/>
        <w:rPr>
          <w:rFonts w:ascii="Abadi" w:hAnsi="Abadi"/>
          <w:b/>
          <w:bCs/>
          <w:iCs/>
          <w:sz w:val="21"/>
          <w:szCs w:val="21"/>
        </w:rPr>
      </w:pPr>
    </w:p>
    <w:p w14:paraId="6E231117" w14:textId="7D36D8DB" w:rsidR="00CA569F" w:rsidRPr="007F1D57" w:rsidRDefault="007728C4" w:rsidP="007728C4">
      <w:pPr>
        <w:pStyle w:val="Estilo1"/>
        <w:numPr>
          <w:ilvl w:val="0"/>
          <w:numId w:val="0"/>
        </w:numPr>
        <w:ind w:left="851"/>
        <w:rPr>
          <w:rFonts w:ascii="Abadi" w:hAnsi="Abadi"/>
          <w:b w:val="0"/>
          <w:bCs w:val="0"/>
          <w:sz w:val="21"/>
          <w:szCs w:val="21"/>
        </w:rPr>
      </w:pPr>
      <w:r>
        <w:rPr>
          <w:rFonts w:ascii="Abadi" w:hAnsi="Abadi"/>
          <w:sz w:val="21"/>
          <w:szCs w:val="21"/>
        </w:rPr>
        <w:t>-</w:t>
      </w:r>
      <w:r w:rsidR="007276DB" w:rsidRPr="007276DB">
        <w:rPr>
          <w:rFonts w:ascii="Abadi" w:hAnsi="Abadi"/>
          <w:sz w:val="21"/>
          <w:szCs w:val="21"/>
        </w:rPr>
        <w:t>La Secretaría</w:t>
      </w:r>
      <w:r w:rsidR="00CA569F" w:rsidRPr="00A0087E">
        <w:t>:</w:t>
      </w:r>
      <w:r w:rsidR="00CA569F">
        <w:t xml:space="preserve"> </w:t>
      </w:r>
      <w:r w:rsidR="00CA569F" w:rsidRPr="007F1D57">
        <w:rPr>
          <w:rFonts w:ascii="Abadi" w:hAnsi="Abadi"/>
          <w:b w:val="0"/>
          <w:bCs w:val="0"/>
          <w:sz w:val="21"/>
          <w:szCs w:val="21"/>
        </w:rPr>
        <w:t xml:space="preserve">Con gusto </w:t>
      </w:r>
      <w:r w:rsidR="00066309">
        <w:rPr>
          <w:rFonts w:ascii="Abadi" w:hAnsi="Abadi"/>
          <w:b w:val="0"/>
          <w:bCs w:val="0"/>
          <w:sz w:val="21"/>
          <w:szCs w:val="21"/>
        </w:rPr>
        <w:t>p</w:t>
      </w:r>
      <w:r w:rsidR="00CA569F" w:rsidRPr="007F1D57">
        <w:rPr>
          <w:rFonts w:ascii="Abadi" w:hAnsi="Abadi"/>
          <w:b w:val="0"/>
          <w:bCs w:val="0"/>
          <w:sz w:val="21"/>
          <w:szCs w:val="21"/>
        </w:rPr>
        <w:t>residenta</w:t>
      </w:r>
      <w:r w:rsidR="005C35F6" w:rsidRPr="007F1D57">
        <w:rPr>
          <w:rFonts w:ascii="Abadi" w:hAnsi="Abadi"/>
          <w:b w:val="0"/>
          <w:bCs w:val="0"/>
          <w:sz w:val="21"/>
          <w:szCs w:val="21"/>
        </w:rPr>
        <w:t>.</w:t>
      </w:r>
    </w:p>
    <w:p w14:paraId="25D0DB08" w14:textId="77777777" w:rsidR="00C81307" w:rsidRPr="005C35F6" w:rsidRDefault="00C81307" w:rsidP="0024733C">
      <w:pPr>
        <w:ind w:firstLine="720"/>
        <w:jc w:val="both"/>
        <w:rPr>
          <w:rFonts w:ascii="Abadi" w:hAnsi="Abadi"/>
          <w:iCs/>
          <w:sz w:val="21"/>
          <w:szCs w:val="21"/>
        </w:rPr>
      </w:pPr>
    </w:p>
    <w:p w14:paraId="5EB8F506" w14:textId="21A15FE4" w:rsidR="00951F6D" w:rsidRPr="00951F6D" w:rsidRDefault="00951F6D" w:rsidP="00951F6D">
      <w:pPr>
        <w:ind w:firstLine="720"/>
        <w:jc w:val="both"/>
        <w:rPr>
          <w:rFonts w:ascii="Abadi" w:hAnsi="Abadi"/>
          <w:b/>
          <w:bCs/>
          <w:iCs/>
          <w:sz w:val="21"/>
          <w:szCs w:val="21"/>
        </w:rPr>
      </w:pPr>
      <w:r w:rsidRPr="00951F6D">
        <w:rPr>
          <w:rFonts w:ascii="Abadi" w:hAnsi="Abadi"/>
          <w:b/>
          <w:bCs/>
          <w:iCs/>
          <w:sz w:val="21"/>
          <w:szCs w:val="21"/>
        </w:rPr>
        <w:t>LECTURA Y, EN SU CASO, APROBACIÓN DEL ORDEN DEL DÍA.</w:t>
      </w:r>
    </w:p>
    <w:p w14:paraId="789CE2CF" w14:textId="2ABE2A90" w:rsidR="00951F6D" w:rsidRDefault="00951F6D" w:rsidP="00951F6D">
      <w:pPr>
        <w:ind w:firstLine="720"/>
        <w:jc w:val="both"/>
        <w:rPr>
          <w:rFonts w:ascii="Abadi" w:hAnsi="Abadi"/>
          <w:b/>
          <w:bCs/>
          <w:iCs/>
          <w:sz w:val="21"/>
          <w:szCs w:val="21"/>
        </w:rPr>
      </w:pPr>
    </w:p>
    <w:p w14:paraId="5C738FA2" w14:textId="7EEA0A99" w:rsidR="00951F6D" w:rsidRDefault="00A86E23" w:rsidP="00951F6D">
      <w:pPr>
        <w:ind w:firstLine="720"/>
        <w:jc w:val="both"/>
        <w:rPr>
          <w:rFonts w:ascii="Abadi" w:hAnsi="Abadi"/>
          <w:b/>
          <w:bCs/>
          <w:iCs/>
          <w:sz w:val="21"/>
          <w:szCs w:val="21"/>
        </w:rPr>
      </w:pPr>
      <w:r>
        <w:rPr>
          <w:rFonts w:ascii="Abadi" w:hAnsi="Abadi"/>
          <w:b/>
          <w:bCs/>
          <w:iCs/>
          <w:sz w:val="21"/>
          <w:szCs w:val="21"/>
        </w:rPr>
        <w:t>«</w:t>
      </w:r>
      <w:r w:rsidR="00B73D82">
        <w:rPr>
          <w:rFonts w:ascii="Abadi" w:hAnsi="Abadi"/>
          <w:b/>
          <w:bCs/>
          <w:iCs/>
          <w:sz w:val="21"/>
          <w:szCs w:val="21"/>
        </w:rPr>
        <w:t xml:space="preserve">SEXAGÉSIMA </w:t>
      </w:r>
      <w:r w:rsidR="00DD3236">
        <w:rPr>
          <w:rFonts w:ascii="Abadi" w:hAnsi="Abadi"/>
          <w:b/>
          <w:sz w:val="21"/>
          <w:szCs w:val="21"/>
        </w:rPr>
        <w:t>QUINTA</w:t>
      </w:r>
      <w:r w:rsidR="00DD3236" w:rsidRPr="0066249B">
        <w:rPr>
          <w:rFonts w:ascii="Abadi" w:hAnsi="Abadi"/>
          <w:b/>
          <w:sz w:val="21"/>
          <w:szCs w:val="21"/>
        </w:rPr>
        <w:t xml:space="preserve"> LEGISLATURA DEL CONGRESO DEL ESTADO DE </w:t>
      </w:r>
      <w:r w:rsidR="00DD3236" w:rsidRPr="0066249B">
        <w:rPr>
          <w:rFonts w:ascii="Abadi" w:hAnsi="Abadi"/>
          <w:b/>
          <w:sz w:val="21"/>
          <w:szCs w:val="21"/>
        </w:rPr>
        <w:t xml:space="preserve">GUANAJUATO. </w:t>
      </w:r>
      <w:r w:rsidR="00B000F3">
        <w:rPr>
          <w:rFonts w:ascii="Abadi" w:hAnsi="Abadi"/>
          <w:b/>
          <w:sz w:val="21"/>
          <w:szCs w:val="21"/>
        </w:rPr>
        <w:t xml:space="preserve">SESIÓN </w:t>
      </w:r>
      <w:r w:rsidR="006A5467">
        <w:rPr>
          <w:rFonts w:ascii="Abadi" w:hAnsi="Abadi"/>
          <w:b/>
          <w:sz w:val="21"/>
          <w:szCs w:val="21"/>
        </w:rPr>
        <w:t>ORDINARI</w:t>
      </w:r>
      <w:r w:rsidR="004D2542">
        <w:rPr>
          <w:rFonts w:ascii="Abadi" w:hAnsi="Abadi"/>
          <w:b/>
          <w:sz w:val="21"/>
          <w:szCs w:val="21"/>
        </w:rPr>
        <w:t xml:space="preserve">A </w:t>
      </w:r>
      <w:proofErr w:type="gramStart"/>
      <w:r w:rsidR="004D2542">
        <w:rPr>
          <w:rFonts w:ascii="Abadi" w:hAnsi="Abadi"/>
          <w:b/>
          <w:sz w:val="21"/>
          <w:szCs w:val="21"/>
        </w:rPr>
        <w:t xml:space="preserve">DEL </w:t>
      </w:r>
      <w:r w:rsidR="00DD3236" w:rsidRPr="0066249B">
        <w:rPr>
          <w:rFonts w:ascii="Abadi" w:hAnsi="Abadi"/>
          <w:b/>
          <w:sz w:val="21"/>
          <w:szCs w:val="21"/>
        </w:rPr>
        <w:t xml:space="preserve"> PRIMER</w:t>
      </w:r>
      <w:proofErr w:type="gramEnd"/>
      <w:r w:rsidR="00DD3236" w:rsidRPr="0066249B">
        <w:rPr>
          <w:rFonts w:ascii="Abadi" w:hAnsi="Abadi"/>
          <w:b/>
          <w:sz w:val="21"/>
          <w:szCs w:val="21"/>
        </w:rPr>
        <w:t xml:space="preserve"> AÑO DE EJERCICIO CONSTITUCIONAL</w:t>
      </w:r>
      <w:r w:rsidR="00B73D82">
        <w:rPr>
          <w:rFonts w:ascii="Abadi" w:hAnsi="Abadi"/>
          <w:b/>
          <w:bCs/>
          <w:iCs/>
          <w:sz w:val="21"/>
          <w:szCs w:val="21"/>
        </w:rPr>
        <w:t xml:space="preserve">. </w:t>
      </w:r>
      <w:r w:rsidR="00A802FE">
        <w:rPr>
          <w:rFonts w:ascii="Abadi" w:hAnsi="Abadi"/>
          <w:b/>
          <w:bCs/>
          <w:iCs/>
          <w:sz w:val="21"/>
          <w:szCs w:val="21"/>
        </w:rPr>
        <w:t>SEGUNDO PERIODO</w:t>
      </w:r>
      <w:r w:rsidR="00B73D82">
        <w:rPr>
          <w:rFonts w:ascii="Abadi" w:hAnsi="Abadi"/>
          <w:b/>
          <w:bCs/>
          <w:iCs/>
          <w:sz w:val="21"/>
          <w:szCs w:val="21"/>
        </w:rPr>
        <w:t xml:space="preserve">. </w:t>
      </w:r>
      <w:r w:rsidR="00A802FE">
        <w:rPr>
          <w:rFonts w:ascii="Abadi" w:hAnsi="Abadi"/>
          <w:b/>
          <w:bCs/>
          <w:iCs/>
          <w:sz w:val="21"/>
          <w:szCs w:val="21"/>
        </w:rPr>
        <w:t>1</w:t>
      </w:r>
      <w:r w:rsidR="007C4057">
        <w:rPr>
          <w:rFonts w:ascii="Abadi" w:hAnsi="Abadi"/>
          <w:b/>
          <w:bCs/>
          <w:iCs/>
          <w:sz w:val="21"/>
          <w:szCs w:val="21"/>
        </w:rPr>
        <w:t>7</w:t>
      </w:r>
      <w:r w:rsidR="00DD3236">
        <w:rPr>
          <w:rFonts w:ascii="Abadi" w:hAnsi="Abadi"/>
          <w:b/>
          <w:bCs/>
          <w:iCs/>
          <w:sz w:val="21"/>
          <w:szCs w:val="21"/>
        </w:rPr>
        <w:t xml:space="preserve"> DE</w:t>
      </w:r>
      <w:r w:rsidR="00A802FE">
        <w:rPr>
          <w:rFonts w:ascii="Abadi" w:hAnsi="Abadi"/>
          <w:b/>
          <w:bCs/>
          <w:iCs/>
          <w:sz w:val="21"/>
          <w:szCs w:val="21"/>
        </w:rPr>
        <w:t xml:space="preserve"> FEBRERO </w:t>
      </w:r>
      <w:r w:rsidR="00DD3236">
        <w:rPr>
          <w:rFonts w:ascii="Abadi" w:hAnsi="Abadi"/>
          <w:b/>
          <w:bCs/>
          <w:iCs/>
          <w:sz w:val="21"/>
          <w:szCs w:val="21"/>
        </w:rPr>
        <w:t>DE 2022.</w:t>
      </w:r>
    </w:p>
    <w:p w14:paraId="287075CC" w14:textId="77777777" w:rsidR="00B0382D" w:rsidRDefault="00B0382D" w:rsidP="00A86E23">
      <w:pPr>
        <w:ind w:firstLine="720"/>
        <w:jc w:val="both"/>
        <w:rPr>
          <w:rFonts w:ascii="Abadi" w:hAnsi="Abadi"/>
          <w:b/>
          <w:bCs/>
          <w:iCs/>
          <w:sz w:val="21"/>
          <w:szCs w:val="21"/>
        </w:rPr>
      </w:pPr>
    </w:p>
    <w:p w14:paraId="04C9132C" w14:textId="0A5EBC93" w:rsidR="00B0382D" w:rsidRDefault="009F648A" w:rsidP="009F648A">
      <w:pPr>
        <w:jc w:val="center"/>
        <w:rPr>
          <w:rFonts w:ascii="Abadi" w:hAnsi="Abadi"/>
          <w:b/>
          <w:bCs/>
          <w:iCs/>
          <w:sz w:val="21"/>
          <w:szCs w:val="21"/>
        </w:rPr>
      </w:pPr>
      <w:r>
        <w:rPr>
          <w:rFonts w:ascii="Abadi" w:hAnsi="Abadi"/>
          <w:b/>
          <w:bCs/>
          <w:iCs/>
          <w:sz w:val="21"/>
          <w:szCs w:val="21"/>
        </w:rPr>
        <w:t>-</w:t>
      </w:r>
      <w:r w:rsidR="00A86E23">
        <w:rPr>
          <w:rFonts w:ascii="Abadi" w:hAnsi="Abadi"/>
          <w:b/>
          <w:bCs/>
          <w:iCs/>
          <w:sz w:val="21"/>
          <w:szCs w:val="21"/>
        </w:rPr>
        <w:t>Orden del día</w:t>
      </w:r>
      <w:r>
        <w:rPr>
          <w:rFonts w:ascii="Abadi" w:hAnsi="Abadi"/>
          <w:b/>
          <w:bCs/>
          <w:iCs/>
          <w:sz w:val="21"/>
          <w:szCs w:val="21"/>
        </w:rPr>
        <w:t>-</w:t>
      </w:r>
    </w:p>
    <w:p w14:paraId="206B68FF" w14:textId="53A7BE2D" w:rsidR="00A30589" w:rsidRDefault="00A30589" w:rsidP="00A86E23">
      <w:pPr>
        <w:ind w:firstLine="720"/>
        <w:jc w:val="both"/>
        <w:rPr>
          <w:rFonts w:ascii="Abadi" w:hAnsi="Abadi"/>
          <w:b/>
          <w:bCs/>
          <w:iCs/>
          <w:sz w:val="21"/>
          <w:szCs w:val="21"/>
        </w:rPr>
      </w:pPr>
    </w:p>
    <w:p w14:paraId="22E71E50" w14:textId="38CA3195" w:rsidR="00375AAB" w:rsidRDefault="00375AAB" w:rsidP="00375AAB">
      <w:pPr>
        <w:jc w:val="both"/>
        <w:rPr>
          <w:rFonts w:ascii="Abadi" w:hAnsi="Abadi"/>
          <w:sz w:val="21"/>
          <w:szCs w:val="21"/>
        </w:rPr>
      </w:pPr>
      <w:r w:rsidRPr="00EB0918">
        <w:rPr>
          <w:rFonts w:ascii="Abadi" w:hAnsi="Abadi"/>
          <w:b/>
          <w:bCs/>
          <w:sz w:val="21"/>
          <w:szCs w:val="21"/>
        </w:rPr>
        <w:t>I.</w:t>
      </w:r>
      <w:r w:rsidRPr="00EB0918">
        <w:rPr>
          <w:rFonts w:ascii="Abadi" w:hAnsi="Abadi"/>
          <w:sz w:val="21"/>
          <w:szCs w:val="21"/>
        </w:rPr>
        <w:t xml:space="preserve"> Lectura y, en su caso, aprobación del orden del día </w:t>
      </w:r>
      <w:r w:rsidRPr="00EB0918">
        <w:rPr>
          <w:rFonts w:ascii="Abadi" w:hAnsi="Abadi"/>
          <w:b/>
          <w:bCs/>
          <w:sz w:val="21"/>
          <w:szCs w:val="21"/>
        </w:rPr>
        <w:t>II.</w:t>
      </w:r>
      <w:r w:rsidRPr="00EB0918">
        <w:rPr>
          <w:rFonts w:ascii="Abadi" w:hAnsi="Abadi"/>
          <w:sz w:val="21"/>
          <w:szCs w:val="21"/>
        </w:rPr>
        <w:t xml:space="preserve"> Lectura y, en su caso, aprobación de las actas de la Junta Preparatoria y la Sesión Ordinaria celebradas el 15 (quince de febrero del año en curso) </w:t>
      </w:r>
      <w:r w:rsidRPr="00EB0918">
        <w:rPr>
          <w:rFonts w:ascii="Abadi" w:hAnsi="Abadi"/>
          <w:b/>
          <w:bCs/>
          <w:sz w:val="21"/>
          <w:szCs w:val="21"/>
        </w:rPr>
        <w:t>III.</w:t>
      </w:r>
      <w:r w:rsidRPr="00EB0918">
        <w:rPr>
          <w:rFonts w:ascii="Abadi" w:hAnsi="Abadi"/>
          <w:sz w:val="21"/>
          <w:szCs w:val="21"/>
        </w:rPr>
        <w:t xml:space="preserve"> Dar cuenta de las comunicaciones y correspondencia recibidas. </w:t>
      </w:r>
      <w:r w:rsidRPr="00EB0918">
        <w:rPr>
          <w:rFonts w:ascii="Abadi" w:hAnsi="Abadi"/>
          <w:b/>
          <w:bCs/>
          <w:sz w:val="21"/>
          <w:szCs w:val="21"/>
        </w:rPr>
        <w:t>IV.</w:t>
      </w:r>
      <w:r w:rsidRPr="00EB0918">
        <w:rPr>
          <w:rFonts w:ascii="Abadi" w:hAnsi="Abadi"/>
          <w:sz w:val="21"/>
          <w:szCs w:val="21"/>
        </w:rPr>
        <w:t xml:space="preserve"> Protesta de la ciudadana Ruth Alejandra Yáñez Trejo y el ciudadano Carlos y Israel Gómez Martínez, a los cargos de magistradas super numeraria y magistrado supernumerario del Supremo Tribunal de Justicia del Estado </w:t>
      </w:r>
      <w:r w:rsidRPr="00EB0918">
        <w:rPr>
          <w:rFonts w:ascii="Abadi" w:hAnsi="Abadi"/>
          <w:b/>
          <w:bCs/>
          <w:sz w:val="21"/>
          <w:szCs w:val="21"/>
        </w:rPr>
        <w:t>V</w:t>
      </w:r>
      <w:r w:rsidRPr="00EB0918">
        <w:rPr>
          <w:rFonts w:ascii="Abadi" w:hAnsi="Abadi"/>
          <w:sz w:val="21"/>
          <w:szCs w:val="21"/>
        </w:rPr>
        <w:t xml:space="preserve">. Presentación de la iniciativa suscrita por la diputada y los diputados integrantes del Grupo Parlamentario del Partido Revolucionario Institucional a efecto de reformar el artículo 139 del Código Penal del Estado de Guanajuato. </w:t>
      </w:r>
      <w:r w:rsidRPr="00EB0918">
        <w:rPr>
          <w:rFonts w:ascii="Abadi" w:hAnsi="Abadi"/>
          <w:b/>
          <w:bCs/>
          <w:sz w:val="21"/>
          <w:szCs w:val="21"/>
        </w:rPr>
        <w:t>VI.</w:t>
      </w:r>
      <w:r w:rsidRPr="00EB0918">
        <w:rPr>
          <w:rFonts w:ascii="Abadi" w:hAnsi="Abadi"/>
          <w:sz w:val="21"/>
          <w:szCs w:val="21"/>
        </w:rPr>
        <w:t xml:space="preserve"> Presentación de la iniciativa formulada por la diputada y los diputados integrantes del Grupo Parlamentario del Partido Revolucionario Institucional que reforman los artículos 37 y 117 y adiciona el artículo 328-bis al Código Civil para el Estado de Guanajuato. </w:t>
      </w:r>
      <w:r w:rsidRPr="00EB0918">
        <w:rPr>
          <w:rFonts w:ascii="Abadi" w:hAnsi="Abadi"/>
          <w:b/>
          <w:bCs/>
          <w:sz w:val="21"/>
          <w:szCs w:val="21"/>
        </w:rPr>
        <w:t>VII.</w:t>
      </w:r>
      <w:r w:rsidRPr="00EB0918">
        <w:rPr>
          <w:rFonts w:ascii="Abadi" w:hAnsi="Abadi"/>
          <w:sz w:val="21"/>
          <w:szCs w:val="21"/>
        </w:rPr>
        <w:t xml:space="preserve"> Presentación de la iniciativa suscrita por el diputado Ernesto Alejandro Prieto Gallardo, integrante del Grupo Parlamentario del Partido Morena a efecto de reformar los artículos 78 y 95 de la Constitución Política para el Estado de Guanajuato. </w:t>
      </w:r>
      <w:r w:rsidRPr="00EB0918">
        <w:rPr>
          <w:rFonts w:ascii="Abadi" w:hAnsi="Abadi"/>
          <w:b/>
          <w:bCs/>
          <w:sz w:val="21"/>
          <w:szCs w:val="21"/>
        </w:rPr>
        <w:t>VIII.</w:t>
      </w:r>
      <w:r w:rsidRPr="00EB0918">
        <w:rPr>
          <w:rFonts w:ascii="Abadi" w:hAnsi="Abadi"/>
          <w:sz w:val="21"/>
          <w:szCs w:val="21"/>
        </w:rPr>
        <w:t xml:space="preserve"> Presentación de la iniciativa formulada por las diputadas y los diputados integrantes del Grupo Parlamentario del Partido Acción Nacional a efecto de reformar el artículo 24-Bis de la Ley de Planeación para el Estado de Guanajuato y el artículo 38 de la Ley para la igualdad entre hombres y mujeres del Estado de Guanajuato. </w:t>
      </w:r>
      <w:r w:rsidRPr="00EB0918">
        <w:rPr>
          <w:rFonts w:ascii="Abadi" w:hAnsi="Abadi"/>
          <w:b/>
          <w:bCs/>
          <w:sz w:val="21"/>
          <w:szCs w:val="21"/>
        </w:rPr>
        <w:t>IX.</w:t>
      </w:r>
      <w:r w:rsidRPr="00EB0918">
        <w:rPr>
          <w:rFonts w:ascii="Abadi" w:hAnsi="Abadi"/>
          <w:sz w:val="21"/>
          <w:szCs w:val="21"/>
        </w:rPr>
        <w:t xml:space="preserve"> Presentación de la iniciativa por la que se reforma el séptimo párrafo de la fracción veintiuno del artículo 63 y el tercer párrafo de la fracción VI del artículo 95 y se adicionan los párrafos cuarto, quinto y sexto de la fracción VI del artículo 95 recorriendo a los subsecuentes de la Constitución Política para el Estado de Guanajuato, suscrita por las diputadas y diputados integrantes del Grupo Parlamentario del Partido Morena. </w:t>
      </w:r>
      <w:r w:rsidRPr="00EB0918">
        <w:rPr>
          <w:rFonts w:ascii="Abadi" w:hAnsi="Abadi"/>
          <w:b/>
          <w:bCs/>
          <w:sz w:val="21"/>
          <w:szCs w:val="21"/>
        </w:rPr>
        <w:t>X</w:t>
      </w:r>
      <w:r w:rsidRPr="00EB0918">
        <w:rPr>
          <w:rFonts w:ascii="Abadi" w:hAnsi="Abadi"/>
          <w:sz w:val="21"/>
          <w:szCs w:val="21"/>
        </w:rPr>
        <w:t xml:space="preserve">. Presentación del iniciativa formulada por la diputada y diputados integrantes del Grupo Parlamentario del Partido Morena, mediante la cual se reforman los artículos 84 ,86, 87 y se derogan el artículo 87-A y fracción III del artículo 425 del Código Civil para el Estado de </w:t>
      </w:r>
      <w:r w:rsidRPr="00EB0918">
        <w:rPr>
          <w:rFonts w:ascii="Abadi" w:hAnsi="Abadi"/>
          <w:sz w:val="21"/>
          <w:szCs w:val="21"/>
        </w:rPr>
        <w:lastRenderedPageBreak/>
        <w:t xml:space="preserve">Guanajuato. </w:t>
      </w:r>
      <w:r w:rsidRPr="00EB0918">
        <w:rPr>
          <w:rFonts w:ascii="Abadi" w:hAnsi="Abadi"/>
          <w:b/>
          <w:bCs/>
          <w:sz w:val="21"/>
          <w:szCs w:val="21"/>
        </w:rPr>
        <w:t>XI.</w:t>
      </w:r>
      <w:r w:rsidRPr="00EB0918">
        <w:rPr>
          <w:rFonts w:ascii="Abadi" w:hAnsi="Abadi"/>
          <w:sz w:val="21"/>
          <w:szCs w:val="21"/>
        </w:rPr>
        <w:t xml:space="preserve"> Presentación de la iniciativa suscrita por el diputado y diputada integrantes del Grupo Parlamentario del Partido MORENA, por la que se adicionan las fracciones VII y VIII, recorriéndose las subsecuentes en su orden del artículo 129 y se deroga el artículo 2º transitorio de la Ley de Víctimas para el Estado de Guanajuato, así mismo, se droga la fracción V del artículo 8 y las fracciones IV y VII del artículo 124 de la Ley Orgánica de la Fiscalía General del Estado de Guanajuato. </w:t>
      </w:r>
      <w:r w:rsidRPr="00EB0918">
        <w:rPr>
          <w:rFonts w:ascii="Abadi" w:hAnsi="Abadi"/>
          <w:b/>
          <w:bCs/>
          <w:sz w:val="21"/>
          <w:szCs w:val="21"/>
        </w:rPr>
        <w:t>XII.</w:t>
      </w:r>
      <w:r w:rsidRPr="00EB0918">
        <w:rPr>
          <w:rFonts w:ascii="Abadi" w:hAnsi="Abadi"/>
          <w:sz w:val="21"/>
          <w:szCs w:val="21"/>
        </w:rPr>
        <w:t xml:space="preserve"> Presentación de la iniciativa de la Ley de Gobierno Digital para el Estado de Guanajuato y sus municipios, formulada por la diputada Dessire Ángel Rocha, de la representación parlamentaria del Partido Movimiento Ciudadano. </w:t>
      </w:r>
      <w:r w:rsidRPr="00EB0918">
        <w:rPr>
          <w:rFonts w:ascii="Abadi" w:hAnsi="Abadi"/>
          <w:b/>
          <w:bCs/>
          <w:sz w:val="21"/>
          <w:szCs w:val="21"/>
        </w:rPr>
        <w:t>XIII.</w:t>
      </w:r>
      <w:r w:rsidRPr="00EB0918">
        <w:rPr>
          <w:rFonts w:ascii="Abadi" w:hAnsi="Abadi"/>
          <w:sz w:val="21"/>
          <w:szCs w:val="21"/>
        </w:rPr>
        <w:t xml:space="preserve"> Presentación del iniciativa de la Ley de Asistencia a Víctimas del Coaching, Coercitivo, Sectas y Líderes Grupales yo Unipersonales que Ejerzan Persuasión y Abusos en el Estado de Guanajuato y de reforma del artículo doscientos trece del Código Penal del Estado de Guanajuato, suscrita por la diputada y el diputado, integrantes del Grupo Parlamentario del Partido Verde Ecologista de México. </w:t>
      </w:r>
      <w:r w:rsidRPr="00EB0918">
        <w:rPr>
          <w:rFonts w:ascii="Abadi" w:hAnsi="Abadi"/>
          <w:b/>
          <w:bCs/>
          <w:sz w:val="21"/>
          <w:szCs w:val="21"/>
        </w:rPr>
        <w:t>XIV.</w:t>
      </w:r>
      <w:r w:rsidRPr="00EB0918">
        <w:rPr>
          <w:rFonts w:ascii="Abadi" w:hAnsi="Abadi"/>
          <w:sz w:val="21"/>
          <w:szCs w:val="21"/>
        </w:rPr>
        <w:t xml:space="preserve"> Presentación del iniciativa suscrita por el diputado Ernesto Alejandro Prieto Gallardo, integrante del Grupo Parlamentario del Partido MORENA, mediante el cual se deroga la facción IX del artículo 153 y la fracción II del artículo 503 del Código Civil del Estado de Guanajuato. </w:t>
      </w:r>
      <w:r w:rsidRPr="00EB0918">
        <w:rPr>
          <w:rFonts w:ascii="Abadi" w:hAnsi="Abadi"/>
          <w:b/>
          <w:bCs/>
          <w:sz w:val="21"/>
          <w:szCs w:val="21"/>
        </w:rPr>
        <w:t>XV.</w:t>
      </w:r>
      <w:r w:rsidRPr="00EB0918">
        <w:rPr>
          <w:rFonts w:ascii="Abadi" w:hAnsi="Abadi"/>
          <w:sz w:val="21"/>
          <w:szCs w:val="21"/>
        </w:rPr>
        <w:t xml:space="preserve"> Presentación de los informes de resultados formulados por la Auditoría Superior del Estado de Guanajuato, relativos a las auditorías practicadas a la infraestructura pública municipal respecto a las operaciones realizadas por las administraciones municipales de Comonfort, San Francisco del Rincón y San José Iturbide, correspondientes al ejercicio fiscal del año 2020.  </w:t>
      </w:r>
      <w:r w:rsidRPr="00EB0918">
        <w:rPr>
          <w:rFonts w:ascii="Abadi" w:hAnsi="Abadi"/>
          <w:b/>
          <w:bCs/>
          <w:sz w:val="21"/>
          <w:szCs w:val="21"/>
        </w:rPr>
        <w:t>XVI.</w:t>
      </w:r>
      <w:r w:rsidRPr="00EB0918">
        <w:rPr>
          <w:rFonts w:ascii="Abadi" w:hAnsi="Abadi"/>
          <w:sz w:val="21"/>
          <w:szCs w:val="21"/>
        </w:rPr>
        <w:t xml:space="preserve"> Presentación de la propuesta de Punto de Acuerdo suscrita por diputadas y diputados del Grupo Parlamentario del Partido Morena, a efecto de exhortar a Jorge Enrique Hernández Meza, titular de la Secretaría de Educación de Guanajuato, para que se lleve a cabo las acciones necesarias a fin de implementar a todas las instituciones educativas la utilización de uniformes escolares neutros para que las niñas y adolescentes mujeres tenga la oportunidad de elegir el uso del pantalón o falda. </w:t>
      </w:r>
      <w:r w:rsidRPr="00EB0918">
        <w:rPr>
          <w:rFonts w:ascii="Abadi" w:hAnsi="Abadi"/>
          <w:b/>
          <w:bCs/>
          <w:sz w:val="21"/>
          <w:szCs w:val="21"/>
        </w:rPr>
        <w:t>XVII.</w:t>
      </w:r>
      <w:r w:rsidRPr="00EB0918">
        <w:rPr>
          <w:rFonts w:ascii="Abadi" w:hAnsi="Abadi"/>
          <w:sz w:val="21"/>
          <w:szCs w:val="21"/>
        </w:rPr>
        <w:t xml:space="preserve"> Presentación de la  propuesta del Punto de Acuerdo formulada por la diputada Alma Edwviges Alcaraz Hernández, integrante del Grupo Parlamentario del Partido Morena, a efecto de exhorta el titular de la Auditoría </w:t>
      </w:r>
      <w:r w:rsidRPr="00EB0918">
        <w:rPr>
          <w:rFonts w:ascii="Abadi" w:hAnsi="Abadi"/>
          <w:sz w:val="21"/>
          <w:szCs w:val="21"/>
        </w:rPr>
        <w:t xml:space="preserve">Superior del Estado de Guanajuato, Javier Pérez Salazar, para que lleve a cabo a la brevedad posible Auditoría financiera integrada al municipio de Guanajuato, incluye a todas las partidas no revisadas en auditorías previas, en cuya planeación se considera la verificación de posibles conflictos de interés la que deberá incluir al menos la verificación del  apegó la legalidad de adjudicación y contratación de bienes y servicios que corresponda, así como el cumplimiento de las cláusulas contractuales de los mismos y privilegiando las imperfecciones físicas para validar la inspección documental en los casos que sea viable hacerlo por los ejercicios fiscales del 2019, 2020 y 2021 y concomitante a 2022. </w:t>
      </w:r>
      <w:r w:rsidRPr="00EB0918">
        <w:rPr>
          <w:rFonts w:ascii="Abadi" w:hAnsi="Abadi"/>
          <w:b/>
          <w:bCs/>
          <w:sz w:val="21"/>
          <w:szCs w:val="21"/>
        </w:rPr>
        <w:t>XVIII.</w:t>
      </w:r>
      <w:r w:rsidRPr="00EB0918">
        <w:rPr>
          <w:rFonts w:ascii="Abadi" w:hAnsi="Abadi"/>
          <w:sz w:val="21"/>
          <w:szCs w:val="21"/>
        </w:rPr>
        <w:t xml:space="preserve"> Presentación de la propuesta de Punto de Acuerdo de Obvia resolución formulada por la diputada Hades Berenice Aguilar Castillo, integrante del Partido MORENA, a efecto de exhortar al Presidente Municipal de Celaya, </w:t>
      </w:r>
      <w:proofErr w:type="spellStart"/>
      <w:r w:rsidRPr="00EB0918">
        <w:rPr>
          <w:rFonts w:ascii="Abadi" w:hAnsi="Abadi"/>
          <w:sz w:val="21"/>
          <w:szCs w:val="21"/>
        </w:rPr>
        <w:t>Gto</w:t>
      </w:r>
      <w:proofErr w:type="spellEnd"/>
      <w:r w:rsidRPr="00EB0918">
        <w:rPr>
          <w:rFonts w:ascii="Abadi" w:hAnsi="Abadi"/>
          <w:sz w:val="21"/>
          <w:szCs w:val="21"/>
        </w:rPr>
        <w:t xml:space="preserve">., para que en el ámbito de sus facultades y alcances competenciales, atienda a la brevedad el planteamiento de los comerciantes del mercado agropecuario, Siglo XXI y, en su caso, aprobación de la misma. </w:t>
      </w:r>
      <w:r w:rsidRPr="00EB0918">
        <w:rPr>
          <w:rFonts w:ascii="Abadi" w:hAnsi="Abadi"/>
          <w:b/>
          <w:bCs/>
          <w:sz w:val="21"/>
          <w:szCs w:val="21"/>
        </w:rPr>
        <w:t>XIX.</w:t>
      </w:r>
      <w:r w:rsidRPr="00EB0918">
        <w:rPr>
          <w:rFonts w:ascii="Abadi" w:hAnsi="Abadi"/>
          <w:sz w:val="21"/>
          <w:szCs w:val="21"/>
        </w:rPr>
        <w:t xml:space="preserve"> Presentación de la propuesta de Punto de Acuerdo de Obvia Resolución y suscrita por la diputada y diputados integrantes de Grupos y Representación Parlamentarios de Acción Nacional, Revolucionario Institucional, Verde Ecologista de México y Movimiento Ciudadano, a efecto de exhortar a los titulares del Instituto Nacional de Transparencia, Acceso a la Información y Protección de Datos Personales a la Procuraduría de Defensa del Contribuyente, Servicio de Administración Tributaria y a la Unidad de Inteligencia Financiera para que establezcan las medidas preventivas y correctivas como autoridades protectoras de los derechos en materia de datos personales y contribuyentes. Ante los hechos acontecidos el 11 de febrero en Palacio Nacional, en los que se violentaron los derechos humanos de personas determinadas que los medios de comunicación dieron cuenta y, en su caso, aprobación de la misma. </w:t>
      </w:r>
      <w:r w:rsidRPr="00EB0918">
        <w:rPr>
          <w:rFonts w:ascii="Abadi" w:hAnsi="Abadi"/>
          <w:b/>
          <w:bCs/>
          <w:sz w:val="21"/>
          <w:szCs w:val="21"/>
        </w:rPr>
        <w:t>XX.</w:t>
      </w:r>
      <w:r w:rsidRPr="00EB0918">
        <w:rPr>
          <w:rFonts w:ascii="Abadi" w:hAnsi="Abadi"/>
          <w:sz w:val="21"/>
          <w:szCs w:val="21"/>
        </w:rPr>
        <w:t xml:space="preserve"> Discusión y en su caso, aprobación del dictamen suscrito por la Comisión de Educación, Ciencia y Tecnología y Cultura relativo a la Propuesta de Punto de Acuerdo formulada por el diputado Juan Elías Chávez, de la representación parlamentaria del Partido Nueva Alianza en la Sexagésima Cuarta Legislatura para exhortar al titular del Poder Ejecutivo del Estado a fin de que a través del Instituto de Educación, simplemente un programa para poder la regularización de los </w:t>
      </w:r>
      <w:r w:rsidRPr="00EB0918">
        <w:rPr>
          <w:rFonts w:ascii="Abadi" w:hAnsi="Abadi"/>
          <w:sz w:val="21"/>
          <w:szCs w:val="21"/>
        </w:rPr>
        <w:lastRenderedPageBreak/>
        <w:t xml:space="preserve">niños de 10 a 14 que atiende el Instituto de Alfabetización y Educación Básica para los Adultos del Estado de Guanajuato. </w:t>
      </w:r>
      <w:r w:rsidRPr="00EB0918">
        <w:rPr>
          <w:rFonts w:ascii="Abadi" w:hAnsi="Abadi"/>
          <w:b/>
          <w:bCs/>
          <w:sz w:val="21"/>
          <w:szCs w:val="21"/>
        </w:rPr>
        <w:t>XXI.</w:t>
      </w:r>
      <w:r w:rsidRPr="00EB0918">
        <w:rPr>
          <w:rFonts w:ascii="Abadi" w:hAnsi="Abadi"/>
          <w:sz w:val="21"/>
          <w:szCs w:val="21"/>
        </w:rPr>
        <w:t xml:space="preserve"> Discusión y, en su caso, aprobación del dictamen signado por la Comisión de Educación, Ciencia y Tecnología y Cultura relativo la propuesta de punto de acuerdo formulada por la diputada María Magdalena Rosales Cruz y los diputados Enrique Alba Martínez y Raúl Humberto Márquez Albo, integrantes del Grupo Parlamentario del Partido MORENA de la Sexagésima Cuarta Legislatura a efecto de exhortar al Patronato de la Universidad de Guanajuato y del Consejo General Universitario para que lleven a cabo acciones necesarias a fin de reducir en su totalidad los aranceles de inscripción a los programas académicos de nivel medio superior y superior de la Universidad de  Guanajuato. </w:t>
      </w:r>
      <w:r w:rsidRPr="00EB0918">
        <w:rPr>
          <w:rFonts w:ascii="Abadi" w:hAnsi="Abadi"/>
          <w:b/>
          <w:bCs/>
          <w:sz w:val="21"/>
          <w:szCs w:val="21"/>
        </w:rPr>
        <w:t>XXII.</w:t>
      </w:r>
      <w:r w:rsidRPr="00EB0918">
        <w:rPr>
          <w:rFonts w:ascii="Abadi" w:hAnsi="Abadi"/>
          <w:sz w:val="21"/>
          <w:szCs w:val="21"/>
        </w:rPr>
        <w:t xml:space="preserve"> Discusión y, en su caso, aprobación del dictamen emitido por la Comisión de Educación, Ciencia y Tecnología y Cultura relativo la propuesta de Punto de Acuerdo Formulada por el diputado Juan Elías Chávez de la Representación Parlamentaria del Partido Nueva Alianza en la Sexagésima Cuarta Legislatura para exhortar a la Cámara de Diputados del Congreso de la Unión para que en la definición expedición de leyes secundarias derivadas del decreto por el que se reforman y derogan diversas disposiciones de los artículos 3º, 31 y 73 de la Constitución Política de los Estados Unidos Mexicanos en materia educativa y en su contenido, cumplen el mandato constitucional de hacer el derecho a la educación, sea, la piedra angular de la nueva escuela mexicana. Y en este ese privilegie, el interés superior de las niñas, niños y adolescentes a una educación de excelencia con equidad e inclusiva. Así mismo, se garantice de manera irrestricta, el respeto a los derechos que históricamente han adquirido los maestros de México, asegurándole certeza laboral, haciendo realidad su derecho a recibir formación, capacitación y actualización de manera gratuita. </w:t>
      </w:r>
      <w:r w:rsidRPr="00EB0918">
        <w:rPr>
          <w:rFonts w:ascii="Abadi" w:hAnsi="Abadi"/>
          <w:b/>
          <w:bCs/>
          <w:sz w:val="21"/>
          <w:szCs w:val="21"/>
        </w:rPr>
        <w:t>XXIII.</w:t>
      </w:r>
      <w:r w:rsidRPr="00EB0918">
        <w:rPr>
          <w:rFonts w:ascii="Abadi" w:hAnsi="Abadi"/>
          <w:sz w:val="21"/>
          <w:szCs w:val="21"/>
        </w:rPr>
        <w:t xml:space="preserve"> Discusión, en su caso, aprobación del dictamen signado por la Comisión para la Igualdad de Género relativo a la propuesta de Punto de Acuerdo, suscritas por la diputada Dessire Ángel Rocha de la Representación Parlamentaria del Movimiento Ciudadano a efecto de exhortar al titular del Poder Ejecutivo del Estado de Guanajuato a adoptar acciones afirmativas al interior de la estructura orgánica de la Administración Pública Estatal y Paraestatal, a fin de incorporar de manera </w:t>
      </w:r>
      <w:r w:rsidRPr="00EB0918">
        <w:rPr>
          <w:rFonts w:ascii="Abadi" w:hAnsi="Abadi"/>
          <w:sz w:val="21"/>
          <w:szCs w:val="21"/>
        </w:rPr>
        <w:t xml:space="preserve">inmediata el principio constitucional de paridad en los nombramientos de titularidad y cargos directivos hasta alcanzar la forma progresiva a la participación plena de las mujeres en los espacios de decisión informarles en esta representación social a la brevedad. </w:t>
      </w:r>
      <w:r w:rsidRPr="00EB0918">
        <w:rPr>
          <w:rFonts w:ascii="Abadi" w:hAnsi="Abadi"/>
          <w:b/>
          <w:bCs/>
          <w:sz w:val="21"/>
          <w:szCs w:val="21"/>
        </w:rPr>
        <w:t>XXIV.</w:t>
      </w:r>
      <w:r w:rsidRPr="00EB0918">
        <w:rPr>
          <w:rFonts w:ascii="Abadi" w:hAnsi="Abadi"/>
          <w:sz w:val="21"/>
          <w:szCs w:val="21"/>
        </w:rPr>
        <w:t xml:space="preserve"> Discusión y, en su caso aprobación del dictamen suscrito por la Comisión de Justicia relativo a la iniciativa a efecto de adicionar un artículo 150-B al Código Penal del Estado de Guanajuato, representada por la diputada María de Jesús </w:t>
      </w:r>
      <w:proofErr w:type="spellStart"/>
      <w:r w:rsidRPr="00EB0918">
        <w:rPr>
          <w:rFonts w:ascii="Abadi" w:hAnsi="Abadi"/>
          <w:sz w:val="21"/>
          <w:szCs w:val="21"/>
        </w:rPr>
        <w:t>Eunices</w:t>
      </w:r>
      <w:proofErr w:type="spellEnd"/>
      <w:r w:rsidRPr="00EB0918">
        <w:rPr>
          <w:rFonts w:ascii="Abadi" w:hAnsi="Abadi"/>
          <w:sz w:val="21"/>
          <w:szCs w:val="21"/>
        </w:rPr>
        <w:t xml:space="preserve"> Reveles Conejo, de la Representación Parlamentaria del Partido del Trabajo de la Sexagésima Cuarta Legislatura. </w:t>
      </w:r>
      <w:r w:rsidRPr="00EB0918">
        <w:rPr>
          <w:rFonts w:ascii="Abadi" w:hAnsi="Abadi"/>
          <w:b/>
          <w:bCs/>
          <w:sz w:val="21"/>
          <w:szCs w:val="21"/>
        </w:rPr>
        <w:t>XXV.</w:t>
      </w:r>
      <w:r w:rsidRPr="00EB0918">
        <w:rPr>
          <w:rFonts w:ascii="Abadi" w:hAnsi="Abadi"/>
          <w:sz w:val="21"/>
          <w:szCs w:val="21"/>
        </w:rPr>
        <w:t xml:space="preserve"> Discusión y, en su caso, aprobación del dictamen formulada por la Comisión de Justicia relativo al iniciativa Efecto de adicionar un segundo párrafo al artículo 356-A del Código Civil para el Estado de Guanajuato, presentada por la diputada Claudia Silva Campos, integrante del Grupo Parlamentario del Partido Revolución Democrática de la Sexagésima Cuarta Legislatura. </w:t>
      </w:r>
      <w:r w:rsidRPr="00EB0918">
        <w:rPr>
          <w:rFonts w:ascii="Abadi" w:hAnsi="Abadi"/>
          <w:b/>
          <w:bCs/>
          <w:sz w:val="21"/>
          <w:szCs w:val="21"/>
        </w:rPr>
        <w:t>XXVI.</w:t>
      </w:r>
      <w:r w:rsidRPr="00EB0918">
        <w:rPr>
          <w:rFonts w:ascii="Abadi" w:hAnsi="Abadi"/>
          <w:sz w:val="21"/>
          <w:szCs w:val="21"/>
        </w:rPr>
        <w:t xml:space="preserve"> Discusión y, en su caso aprobación del dictamen emitido por la Comisión de Justicia relativo la iniciativa a efecto de adicionar un párrafo segundo a la fracción II del artículo 342-A del Código Civil para el Estado de Guanajuato, presentada por la diputada Ma. Guadalupe Josefina Salas Bustamante integrante del Grupo Parlamentario del Partido Morena de las Sexagésima Cuarta Legislatura. </w:t>
      </w:r>
      <w:r w:rsidRPr="00EB0918">
        <w:rPr>
          <w:rFonts w:ascii="Abadi" w:hAnsi="Abadi"/>
          <w:b/>
          <w:bCs/>
          <w:sz w:val="21"/>
          <w:szCs w:val="21"/>
        </w:rPr>
        <w:t>XXVII.</w:t>
      </w:r>
      <w:r w:rsidRPr="00EB0918">
        <w:rPr>
          <w:rFonts w:ascii="Abadi" w:hAnsi="Abadi"/>
          <w:sz w:val="21"/>
          <w:szCs w:val="21"/>
        </w:rPr>
        <w:t xml:space="preserve"> Dictamen y, en su caso aprobación del dictamen formulado por la Comisión de Justicia relativo a la iniciativa, mediante la cual se reforman y adicionan diversas disposiciones de la Ley Orgánica del Poder Judicial del Estado de Guanajuato, presentada por las diputadas y los diputados integrantes del Grupo Parlamentario del Partido Revolucionario Institucional de la Sexagésima Cuarta Legislatura. </w:t>
      </w:r>
      <w:r w:rsidRPr="00EB0918">
        <w:rPr>
          <w:rFonts w:ascii="Abadi" w:hAnsi="Abadi"/>
          <w:b/>
          <w:bCs/>
          <w:sz w:val="21"/>
          <w:szCs w:val="21"/>
        </w:rPr>
        <w:t>XXVIII.</w:t>
      </w:r>
      <w:r w:rsidRPr="00EB0918">
        <w:rPr>
          <w:rFonts w:ascii="Abadi" w:hAnsi="Abadi"/>
          <w:sz w:val="21"/>
          <w:szCs w:val="21"/>
        </w:rPr>
        <w:t xml:space="preserve"> Discusión y, en su caso aprobación del dictamen presentado por la Comisión de Derechos Humanos y Atención a Grupos Vulnerables, relativo a la propuesta del Punto de Acuerdo formulada por las diputadas y diputados integrantes del Grupo Parlamentario del Partido Acción Nacional para exhortar a los 46 municipios a efecto de que se sigan impulsando medidas en pro de las personas con discapacidad para generar entornos, servicios y trámites accesibles. </w:t>
      </w:r>
      <w:r w:rsidRPr="00EB0918">
        <w:rPr>
          <w:rFonts w:ascii="Abadi" w:hAnsi="Abadi"/>
          <w:b/>
          <w:bCs/>
          <w:sz w:val="21"/>
          <w:szCs w:val="21"/>
        </w:rPr>
        <w:t>XXIX.</w:t>
      </w:r>
      <w:r w:rsidRPr="00EB0918">
        <w:rPr>
          <w:rFonts w:ascii="Abadi" w:hAnsi="Abadi"/>
          <w:sz w:val="21"/>
          <w:szCs w:val="21"/>
        </w:rPr>
        <w:t xml:space="preserve"> Discusión y en su caso, aprobación del dictamen emitido por la Comisión de Seguridad Pública y Comunicaciones relativo a la iniciativa formulada ante la Sexagésima Tercera legislatura por las diputadas y los diputados </w:t>
      </w:r>
      <w:r w:rsidRPr="00EB0918">
        <w:rPr>
          <w:rFonts w:ascii="Abadi" w:hAnsi="Abadi"/>
          <w:sz w:val="21"/>
          <w:szCs w:val="21"/>
        </w:rPr>
        <w:lastRenderedPageBreak/>
        <w:t xml:space="preserve">integrantes de la Junta de Gobierno y Coordinación Política y la diputada Presidenta del Congreso del Estado, a efecto de reformar la Ley del Sistema de Seguridad Pública del Estado de Guanajuato y la creación de la Ley de Seguridad Privada para el Estado y los Municipios de Guanajuato. </w:t>
      </w:r>
      <w:r w:rsidRPr="00EB0918">
        <w:rPr>
          <w:rFonts w:ascii="Abadi" w:hAnsi="Abadi"/>
          <w:b/>
          <w:bCs/>
          <w:sz w:val="21"/>
          <w:szCs w:val="21"/>
        </w:rPr>
        <w:t>XXX.</w:t>
      </w:r>
      <w:r w:rsidRPr="00EB0918">
        <w:rPr>
          <w:rFonts w:ascii="Abadi" w:hAnsi="Abadi"/>
          <w:sz w:val="21"/>
          <w:szCs w:val="21"/>
        </w:rPr>
        <w:t xml:space="preserve"> Discusión, en su caso, aprobación del dictamen signado por la Comisión de Seguridad Pública y Comunicaciones relativo a la propuesta de Punto de Acuerdo formulada ante la Sexagésima Cuarta Legislatura por el diputado Ernesto Alejandro Prieto Gallardo, integrante del Grupo Parlamentario del Partido MORENA a efecto de exhortar al titular de la de Protección Civil del Estado de Guanajuato y a los titulares de Protección Civil de los 46 Municipios que conforman el Estado de Guanajuato al titular del Sistema Estatal para el Desarrollo Integral de la Familia del Estado de Guanajuato, así como a las y los titulares de los DIF municipales, para que en el ejercicio de sus atribuciones, realices, programas preventivos basados en evidencia y evaluaciones para proteger a las y los guanajuatense en esta temporada invernal y garantizar una atención adecuada a la ciudadanía ante cualquier contingencia o imprevisto derivadas de la misma. </w:t>
      </w:r>
      <w:r w:rsidRPr="00EB0918">
        <w:rPr>
          <w:rFonts w:ascii="Abadi" w:hAnsi="Abadi"/>
          <w:b/>
          <w:bCs/>
          <w:sz w:val="21"/>
          <w:szCs w:val="21"/>
        </w:rPr>
        <w:t>XXXI.</w:t>
      </w:r>
      <w:r w:rsidRPr="00EB0918">
        <w:rPr>
          <w:rFonts w:ascii="Abadi" w:hAnsi="Abadi"/>
          <w:sz w:val="21"/>
          <w:szCs w:val="21"/>
        </w:rPr>
        <w:t xml:space="preserve"> Discusión y, en su caso, aprobación del dictamen emitido por las Comisiones Unidas de Hacienda y Fiscalización y de Gobernación y Puntos Constitucionales relativo a la iniciativa formulada por la diputada y diputados integrantes del Grupo Parlamentario del Partido Verde Ecologista de México de la Sexagésima Segunda Legislatura a efecto de adicionar un artículo 8 ter a la Ley de Hacienda para el Estado de Guanajuato, en la parte correspondiente a las personas adultos mayores. </w:t>
      </w:r>
      <w:r w:rsidRPr="00EB0918">
        <w:rPr>
          <w:rFonts w:ascii="Abadi" w:hAnsi="Abadi"/>
          <w:b/>
          <w:bCs/>
          <w:sz w:val="21"/>
          <w:szCs w:val="21"/>
        </w:rPr>
        <w:t>XXXII.</w:t>
      </w:r>
      <w:r w:rsidRPr="00EB0918">
        <w:rPr>
          <w:rFonts w:ascii="Abadi" w:hAnsi="Abadi"/>
          <w:sz w:val="21"/>
          <w:szCs w:val="21"/>
        </w:rPr>
        <w:t xml:space="preserve"> Discusión y, en su caso, aprobación del dictamen presentado por las Comisiones Unidas de Hacienda y Fiscalización y Gobernación y Puntos Constitucionales relativos las siguientes iniciativas: la primera, formulada por el ayuntamiento de León, </w:t>
      </w:r>
      <w:proofErr w:type="spellStart"/>
      <w:r w:rsidRPr="00EB0918">
        <w:rPr>
          <w:rFonts w:ascii="Abadi" w:hAnsi="Abadi"/>
          <w:sz w:val="21"/>
          <w:szCs w:val="21"/>
        </w:rPr>
        <w:t>Gto</w:t>
      </w:r>
      <w:proofErr w:type="spellEnd"/>
      <w:r w:rsidRPr="00EB0918">
        <w:rPr>
          <w:rFonts w:ascii="Abadi" w:hAnsi="Abadi"/>
          <w:sz w:val="21"/>
          <w:szCs w:val="21"/>
        </w:rPr>
        <w:t xml:space="preserve">., a efecto de derogar el inciso b de la fracción I del artículo 33 de la Ley de Ingresos para el municipio de León, Guanajuato, para el Ejercicio Fiscal del Año 202, y la segunda , suscrita  por el ayuntamiento de San Miguel de Allende a efecto de reformar el artículo 7 de la Ley de Ingresos para el Municipio de San Miguel de Allende, Guanajuato, para el Ejercicio Fiscal del año 2021. </w:t>
      </w:r>
      <w:r w:rsidRPr="00EB0918">
        <w:rPr>
          <w:rFonts w:ascii="Abadi" w:hAnsi="Abadi"/>
          <w:b/>
          <w:bCs/>
          <w:sz w:val="21"/>
          <w:szCs w:val="21"/>
        </w:rPr>
        <w:t>XXXIII.</w:t>
      </w:r>
      <w:r w:rsidRPr="00EB0918">
        <w:rPr>
          <w:rFonts w:ascii="Abadi" w:hAnsi="Abadi"/>
          <w:sz w:val="21"/>
          <w:szCs w:val="21"/>
        </w:rPr>
        <w:t xml:space="preserve"> Discusión y, en su caso aprobación del dictamen emitido por la Comisión de Hacienda y Fiscalización relativo a </w:t>
      </w:r>
      <w:r w:rsidRPr="00EB0918">
        <w:rPr>
          <w:rFonts w:ascii="Abadi" w:hAnsi="Abadi"/>
          <w:sz w:val="21"/>
          <w:szCs w:val="21"/>
        </w:rPr>
        <w:t xml:space="preserve">la solicitud formulada por el Ayuntamiento de Silao de la Victoria, Guanajuato, a efecto de que se le autorizará la contratación de uno o varios financiamientos para destinarlos al proyecto de inversión pública productiva denominado Renovación y modernización del sistema de alumbrado público del municipio. Destilado de la Victoria, Guanajuato. </w:t>
      </w:r>
      <w:r w:rsidRPr="00EB0918">
        <w:rPr>
          <w:rFonts w:ascii="Abadi" w:hAnsi="Abadi"/>
          <w:b/>
          <w:bCs/>
          <w:sz w:val="21"/>
          <w:szCs w:val="21"/>
        </w:rPr>
        <w:t>XXXIV.</w:t>
      </w:r>
      <w:r w:rsidRPr="00EB0918">
        <w:rPr>
          <w:rFonts w:ascii="Abadi" w:hAnsi="Abadi"/>
          <w:sz w:val="21"/>
          <w:szCs w:val="21"/>
        </w:rPr>
        <w:t xml:space="preserve"> Discusión, en su caso, aprobación del dictamen suscrito por la Comisión de Hacienda y Fiscalización relativo a la solicitud formulada por el Ayuntamiento de Salvatierra a efecto de que se le autorizara otorgar en garantía las participaciones que correspondan al municipio para el cumplimiento de las obligaciones que deriven de la suscripción del convenio que celebre con el Instituto Mexicano del Seguro Social para incorporar voluntariamente y el régimen obligatorio de Seguro Social a los trabajadores al servicio de dicho municipio. </w:t>
      </w:r>
      <w:r w:rsidRPr="00EB0918">
        <w:rPr>
          <w:rFonts w:ascii="Abadi" w:hAnsi="Abadi"/>
          <w:b/>
          <w:bCs/>
          <w:sz w:val="21"/>
          <w:szCs w:val="21"/>
        </w:rPr>
        <w:t>XXXV.</w:t>
      </w:r>
      <w:r w:rsidRPr="00EB0918">
        <w:rPr>
          <w:rFonts w:ascii="Abadi" w:hAnsi="Abadi"/>
          <w:sz w:val="21"/>
          <w:szCs w:val="21"/>
        </w:rPr>
        <w:t xml:space="preserve"> Discusión y, en su caso aprobación del dictamen presentado por la Comisión de Hacienda y Fiscalización relativo al Informe de resultados de la auditoría practicada por la Auditoría Superior del Estado de Guanajuato a la Infraestructura Pública Municipal respecto a las operaciones realizadas por la Administración municipal de Salvatierra Guanajuato, correspondientes al periodo del 1 de enero, 31 de diciembre del Ejercicio Fiscal del año 2020. </w:t>
      </w:r>
      <w:r w:rsidRPr="00EB0918">
        <w:rPr>
          <w:rFonts w:ascii="Abadi" w:hAnsi="Abadi"/>
          <w:b/>
          <w:bCs/>
          <w:sz w:val="21"/>
          <w:szCs w:val="21"/>
        </w:rPr>
        <w:t>XXXVI.</w:t>
      </w:r>
      <w:r w:rsidRPr="00EB0918">
        <w:rPr>
          <w:rFonts w:ascii="Abadi" w:hAnsi="Abadi"/>
          <w:sz w:val="21"/>
          <w:szCs w:val="21"/>
        </w:rPr>
        <w:t xml:space="preserve"> Discusión, en su caso aprobación del dictamen suscrito por la Comisión de Hacienda y Fiscalización relativo el informe de resultados de la Religión practicada por la Auditoría Superior del Estado de Guanajuato a la Cuenta Pública Municipal de Atarjea, </w:t>
      </w:r>
      <w:proofErr w:type="spellStart"/>
      <w:r w:rsidRPr="00EB0918">
        <w:rPr>
          <w:rFonts w:ascii="Abadi" w:hAnsi="Abadi"/>
          <w:sz w:val="21"/>
          <w:szCs w:val="21"/>
        </w:rPr>
        <w:t>Gto</w:t>
      </w:r>
      <w:proofErr w:type="spellEnd"/>
      <w:r w:rsidRPr="00EB0918">
        <w:rPr>
          <w:rFonts w:ascii="Abadi" w:hAnsi="Abadi"/>
          <w:sz w:val="21"/>
          <w:szCs w:val="21"/>
        </w:rPr>
        <w:t xml:space="preserve">., correspondiente al ejercicio fiscal del año 2020. </w:t>
      </w:r>
      <w:r w:rsidRPr="00EB0918">
        <w:rPr>
          <w:rFonts w:ascii="Abadi" w:hAnsi="Abadi"/>
          <w:b/>
          <w:bCs/>
          <w:sz w:val="21"/>
          <w:szCs w:val="21"/>
        </w:rPr>
        <w:t>XXXVII.</w:t>
      </w:r>
      <w:r w:rsidRPr="00EB0918">
        <w:rPr>
          <w:rFonts w:ascii="Abadi" w:hAnsi="Abadi"/>
          <w:sz w:val="21"/>
          <w:szCs w:val="21"/>
        </w:rPr>
        <w:t xml:space="preserve"> Discusión y, en su caso, aprobación del dictamen signado por la Comisión de Hacienda y Fiscalización relativo al informe de resultados de la revisión practicada de la Auditoría Superior del Estado de Guanajuato a la Cuenta Pública Municipal de Huanímaro, </w:t>
      </w:r>
      <w:proofErr w:type="spellStart"/>
      <w:r w:rsidRPr="00EB0918">
        <w:rPr>
          <w:rFonts w:ascii="Abadi" w:hAnsi="Abadi"/>
          <w:sz w:val="21"/>
          <w:szCs w:val="21"/>
        </w:rPr>
        <w:t>Gto</w:t>
      </w:r>
      <w:proofErr w:type="spellEnd"/>
      <w:r w:rsidRPr="00EB0918">
        <w:rPr>
          <w:rFonts w:ascii="Abadi" w:hAnsi="Abadi"/>
          <w:sz w:val="21"/>
          <w:szCs w:val="21"/>
        </w:rPr>
        <w:t xml:space="preserve">., correspondiente al ejercicio fiscal del año 2020. </w:t>
      </w:r>
      <w:r w:rsidRPr="00EB0918">
        <w:rPr>
          <w:rFonts w:ascii="Abadi" w:hAnsi="Abadi"/>
          <w:b/>
          <w:bCs/>
          <w:sz w:val="21"/>
          <w:szCs w:val="21"/>
        </w:rPr>
        <w:t>XXXVIII.</w:t>
      </w:r>
      <w:r w:rsidRPr="00EB0918">
        <w:rPr>
          <w:rFonts w:ascii="Abadi" w:hAnsi="Abadi"/>
          <w:sz w:val="21"/>
          <w:szCs w:val="21"/>
        </w:rPr>
        <w:t xml:space="preserve"> Discusión y, en su caso aprobación del dictamen emitido por la Comisión de Hacienda y Fiscalización relativo al informe de resultados de la auditoria de desempeño practicada por la Auditoría Superior del Estado de Guanajuato a la Administración Municipal de Manuel Doblado, Guanajuato, con enfoque resultados del servicio de Alumbrado Público por el periodo comprendido del 1 de enero al 31 de diciembre del ejercicio fiscal del año 2020. </w:t>
      </w:r>
      <w:r w:rsidRPr="00EB0918">
        <w:rPr>
          <w:rFonts w:ascii="Abadi" w:hAnsi="Abadi"/>
          <w:b/>
          <w:bCs/>
          <w:sz w:val="21"/>
          <w:szCs w:val="21"/>
        </w:rPr>
        <w:t>XXXIX.</w:t>
      </w:r>
      <w:r w:rsidRPr="00EB0918">
        <w:rPr>
          <w:rFonts w:ascii="Abadi" w:hAnsi="Abadi"/>
          <w:sz w:val="21"/>
          <w:szCs w:val="21"/>
        </w:rPr>
        <w:t xml:space="preserve"> Discusión y en su caso aprobación del dictamen formulado por la Comisión de </w:t>
      </w:r>
      <w:r w:rsidRPr="00EB0918">
        <w:rPr>
          <w:rFonts w:ascii="Abadi" w:hAnsi="Abadi"/>
          <w:sz w:val="21"/>
          <w:szCs w:val="21"/>
        </w:rPr>
        <w:lastRenderedPageBreak/>
        <w:t xml:space="preserve">Hacienda y Fiscalización relativo el informe de resultados de la auditoria de desempeño practicada por la Auditoría Superior del Estado de Guanajuato a la Administración Municipal de Salamanca, </w:t>
      </w:r>
      <w:proofErr w:type="spellStart"/>
      <w:r w:rsidRPr="00EB0918">
        <w:rPr>
          <w:rFonts w:ascii="Abadi" w:hAnsi="Abadi"/>
          <w:sz w:val="21"/>
          <w:szCs w:val="21"/>
        </w:rPr>
        <w:t>Gto</w:t>
      </w:r>
      <w:proofErr w:type="spellEnd"/>
      <w:r w:rsidRPr="00EB0918">
        <w:rPr>
          <w:rFonts w:ascii="Abadi" w:hAnsi="Abadi"/>
          <w:sz w:val="21"/>
          <w:szCs w:val="21"/>
        </w:rPr>
        <w:t xml:space="preserve">., con enfoque resultados del servicio de Alumbrado Público por el periodo comprendido del 1 de enero al 31 de diciembre del ejercicio fiscal del año 2020. y </w:t>
      </w:r>
      <w:r w:rsidRPr="00EB0918">
        <w:rPr>
          <w:rFonts w:ascii="Abadi" w:hAnsi="Abadi"/>
          <w:b/>
          <w:bCs/>
          <w:sz w:val="21"/>
          <w:szCs w:val="21"/>
        </w:rPr>
        <w:t>XL.</w:t>
      </w:r>
      <w:r w:rsidRPr="00EB0918">
        <w:rPr>
          <w:rFonts w:ascii="Abadi" w:hAnsi="Abadi"/>
          <w:sz w:val="21"/>
          <w:szCs w:val="21"/>
        </w:rPr>
        <w:t xml:space="preserve"> Asuntos generales. </w:t>
      </w:r>
    </w:p>
    <w:p w14:paraId="3FDCF220" w14:textId="1A419D07" w:rsidR="003C0227" w:rsidRDefault="003C0227" w:rsidP="00375AAB">
      <w:pPr>
        <w:jc w:val="both"/>
        <w:rPr>
          <w:rFonts w:ascii="Abadi" w:hAnsi="Abadi"/>
          <w:sz w:val="21"/>
          <w:szCs w:val="21"/>
        </w:rPr>
      </w:pPr>
    </w:p>
    <w:p w14:paraId="2ECAEA85" w14:textId="3B02C3DA" w:rsidR="003C0227" w:rsidRPr="00EB0918" w:rsidRDefault="003C0227" w:rsidP="003C0227">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003033BF">
        <w:rPr>
          <w:rFonts w:ascii="Abadi" w:hAnsi="Abadi"/>
          <w:b/>
          <w:bCs/>
          <w:sz w:val="21"/>
          <w:szCs w:val="21"/>
        </w:rPr>
        <w:t>P</w:t>
      </w:r>
      <w:r w:rsidRPr="00EB0918">
        <w:rPr>
          <w:rFonts w:ascii="Abadi" w:hAnsi="Abadi"/>
          <w:b/>
          <w:bCs/>
          <w:sz w:val="21"/>
          <w:szCs w:val="21"/>
        </w:rPr>
        <w:t>residencia.-</w:t>
      </w:r>
      <w:proofErr w:type="gramEnd"/>
      <w:r w:rsidRPr="00EB0918">
        <w:rPr>
          <w:rFonts w:ascii="Abadi" w:hAnsi="Abadi"/>
          <w:sz w:val="21"/>
          <w:szCs w:val="21"/>
        </w:rPr>
        <w:t xml:space="preserve"> Muchas gracias, diputada secretaria. </w:t>
      </w:r>
    </w:p>
    <w:p w14:paraId="3FD2A332" w14:textId="77777777" w:rsidR="003C0227" w:rsidRDefault="003C0227" w:rsidP="003C0227">
      <w:pPr>
        <w:jc w:val="both"/>
        <w:rPr>
          <w:rFonts w:ascii="Abadi" w:hAnsi="Abadi"/>
          <w:b/>
          <w:bCs/>
          <w:sz w:val="21"/>
          <w:szCs w:val="21"/>
        </w:rPr>
      </w:pPr>
    </w:p>
    <w:p w14:paraId="3993B5A0" w14:textId="5B4B26B9" w:rsidR="003C0227" w:rsidRDefault="003C0227" w:rsidP="003C0227">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Se da la cordial bienvenida a la diputada </w:t>
      </w:r>
      <w:r w:rsidR="00615301">
        <w:rPr>
          <w:rFonts w:ascii="Abadi" w:hAnsi="Abadi"/>
          <w:sz w:val="21"/>
          <w:szCs w:val="21"/>
        </w:rPr>
        <w:t xml:space="preserve"> Martha Lourdes </w:t>
      </w:r>
      <w:r w:rsidRPr="00EB0918">
        <w:rPr>
          <w:rFonts w:ascii="Abadi" w:hAnsi="Abadi"/>
          <w:sz w:val="21"/>
          <w:szCs w:val="21"/>
        </w:rPr>
        <w:t>Ortega Roque, qu</w:t>
      </w:r>
      <w:r w:rsidR="00B440F7">
        <w:rPr>
          <w:rFonts w:ascii="Abadi" w:hAnsi="Abadi"/>
          <w:sz w:val="21"/>
          <w:szCs w:val="21"/>
        </w:rPr>
        <w:t>ien</w:t>
      </w:r>
      <w:r w:rsidRPr="00EB0918">
        <w:rPr>
          <w:rFonts w:ascii="Abadi" w:hAnsi="Abadi"/>
          <w:sz w:val="21"/>
          <w:szCs w:val="21"/>
        </w:rPr>
        <w:t xml:space="preserve"> se acaba de integrar aquí a este Pleno</w:t>
      </w:r>
      <w:r w:rsidR="00B440F7">
        <w:rPr>
          <w:rFonts w:ascii="Abadi" w:hAnsi="Abadi"/>
          <w:sz w:val="21"/>
          <w:szCs w:val="21"/>
        </w:rPr>
        <w:t>,</w:t>
      </w:r>
      <w:r w:rsidRPr="00EB0918">
        <w:rPr>
          <w:rFonts w:ascii="Abadi" w:hAnsi="Abadi"/>
          <w:sz w:val="21"/>
          <w:szCs w:val="21"/>
        </w:rPr>
        <w:t xml:space="preserve"> bienvenida diputada. </w:t>
      </w:r>
    </w:p>
    <w:p w14:paraId="6CBE93F8" w14:textId="77777777" w:rsidR="003C0227" w:rsidRPr="00EB0918" w:rsidRDefault="003C0227" w:rsidP="003C0227">
      <w:pPr>
        <w:ind w:firstLine="708"/>
        <w:jc w:val="both"/>
        <w:rPr>
          <w:rFonts w:ascii="Abadi" w:hAnsi="Abadi"/>
          <w:sz w:val="21"/>
          <w:szCs w:val="21"/>
        </w:rPr>
      </w:pPr>
    </w:p>
    <w:p w14:paraId="36696990" w14:textId="77777777" w:rsidR="003C0227" w:rsidRDefault="003C0227" w:rsidP="003C0227">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La propuesta de orden del día, está a consideración de las diputadas y de los diputados si desean hacer uso de la palabra, indíquenlo a esta presidencia</w:t>
      </w:r>
      <w:r>
        <w:rPr>
          <w:rFonts w:ascii="Abadi" w:hAnsi="Abadi"/>
          <w:sz w:val="21"/>
          <w:szCs w:val="21"/>
        </w:rPr>
        <w:t>.</w:t>
      </w:r>
    </w:p>
    <w:p w14:paraId="7E138181" w14:textId="77777777" w:rsidR="003C0227" w:rsidRDefault="003C0227" w:rsidP="003C0227">
      <w:pPr>
        <w:ind w:firstLine="708"/>
        <w:jc w:val="both"/>
        <w:rPr>
          <w:rFonts w:ascii="Abadi" w:hAnsi="Abadi"/>
          <w:sz w:val="21"/>
          <w:szCs w:val="21"/>
        </w:rPr>
      </w:pPr>
    </w:p>
    <w:p w14:paraId="72AB95A3" w14:textId="74204ACC" w:rsidR="003C0227" w:rsidRDefault="003C0227" w:rsidP="003C0227">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 </w:t>
      </w:r>
      <w:r>
        <w:rPr>
          <w:rFonts w:ascii="Abadi" w:hAnsi="Abadi"/>
          <w:sz w:val="21"/>
          <w:szCs w:val="21"/>
        </w:rPr>
        <w:t>E</w:t>
      </w:r>
      <w:r w:rsidRPr="00EB0918">
        <w:rPr>
          <w:rFonts w:ascii="Abadi" w:hAnsi="Abadi"/>
          <w:sz w:val="21"/>
          <w:szCs w:val="21"/>
        </w:rPr>
        <w:t>n vi</w:t>
      </w:r>
      <w:r w:rsidR="00B440F7">
        <w:rPr>
          <w:rFonts w:ascii="Abadi" w:hAnsi="Abadi"/>
          <w:sz w:val="21"/>
          <w:szCs w:val="21"/>
        </w:rPr>
        <w:t>rtud</w:t>
      </w:r>
      <w:r w:rsidRPr="00EB0918">
        <w:rPr>
          <w:rFonts w:ascii="Abadi" w:hAnsi="Abadi"/>
          <w:sz w:val="21"/>
          <w:szCs w:val="21"/>
        </w:rPr>
        <w:t xml:space="preserve"> de que ninguna diputada y ningún diputado desea hacer uso de la palabra.</w:t>
      </w:r>
    </w:p>
    <w:p w14:paraId="15E274B0" w14:textId="77777777" w:rsidR="003033BF" w:rsidRPr="00EB0918" w:rsidRDefault="003033BF" w:rsidP="003C0227">
      <w:pPr>
        <w:ind w:firstLine="708"/>
        <w:jc w:val="both"/>
        <w:rPr>
          <w:rFonts w:ascii="Abadi" w:hAnsi="Abadi"/>
          <w:sz w:val="21"/>
          <w:szCs w:val="21"/>
        </w:rPr>
      </w:pPr>
    </w:p>
    <w:p w14:paraId="3B98783D" w14:textId="5F953CD1" w:rsidR="003C0227" w:rsidRDefault="003C0227" w:rsidP="003C0227">
      <w:pPr>
        <w:ind w:firstLine="708"/>
        <w:jc w:val="both"/>
        <w:rPr>
          <w:rFonts w:ascii="Abadi" w:hAnsi="Abadi"/>
          <w:sz w:val="21"/>
          <w:szCs w:val="21"/>
        </w:rPr>
      </w:pPr>
      <w:r w:rsidRPr="00EB0918">
        <w:rPr>
          <w:rFonts w:ascii="Abadi" w:hAnsi="Abadi"/>
          <w:sz w:val="21"/>
          <w:szCs w:val="21"/>
        </w:rPr>
        <w:t>-Se ruega a la secretaria que a través del sistema electronico y quienes se encuentran a distancia en la modalidad convencional, pregunte a la Asamblea si es de aprobase el orden del día, puesta su consideración.</w:t>
      </w:r>
    </w:p>
    <w:p w14:paraId="7B4B1954" w14:textId="0B17B1F1" w:rsidR="00B440F7" w:rsidRDefault="00B440F7" w:rsidP="003C0227">
      <w:pPr>
        <w:ind w:firstLine="708"/>
        <w:jc w:val="both"/>
        <w:rPr>
          <w:rFonts w:ascii="Abadi" w:hAnsi="Abadi"/>
          <w:sz w:val="21"/>
          <w:szCs w:val="21"/>
        </w:rPr>
      </w:pPr>
    </w:p>
    <w:p w14:paraId="7C534D01" w14:textId="77777777" w:rsidR="00B440F7" w:rsidRPr="00EB0918" w:rsidRDefault="00B440F7" w:rsidP="00B440F7">
      <w:pPr>
        <w:jc w:val="center"/>
        <w:rPr>
          <w:rFonts w:ascii="Abadi" w:hAnsi="Abadi"/>
          <w:b/>
          <w:sz w:val="21"/>
          <w:szCs w:val="21"/>
        </w:rPr>
      </w:pPr>
      <w:r w:rsidRPr="00EB0918">
        <w:rPr>
          <w:rFonts w:ascii="Abadi" w:hAnsi="Abadi"/>
          <w:b/>
          <w:sz w:val="21"/>
          <w:szCs w:val="21"/>
        </w:rPr>
        <w:t>(se abre el sistema electrónico)</w:t>
      </w:r>
    </w:p>
    <w:p w14:paraId="22BE2ACF" w14:textId="77777777" w:rsidR="00B440F7" w:rsidRPr="00EB0918" w:rsidRDefault="00B440F7" w:rsidP="00B440F7">
      <w:pPr>
        <w:jc w:val="both"/>
        <w:rPr>
          <w:rFonts w:ascii="Abadi" w:hAnsi="Abadi"/>
          <w:sz w:val="21"/>
          <w:szCs w:val="21"/>
        </w:rPr>
      </w:pPr>
    </w:p>
    <w:p w14:paraId="747CFC05" w14:textId="48C64192" w:rsidR="00B440F7" w:rsidRDefault="00B440F7" w:rsidP="00B440F7">
      <w:pPr>
        <w:ind w:firstLine="426"/>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Secretaria.-</w:t>
      </w:r>
      <w:proofErr w:type="gramEnd"/>
      <w:r w:rsidRPr="00EB0918">
        <w:rPr>
          <w:rFonts w:ascii="Abadi" w:hAnsi="Abadi"/>
          <w:sz w:val="21"/>
          <w:szCs w:val="21"/>
        </w:rPr>
        <w:t xml:space="preserve"> Por instrucciones de la presidencia.</w:t>
      </w:r>
      <w:r>
        <w:rPr>
          <w:rFonts w:ascii="Abadi" w:hAnsi="Abadi"/>
          <w:sz w:val="21"/>
          <w:szCs w:val="21"/>
        </w:rPr>
        <w:t>, e</w:t>
      </w:r>
      <w:r w:rsidRPr="00EB0918">
        <w:rPr>
          <w:rFonts w:ascii="Abadi" w:hAnsi="Abadi"/>
          <w:sz w:val="21"/>
          <w:szCs w:val="21"/>
        </w:rPr>
        <w:t xml:space="preserve">n votación económica se pregunta a las diputadas y a los diputados </w:t>
      </w:r>
      <w:r w:rsidR="009068A1">
        <w:rPr>
          <w:rFonts w:ascii="Abadi" w:hAnsi="Abadi"/>
          <w:sz w:val="21"/>
          <w:szCs w:val="21"/>
        </w:rPr>
        <w:t xml:space="preserve"> si es de </w:t>
      </w:r>
      <w:r w:rsidRPr="00EB0918">
        <w:rPr>
          <w:rFonts w:ascii="Abadi" w:hAnsi="Abadi"/>
          <w:sz w:val="21"/>
          <w:szCs w:val="21"/>
        </w:rPr>
        <w:t>apr</w:t>
      </w:r>
      <w:r w:rsidR="009068A1">
        <w:rPr>
          <w:rFonts w:ascii="Abadi" w:hAnsi="Abadi"/>
          <w:sz w:val="21"/>
          <w:szCs w:val="21"/>
        </w:rPr>
        <w:t xml:space="preserve">obarse </w:t>
      </w:r>
      <w:r w:rsidRPr="00EB0918">
        <w:rPr>
          <w:rFonts w:ascii="Abadi" w:hAnsi="Abadi"/>
          <w:sz w:val="21"/>
          <w:szCs w:val="21"/>
        </w:rPr>
        <w:t xml:space="preserve"> el orden del día mediante el sistema electronico y a quienes se encuentra en la distancia si están por la afirmativa, manifiéstenlo levantando la mano. </w:t>
      </w:r>
    </w:p>
    <w:p w14:paraId="6B718519" w14:textId="2335FF9A" w:rsidR="00B440F7" w:rsidRPr="00EB0918" w:rsidRDefault="00B440F7" w:rsidP="00B440F7">
      <w:pPr>
        <w:ind w:firstLine="426"/>
        <w:jc w:val="both"/>
        <w:rPr>
          <w:rFonts w:ascii="Abadi" w:hAnsi="Abadi"/>
          <w:sz w:val="21"/>
          <w:szCs w:val="21"/>
        </w:rPr>
      </w:pPr>
    </w:p>
    <w:p w14:paraId="79DD4E30" w14:textId="5F3419F5" w:rsidR="00B440F7" w:rsidRPr="00EB0918" w:rsidRDefault="00B440F7" w:rsidP="00B440F7">
      <w:pPr>
        <w:jc w:val="both"/>
        <w:rPr>
          <w:rFonts w:ascii="Abadi" w:hAnsi="Abadi"/>
          <w:sz w:val="21"/>
          <w:szCs w:val="21"/>
        </w:rPr>
      </w:pPr>
      <w:r w:rsidRPr="00EB0918">
        <w:rPr>
          <w:rFonts w:ascii="Abadi" w:hAnsi="Abadi"/>
          <w:sz w:val="21"/>
          <w:szCs w:val="21"/>
        </w:rPr>
        <w:t>¿falta alguna diputada o algún diputado de emitir su voto?</w:t>
      </w:r>
    </w:p>
    <w:p w14:paraId="634996E6" w14:textId="77777777" w:rsidR="003C0227" w:rsidRPr="00EB0918" w:rsidRDefault="003C0227" w:rsidP="003C0227">
      <w:pPr>
        <w:jc w:val="both"/>
        <w:rPr>
          <w:rFonts w:ascii="Abadi" w:hAnsi="Abadi"/>
          <w:b/>
          <w:bCs/>
          <w:sz w:val="21"/>
          <w:szCs w:val="21"/>
        </w:rPr>
      </w:pPr>
    </w:p>
    <w:p w14:paraId="192ECE1F" w14:textId="426DB250" w:rsidR="003C0227" w:rsidRDefault="009068A1" w:rsidP="00F84DD6">
      <w:pPr>
        <w:jc w:val="center"/>
        <w:rPr>
          <w:rFonts w:ascii="Abadi" w:hAnsi="Abadi"/>
          <w:b/>
          <w:sz w:val="21"/>
          <w:szCs w:val="21"/>
        </w:rPr>
      </w:pPr>
      <w:r w:rsidRPr="00EB0918">
        <w:rPr>
          <w:rFonts w:ascii="Abadi" w:hAnsi="Abadi"/>
          <w:noProof/>
          <w:sz w:val="21"/>
          <w:szCs w:val="21"/>
        </w:rPr>
        <w:drawing>
          <wp:anchor distT="0" distB="0" distL="114300" distR="114300" simplePos="0" relativeHeight="251672576" behindDoc="1" locked="0" layoutInCell="1" allowOverlap="1" wp14:anchorId="0E729D90" wp14:editId="63D195B8">
            <wp:simplePos x="0" y="0"/>
            <wp:positionH relativeFrom="column">
              <wp:posOffset>190500</wp:posOffset>
            </wp:positionH>
            <wp:positionV relativeFrom="paragraph">
              <wp:posOffset>452755</wp:posOffset>
            </wp:positionV>
            <wp:extent cx="2362835" cy="1329055"/>
            <wp:effectExtent l="152400" t="152400" r="361315" b="366395"/>
            <wp:wrapTight wrapText="bothSides">
              <wp:wrapPolygon edited="0">
                <wp:start x="697" y="-2477"/>
                <wp:lineTo x="-1393" y="-1858"/>
                <wp:lineTo x="-1219" y="23220"/>
                <wp:lineTo x="1567" y="26626"/>
                <wp:lineTo x="1741" y="27245"/>
                <wp:lineTo x="21594" y="27245"/>
                <wp:lineTo x="21768" y="26626"/>
                <wp:lineTo x="24555" y="23220"/>
                <wp:lineTo x="24729" y="3096"/>
                <wp:lineTo x="22639" y="-1548"/>
                <wp:lineTo x="22465" y="-2477"/>
                <wp:lineTo x="697" y="-2477"/>
              </wp:wrapPolygon>
            </wp:wrapTight>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2835" cy="13290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C0227" w:rsidRPr="00EB0918">
        <w:rPr>
          <w:rFonts w:ascii="Abadi" w:hAnsi="Abadi"/>
          <w:b/>
          <w:sz w:val="21"/>
          <w:szCs w:val="21"/>
        </w:rPr>
        <w:t xml:space="preserve">(se </w:t>
      </w:r>
      <w:r>
        <w:rPr>
          <w:rFonts w:ascii="Abadi" w:hAnsi="Abadi"/>
          <w:b/>
          <w:sz w:val="21"/>
          <w:szCs w:val="21"/>
        </w:rPr>
        <w:t>cierra e</w:t>
      </w:r>
      <w:r w:rsidR="003C0227" w:rsidRPr="00EB0918">
        <w:rPr>
          <w:rFonts w:ascii="Abadi" w:hAnsi="Abadi"/>
          <w:b/>
          <w:sz w:val="21"/>
          <w:szCs w:val="21"/>
        </w:rPr>
        <w:t>l sistema electrónico)</w:t>
      </w:r>
    </w:p>
    <w:p w14:paraId="3CA8F974" w14:textId="385CD88D" w:rsidR="00E53E00" w:rsidRPr="00EB0918" w:rsidRDefault="00E53E00" w:rsidP="00E53E00">
      <w:pPr>
        <w:jc w:val="both"/>
        <w:rPr>
          <w:rFonts w:ascii="Abadi" w:hAnsi="Abadi"/>
          <w:b/>
          <w:bCs/>
          <w:sz w:val="21"/>
          <w:szCs w:val="21"/>
        </w:rPr>
      </w:pPr>
    </w:p>
    <w:p w14:paraId="712B3FD1" w14:textId="45751EDD" w:rsidR="00615301" w:rsidRDefault="00615301" w:rsidP="00F55CDD">
      <w:pPr>
        <w:ind w:firstLine="720"/>
        <w:jc w:val="both"/>
        <w:rPr>
          <w:rFonts w:ascii="Abadi" w:hAnsi="Abadi"/>
          <w:sz w:val="21"/>
          <w:szCs w:val="21"/>
        </w:rPr>
      </w:pPr>
    </w:p>
    <w:p w14:paraId="74EC854E" w14:textId="6E25A8DA" w:rsidR="00E53E00" w:rsidRPr="00EB0918" w:rsidRDefault="003033BF" w:rsidP="003033BF">
      <w:pPr>
        <w:ind w:firstLine="360"/>
        <w:jc w:val="both"/>
        <w:rPr>
          <w:rFonts w:ascii="Abadi" w:hAnsi="Abadi"/>
          <w:sz w:val="21"/>
          <w:szCs w:val="21"/>
        </w:rPr>
      </w:pPr>
      <w:r>
        <w:rPr>
          <w:rFonts w:ascii="Abadi" w:hAnsi="Abadi"/>
          <w:b/>
          <w:bCs/>
          <w:sz w:val="21"/>
          <w:szCs w:val="21"/>
        </w:rPr>
        <w:t>-</w:t>
      </w:r>
      <w:r w:rsidR="00436487">
        <w:rPr>
          <w:rFonts w:ascii="Abadi" w:hAnsi="Abadi"/>
          <w:b/>
          <w:bCs/>
          <w:sz w:val="21"/>
          <w:szCs w:val="21"/>
        </w:rPr>
        <w:t xml:space="preserve"> </w:t>
      </w:r>
      <w:r w:rsidR="006C7B34">
        <w:rPr>
          <w:rFonts w:ascii="Abadi" w:hAnsi="Abadi"/>
          <w:b/>
          <w:bCs/>
          <w:sz w:val="21"/>
          <w:szCs w:val="21"/>
        </w:rPr>
        <w:t>La Secretaría</w:t>
      </w:r>
      <w:r w:rsidR="004E5D12" w:rsidRPr="009F1F3A">
        <w:rPr>
          <w:rFonts w:ascii="Abadi" w:hAnsi="Abadi"/>
          <w:b/>
          <w:bCs/>
          <w:sz w:val="21"/>
          <w:szCs w:val="21"/>
        </w:rPr>
        <w:t>:</w:t>
      </w:r>
      <w:r w:rsidR="004E5D12">
        <w:rPr>
          <w:rFonts w:ascii="Abadi" w:hAnsi="Abadi"/>
          <w:b/>
          <w:bCs/>
          <w:sz w:val="21"/>
          <w:szCs w:val="21"/>
        </w:rPr>
        <w:t xml:space="preserve"> </w:t>
      </w:r>
      <w:r w:rsidR="00E53E00" w:rsidRPr="00EB0918">
        <w:rPr>
          <w:rFonts w:ascii="Abadi" w:hAnsi="Abadi"/>
          <w:sz w:val="21"/>
          <w:szCs w:val="21"/>
        </w:rPr>
        <w:t xml:space="preserve">Se registraron 33 votos a favor </w:t>
      </w:r>
      <w:r w:rsidR="00E676CE">
        <w:rPr>
          <w:rFonts w:ascii="Abadi" w:hAnsi="Abadi"/>
          <w:sz w:val="21"/>
          <w:szCs w:val="21"/>
        </w:rPr>
        <w:t>diputada</w:t>
      </w:r>
      <w:r w:rsidR="00E53E00" w:rsidRPr="00EB0918">
        <w:rPr>
          <w:rFonts w:ascii="Abadi" w:hAnsi="Abadi"/>
          <w:sz w:val="21"/>
          <w:szCs w:val="21"/>
        </w:rPr>
        <w:t xml:space="preserve"> presidenta. </w:t>
      </w:r>
    </w:p>
    <w:p w14:paraId="6B8B77A5" w14:textId="40959F0B" w:rsidR="004E341B" w:rsidRDefault="004E341B" w:rsidP="004337E2">
      <w:pPr>
        <w:ind w:firstLine="720"/>
        <w:jc w:val="both"/>
        <w:rPr>
          <w:rFonts w:ascii="Abadi" w:hAnsi="Abadi"/>
          <w:sz w:val="21"/>
          <w:szCs w:val="21"/>
        </w:rPr>
      </w:pPr>
    </w:p>
    <w:p w14:paraId="6C677E3D" w14:textId="4FEE8C88" w:rsidR="00E53E00" w:rsidRDefault="0037552A" w:rsidP="0037552A">
      <w:pPr>
        <w:ind w:firstLine="360"/>
        <w:jc w:val="both"/>
        <w:rPr>
          <w:rFonts w:ascii="Abadi" w:hAnsi="Abadi"/>
          <w:sz w:val="21"/>
          <w:szCs w:val="21"/>
        </w:rPr>
      </w:pPr>
      <w:r>
        <w:rPr>
          <w:rFonts w:ascii="Abadi" w:hAnsi="Abadi"/>
          <w:b/>
          <w:bCs/>
          <w:sz w:val="21"/>
          <w:szCs w:val="21"/>
        </w:rPr>
        <w:t xml:space="preserve">- </w:t>
      </w:r>
      <w:r w:rsidR="00E53E00" w:rsidRPr="00EB0918">
        <w:rPr>
          <w:rFonts w:ascii="Abadi" w:hAnsi="Abadi"/>
          <w:b/>
          <w:bCs/>
          <w:sz w:val="21"/>
          <w:szCs w:val="21"/>
        </w:rPr>
        <w:t xml:space="preserve">La </w:t>
      </w:r>
      <w:proofErr w:type="gramStart"/>
      <w:r w:rsidR="00E53E00" w:rsidRPr="00EB0918">
        <w:rPr>
          <w:rFonts w:ascii="Abadi" w:hAnsi="Abadi"/>
          <w:b/>
          <w:bCs/>
          <w:sz w:val="21"/>
          <w:szCs w:val="21"/>
        </w:rPr>
        <w:t>Presidencia.-</w:t>
      </w:r>
      <w:proofErr w:type="gramEnd"/>
      <w:r w:rsidR="00E53E00" w:rsidRPr="00EB0918">
        <w:rPr>
          <w:rFonts w:ascii="Abadi" w:hAnsi="Abadi"/>
          <w:sz w:val="21"/>
          <w:szCs w:val="21"/>
        </w:rPr>
        <w:t xml:space="preserve"> El orden del día ha sido aprobado por unanimidad de votos. </w:t>
      </w:r>
    </w:p>
    <w:p w14:paraId="0D9215FA" w14:textId="77777777" w:rsidR="0037552A" w:rsidRPr="00EB0918" w:rsidRDefault="0037552A" w:rsidP="00E53E00">
      <w:pPr>
        <w:jc w:val="both"/>
        <w:rPr>
          <w:rFonts w:ascii="Abadi" w:hAnsi="Abadi"/>
          <w:sz w:val="21"/>
          <w:szCs w:val="21"/>
        </w:rPr>
      </w:pPr>
    </w:p>
    <w:p w14:paraId="5962C892" w14:textId="29E148D4" w:rsidR="00E53E00" w:rsidRDefault="0037552A" w:rsidP="0037552A">
      <w:pPr>
        <w:ind w:firstLine="360"/>
        <w:jc w:val="both"/>
        <w:rPr>
          <w:rFonts w:ascii="Abadi" w:hAnsi="Abadi"/>
          <w:sz w:val="21"/>
          <w:szCs w:val="21"/>
        </w:rPr>
      </w:pPr>
      <w:r>
        <w:rPr>
          <w:rFonts w:ascii="Abadi" w:hAnsi="Abadi"/>
          <w:b/>
          <w:bCs/>
          <w:sz w:val="21"/>
          <w:szCs w:val="21"/>
        </w:rPr>
        <w:t xml:space="preserve">- </w:t>
      </w:r>
      <w:r w:rsidR="00E53E00" w:rsidRPr="00EB0918">
        <w:rPr>
          <w:rFonts w:ascii="Abadi" w:hAnsi="Abadi"/>
          <w:b/>
          <w:bCs/>
          <w:sz w:val="21"/>
          <w:szCs w:val="21"/>
        </w:rPr>
        <w:t xml:space="preserve">La </w:t>
      </w:r>
      <w:proofErr w:type="gramStart"/>
      <w:r w:rsidR="00E676CE">
        <w:rPr>
          <w:rFonts w:ascii="Abadi" w:hAnsi="Abadi"/>
          <w:b/>
          <w:bCs/>
          <w:sz w:val="21"/>
          <w:szCs w:val="21"/>
        </w:rPr>
        <w:t>Presidencia</w:t>
      </w:r>
      <w:r w:rsidR="00E53E00" w:rsidRPr="00EB0918">
        <w:rPr>
          <w:rFonts w:ascii="Abadi" w:hAnsi="Abadi"/>
          <w:b/>
          <w:bCs/>
          <w:sz w:val="21"/>
          <w:szCs w:val="21"/>
        </w:rPr>
        <w:t>.-</w:t>
      </w:r>
      <w:proofErr w:type="gramEnd"/>
      <w:r w:rsidR="00E53E00" w:rsidRPr="00EB0918">
        <w:rPr>
          <w:rFonts w:ascii="Abadi" w:hAnsi="Abadi"/>
          <w:sz w:val="21"/>
          <w:szCs w:val="21"/>
        </w:rPr>
        <w:t xml:space="preserve"> Para desahogar el siguiente punto del orden del día. Se propone se </w:t>
      </w:r>
      <w:r w:rsidR="009068A1" w:rsidRPr="00EB0918">
        <w:rPr>
          <w:rFonts w:ascii="Abadi" w:hAnsi="Abadi"/>
          <w:sz w:val="21"/>
          <w:szCs w:val="21"/>
        </w:rPr>
        <w:t>dispensa</w:t>
      </w:r>
      <w:r w:rsidR="00E53E00" w:rsidRPr="00EB0918">
        <w:rPr>
          <w:rFonts w:ascii="Abadi" w:hAnsi="Abadi"/>
          <w:sz w:val="21"/>
          <w:szCs w:val="21"/>
        </w:rPr>
        <w:t xml:space="preserve"> </w:t>
      </w:r>
      <w:r w:rsidR="009068A1">
        <w:rPr>
          <w:rFonts w:ascii="Abadi" w:hAnsi="Abadi"/>
          <w:sz w:val="21"/>
          <w:szCs w:val="21"/>
        </w:rPr>
        <w:t xml:space="preserve">de </w:t>
      </w:r>
      <w:r w:rsidR="00E53E00" w:rsidRPr="00EB0918">
        <w:rPr>
          <w:rFonts w:ascii="Abadi" w:hAnsi="Abadi"/>
          <w:sz w:val="21"/>
          <w:szCs w:val="21"/>
        </w:rPr>
        <w:t>lectura de las actas de la Junta Preparatoria y de la Sesión Ordinaria celebradas el 15 de febrero del año en curso, mismas que se encuentran en la Gaceta Parlamentaria si desean registrarse con respecto a esta propuesta, indíquenlo a esta presidencia.</w:t>
      </w:r>
    </w:p>
    <w:p w14:paraId="72E03D58" w14:textId="77777777" w:rsidR="00E676CE" w:rsidRPr="00EB0918" w:rsidRDefault="00E676CE" w:rsidP="0037552A">
      <w:pPr>
        <w:ind w:firstLine="360"/>
        <w:jc w:val="both"/>
        <w:rPr>
          <w:rFonts w:ascii="Abadi" w:hAnsi="Abadi"/>
          <w:sz w:val="21"/>
          <w:szCs w:val="21"/>
        </w:rPr>
      </w:pPr>
    </w:p>
    <w:p w14:paraId="3DB55DC9" w14:textId="00C5A9B6" w:rsidR="00E53E00" w:rsidRDefault="00E53E00" w:rsidP="00E676CE">
      <w:pPr>
        <w:pStyle w:val="Prrafodelista"/>
        <w:numPr>
          <w:ilvl w:val="0"/>
          <w:numId w:val="29"/>
        </w:numPr>
        <w:spacing w:after="160" w:line="259" w:lineRule="auto"/>
        <w:ind w:left="0" w:firstLine="426"/>
        <w:contextualSpacing/>
        <w:jc w:val="both"/>
        <w:rPr>
          <w:rFonts w:ascii="Abadi" w:hAnsi="Abadi"/>
          <w:sz w:val="21"/>
          <w:szCs w:val="21"/>
        </w:rPr>
      </w:pPr>
      <w:r w:rsidRPr="00EB0918">
        <w:rPr>
          <w:rFonts w:ascii="Abadi" w:hAnsi="Abadi"/>
          <w:sz w:val="21"/>
          <w:szCs w:val="21"/>
        </w:rPr>
        <w:t xml:space="preserve">Al no registrarse participaciones, se pide la secretaría que en votación económica a través del sistema electronico y quienes se encuentran a distancia, </w:t>
      </w:r>
      <w:r w:rsidR="00170B4A">
        <w:rPr>
          <w:rFonts w:ascii="Abadi" w:hAnsi="Abadi"/>
          <w:sz w:val="21"/>
          <w:szCs w:val="21"/>
        </w:rPr>
        <w:t xml:space="preserve">en </w:t>
      </w:r>
      <w:r w:rsidRPr="00EB0918">
        <w:rPr>
          <w:rFonts w:ascii="Abadi" w:hAnsi="Abadi"/>
          <w:sz w:val="21"/>
          <w:szCs w:val="21"/>
        </w:rPr>
        <w:t xml:space="preserve">la modalidad convencional pregunte a las diputadas y a los diputados si se aprueba la dispensa de lectura. </w:t>
      </w:r>
    </w:p>
    <w:p w14:paraId="10CAC96E" w14:textId="77777777" w:rsidR="00B440F7" w:rsidRDefault="00B440F7" w:rsidP="00B440F7">
      <w:pPr>
        <w:pStyle w:val="Prrafodelista"/>
        <w:ind w:left="720"/>
        <w:jc w:val="both"/>
        <w:rPr>
          <w:rFonts w:ascii="Abadi" w:hAnsi="Abadi"/>
          <w:b/>
          <w:sz w:val="21"/>
          <w:szCs w:val="21"/>
        </w:rPr>
      </w:pPr>
    </w:p>
    <w:p w14:paraId="48CFB55F" w14:textId="4E9E382F" w:rsidR="00B440F7" w:rsidRPr="00B440F7" w:rsidRDefault="00B440F7" w:rsidP="00B440F7">
      <w:pPr>
        <w:pStyle w:val="Prrafodelista"/>
        <w:ind w:left="720"/>
        <w:jc w:val="both"/>
        <w:rPr>
          <w:rFonts w:ascii="Abadi" w:hAnsi="Abadi"/>
          <w:b/>
          <w:sz w:val="21"/>
          <w:szCs w:val="21"/>
        </w:rPr>
      </w:pPr>
      <w:r w:rsidRPr="00B440F7">
        <w:rPr>
          <w:rFonts w:ascii="Abadi" w:hAnsi="Abadi"/>
          <w:b/>
          <w:sz w:val="21"/>
          <w:szCs w:val="21"/>
        </w:rPr>
        <w:t>(Se abre el sistema electrónico)</w:t>
      </w:r>
    </w:p>
    <w:p w14:paraId="636DD480" w14:textId="77777777" w:rsidR="00B440F7" w:rsidRPr="00B440F7" w:rsidRDefault="00B440F7" w:rsidP="00B440F7">
      <w:pPr>
        <w:ind w:left="360"/>
        <w:jc w:val="both"/>
        <w:rPr>
          <w:rFonts w:ascii="Abadi" w:hAnsi="Abadi"/>
          <w:sz w:val="21"/>
          <w:szCs w:val="21"/>
        </w:rPr>
      </w:pPr>
    </w:p>
    <w:p w14:paraId="077E2E49" w14:textId="00E8E847" w:rsidR="00B440F7" w:rsidRPr="00B440F7" w:rsidRDefault="00B440F7" w:rsidP="00B440F7">
      <w:pPr>
        <w:ind w:firstLine="426"/>
        <w:jc w:val="both"/>
        <w:rPr>
          <w:rFonts w:ascii="Abadi" w:hAnsi="Abadi"/>
          <w:sz w:val="21"/>
          <w:szCs w:val="21"/>
        </w:rPr>
      </w:pPr>
      <w:r>
        <w:rPr>
          <w:rFonts w:ascii="Abadi" w:hAnsi="Abadi"/>
          <w:b/>
          <w:bCs/>
          <w:sz w:val="21"/>
          <w:szCs w:val="21"/>
        </w:rPr>
        <w:t xml:space="preserve">- </w:t>
      </w:r>
      <w:r w:rsidRPr="00B440F7">
        <w:rPr>
          <w:rFonts w:ascii="Abadi" w:hAnsi="Abadi"/>
          <w:b/>
          <w:bCs/>
          <w:sz w:val="21"/>
          <w:szCs w:val="21"/>
        </w:rPr>
        <w:t xml:space="preserve">La </w:t>
      </w:r>
      <w:proofErr w:type="gramStart"/>
      <w:r w:rsidRPr="00B440F7">
        <w:rPr>
          <w:rFonts w:ascii="Abadi" w:hAnsi="Abadi"/>
          <w:b/>
          <w:bCs/>
          <w:sz w:val="21"/>
          <w:szCs w:val="21"/>
        </w:rPr>
        <w:t>Secretaria.-</w:t>
      </w:r>
      <w:proofErr w:type="gramEnd"/>
      <w:r w:rsidRPr="00B440F7">
        <w:rPr>
          <w:rFonts w:ascii="Abadi" w:hAnsi="Abadi"/>
          <w:sz w:val="21"/>
          <w:szCs w:val="21"/>
        </w:rPr>
        <w:t xml:space="preserve"> Por instrucciones de la presidencia </w:t>
      </w:r>
      <w:r w:rsidR="009068A1">
        <w:rPr>
          <w:rFonts w:ascii="Abadi" w:hAnsi="Abadi"/>
          <w:sz w:val="21"/>
          <w:szCs w:val="21"/>
        </w:rPr>
        <w:t>en</w:t>
      </w:r>
      <w:r w:rsidRPr="00B440F7">
        <w:rPr>
          <w:rFonts w:ascii="Abadi" w:hAnsi="Abadi"/>
          <w:sz w:val="21"/>
          <w:szCs w:val="21"/>
        </w:rPr>
        <w:t xml:space="preserve"> votación económica se pregunta las diputadas y a los diputados si se aprueba la propuesta sobre la dispensa de lectura mediante el sistema electronico y quienes se encuentran a distancia si están por la afirmativa, manifiéstenlo levantando la mano. </w:t>
      </w:r>
    </w:p>
    <w:p w14:paraId="0EC25CB2" w14:textId="77777777" w:rsidR="00B440F7" w:rsidRPr="00B440F7" w:rsidRDefault="00B440F7" w:rsidP="00B440F7">
      <w:pPr>
        <w:pStyle w:val="Prrafodelista"/>
        <w:ind w:left="0" w:firstLine="709"/>
        <w:jc w:val="both"/>
        <w:rPr>
          <w:rFonts w:ascii="Abadi" w:hAnsi="Abadi"/>
          <w:sz w:val="21"/>
          <w:szCs w:val="21"/>
        </w:rPr>
      </w:pPr>
    </w:p>
    <w:p w14:paraId="516AD8A7" w14:textId="77777777" w:rsidR="00B440F7" w:rsidRPr="00B440F7" w:rsidRDefault="00B440F7" w:rsidP="00B440F7">
      <w:pPr>
        <w:jc w:val="both"/>
        <w:rPr>
          <w:rFonts w:ascii="Abadi" w:hAnsi="Abadi"/>
          <w:sz w:val="21"/>
          <w:szCs w:val="21"/>
        </w:rPr>
      </w:pPr>
      <w:r w:rsidRPr="00B440F7">
        <w:rPr>
          <w:rFonts w:ascii="Abadi" w:hAnsi="Abadi"/>
          <w:sz w:val="21"/>
          <w:szCs w:val="21"/>
        </w:rPr>
        <w:t>¿Falta alguna diputada o algún diputado de emitir su voto?</w:t>
      </w:r>
    </w:p>
    <w:p w14:paraId="0B065D28" w14:textId="77777777" w:rsidR="00B440F7" w:rsidRPr="00B440F7" w:rsidRDefault="00B440F7" w:rsidP="00B440F7">
      <w:pPr>
        <w:pStyle w:val="Prrafodelista"/>
        <w:ind w:left="720"/>
        <w:jc w:val="both"/>
        <w:rPr>
          <w:rFonts w:ascii="Abadi" w:hAnsi="Abadi"/>
          <w:sz w:val="21"/>
          <w:szCs w:val="21"/>
        </w:rPr>
      </w:pPr>
    </w:p>
    <w:p w14:paraId="0A8324C7" w14:textId="77777777" w:rsidR="009068A1" w:rsidRPr="00EB0918" w:rsidRDefault="009068A1" w:rsidP="009068A1">
      <w:pPr>
        <w:jc w:val="both"/>
        <w:rPr>
          <w:rFonts w:ascii="Abadi" w:hAnsi="Abadi"/>
          <w:sz w:val="21"/>
          <w:szCs w:val="21"/>
        </w:rPr>
      </w:pPr>
      <w:bookmarkStart w:id="4" w:name="_Hlk98628759"/>
    </w:p>
    <w:p w14:paraId="4D21B853" w14:textId="0AF0A3AD" w:rsidR="009068A1" w:rsidRDefault="00A80748" w:rsidP="009068A1">
      <w:pPr>
        <w:jc w:val="center"/>
        <w:rPr>
          <w:rFonts w:ascii="Abadi" w:hAnsi="Abadi"/>
          <w:b/>
          <w:bCs/>
          <w:sz w:val="21"/>
          <w:szCs w:val="21"/>
        </w:rPr>
      </w:pPr>
      <w:r w:rsidRPr="00EB0918">
        <w:rPr>
          <w:rFonts w:ascii="Abadi" w:hAnsi="Abadi"/>
          <w:noProof/>
          <w:sz w:val="21"/>
          <w:szCs w:val="21"/>
        </w:rPr>
        <w:lastRenderedPageBreak/>
        <w:drawing>
          <wp:anchor distT="0" distB="0" distL="114300" distR="114300" simplePos="0" relativeHeight="251674624" behindDoc="1" locked="0" layoutInCell="1" allowOverlap="1" wp14:anchorId="01A45922" wp14:editId="24A5D3F1">
            <wp:simplePos x="0" y="0"/>
            <wp:positionH relativeFrom="margin">
              <wp:posOffset>3683000</wp:posOffset>
            </wp:positionH>
            <wp:positionV relativeFrom="paragraph">
              <wp:posOffset>387350</wp:posOffset>
            </wp:positionV>
            <wp:extent cx="2486025" cy="1311910"/>
            <wp:effectExtent l="152400" t="152400" r="371475" b="364490"/>
            <wp:wrapTight wrapText="bothSides">
              <wp:wrapPolygon edited="0">
                <wp:start x="662" y="-2509"/>
                <wp:lineTo x="-1324" y="-1882"/>
                <wp:lineTo x="-1159" y="23524"/>
                <wp:lineTo x="1490" y="26660"/>
                <wp:lineTo x="1655" y="27288"/>
                <wp:lineTo x="21683" y="27288"/>
                <wp:lineTo x="21848" y="26660"/>
                <wp:lineTo x="24331" y="23524"/>
                <wp:lineTo x="24662" y="18192"/>
                <wp:lineTo x="24662" y="3136"/>
                <wp:lineTo x="22676" y="-1568"/>
                <wp:lineTo x="22510" y="-2509"/>
                <wp:lineTo x="662" y="-2509"/>
              </wp:wrapPolygon>
            </wp:wrapTight>
            <wp:docPr id="3"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con confianza media"/>
                    <pic:cNvPicPr/>
                  </pic:nvPicPr>
                  <pic:blipFill rotWithShape="1">
                    <a:blip r:embed="rId18" cstate="print">
                      <a:extLst>
                        <a:ext uri="{28A0092B-C50C-407E-A947-70E740481C1C}">
                          <a14:useLocalDpi xmlns:a14="http://schemas.microsoft.com/office/drawing/2010/main" val="0"/>
                        </a:ext>
                      </a:extLst>
                    </a:blip>
                    <a:srcRect b="6156"/>
                    <a:stretch/>
                  </pic:blipFill>
                  <pic:spPr bwMode="auto">
                    <a:xfrm>
                      <a:off x="0" y="0"/>
                      <a:ext cx="2486025" cy="13119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8A1" w:rsidRPr="00EB0918">
        <w:rPr>
          <w:rFonts w:ascii="Abadi" w:hAnsi="Abadi"/>
          <w:b/>
          <w:bCs/>
          <w:sz w:val="21"/>
          <w:szCs w:val="21"/>
        </w:rPr>
        <w:t>(</w:t>
      </w:r>
      <w:r w:rsidR="009068A1" w:rsidRPr="00EB0918">
        <w:rPr>
          <w:rFonts w:ascii="Abadi" w:hAnsi="Abadi"/>
          <w:b/>
          <w:sz w:val="21"/>
          <w:szCs w:val="21"/>
        </w:rPr>
        <w:t>Se cierra el sistema electrónico</w:t>
      </w:r>
      <w:r w:rsidR="009068A1" w:rsidRPr="00EB0918">
        <w:rPr>
          <w:rFonts w:ascii="Abadi" w:hAnsi="Abadi"/>
          <w:b/>
          <w:bCs/>
          <w:sz w:val="21"/>
          <w:szCs w:val="21"/>
        </w:rPr>
        <w:t>)</w:t>
      </w:r>
    </w:p>
    <w:p w14:paraId="2093622A" w14:textId="398F8473" w:rsidR="00A80748" w:rsidRDefault="00A80748" w:rsidP="00A80748">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La dispensa de lectura ha sido aprobada por unanimidad de votos en consecuencia, se somete poner a consideración de este pleno las actas de referencia. Si desean hacer uso de la palabra, indíquenlo </w:t>
      </w:r>
      <w:proofErr w:type="spellStart"/>
      <w:r w:rsidRPr="00EB0918">
        <w:rPr>
          <w:rFonts w:ascii="Abadi" w:hAnsi="Abadi"/>
          <w:sz w:val="21"/>
          <w:szCs w:val="21"/>
        </w:rPr>
        <w:t>ha</w:t>
      </w:r>
      <w:proofErr w:type="spellEnd"/>
      <w:r w:rsidRPr="00EB0918">
        <w:rPr>
          <w:rFonts w:ascii="Abadi" w:hAnsi="Abadi"/>
          <w:sz w:val="21"/>
          <w:szCs w:val="21"/>
        </w:rPr>
        <w:t xml:space="preserve"> esta presidencia.</w:t>
      </w:r>
    </w:p>
    <w:p w14:paraId="51D9081E" w14:textId="77777777" w:rsidR="00A80748" w:rsidRPr="00EB0918" w:rsidRDefault="00A80748" w:rsidP="00A80748">
      <w:pPr>
        <w:ind w:firstLine="708"/>
        <w:jc w:val="both"/>
        <w:rPr>
          <w:rFonts w:ascii="Abadi" w:hAnsi="Abadi"/>
          <w:sz w:val="21"/>
          <w:szCs w:val="21"/>
        </w:rPr>
      </w:pPr>
    </w:p>
    <w:p w14:paraId="5129AE2A" w14:textId="050D5EA5" w:rsidR="00A80748" w:rsidRPr="00EB0918" w:rsidRDefault="00A80748" w:rsidP="00A80748">
      <w:pPr>
        <w:jc w:val="both"/>
        <w:rPr>
          <w:rFonts w:ascii="Abadi" w:hAnsi="Abadi"/>
          <w:sz w:val="21"/>
          <w:szCs w:val="21"/>
        </w:rPr>
      </w:pPr>
      <w:r w:rsidRPr="00EB0918">
        <w:rPr>
          <w:rFonts w:ascii="Abadi" w:hAnsi="Abadi"/>
          <w:sz w:val="21"/>
          <w:szCs w:val="21"/>
        </w:rPr>
        <w:t xml:space="preserve">-Al no registrarse intervenciones se solicita a la secretaria que en votación económica y quienes se encuentren a distancia en la modalidad convencional, pregunta a las diputadas y a los diputados y si es de aprobarse </w:t>
      </w:r>
      <w:r>
        <w:rPr>
          <w:rFonts w:ascii="Abadi" w:hAnsi="Abadi"/>
          <w:sz w:val="21"/>
          <w:szCs w:val="21"/>
        </w:rPr>
        <w:t>las actas correspondientes.</w:t>
      </w:r>
    </w:p>
    <w:p w14:paraId="7E8BB8BF" w14:textId="77777777" w:rsidR="00A80748" w:rsidRDefault="00A80748" w:rsidP="00A80748">
      <w:pPr>
        <w:jc w:val="both"/>
        <w:rPr>
          <w:rFonts w:ascii="Abadi" w:hAnsi="Abadi"/>
          <w:b/>
          <w:sz w:val="21"/>
          <w:szCs w:val="21"/>
        </w:rPr>
      </w:pPr>
    </w:p>
    <w:p w14:paraId="470B50FB" w14:textId="6CF49883" w:rsidR="00A80748" w:rsidRPr="00EB0918" w:rsidRDefault="00A80748" w:rsidP="00A80748">
      <w:pPr>
        <w:jc w:val="center"/>
        <w:rPr>
          <w:rFonts w:ascii="Abadi" w:hAnsi="Abadi"/>
          <w:b/>
          <w:sz w:val="21"/>
          <w:szCs w:val="21"/>
        </w:rPr>
      </w:pPr>
      <w:r w:rsidRPr="00EB0918">
        <w:rPr>
          <w:rFonts w:ascii="Abadi" w:hAnsi="Abadi"/>
          <w:b/>
          <w:sz w:val="21"/>
          <w:szCs w:val="21"/>
        </w:rPr>
        <w:t>(se abre el sistema electrónico)</w:t>
      </w:r>
    </w:p>
    <w:p w14:paraId="182E9137" w14:textId="77777777" w:rsidR="00A80748" w:rsidRPr="00EB0918" w:rsidRDefault="00A80748" w:rsidP="00A80748">
      <w:pPr>
        <w:jc w:val="both"/>
        <w:rPr>
          <w:rFonts w:ascii="Abadi" w:hAnsi="Abadi"/>
          <w:b/>
          <w:bCs/>
          <w:sz w:val="21"/>
          <w:szCs w:val="21"/>
        </w:rPr>
      </w:pPr>
    </w:p>
    <w:p w14:paraId="4D85B143" w14:textId="79066254" w:rsidR="00A80748" w:rsidRPr="00EB0918" w:rsidRDefault="00A80748" w:rsidP="00A80748">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Secretaria.-</w:t>
      </w:r>
      <w:proofErr w:type="gramEnd"/>
      <w:r w:rsidRPr="00EB0918">
        <w:rPr>
          <w:rFonts w:ascii="Abadi" w:hAnsi="Abadi"/>
          <w:sz w:val="21"/>
          <w:szCs w:val="21"/>
        </w:rPr>
        <w:t xml:space="preserve"> En votación económica se consulta a las diputadas si se aprueban las actas a través del sistema electrónico, de quienes se encuentran a distancia, si están por la afirmativa, manifiéstenlo levantando la mano.</w:t>
      </w:r>
    </w:p>
    <w:p w14:paraId="1CEE3FB8" w14:textId="45799ECC" w:rsidR="00A80748" w:rsidRPr="00EB0918" w:rsidRDefault="00A80748" w:rsidP="00A80748">
      <w:pPr>
        <w:jc w:val="both"/>
        <w:rPr>
          <w:rFonts w:ascii="Abadi" w:hAnsi="Abadi"/>
          <w:sz w:val="21"/>
          <w:szCs w:val="21"/>
        </w:rPr>
      </w:pPr>
      <w:r w:rsidRPr="00EB0918">
        <w:rPr>
          <w:rFonts w:ascii="Abadi" w:hAnsi="Abadi"/>
          <w:sz w:val="21"/>
          <w:szCs w:val="21"/>
        </w:rPr>
        <w:t>diputada Alma Edwviges Alcaraz? diputado Armando Rangel</w:t>
      </w:r>
      <w:r>
        <w:rPr>
          <w:rFonts w:ascii="Abadi" w:hAnsi="Abadi"/>
          <w:sz w:val="21"/>
          <w:szCs w:val="21"/>
        </w:rPr>
        <w:t>?</w:t>
      </w:r>
    </w:p>
    <w:p w14:paraId="7B0F2A4A" w14:textId="7B4A485C" w:rsidR="00A80748" w:rsidRDefault="00A80748" w:rsidP="00A80748">
      <w:pPr>
        <w:jc w:val="both"/>
        <w:rPr>
          <w:rFonts w:ascii="Abadi" w:hAnsi="Abadi"/>
          <w:sz w:val="21"/>
          <w:szCs w:val="21"/>
        </w:rPr>
      </w:pPr>
      <w:r w:rsidRPr="00EB0918">
        <w:rPr>
          <w:rFonts w:ascii="Abadi" w:hAnsi="Abadi"/>
          <w:sz w:val="21"/>
          <w:szCs w:val="21"/>
        </w:rPr>
        <w:t xml:space="preserve">¿Falta alguna diputada o algún diputado de emitir su voto? </w:t>
      </w:r>
    </w:p>
    <w:p w14:paraId="6BC6DDFB" w14:textId="473EDEBE" w:rsidR="00A80748" w:rsidRDefault="00A80748" w:rsidP="00A80748">
      <w:pPr>
        <w:jc w:val="both"/>
        <w:rPr>
          <w:rFonts w:ascii="Abadi" w:hAnsi="Abadi"/>
          <w:sz w:val="21"/>
          <w:szCs w:val="21"/>
        </w:rPr>
      </w:pPr>
    </w:p>
    <w:p w14:paraId="192036A1" w14:textId="77777777" w:rsidR="00A80748" w:rsidRPr="00EB0918" w:rsidRDefault="00A80748" w:rsidP="00A80748">
      <w:pPr>
        <w:jc w:val="center"/>
        <w:rPr>
          <w:rFonts w:ascii="Abadi" w:hAnsi="Abadi"/>
          <w:b/>
          <w:sz w:val="21"/>
          <w:szCs w:val="21"/>
        </w:rPr>
      </w:pPr>
      <w:r w:rsidRPr="00EB0918">
        <w:rPr>
          <w:rFonts w:ascii="Abadi" w:hAnsi="Abadi"/>
          <w:b/>
          <w:sz w:val="21"/>
          <w:szCs w:val="21"/>
        </w:rPr>
        <w:t>(Se cierra el sistema electrónico)</w:t>
      </w:r>
    </w:p>
    <w:p w14:paraId="51F402E7" w14:textId="2EBC0F15" w:rsidR="00A80748" w:rsidRPr="00EB0918" w:rsidRDefault="00A80748" w:rsidP="00A80748">
      <w:pPr>
        <w:jc w:val="both"/>
        <w:rPr>
          <w:rFonts w:ascii="Abadi" w:hAnsi="Abadi"/>
          <w:sz w:val="21"/>
          <w:szCs w:val="21"/>
        </w:rPr>
      </w:pPr>
      <w:r w:rsidRPr="00EB0918">
        <w:rPr>
          <w:rFonts w:ascii="Abadi" w:hAnsi="Abadi"/>
          <w:noProof/>
          <w:sz w:val="21"/>
          <w:szCs w:val="21"/>
        </w:rPr>
        <w:drawing>
          <wp:anchor distT="0" distB="0" distL="114300" distR="114300" simplePos="0" relativeHeight="251676672" behindDoc="1" locked="0" layoutInCell="1" allowOverlap="1" wp14:anchorId="26C99462" wp14:editId="33B08EBA">
            <wp:simplePos x="0" y="0"/>
            <wp:positionH relativeFrom="margin">
              <wp:posOffset>168910</wp:posOffset>
            </wp:positionH>
            <wp:positionV relativeFrom="paragraph">
              <wp:posOffset>367204</wp:posOffset>
            </wp:positionV>
            <wp:extent cx="2333625" cy="1311910"/>
            <wp:effectExtent l="152400" t="152400" r="371475" b="364490"/>
            <wp:wrapTight wrapText="bothSides">
              <wp:wrapPolygon edited="0">
                <wp:start x="705" y="-2509"/>
                <wp:lineTo x="-1411" y="-1882"/>
                <wp:lineTo x="-1234" y="23524"/>
                <wp:lineTo x="1587" y="26660"/>
                <wp:lineTo x="1763" y="27288"/>
                <wp:lineTo x="21688" y="27288"/>
                <wp:lineTo x="21864" y="26660"/>
                <wp:lineTo x="24509" y="23524"/>
                <wp:lineTo x="24862" y="18192"/>
                <wp:lineTo x="24862" y="3136"/>
                <wp:lineTo x="22746" y="-1568"/>
                <wp:lineTo x="22570" y="-2509"/>
                <wp:lineTo x="705" y="-2509"/>
              </wp:wrapPolygon>
            </wp:wrapTight>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3625" cy="1311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0962512" w14:textId="75950A5E" w:rsidR="00A80748" w:rsidRPr="00EB0918" w:rsidRDefault="00A80748" w:rsidP="009068A1">
      <w:pPr>
        <w:jc w:val="center"/>
        <w:rPr>
          <w:rFonts w:ascii="Abadi" w:hAnsi="Abadi"/>
          <w:b/>
          <w:bCs/>
          <w:sz w:val="21"/>
          <w:szCs w:val="21"/>
        </w:rPr>
      </w:pPr>
    </w:p>
    <w:bookmarkEnd w:id="4"/>
    <w:p w14:paraId="720E1047" w14:textId="7D688B7C" w:rsidR="00A80748" w:rsidRDefault="00A80748" w:rsidP="00004026">
      <w:pPr>
        <w:jc w:val="center"/>
        <w:rPr>
          <w:rFonts w:ascii="Abadi" w:hAnsi="Abadi"/>
          <w:b/>
          <w:bCs/>
          <w:sz w:val="21"/>
          <w:szCs w:val="21"/>
        </w:rPr>
      </w:pPr>
    </w:p>
    <w:p w14:paraId="2141C468" w14:textId="23407E91" w:rsidR="00A80748" w:rsidRPr="00A80748" w:rsidRDefault="00A80748" w:rsidP="002C13F5">
      <w:pPr>
        <w:pStyle w:val="Prrafodelista"/>
        <w:numPr>
          <w:ilvl w:val="0"/>
          <w:numId w:val="29"/>
        </w:numPr>
        <w:ind w:left="0" w:firstLine="284"/>
        <w:jc w:val="both"/>
        <w:rPr>
          <w:rFonts w:ascii="Abadi" w:hAnsi="Abadi"/>
          <w:sz w:val="21"/>
          <w:szCs w:val="21"/>
        </w:rPr>
      </w:pPr>
      <w:r w:rsidRPr="00A80748">
        <w:rPr>
          <w:rFonts w:ascii="Abadi" w:hAnsi="Abadi"/>
          <w:b/>
          <w:bCs/>
          <w:sz w:val="21"/>
          <w:szCs w:val="21"/>
        </w:rPr>
        <w:t xml:space="preserve">La </w:t>
      </w:r>
      <w:proofErr w:type="gramStart"/>
      <w:r w:rsidRPr="00A80748">
        <w:rPr>
          <w:rFonts w:ascii="Abadi" w:hAnsi="Abadi"/>
          <w:b/>
          <w:bCs/>
          <w:sz w:val="21"/>
          <w:szCs w:val="21"/>
        </w:rPr>
        <w:t>Secretaria.-</w:t>
      </w:r>
      <w:proofErr w:type="gramEnd"/>
      <w:r w:rsidRPr="00A80748">
        <w:rPr>
          <w:rFonts w:ascii="Abadi" w:hAnsi="Abadi"/>
          <w:sz w:val="21"/>
          <w:szCs w:val="21"/>
        </w:rPr>
        <w:t xml:space="preserve"> Diputada presidenta se registraron 33 votos.</w:t>
      </w:r>
    </w:p>
    <w:p w14:paraId="731899E0" w14:textId="77777777" w:rsidR="00A80748" w:rsidRPr="00EB0918" w:rsidRDefault="00A80748" w:rsidP="00A80748">
      <w:pPr>
        <w:jc w:val="both"/>
        <w:rPr>
          <w:rFonts w:ascii="Abadi" w:hAnsi="Abadi"/>
          <w:b/>
          <w:bCs/>
          <w:sz w:val="21"/>
          <w:szCs w:val="21"/>
        </w:rPr>
      </w:pPr>
    </w:p>
    <w:p w14:paraId="11D42D40" w14:textId="2A8DAF33" w:rsidR="00A80748" w:rsidRPr="00A80748" w:rsidRDefault="00A80748" w:rsidP="002C13F5">
      <w:pPr>
        <w:pStyle w:val="Prrafodelista"/>
        <w:numPr>
          <w:ilvl w:val="0"/>
          <w:numId w:val="29"/>
        </w:numPr>
        <w:ind w:left="0" w:firstLine="284"/>
        <w:jc w:val="both"/>
        <w:rPr>
          <w:rFonts w:ascii="Abadi" w:hAnsi="Abadi"/>
          <w:sz w:val="21"/>
          <w:szCs w:val="21"/>
        </w:rPr>
      </w:pPr>
      <w:r w:rsidRPr="00A80748">
        <w:rPr>
          <w:rFonts w:ascii="Abadi" w:hAnsi="Abadi"/>
          <w:b/>
          <w:bCs/>
          <w:sz w:val="21"/>
          <w:szCs w:val="21"/>
        </w:rPr>
        <w:t xml:space="preserve">La </w:t>
      </w:r>
      <w:proofErr w:type="gramStart"/>
      <w:r w:rsidRPr="00A80748">
        <w:rPr>
          <w:rFonts w:ascii="Abadi" w:hAnsi="Abadi"/>
          <w:b/>
          <w:bCs/>
          <w:sz w:val="21"/>
          <w:szCs w:val="21"/>
        </w:rPr>
        <w:t>Presidencia</w:t>
      </w:r>
      <w:r w:rsidRPr="00A80748">
        <w:rPr>
          <w:rFonts w:ascii="Abadi" w:hAnsi="Abadi"/>
          <w:sz w:val="21"/>
          <w:szCs w:val="21"/>
        </w:rPr>
        <w:t>.-</w:t>
      </w:r>
      <w:proofErr w:type="gramEnd"/>
      <w:r w:rsidRPr="00A80748">
        <w:rPr>
          <w:rFonts w:ascii="Abadi" w:hAnsi="Abadi"/>
          <w:sz w:val="21"/>
          <w:szCs w:val="21"/>
        </w:rPr>
        <w:t xml:space="preserve"> Las actas han sido aprobadas por unanimidad de votos. </w:t>
      </w:r>
    </w:p>
    <w:p w14:paraId="76C2F0FD" w14:textId="021D9121" w:rsidR="00A80748" w:rsidRDefault="00A80748" w:rsidP="00004026">
      <w:pPr>
        <w:jc w:val="center"/>
        <w:rPr>
          <w:rFonts w:ascii="Abadi" w:hAnsi="Abadi"/>
          <w:b/>
          <w:bCs/>
          <w:sz w:val="21"/>
          <w:szCs w:val="21"/>
        </w:rPr>
      </w:pPr>
    </w:p>
    <w:p w14:paraId="4234E2C4" w14:textId="134F16A6" w:rsidR="00A80748" w:rsidRDefault="00A80748" w:rsidP="00004026">
      <w:pPr>
        <w:jc w:val="center"/>
        <w:rPr>
          <w:rFonts w:ascii="Abadi" w:hAnsi="Abadi"/>
          <w:b/>
          <w:bCs/>
          <w:sz w:val="21"/>
          <w:szCs w:val="21"/>
        </w:rPr>
      </w:pPr>
    </w:p>
    <w:p w14:paraId="5BABCA33" w14:textId="14573EBA" w:rsidR="004E341B" w:rsidRPr="00004026" w:rsidRDefault="00170B4A" w:rsidP="00004026">
      <w:pPr>
        <w:jc w:val="center"/>
        <w:rPr>
          <w:rFonts w:ascii="Abadi" w:hAnsi="Abadi"/>
          <w:b/>
          <w:bCs/>
          <w:sz w:val="21"/>
          <w:szCs w:val="21"/>
        </w:rPr>
      </w:pPr>
      <w:r>
        <w:rPr>
          <w:rStyle w:val="Refdenotaalpie"/>
          <w:rFonts w:ascii="Abadi" w:hAnsi="Abadi"/>
          <w:b/>
          <w:bCs/>
          <w:sz w:val="21"/>
          <w:szCs w:val="21"/>
        </w:rPr>
        <w:footnoteReference w:id="1"/>
      </w:r>
      <w:r w:rsidR="002C32A4" w:rsidRPr="00004026">
        <w:rPr>
          <w:rFonts w:ascii="Abadi" w:hAnsi="Abadi"/>
          <w:b/>
          <w:bCs/>
          <w:sz w:val="21"/>
          <w:szCs w:val="21"/>
        </w:rPr>
        <w:t>ACTA NÚMERO 16</w:t>
      </w:r>
    </w:p>
    <w:p w14:paraId="3A29CCF1" w14:textId="484F9E01" w:rsidR="002C32A4" w:rsidRPr="00004026" w:rsidRDefault="002C32A4" w:rsidP="00004026">
      <w:pPr>
        <w:jc w:val="center"/>
        <w:rPr>
          <w:rFonts w:ascii="Abadi" w:hAnsi="Abadi"/>
          <w:b/>
          <w:bCs/>
          <w:sz w:val="21"/>
          <w:szCs w:val="21"/>
        </w:rPr>
      </w:pPr>
      <w:r w:rsidRPr="00004026">
        <w:rPr>
          <w:rFonts w:ascii="Abadi" w:hAnsi="Abadi"/>
          <w:b/>
          <w:bCs/>
          <w:sz w:val="21"/>
          <w:szCs w:val="21"/>
        </w:rPr>
        <w:t>JUNTA PRETPARATORIA</w:t>
      </w:r>
    </w:p>
    <w:p w14:paraId="316D5C8A" w14:textId="31AE676C" w:rsidR="002C32A4" w:rsidRPr="00004026" w:rsidRDefault="002C32A4" w:rsidP="00004026">
      <w:pPr>
        <w:jc w:val="center"/>
        <w:rPr>
          <w:rFonts w:ascii="Abadi" w:hAnsi="Abadi"/>
          <w:b/>
          <w:bCs/>
          <w:sz w:val="21"/>
          <w:szCs w:val="21"/>
        </w:rPr>
      </w:pPr>
      <w:r w:rsidRPr="00004026">
        <w:rPr>
          <w:rFonts w:ascii="Abadi" w:hAnsi="Abadi"/>
          <w:b/>
          <w:bCs/>
          <w:sz w:val="21"/>
          <w:szCs w:val="21"/>
        </w:rPr>
        <w:t>SEXÁGESIMA QUINTA LEGISL</w:t>
      </w:r>
      <w:r w:rsidR="0000052E">
        <w:rPr>
          <w:rFonts w:ascii="Abadi" w:hAnsi="Abadi"/>
          <w:b/>
          <w:bCs/>
          <w:sz w:val="21"/>
          <w:szCs w:val="21"/>
        </w:rPr>
        <w:t>AT</w:t>
      </w:r>
      <w:r w:rsidRPr="00004026">
        <w:rPr>
          <w:rFonts w:ascii="Abadi" w:hAnsi="Abadi"/>
          <w:b/>
          <w:bCs/>
          <w:sz w:val="21"/>
          <w:szCs w:val="21"/>
        </w:rPr>
        <w:t>URA CONSTITUCIONAL DEL ESTADO LIBRE Y SOBR</w:t>
      </w:r>
      <w:r w:rsidR="0000052E">
        <w:rPr>
          <w:rFonts w:ascii="Abadi" w:hAnsi="Abadi"/>
          <w:b/>
          <w:bCs/>
          <w:sz w:val="21"/>
          <w:szCs w:val="21"/>
        </w:rPr>
        <w:t>ER</w:t>
      </w:r>
      <w:r w:rsidRPr="00004026">
        <w:rPr>
          <w:rFonts w:ascii="Abadi" w:hAnsi="Abadi"/>
          <w:b/>
          <w:bCs/>
          <w:sz w:val="21"/>
          <w:szCs w:val="21"/>
        </w:rPr>
        <w:t>ANO DE GUANAJUATO</w:t>
      </w:r>
    </w:p>
    <w:p w14:paraId="4721FAE9" w14:textId="5985420E" w:rsidR="002C32A4" w:rsidRPr="00004026" w:rsidRDefault="002C32A4" w:rsidP="00004026">
      <w:pPr>
        <w:jc w:val="center"/>
        <w:rPr>
          <w:rFonts w:ascii="Abadi" w:hAnsi="Abadi"/>
          <w:b/>
          <w:bCs/>
          <w:sz w:val="21"/>
          <w:szCs w:val="21"/>
        </w:rPr>
      </w:pPr>
      <w:r w:rsidRPr="00004026">
        <w:rPr>
          <w:rFonts w:ascii="Abadi" w:hAnsi="Abadi"/>
          <w:b/>
          <w:bCs/>
          <w:sz w:val="21"/>
          <w:szCs w:val="21"/>
        </w:rPr>
        <w:t>PRIMER RECESO</w:t>
      </w:r>
    </w:p>
    <w:p w14:paraId="6843F970" w14:textId="107D2642" w:rsidR="002C32A4" w:rsidRPr="00004026" w:rsidRDefault="002C32A4" w:rsidP="00004026">
      <w:pPr>
        <w:jc w:val="center"/>
        <w:rPr>
          <w:rFonts w:ascii="Abadi" w:hAnsi="Abadi"/>
          <w:b/>
          <w:bCs/>
          <w:sz w:val="21"/>
          <w:szCs w:val="21"/>
        </w:rPr>
      </w:pPr>
      <w:r w:rsidRPr="00004026">
        <w:rPr>
          <w:rFonts w:ascii="Abadi" w:hAnsi="Abadi"/>
          <w:b/>
          <w:bCs/>
          <w:sz w:val="21"/>
          <w:szCs w:val="21"/>
        </w:rPr>
        <w:t xml:space="preserve">CORRESPONDIENTE AL PRIMER AÑO </w:t>
      </w:r>
      <w:proofErr w:type="gramStart"/>
      <w:r w:rsidRPr="00004026">
        <w:rPr>
          <w:rFonts w:ascii="Abadi" w:hAnsi="Abadi"/>
          <w:b/>
          <w:bCs/>
          <w:sz w:val="21"/>
          <w:szCs w:val="21"/>
        </w:rPr>
        <w:t xml:space="preserve">DE </w:t>
      </w:r>
      <w:r w:rsidR="00004026">
        <w:rPr>
          <w:rFonts w:ascii="Abadi" w:hAnsi="Abadi"/>
          <w:b/>
          <w:bCs/>
          <w:sz w:val="21"/>
          <w:szCs w:val="21"/>
        </w:rPr>
        <w:t xml:space="preserve"> E</w:t>
      </w:r>
      <w:r w:rsidRPr="00004026">
        <w:rPr>
          <w:rFonts w:ascii="Abadi" w:hAnsi="Abadi"/>
          <w:b/>
          <w:bCs/>
          <w:sz w:val="21"/>
          <w:szCs w:val="21"/>
        </w:rPr>
        <w:t>JERCICIO</w:t>
      </w:r>
      <w:proofErr w:type="gramEnd"/>
      <w:r w:rsidRPr="00004026">
        <w:rPr>
          <w:rFonts w:ascii="Abadi" w:hAnsi="Abadi"/>
          <w:b/>
          <w:bCs/>
          <w:sz w:val="21"/>
          <w:szCs w:val="21"/>
        </w:rPr>
        <w:t xml:space="preserve"> CONSTTUCIONAL</w:t>
      </w:r>
    </w:p>
    <w:p w14:paraId="23BFCF37" w14:textId="77777777" w:rsidR="00004026" w:rsidRDefault="00004026" w:rsidP="00004026">
      <w:pPr>
        <w:jc w:val="center"/>
        <w:rPr>
          <w:rFonts w:ascii="Abadi" w:hAnsi="Abadi"/>
          <w:b/>
          <w:bCs/>
          <w:sz w:val="21"/>
          <w:szCs w:val="21"/>
        </w:rPr>
      </w:pPr>
    </w:p>
    <w:p w14:paraId="73746F7B" w14:textId="0B610314" w:rsidR="00004026" w:rsidRPr="00004026" w:rsidRDefault="00004026" w:rsidP="00004026">
      <w:pPr>
        <w:jc w:val="center"/>
        <w:rPr>
          <w:rFonts w:ascii="Abadi" w:hAnsi="Abadi"/>
          <w:b/>
          <w:bCs/>
          <w:sz w:val="21"/>
          <w:szCs w:val="21"/>
        </w:rPr>
      </w:pPr>
      <w:r w:rsidRPr="00004026">
        <w:rPr>
          <w:rFonts w:ascii="Abadi" w:hAnsi="Abadi"/>
          <w:b/>
          <w:bCs/>
          <w:sz w:val="21"/>
          <w:szCs w:val="21"/>
        </w:rPr>
        <w:t>15 DE FEBRERO DE 2022</w:t>
      </w:r>
    </w:p>
    <w:p w14:paraId="7B643D2B" w14:textId="77777777" w:rsidR="00004026" w:rsidRDefault="00004026" w:rsidP="00004026">
      <w:pPr>
        <w:jc w:val="center"/>
        <w:rPr>
          <w:rFonts w:ascii="Abadi" w:hAnsi="Abadi"/>
          <w:b/>
          <w:bCs/>
          <w:sz w:val="21"/>
          <w:szCs w:val="21"/>
        </w:rPr>
      </w:pPr>
    </w:p>
    <w:p w14:paraId="36136C9D" w14:textId="3E4AA76B" w:rsidR="00004026" w:rsidRDefault="00004026" w:rsidP="00004026">
      <w:pPr>
        <w:jc w:val="center"/>
        <w:rPr>
          <w:rFonts w:ascii="Abadi" w:hAnsi="Abadi"/>
          <w:b/>
          <w:bCs/>
          <w:sz w:val="21"/>
          <w:szCs w:val="21"/>
        </w:rPr>
      </w:pPr>
      <w:r w:rsidRPr="00004026">
        <w:rPr>
          <w:rFonts w:ascii="Abadi" w:hAnsi="Abadi"/>
          <w:b/>
          <w:bCs/>
          <w:sz w:val="21"/>
          <w:szCs w:val="21"/>
        </w:rPr>
        <w:t>PRESIDENCIA DE LA DIPUTADA</w:t>
      </w:r>
    </w:p>
    <w:p w14:paraId="73526DB6" w14:textId="4F8B8252" w:rsidR="00004026" w:rsidRPr="00004026" w:rsidRDefault="00004026" w:rsidP="00004026">
      <w:pPr>
        <w:jc w:val="center"/>
        <w:rPr>
          <w:rFonts w:ascii="Abadi" w:hAnsi="Abadi"/>
          <w:b/>
          <w:bCs/>
          <w:sz w:val="21"/>
          <w:szCs w:val="21"/>
        </w:rPr>
      </w:pPr>
      <w:r w:rsidRPr="00004026">
        <w:rPr>
          <w:rFonts w:ascii="Abadi" w:hAnsi="Abadi"/>
          <w:b/>
          <w:bCs/>
          <w:sz w:val="21"/>
          <w:szCs w:val="21"/>
        </w:rPr>
        <w:t>ANGÉLICA CASILLAS MARTÍNEZ</w:t>
      </w:r>
    </w:p>
    <w:p w14:paraId="0063E667" w14:textId="138AA97B" w:rsidR="004E341B" w:rsidRDefault="004E341B" w:rsidP="004337E2">
      <w:pPr>
        <w:ind w:firstLine="720"/>
        <w:jc w:val="both"/>
        <w:rPr>
          <w:rFonts w:ascii="Abadi" w:hAnsi="Abadi"/>
          <w:sz w:val="21"/>
          <w:szCs w:val="21"/>
        </w:rPr>
      </w:pPr>
    </w:p>
    <w:p w14:paraId="60F29CDD" w14:textId="06A4ECB5" w:rsidR="004E341B" w:rsidRPr="00D071E5" w:rsidRDefault="004E341B" w:rsidP="00D071E5">
      <w:pPr>
        <w:pStyle w:val="Textoindependiente"/>
        <w:kinsoku w:val="0"/>
        <w:overflowPunct w:val="0"/>
        <w:spacing w:before="99"/>
        <w:ind w:right="175" w:firstLine="708"/>
        <w:contextualSpacing/>
        <w:rPr>
          <w:rFonts w:ascii="Abadi" w:hAnsi="Abadi" w:cs="Times New Roman"/>
          <w:b w:val="0"/>
          <w:bCs w:val="0"/>
          <w:sz w:val="21"/>
          <w:szCs w:val="21"/>
        </w:rPr>
      </w:pPr>
      <w:r w:rsidRPr="00D071E5">
        <w:rPr>
          <w:rFonts w:ascii="Abadi" w:hAnsi="Abadi" w:cs="Times New Roman"/>
          <w:b w:val="0"/>
          <w:bCs w:val="0"/>
          <w:sz w:val="21"/>
          <w:szCs w:val="21"/>
        </w:rPr>
        <w:t xml:space="preserve">En la ciudad de Guanajuato, capital del Estado del mismo nombre, se reunieron las diputadas y los diputados integrantes de la Sexagésima Quinta Legislatura a efecto de llevar a cabo la Junta Preparatoria que establece el artículo ciento treinta y seis de la Ley Orgánica del Poder Legislativo del Estado, en los términos de la convocatoria, la cual tuvo el siguiente desarrollo: - - - - - - </w:t>
      </w:r>
      <w:r w:rsidR="00436487">
        <w:rPr>
          <w:rFonts w:ascii="Abadi" w:hAnsi="Abadi" w:cs="Times New Roman"/>
          <w:b w:val="0"/>
          <w:bCs w:val="0"/>
          <w:sz w:val="21"/>
          <w:szCs w:val="21"/>
        </w:rPr>
        <w:t>- - -</w:t>
      </w:r>
    </w:p>
    <w:p w14:paraId="5678C338" w14:textId="2D6AACED" w:rsidR="004E341B" w:rsidRPr="00D071E5" w:rsidRDefault="004E341B" w:rsidP="00D071E5">
      <w:pPr>
        <w:pStyle w:val="Textoindependiente"/>
        <w:kinsoku w:val="0"/>
        <w:overflowPunct w:val="0"/>
        <w:spacing w:before="2"/>
        <w:ind w:right="179"/>
        <w:contextualSpacing/>
        <w:rPr>
          <w:rFonts w:ascii="Abadi" w:hAnsi="Abadi" w:cs="Times New Roman"/>
          <w:b w:val="0"/>
          <w:bCs w:val="0"/>
          <w:sz w:val="21"/>
          <w:szCs w:val="21"/>
        </w:rPr>
      </w:pPr>
      <w:r w:rsidRPr="00D071E5">
        <w:rPr>
          <w:rFonts w:ascii="Abadi" w:hAnsi="Abadi" w:cs="Times New Roman"/>
          <w:b w:val="0"/>
          <w:bCs w:val="0"/>
          <w:sz w:val="21"/>
          <w:szCs w:val="21"/>
        </w:rPr>
        <w:t xml:space="preserve">La presidencia solicitó a la secretaría certificar el cuórum conforme al registro de asistencia del sistema electrónico y pasar lista de asistencia a quien participaría en la Junta Preparatoria a distancia a través de herramienta tecnológica, a quien pidió mantenerse a cuadro para constatar su presencia durante el desarrollo de esta. - - - </w:t>
      </w:r>
    </w:p>
    <w:p w14:paraId="019C22C2" w14:textId="564EAEC3" w:rsidR="00436487" w:rsidRDefault="004E341B" w:rsidP="00436487">
      <w:pPr>
        <w:pStyle w:val="Textoindependiente"/>
        <w:kinsoku w:val="0"/>
        <w:overflowPunct w:val="0"/>
        <w:spacing w:before="1"/>
        <w:ind w:right="177"/>
        <w:contextualSpacing/>
        <w:rPr>
          <w:rFonts w:ascii="Abadi" w:hAnsi="Abadi" w:cs="Times New Roman"/>
          <w:b w:val="0"/>
          <w:bCs w:val="0"/>
          <w:sz w:val="21"/>
          <w:szCs w:val="21"/>
        </w:rPr>
      </w:pPr>
      <w:r w:rsidRPr="00D071E5">
        <w:rPr>
          <w:rFonts w:ascii="Abadi" w:hAnsi="Abadi" w:cs="Times New Roman"/>
          <w:b w:val="0"/>
          <w:bCs w:val="0"/>
          <w:sz w:val="21"/>
          <w:szCs w:val="21"/>
        </w:rPr>
        <w:t>Se registró la presencia de treinta y un diputadas y diputados a través del sistema electrónico, y del diputado José Alfonso Borja Pimentel en la modalidad a distancia. Las diputadas Ruth Noemí Tiscareño Agoitia y Yulma Rocha Aguilar se incorporaron a la Junta Preparatoria durante el desarrollo de la misma. - - - - - - - - - - - - - - - - - - - - - - -</w:t>
      </w:r>
      <w:r w:rsidR="00436487">
        <w:rPr>
          <w:rFonts w:ascii="Abadi" w:hAnsi="Abadi" w:cs="Times New Roman"/>
          <w:b w:val="0"/>
          <w:bCs w:val="0"/>
          <w:sz w:val="21"/>
          <w:szCs w:val="21"/>
        </w:rPr>
        <w:t xml:space="preserve"> - - -</w:t>
      </w:r>
      <w:r w:rsidRPr="00D071E5">
        <w:rPr>
          <w:rFonts w:ascii="Abadi" w:hAnsi="Abadi" w:cs="Times New Roman"/>
          <w:b w:val="0"/>
          <w:bCs w:val="0"/>
          <w:sz w:val="21"/>
          <w:szCs w:val="21"/>
        </w:rPr>
        <w:t xml:space="preserve"> </w:t>
      </w:r>
    </w:p>
    <w:p w14:paraId="23BEB2A0" w14:textId="68D9ABAE" w:rsidR="004E341B" w:rsidRPr="00D071E5" w:rsidRDefault="004E341B" w:rsidP="00436487">
      <w:pPr>
        <w:pStyle w:val="Textoindependiente"/>
        <w:kinsoku w:val="0"/>
        <w:overflowPunct w:val="0"/>
        <w:spacing w:before="1"/>
        <w:ind w:right="177"/>
        <w:contextualSpacing/>
        <w:rPr>
          <w:rFonts w:ascii="Abadi" w:hAnsi="Abadi" w:cs="Times New Roman"/>
          <w:b w:val="0"/>
          <w:bCs w:val="0"/>
          <w:sz w:val="21"/>
          <w:szCs w:val="21"/>
        </w:rPr>
      </w:pPr>
      <w:r w:rsidRPr="00D071E5">
        <w:rPr>
          <w:rFonts w:ascii="Abadi" w:hAnsi="Abadi" w:cs="Times New Roman"/>
          <w:b w:val="0"/>
          <w:bCs w:val="0"/>
          <w:sz w:val="21"/>
          <w:szCs w:val="21"/>
        </w:rPr>
        <w:lastRenderedPageBreak/>
        <w:t xml:space="preserve">Se registraron las inasistencias de la diputada Hades Berenice Aguilar Castillo y del diputado Ernesto Alejandro Prieto Gallardo. - - - - - - - - </w:t>
      </w:r>
    </w:p>
    <w:p w14:paraId="65D7745F" w14:textId="3AE989C0" w:rsidR="004E341B" w:rsidRPr="00D071E5" w:rsidRDefault="004E341B" w:rsidP="00D071E5">
      <w:pPr>
        <w:pStyle w:val="Textoindependiente"/>
        <w:kinsoku w:val="0"/>
        <w:overflowPunct w:val="0"/>
        <w:ind w:right="177"/>
        <w:contextualSpacing/>
        <w:rPr>
          <w:rFonts w:ascii="Abadi" w:hAnsi="Abadi" w:cs="Times New Roman"/>
          <w:b w:val="0"/>
          <w:bCs w:val="0"/>
          <w:sz w:val="21"/>
          <w:szCs w:val="21"/>
        </w:rPr>
      </w:pPr>
      <w:r w:rsidRPr="00D071E5">
        <w:rPr>
          <w:rFonts w:ascii="Abadi" w:hAnsi="Abadi" w:cs="Times New Roman"/>
          <w:b w:val="0"/>
          <w:bCs w:val="0"/>
          <w:sz w:val="21"/>
          <w:szCs w:val="21"/>
        </w:rPr>
        <w:t xml:space="preserve">Comprobado el cuórum legal, la presidencia declaró abierta la Junta Preparatoria a las diez horas con veintiséis minutos del quince de febrero de dos mil veintidós. - - - - - - - - </w:t>
      </w:r>
      <w:r w:rsidR="00436487">
        <w:rPr>
          <w:rFonts w:ascii="Abadi" w:hAnsi="Abadi" w:cs="Times New Roman"/>
          <w:b w:val="0"/>
          <w:bCs w:val="0"/>
          <w:sz w:val="21"/>
          <w:szCs w:val="21"/>
        </w:rPr>
        <w:t xml:space="preserve">- - - </w:t>
      </w:r>
    </w:p>
    <w:p w14:paraId="15984EF5" w14:textId="2C566E7B" w:rsidR="004E341B" w:rsidRPr="00D071E5" w:rsidRDefault="004E341B" w:rsidP="00D071E5">
      <w:pPr>
        <w:pStyle w:val="Textoindependiente"/>
        <w:kinsoku w:val="0"/>
        <w:overflowPunct w:val="0"/>
        <w:ind w:right="177"/>
        <w:contextualSpacing/>
        <w:rPr>
          <w:rFonts w:ascii="Abadi" w:hAnsi="Abadi" w:cs="Times New Roman"/>
          <w:b w:val="0"/>
          <w:bCs w:val="0"/>
          <w:sz w:val="21"/>
          <w:szCs w:val="21"/>
        </w:rPr>
      </w:pPr>
      <w:r w:rsidRPr="00D071E5">
        <w:rPr>
          <w:rFonts w:ascii="Abadi" w:hAnsi="Abadi" w:cs="Times New Roman"/>
          <w:b w:val="0"/>
          <w:bCs w:val="0"/>
          <w:sz w:val="21"/>
          <w:szCs w:val="21"/>
        </w:rPr>
        <w:t xml:space="preserve">Para dar cumplimiento al artículo ciento treinta y seis de la Ley Orgánica del Poder Legislativo del Estado, la presidencia reiteró que la asistencia era de treinta y dos diputadas y diputados. - - - - - - - - - - - - - - </w:t>
      </w:r>
      <w:r w:rsidR="00436487">
        <w:rPr>
          <w:rFonts w:ascii="Abadi" w:hAnsi="Abadi" w:cs="Times New Roman"/>
          <w:b w:val="0"/>
          <w:bCs w:val="0"/>
          <w:sz w:val="21"/>
          <w:szCs w:val="21"/>
        </w:rPr>
        <w:t>-</w:t>
      </w:r>
    </w:p>
    <w:p w14:paraId="0F19DCCE" w14:textId="751B5026" w:rsidR="004E341B" w:rsidRPr="004E341B" w:rsidRDefault="004E341B" w:rsidP="00D071E5">
      <w:pPr>
        <w:pStyle w:val="Textoindependiente"/>
        <w:kinsoku w:val="0"/>
        <w:overflowPunct w:val="0"/>
        <w:ind w:right="174"/>
        <w:contextualSpacing/>
        <w:rPr>
          <w:rFonts w:ascii="Abadi" w:hAnsi="Abadi"/>
          <w:b w:val="0"/>
          <w:bCs w:val="0"/>
          <w:sz w:val="21"/>
          <w:szCs w:val="21"/>
        </w:rPr>
      </w:pPr>
      <w:r w:rsidRPr="00D071E5">
        <w:rPr>
          <w:rFonts w:ascii="Abadi" w:hAnsi="Abadi" w:cs="Times New Roman"/>
          <w:b w:val="0"/>
          <w:bCs w:val="0"/>
          <w:sz w:val="21"/>
          <w:szCs w:val="21"/>
        </w:rPr>
        <w:t>Con fundamento en los artículos cincuenta y tres, ciento treinta y seis y, ciento noventa y tres, fracción primera de la Ley Orgánica del Poder Legislativo del Estado, la presidencia solicitó a las diputadas y a los diputados procedieran a elegir la mesa directiva a fungir durante el segundo periodo ordinario de sesiones, correspondiente al primer año de ejercicio constitucional. Recabada la votación por cédula mediante la modalidad electrónica y herramienta tecnológica, se registraron treinta y tres votos en el mismo sentido y ningún voto diferenciado, por lo que la mesa directiva quedó integrada de la siguiente manera: La diputada Irma Leticia González Sánchez, como presidenta; la</w:t>
      </w:r>
      <w:r w:rsidRPr="004E341B">
        <w:rPr>
          <w:rFonts w:ascii="Abadi" w:hAnsi="Abadi"/>
          <w:b w:val="0"/>
          <w:bCs w:val="0"/>
          <w:spacing w:val="-5"/>
          <w:sz w:val="21"/>
          <w:szCs w:val="21"/>
        </w:rPr>
        <w:t xml:space="preserve"> </w:t>
      </w:r>
      <w:r w:rsidRPr="004E341B">
        <w:rPr>
          <w:rFonts w:ascii="Abadi" w:hAnsi="Abadi"/>
          <w:b w:val="0"/>
          <w:bCs w:val="0"/>
          <w:sz w:val="21"/>
          <w:szCs w:val="21"/>
        </w:rPr>
        <w:t>diputada</w:t>
      </w:r>
      <w:r w:rsidRPr="004E341B">
        <w:rPr>
          <w:rFonts w:ascii="Abadi" w:hAnsi="Abadi"/>
          <w:b w:val="0"/>
          <w:bCs w:val="0"/>
          <w:spacing w:val="-6"/>
          <w:sz w:val="21"/>
          <w:szCs w:val="21"/>
        </w:rPr>
        <w:t xml:space="preserve"> </w:t>
      </w:r>
      <w:r w:rsidRPr="004E341B">
        <w:rPr>
          <w:rFonts w:ascii="Abadi" w:hAnsi="Abadi"/>
          <w:b w:val="0"/>
          <w:bCs w:val="0"/>
          <w:sz w:val="21"/>
          <w:szCs w:val="21"/>
        </w:rPr>
        <w:t>Laura</w:t>
      </w:r>
      <w:r w:rsidRPr="004E341B">
        <w:rPr>
          <w:rFonts w:ascii="Abadi" w:hAnsi="Abadi"/>
          <w:b w:val="0"/>
          <w:bCs w:val="0"/>
          <w:spacing w:val="-5"/>
          <w:sz w:val="21"/>
          <w:szCs w:val="21"/>
        </w:rPr>
        <w:t xml:space="preserve"> </w:t>
      </w:r>
      <w:r w:rsidRPr="004E341B">
        <w:rPr>
          <w:rFonts w:ascii="Abadi" w:hAnsi="Abadi"/>
          <w:b w:val="0"/>
          <w:bCs w:val="0"/>
          <w:sz w:val="21"/>
          <w:szCs w:val="21"/>
        </w:rPr>
        <w:t>Cristina</w:t>
      </w:r>
      <w:r w:rsidRPr="004E341B">
        <w:rPr>
          <w:rFonts w:ascii="Abadi" w:hAnsi="Abadi"/>
          <w:b w:val="0"/>
          <w:bCs w:val="0"/>
          <w:spacing w:val="-8"/>
          <w:sz w:val="21"/>
          <w:szCs w:val="21"/>
        </w:rPr>
        <w:t xml:space="preserve"> </w:t>
      </w:r>
      <w:r w:rsidRPr="004E341B">
        <w:rPr>
          <w:rFonts w:ascii="Abadi" w:hAnsi="Abadi"/>
          <w:b w:val="0"/>
          <w:bCs w:val="0"/>
          <w:sz w:val="21"/>
          <w:szCs w:val="21"/>
        </w:rPr>
        <w:t>Márquez</w:t>
      </w:r>
      <w:r w:rsidRPr="004E341B">
        <w:rPr>
          <w:rFonts w:ascii="Abadi" w:hAnsi="Abadi"/>
          <w:b w:val="0"/>
          <w:bCs w:val="0"/>
          <w:spacing w:val="-4"/>
          <w:sz w:val="21"/>
          <w:szCs w:val="21"/>
        </w:rPr>
        <w:t xml:space="preserve"> </w:t>
      </w:r>
      <w:r w:rsidRPr="004E341B">
        <w:rPr>
          <w:rFonts w:ascii="Abadi" w:hAnsi="Abadi"/>
          <w:b w:val="0"/>
          <w:bCs w:val="0"/>
          <w:sz w:val="21"/>
          <w:szCs w:val="21"/>
        </w:rPr>
        <w:t>Alcalá,</w:t>
      </w:r>
      <w:r w:rsidRPr="004E341B">
        <w:rPr>
          <w:rFonts w:ascii="Abadi" w:hAnsi="Abadi"/>
          <w:b w:val="0"/>
          <w:bCs w:val="0"/>
          <w:spacing w:val="-7"/>
          <w:sz w:val="21"/>
          <w:szCs w:val="21"/>
        </w:rPr>
        <w:t xml:space="preserve"> </w:t>
      </w:r>
      <w:r w:rsidRPr="004E341B">
        <w:rPr>
          <w:rFonts w:ascii="Abadi" w:hAnsi="Abadi"/>
          <w:b w:val="0"/>
          <w:bCs w:val="0"/>
          <w:sz w:val="21"/>
          <w:szCs w:val="21"/>
        </w:rPr>
        <w:t>como</w:t>
      </w:r>
      <w:r w:rsidRPr="004E341B">
        <w:rPr>
          <w:rFonts w:ascii="Abadi" w:hAnsi="Abadi"/>
          <w:b w:val="0"/>
          <w:bCs w:val="0"/>
          <w:spacing w:val="-7"/>
          <w:sz w:val="21"/>
          <w:szCs w:val="21"/>
        </w:rPr>
        <w:t xml:space="preserve"> </w:t>
      </w:r>
      <w:r w:rsidRPr="004E341B">
        <w:rPr>
          <w:rFonts w:ascii="Abadi" w:hAnsi="Abadi"/>
          <w:b w:val="0"/>
          <w:bCs w:val="0"/>
          <w:sz w:val="21"/>
          <w:szCs w:val="21"/>
        </w:rPr>
        <w:t>vicepresidenta;</w:t>
      </w:r>
      <w:r w:rsidRPr="004E341B">
        <w:rPr>
          <w:rFonts w:ascii="Abadi" w:hAnsi="Abadi"/>
          <w:b w:val="0"/>
          <w:bCs w:val="0"/>
          <w:spacing w:val="-8"/>
          <w:sz w:val="21"/>
          <w:szCs w:val="21"/>
        </w:rPr>
        <w:t xml:space="preserve"> </w:t>
      </w:r>
      <w:r w:rsidRPr="004E341B">
        <w:rPr>
          <w:rFonts w:ascii="Abadi" w:hAnsi="Abadi"/>
          <w:b w:val="0"/>
          <w:bCs w:val="0"/>
          <w:sz w:val="21"/>
          <w:szCs w:val="21"/>
        </w:rPr>
        <w:t>la</w:t>
      </w:r>
      <w:r w:rsidRPr="004E341B">
        <w:rPr>
          <w:rFonts w:ascii="Abadi" w:hAnsi="Abadi"/>
          <w:b w:val="0"/>
          <w:bCs w:val="0"/>
          <w:spacing w:val="-8"/>
          <w:sz w:val="21"/>
          <w:szCs w:val="21"/>
        </w:rPr>
        <w:t xml:space="preserve"> </w:t>
      </w:r>
      <w:r w:rsidRPr="004E341B">
        <w:rPr>
          <w:rFonts w:ascii="Abadi" w:hAnsi="Abadi"/>
          <w:b w:val="0"/>
          <w:bCs w:val="0"/>
          <w:sz w:val="21"/>
          <w:szCs w:val="21"/>
        </w:rPr>
        <w:t>diputada</w:t>
      </w:r>
      <w:r w:rsidRPr="004E341B">
        <w:rPr>
          <w:rFonts w:ascii="Abadi" w:hAnsi="Abadi"/>
          <w:b w:val="0"/>
          <w:bCs w:val="0"/>
          <w:spacing w:val="-68"/>
          <w:sz w:val="21"/>
          <w:szCs w:val="21"/>
        </w:rPr>
        <w:t xml:space="preserve"> </w:t>
      </w:r>
      <w:r w:rsidRPr="004E341B">
        <w:rPr>
          <w:rFonts w:ascii="Abadi" w:hAnsi="Abadi"/>
          <w:b w:val="0"/>
          <w:bCs w:val="0"/>
          <w:sz w:val="21"/>
          <w:szCs w:val="21"/>
        </w:rPr>
        <w:t>Briseida</w:t>
      </w:r>
      <w:r w:rsidRPr="004E341B">
        <w:rPr>
          <w:rFonts w:ascii="Abadi" w:hAnsi="Abadi"/>
          <w:b w:val="0"/>
          <w:bCs w:val="0"/>
          <w:spacing w:val="30"/>
          <w:sz w:val="21"/>
          <w:szCs w:val="21"/>
        </w:rPr>
        <w:t xml:space="preserve"> </w:t>
      </w:r>
      <w:r w:rsidRPr="004E341B">
        <w:rPr>
          <w:rFonts w:ascii="Abadi" w:hAnsi="Abadi"/>
          <w:b w:val="0"/>
          <w:bCs w:val="0"/>
          <w:sz w:val="21"/>
          <w:szCs w:val="21"/>
        </w:rPr>
        <w:t>Anabel</w:t>
      </w:r>
      <w:r w:rsidRPr="004E341B">
        <w:rPr>
          <w:rFonts w:ascii="Abadi" w:hAnsi="Abadi"/>
          <w:b w:val="0"/>
          <w:bCs w:val="0"/>
          <w:spacing w:val="34"/>
          <w:sz w:val="21"/>
          <w:szCs w:val="21"/>
        </w:rPr>
        <w:t xml:space="preserve"> </w:t>
      </w:r>
      <w:r w:rsidRPr="004E341B">
        <w:rPr>
          <w:rFonts w:ascii="Abadi" w:hAnsi="Abadi"/>
          <w:b w:val="0"/>
          <w:bCs w:val="0"/>
          <w:sz w:val="21"/>
          <w:szCs w:val="21"/>
        </w:rPr>
        <w:t>Magdaleno</w:t>
      </w:r>
      <w:r w:rsidRPr="004E341B">
        <w:rPr>
          <w:rFonts w:ascii="Abadi" w:hAnsi="Abadi"/>
          <w:b w:val="0"/>
          <w:bCs w:val="0"/>
          <w:spacing w:val="34"/>
          <w:sz w:val="21"/>
          <w:szCs w:val="21"/>
        </w:rPr>
        <w:t xml:space="preserve"> </w:t>
      </w:r>
      <w:r w:rsidRPr="004E341B">
        <w:rPr>
          <w:rFonts w:ascii="Abadi" w:hAnsi="Abadi"/>
          <w:b w:val="0"/>
          <w:bCs w:val="0"/>
          <w:sz w:val="21"/>
          <w:szCs w:val="21"/>
        </w:rPr>
        <w:t>González,</w:t>
      </w:r>
      <w:r w:rsidRPr="004E341B">
        <w:rPr>
          <w:rFonts w:ascii="Abadi" w:hAnsi="Abadi"/>
          <w:b w:val="0"/>
          <w:bCs w:val="0"/>
          <w:spacing w:val="30"/>
          <w:sz w:val="21"/>
          <w:szCs w:val="21"/>
        </w:rPr>
        <w:t xml:space="preserve"> </w:t>
      </w:r>
      <w:r w:rsidRPr="004E341B">
        <w:rPr>
          <w:rFonts w:ascii="Abadi" w:hAnsi="Abadi"/>
          <w:b w:val="0"/>
          <w:bCs w:val="0"/>
          <w:sz w:val="21"/>
          <w:szCs w:val="21"/>
        </w:rPr>
        <w:t>la</w:t>
      </w:r>
      <w:r w:rsidRPr="004E341B">
        <w:rPr>
          <w:rFonts w:ascii="Abadi" w:hAnsi="Abadi"/>
          <w:b w:val="0"/>
          <w:bCs w:val="0"/>
          <w:spacing w:val="31"/>
          <w:sz w:val="21"/>
          <w:szCs w:val="21"/>
        </w:rPr>
        <w:t xml:space="preserve"> </w:t>
      </w:r>
      <w:r w:rsidRPr="004E341B">
        <w:rPr>
          <w:rFonts w:ascii="Abadi" w:hAnsi="Abadi"/>
          <w:b w:val="0"/>
          <w:bCs w:val="0"/>
          <w:sz w:val="21"/>
          <w:szCs w:val="21"/>
        </w:rPr>
        <w:t>diputada</w:t>
      </w:r>
      <w:r w:rsidRPr="004E341B">
        <w:rPr>
          <w:rFonts w:ascii="Abadi" w:hAnsi="Abadi"/>
          <w:b w:val="0"/>
          <w:bCs w:val="0"/>
          <w:spacing w:val="30"/>
          <w:sz w:val="21"/>
          <w:szCs w:val="21"/>
        </w:rPr>
        <w:t xml:space="preserve"> </w:t>
      </w:r>
      <w:r w:rsidRPr="004E341B">
        <w:rPr>
          <w:rFonts w:ascii="Abadi" w:hAnsi="Abadi"/>
          <w:b w:val="0"/>
          <w:bCs w:val="0"/>
          <w:sz w:val="21"/>
          <w:szCs w:val="21"/>
        </w:rPr>
        <w:t>Yulma</w:t>
      </w:r>
      <w:r w:rsidRPr="004E341B">
        <w:rPr>
          <w:rFonts w:ascii="Abadi" w:hAnsi="Abadi"/>
          <w:b w:val="0"/>
          <w:bCs w:val="0"/>
          <w:spacing w:val="32"/>
          <w:sz w:val="21"/>
          <w:szCs w:val="21"/>
        </w:rPr>
        <w:t xml:space="preserve"> </w:t>
      </w:r>
      <w:r w:rsidRPr="004E341B">
        <w:rPr>
          <w:rFonts w:ascii="Abadi" w:hAnsi="Abadi"/>
          <w:b w:val="0"/>
          <w:bCs w:val="0"/>
          <w:sz w:val="21"/>
          <w:szCs w:val="21"/>
        </w:rPr>
        <w:t>Rocha</w:t>
      </w:r>
      <w:r w:rsidRPr="004E341B">
        <w:rPr>
          <w:rFonts w:ascii="Abadi" w:hAnsi="Abadi"/>
          <w:b w:val="0"/>
          <w:bCs w:val="0"/>
          <w:spacing w:val="31"/>
          <w:sz w:val="21"/>
          <w:szCs w:val="21"/>
        </w:rPr>
        <w:t xml:space="preserve"> </w:t>
      </w:r>
      <w:r w:rsidRPr="004E341B">
        <w:rPr>
          <w:rFonts w:ascii="Abadi" w:hAnsi="Abadi"/>
          <w:b w:val="0"/>
          <w:bCs w:val="0"/>
          <w:sz w:val="21"/>
          <w:szCs w:val="21"/>
        </w:rPr>
        <w:t>Aguilar</w:t>
      </w:r>
      <w:r w:rsidRPr="004E341B">
        <w:rPr>
          <w:rFonts w:ascii="Abadi" w:hAnsi="Abadi"/>
          <w:b w:val="0"/>
          <w:bCs w:val="0"/>
          <w:spacing w:val="31"/>
          <w:sz w:val="21"/>
          <w:szCs w:val="21"/>
        </w:rPr>
        <w:t xml:space="preserve"> </w:t>
      </w:r>
      <w:r w:rsidRPr="004E341B">
        <w:rPr>
          <w:rFonts w:ascii="Abadi" w:hAnsi="Abadi"/>
          <w:b w:val="0"/>
          <w:bCs w:val="0"/>
          <w:sz w:val="21"/>
          <w:szCs w:val="21"/>
        </w:rPr>
        <w:t>y</w:t>
      </w:r>
      <w:r w:rsidRPr="004E341B">
        <w:rPr>
          <w:rFonts w:ascii="Abadi" w:hAnsi="Abadi"/>
          <w:b w:val="0"/>
          <w:bCs w:val="0"/>
          <w:spacing w:val="33"/>
          <w:sz w:val="21"/>
          <w:szCs w:val="21"/>
        </w:rPr>
        <w:t xml:space="preserve"> </w:t>
      </w:r>
      <w:r w:rsidRPr="004E341B">
        <w:rPr>
          <w:rFonts w:ascii="Abadi" w:hAnsi="Abadi"/>
          <w:b w:val="0"/>
          <w:bCs w:val="0"/>
          <w:sz w:val="21"/>
          <w:szCs w:val="21"/>
        </w:rPr>
        <w:t>la</w:t>
      </w:r>
      <w:r w:rsidRPr="004E341B">
        <w:rPr>
          <w:rFonts w:ascii="Abadi" w:hAnsi="Abadi"/>
          <w:b w:val="0"/>
          <w:bCs w:val="0"/>
          <w:spacing w:val="31"/>
          <w:sz w:val="21"/>
          <w:szCs w:val="21"/>
        </w:rPr>
        <w:t xml:space="preserve"> </w:t>
      </w:r>
      <w:r w:rsidRPr="004E341B">
        <w:rPr>
          <w:rFonts w:ascii="Abadi" w:hAnsi="Abadi"/>
          <w:b w:val="0"/>
          <w:bCs w:val="0"/>
          <w:sz w:val="21"/>
          <w:szCs w:val="21"/>
        </w:rPr>
        <w:t>diputada Katya</w:t>
      </w:r>
      <w:r w:rsidRPr="004E341B">
        <w:rPr>
          <w:rFonts w:ascii="Abadi" w:hAnsi="Abadi"/>
          <w:b w:val="0"/>
          <w:bCs w:val="0"/>
          <w:spacing w:val="1"/>
          <w:sz w:val="21"/>
          <w:szCs w:val="21"/>
        </w:rPr>
        <w:t xml:space="preserve"> </w:t>
      </w:r>
      <w:r w:rsidRPr="004E341B">
        <w:rPr>
          <w:rFonts w:ascii="Abadi" w:hAnsi="Abadi"/>
          <w:b w:val="0"/>
          <w:bCs w:val="0"/>
          <w:sz w:val="21"/>
          <w:szCs w:val="21"/>
        </w:rPr>
        <w:t>Cristina</w:t>
      </w:r>
      <w:r w:rsidRPr="004E341B">
        <w:rPr>
          <w:rFonts w:ascii="Abadi" w:hAnsi="Abadi"/>
          <w:b w:val="0"/>
          <w:bCs w:val="0"/>
          <w:spacing w:val="1"/>
          <w:sz w:val="21"/>
          <w:szCs w:val="21"/>
        </w:rPr>
        <w:t xml:space="preserve"> </w:t>
      </w:r>
      <w:r w:rsidRPr="004E341B">
        <w:rPr>
          <w:rFonts w:ascii="Abadi" w:hAnsi="Abadi"/>
          <w:b w:val="0"/>
          <w:bCs w:val="0"/>
          <w:sz w:val="21"/>
          <w:szCs w:val="21"/>
        </w:rPr>
        <w:t>Soto</w:t>
      </w:r>
      <w:r w:rsidRPr="004E341B">
        <w:rPr>
          <w:rFonts w:ascii="Abadi" w:hAnsi="Abadi"/>
          <w:b w:val="0"/>
          <w:bCs w:val="0"/>
          <w:spacing w:val="1"/>
          <w:sz w:val="21"/>
          <w:szCs w:val="21"/>
        </w:rPr>
        <w:t xml:space="preserve"> </w:t>
      </w:r>
      <w:r w:rsidRPr="004E341B">
        <w:rPr>
          <w:rFonts w:ascii="Abadi" w:hAnsi="Abadi"/>
          <w:b w:val="0"/>
          <w:bCs w:val="0"/>
          <w:sz w:val="21"/>
          <w:szCs w:val="21"/>
        </w:rPr>
        <w:t>Escamilla,</w:t>
      </w:r>
      <w:r w:rsidRPr="004E341B">
        <w:rPr>
          <w:rFonts w:ascii="Abadi" w:hAnsi="Abadi"/>
          <w:b w:val="0"/>
          <w:bCs w:val="0"/>
          <w:spacing w:val="1"/>
          <w:sz w:val="21"/>
          <w:szCs w:val="21"/>
        </w:rPr>
        <w:t xml:space="preserve"> </w:t>
      </w:r>
      <w:r w:rsidRPr="004E341B">
        <w:rPr>
          <w:rFonts w:ascii="Abadi" w:hAnsi="Abadi"/>
          <w:b w:val="0"/>
          <w:bCs w:val="0"/>
          <w:sz w:val="21"/>
          <w:szCs w:val="21"/>
        </w:rPr>
        <w:t>como</w:t>
      </w:r>
      <w:r w:rsidRPr="004E341B">
        <w:rPr>
          <w:rFonts w:ascii="Abadi" w:hAnsi="Abadi"/>
          <w:b w:val="0"/>
          <w:bCs w:val="0"/>
          <w:spacing w:val="1"/>
          <w:sz w:val="21"/>
          <w:szCs w:val="21"/>
        </w:rPr>
        <w:t xml:space="preserve"> </w:t>
      </w:r>
      <w:r w:rsidRPr="004E341B">
        <w:rPr>
          <w:rFonts w:ascii="Abadi" w:hAnsi="Abadi"/>
          <w:b w:val="0"/>
          <w:bCs w:val="0"/>
          <w:sz w:val="21"/>
          <w:szCs w:val="21"/>
        </w:rPr>
        <w:t>primera</w:t>
      </w:r>
      <w:r w:rsidRPr="004E341B">
        <w:rPr>
          <w:rFonts w:ascii="Abadi" w:hAnsi="Abadi"/>
          <w:b w:val="0"/>
          <w:bCs w:val="0"/>
          <w:spacing w:val="1"/>
          <w:sz w:val="21"/>
          <w:szCs w:val="21"/>
        </w:rPr>
        <w:t xml:space="preserve"> </w:t>
      </w:r>
      <w:r w:rsidRPr="004E341B">
        <w:rPr>
          <w:rFonts w:ascii="Abadi" w:hAnsi="Abadi"/>
          <w:b w:val="0"/>
          <w:bCs w:val="0"/>
          <w:sz w:val="21"/>
          <w:szCs w:val="21"/>
        </w:rPr>
        <w:t>secretaria,</w:t>
      </w:r>
      <w:r w:rsidRPr="004E341B">
        <w:rPr>
          <w:rFonts w:ascii="Abadi" w:hAnsi="Abadi"/>
          <w:b w:val="0"/>
          <w:bCs w:val="0"/>
          <w:spacing w:val="1"/>
          <w:sz w:val="21"/>
          <w:szCs w:val="21"/>
        </w:rPr>
        <w:t xml:space="preserve"> </w:t>
      </w:r>
      <w:r w:rsidRPr="004E341B">
        <w:rPr>
          <w:rFonts w:ascii="Abadi" w:hAnsi="Abadi"/>
          <w:b w:val="0"/>
          <w:bCs w:val="0"/>
          <w:sz w:val="21"/>
          <w:szCs w:val="21"/>
        </w:rPr>
        <w:t>segunda</w:t>
      </w:r>
      <w:r w:rsidRPr="004E341B">
        <w:rPr>
          <w:rFonts w:ascii="Abadi" w:hAnsi="Abadi"/>
          <w:b w:val="0"/>
          <w:bCs w:val="0"/>
          <w:spacing w:val="1"/>
          <w:sz w:val="21"/>
          <w:szCs w:val="21"/>
        </w:rPr>
        <w:t xml:space="preserve"> </w:t>
      </w:r>
      <w:r w:rsidRPr="004E341B">
        <w:rPr>
          <w:rFonts w:ascii="Abadi" w:hAnsi="Abadi"/>
          <w:b w:val="0"/>
          <w:bCs w:val="0"/>
          <w:sz w:val="21"/>
          <w:szCs w:val="21"/>
        </w:rPr>
        <w:t>secretaria</w:t>
      </w:r>
      <w:r w:rsidRPr="004E341B">
        <w:rPr>
          <w:rFonts w:ascii="Abadi" w:hAnsi="Abadi"/>
          <w:b w:val="0"/>
          <w:bCs w:val="0"/>
          <w:spacing w:val="1"/>
          <w:sz w:val="21"/>
          <w:szCs w:val="21"/>
        </w:rPr>
        <w:t xml:space="preserve"> </w:t>
      </w:r>
      <w:r w:rsidRPr="004E341B">
        <w:rPr>
          <w:rFonts w:ascii="Abadi" w:hAnsi="Abadi"/>
          <w:b w:val="0"/>
          <w:bCs w:val="0"/>
          <w:sz w:val="21"/>
          <w:szCs w:val="21"/>
        </w:rPr>
        <w:t>y</w:t>
      </w:r>
      <w:r w:rsidRPr="004E341B">
        <w:rPr>
          <w:rFonts w:ascii="Abadi" w:hAnsi="Abadi"/>
          <w:b w:val="0"/>
          <w:bCs w:val="0"/>
          <w:spacing w:val="1"/>
          <w:sz w:val="21"/>
          <w:szCs w:val="21"/>
        </w:rPr>
        <w:t xml:space="preserve"> </w:t>
      </w:r>
      <w:r w:rsidRPr="004E341B">
        <w:rPr>
          <w:rFonts w:ascii="Abadi" w:hAnsi="Abadi"/>
          <w:b w:val="0"/>
          <w:bCs w:val="0"/>
          <w:sz w:val="21"/>
          <w:szCs w:val="21"/>
        </w:rPr>
        <w:t>prosecretaria, respectivamente.</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xml:space="preserve">- </w:t>
      </w:r>
    </w:p>
    <w:p w14:paraId="6E388F78" w14:textId="0AD93576" w:rsidR="004E341B" w:rsidRPr="004E341B" w:rsidRDefault="004E341B" w:rsidP="00D071E5">
      <w:pPr>
        <w:pStyle w:val="Textoindependiente"/>
        <w:kinsoku w:val="0"/>
        <w:overflowPunct w:val="0"/>
        <w:ind w:right="175"/>
        <w:rPr>
          <w:rFonts w:ascii="Abadi" w:hAnsi="Abadi"/>
          <w:b w:val="0"/>
          <w:bCs w:val="0"/>
          <w:sz w:val="21"/>
          <w:szCs w:val="21"/>
        </w:rPr>
      </w:pPr>
      <w:r w:rsidRPr="004E341B">
        <w:rPr>
          <w:rFonts w:ascii="Abadi" w:hAnsi="Abadi"/>
          <w:b w:val="0"/>
          <w:bCs w:val="0"/>
          <w:sz w:val="21"/>
          <w:szCs w:val="21"/>
        </w:rPr>
        <w:t>Enseguida la presidencia declaró formalmente clausurados los trabajos de la</w:t>
      </w:r>
      <w:r w:rsidRPr="004E341B">
        <w:rPr>
          <w:rFonts w:ascii="Abadi" w:hAnsi="Abadi"/>
          <w:b w:val="0"/>
          <w:bCs w:val="0"/>
          <w:spacing w:val="1"/>
          <w:sz w:val="21"/>
          <w:szCs w:val="21"/>
        </w:rPr>
        <w:t xml:space="preserve"> </w:t>
      </w:r>
      <w:r w:rsidRPr="004E341B">
        <w:rPr>
          <w:rFonts w:ascii="Abadi" w:hAnsi="Abadi"/>
          <w:b w:val="0"/>
          <w:bCs w:val="0"/>
          <w:sz w:val="21"/>
          <w:szCs w:val="21"/>
        </w:rPr>
        <w:t>Diputación Permanente, correspondientes al primer receso del primer año de ejercicio</w:t>
      </w:r>
      <w:r w:rsidRPr="004E341B">
        <w:rPr>
          <w:rFonts w:ascii="Abadi" w:hAnsi="Abadi"/>
          <w:b w:val="0"/>
          <w:bCs w:val="0"/>
          <w:spacing w:val="1"/>
          <w:sz w:val="21"/>
          <w:szCs w:val="21"/>
        </w:rPr>
        <w:t xml:space="preserve"> </w:t>
      </w:r>
      <w:r w:rsidRPr="004E341B">
        <w:rPr>
          <w:rFonts w:ascii="Abadi" w:hAnsi="Abadi"/>
          <w:b w:val="0"/>
          <w:bCs w:val="0"/>
          <w:sz w:val="21"/>
          <w:szCs w:val="21"/>
        </w:rPr>
        <w:t>constitucional.</w:t>
      </w:r>
      <w:r w:rsidRPr="004E341B">
        <w:rPr>
          <w:rFonts w:ascii="Abadi" w:hAnsi="Abadi"/>
          <w:b w:val="0"/>
          <w:bCs w:val="0"/>
          <w:spacing w:val="-3"/>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2"/>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00436487">
        <w:rPr>
          <w:rFonts w:ascii="Abadi" w:hAnsi="Abadi"/>
          <w:b w:val="0"/>
          <w:bCs w:val="0"/>
          <w:spacing w:val="-1"/>
          <w:sz w:val="21"/>
          <w:szCs w:val="21"/>
        </w:rPr>
        <w:t>-</w:t>
      </w:r>
    </w:p>
    <w:p w14:paraId="0AE4D71F" w14:textId="2C8D4839" w:rsidR="004E341B" w:rsidRPr="004E341B" w:rsidRDefault="004E341B" w:rsidP="00D071E5">
      <w:pPr>
        <w:pStyle w:val="Textoindependiente"/>
        <w:kinsoku w:val="0"/>
        <w:overflowPunct w:val="0"/>
        <w:spacing w:before="1"/>
        <w:ind w:right="179"/>
        <w:rPr>
          <w:rFonts w:ascii="Abadi" w:hAnsi="Abadi"/>
          <w:b w:val="0"/>
          <w:bCs w:val="0"/>
          <w:sz w:val="21"/>
          <w:szCs w:val="21"/>
        </w:rPr>
      </w:pPr>
      <w:r w:rsidRPr="004E341B">
        <w:rPr>
          <w:rFonts w:ascii="Abadi" w:hAnsi="Abadi"/>
          <w:b w:val="0"/>
          <w:bCs w:val="0"/>
          <w:sz w:val="21"/>
          <w:szCs w:val="21"/>
        </w:rPr>
        <w:t>La</w:t>
      </w:r>
      <w:r w:rsidRPr="004E341B">
        <w:rPr>
          <w:rFonts w:ascii="Abadi" w:hAnsi="Abadi"/>
          <w:b w:val="0"/>
          <w:bCs w:val="0"/>
          <w:spacing w:val="-11"/>
          <w:sz w:val="21"/>
          <w:szCs w:val="21"/>
        </w:rPr>
        <w:t xml:space="preserve"> </w:t>
      </w:r>
      <w:r w:rsidRPr="004E341B">
        <w:rPr>
          <w:rFonts w:ascii="Abadi" w:hAnsi="Abadi"/>
          <w:b w:val="0"/>
          <w:bCs w:val="0"/>
          <w:sz w:val="21"/>
          <w:szCs w:val="21"/>
        </w:rPr>
        <w:t>secretaría</w:t>
      </w:r>
      <w:r w:rsidRPr="004E341B">
        <w:rPr>
          <w:rFonts w:ascii="Abadi" w:hAnsi="Abadi"/>
          <w:b w:val="0"/>
          <w:bCs w:val="0"/>
          <w:spacing w:val="-9"/>
          <w:sz w:val="21"/>
          <w:szCs w:val="21"/>
        </w:rPr>
        <w:t xml:space="preserve"> </w:t>
      </w:r>
      <w:r w:rsidRPr="004E341B">
        <w:rPr>
          <w:rFonts w:ascii="Abadi" w:hAnsi="Abadi"/>
          <w:b w:val="0"/>
          <w:bCs w:val="0"/>
          <w:sz w:val="21"/>
          <w:szCs w:val="21"/>
        </w:rPr>
        <w:t>informó</w:t>
      </w:r>
      <w:r w:rsidRPr="004E341B">
        <w:rPr>
          <w:rFonts w:ascii="Abadi" w:hAnsi="Abadi"/>
          <w:b w:val="0"/>
          <w:bCs w:val="0"/>
          <w:spacing w:val="-10"/>
          <w:sz w:val="21"/>
          <w:szCs w:val="21"/>
        </w:rPr>
        <w:t xml:space="preserve"> </w:t>
      </w:r>
      <w:r w:rsidRPr="004E341B">
        <w:rPr>
          <w:rFonts w:ascii="Abadi" w:hAnsi="Abadi"/>
          <w:b w:val="0"/>
          <w:bCs w:val="0"/>
          <w:sz w:val="21"/>
          <w:szCs w:val="21"/>
        </w:rPr>
        <w:t>que</w:t>
      </w:r>
      <w:r w:rsidRPr="004E341B">
        <w:rPr>
          <w:rFonts w:ascii="Abadi" w:hAnsi="Abadi"/>
          <w:b w:val="0"/>
          <w:bCs w:val="0"/>
          <w:spacing w:val="-8"/>
          <w:sz w:val="21"/>
          <w:szCs w:val="21"/>
        </w:rPr>
        <w:t xml:space="preserve"> </w:t>
      </w:r>
      <w:r w:rsidRPr="004E341B">
        <w:rPr>
          <w:rFonts w:ascii="Abadi" w:hAnsi="Abadi"/>
          <w:b w:val="0"/>
          <w:bCs w:val="0"/>
          <w:sz w:val="21"/>
          <w:szCs w:val="21"/>
        </w:rPr>
        <w:t>el</w:t>
      </w:r>
      <w:r w:rsidRPr="004E341B">
        <w:rPr>
          <w:rFonts w:ascii="Abadi" w:hAnsi="Abadi"/>
          <w:b w:val="0"/>
          <w:bCs w:val="0"/>
          <w:spacing w:val="-10"/>
          <w:sz w:val="21"/>
          <w:szCs w:val="21"/>
        </w:rPr>
        <w:t xml:space="preserve"> </w:t>
      </w:r>
      <w:r w:rsidRPr="004E341B">
        <w:rPr>
          <w:rFonts w:ascii="Abadi" w:hAnsi="Abadi"/>
          <w:b w:val="0"/>
          <w:bCs w:val="0"/>
          <w:sz w:val="21"/>
          <w:szCs w:val="21"/>
        </w:rPr>
        <w:t>cuórum</w:t>
      </w:r>
      <w:r w:rsidRPr="004E341B">
        <w:rPr>
          <w:rFonts w:ascii="Abadi" w:hAnsi="Abadi"/>
          <w:b w:val="0"/>
          <w:bCs w:val="0"/>
          <w:spacing w:val="-9"/>
          <w:sz w:val="21"/>
          <w:szCs w:val="21"/>
        </w:rPr>
        <w:t xml:space="preserve"> </w:t>
      </w:r>
      <w:r w:rsidRPr="004E341B">
        <w:rPr>
          <w:rFonts w:ascii="Abadi" w:hAnsi="Abadi"/>
          <w:b w:val="0"/>
          <w:bCs w:val="0"/>
          <w:sz w:val="21"/>
          <w:szCs w:val="21"/>
        </w:rPr>
        <w:t>de</w:t>
      </w:r>
      <w:r w:rsidRPr="004E341B">
        <w:rPr>
          <w:rFonts w:ascii="Abadi" w:hAnsi="Abadi"/>
          <w:b w:val="0"/>
          <w:bCs w:val="0"/>
          <w:spacing w:val="-11"/>
          <w:sz w:val="21"/>
          <w:szCs w:val="21"/>
        </w:rPr>
        <w:t xml:space="preserve"> </w:t>
      </w:r>
      <w:r w:rsidRPr="004E341B">
        <w:rPr>
          <w:rFonts w:ascii="Abadi" w:hAnsi="Abadi"/>
          <w:b w:val="0"/>
          <w:bCs w:val="0"/>
          <w:sz w:val="21"/>
          <w:szCs w:val="21"/>
        </w:rPr>
        <w:t>asistencia</w:t>
      </w:r>
      <w:r w:rsidRPr="004E341B">
        <w:rPr>
          <w:rFonts w:ascii="Abadi" w:hAnsi="Abadi"/>
          <w:b w:val="0"/>
          <w:bCs w:val="0"/>
          <w:spacing w:val="-9"/>
          <w:sz w:val="21"/>
          <w:szCs w:val="21"/>
        </w:rPr>
        <w:t xml:space="preserve"> </w:t>
      </w:r>
      <w:r w:rsidRPr="004E341B">
        <w:rPr>
          <w:rFonts w:ascii="Abadi" w:hAnsi="Abadi"/>
          <w:b w:val="0"/>
          <w:bCs w:val="0"/>
          <w:sz w:val="21"/>
          <w:szCs w:val="21"/>
        </w:rPr>
        <w:t>a</w:t>
      </w:r>
      <w:r w:rsidRPr="004E341B">
        <w:rPr>
          <w:rFonts w:ascii="Abadi" w:hAnsi="Abadi"/>
          <w:b w:val="0"/>
          <w:bCs w:val="0"/>
          <w:spacing w:val="-10"/>
          <w:sz w:val="21"/>
          <w:szCs w:val="21"/>
        </w:rPr>
        <w:t xml:space="preserve"> </w:t>
      </w:r>
      <w:r w:rsidRPr="004E341B">
        <w:rPr>
          <w:rFonts w:ascii="Abadi" w:hAnsi="Abadi"/>
          <w:b w:val="0"/>
          <w:bCs w:val="0"/>
          <w:sz w:val="21"/>
          <w:szCs w:val="21"/>
        </w:rPr>
        <w:t>la</w:t>
      </w:r>
      <w:r w:rsidRPr="004E341B">
        <w:rPr>
          <w:rFonts w:ascii="Abadi" w:hAnsi="Abadi"/>
          <w:b w:val="0"/>
          <w:bCs w:val="0"/>
          <w:spacing w:val="-9"/>
          <w:sz w:val="21"/>
          <w:szCs w:val="21"/>
        </w:rPr>
        <w:t xml:space="preserve"> </w:t>
      </w:r>
      <w:r w:rsidRPr="004E341B">
        <w:rPr>
          <w:rFonts w:ascii="Abadi" w:hAnsi="Abadi"/>
          <w:b w:val="0"/>
          <w:bCs w:val="0"/>
          <w:sz w:val="21"/>
          <w:szCs w:val="21"/>
        </w:rPr>
        <w:t>Junta</w:t>
      </w:r>
      <w:r w:rsidRPr="004E341B">
        <w:rPr>
          <w:rFonts w:ascii="Abadi" w:hAnsi="Abadi"/>
          <w:b w:val="0"/>
          <w:bCs w:val="0"/>
          <w:spacing w:val="-9"/>
          <w:sz w:val="21"/>
          <w:szCs w:val="21"/>
        </w:rPr>
        <w:t xml:space="preserve"> </w:t>
      </w:r>
      <w:r w:rsidRPr="004E341B">
        <w:rPr>
          <w:rFonts w:ascii="Abadi" w:hAnsi="Abadi"/>
          <w:b w:val="0"/>
          <w:bCs w:val="0"/>
          <w:sz w:val="21"/>
          <w:szCs w:val="21"/>
        </w:rPr>
        <w:t>Preparatoria</w:t>
      </w:r>
      <w:r w:rsidRPr="004E341B">
        <w:rPr>
          <w:rFonts w:ascii="Abadi" w:hAnsi="Abadi"/>
          <w:b w:val="0"/>
          <w:bCs w:val="0"/>
          <w:spacing w:val="-7"/>
          <w:sz w:val="21"/>
          <w:szCs w:val="21"/>
        </w:rPr>
        <w:t xml:space="preserve"> </w:t>
      </w:r>
      <w:r w:rsidRPr="004E341B">
        <w:rPr>
          <w:rFonts w:ascii="Abadi" w:hAnsi="Abadi"/>
          <w:b w:val="0"/>
          <w:bCs w:val="0"/>
          <w:sz w:val="21"/>
          <w:szCs w:val="21"/>
        </w:rPr>
        <w:t>fue</w:t>
      </w:r>
      <w:r w:rsidRPr="004E341B">
        <w:rPr>
          <w:rFonts w:ascii="Abadi" w:hAnsi="Abadi"/>
          <w:b w:val="0"/>
          <w:bCs w:val="0"/>
          <w:spacing w:val="-11"/>
          <w:sz w:val="21"/>
          <w:szCs w:val="21"/>
        </w:rPr>
        <w:t xml:space="preserve"> </w:t>
      </w:r>
      <w:r w:rsidRPr="004E341B">
        <w:rPr>
          <w:rFonts w:ascii="Abadi" w:hAnsi="Abadi"/>
          <w:b w:val="0"/>
          <w:bCs w:val="0"/>
          <w:sz w:val="21"/>
          <w:szCs w:val="21"/>
        </w:rPr>
        <w:t>de</w:t>
      </w:r>
      <w:r w:rsidRPr="004E341B">
        <w:rPr>
          <w:rFonts w:ascii="Abadi" w:hAnsi="Abadi"/>
          <w:b w:val="0"/>
          <w:bCs w:val="0"/>
          <w:spacing w:val="-67"/>
          <w:sz w:val="21"/>
          <w:szCs w:val="21"/>
        </w:rPr>
        <w:t xml:space="preserve"> </w:t>
      </w:r>
      <w:r w:rsidRPr="004E341B">
        <w:rPr>
          <w:rFonts w:ascii="Abadi" w:hAnsi="Abadi"/>
          <w:b w:val="0"/>
          <w:bCs w:val="0"/>
          <w:sz w:val="21"/>
          <w:szCs w:val="21"/>
        </w:rPr>
        <w:t>treinta</w:t>
      </w:r>
      <w:r w:rsidRPr="004E341B">
        <w:rPr>
          <w:rFonts w:ascii="Abadi" w:hAnsi="Abadi"/>
          <w:b w:val="0"/>
          <w:bCs w:val="0"/>
          <w:spacing w:val="-1"/>
          <w:sz w:val="21"/>
          <w:szCs w:val="21"/>
        </w:rPr>
        <w:t xml:space="preserve"> </w:t>
      </w:r>
      <w:r w:rsidRPr="004E341B">
        <w:rPr>
          <w:rFonts w:ascii="Abadi" w:hAnsi="Abadi"/>
          <w:b w:val="0"/>
          <w:bCs w:val="0"/>
          <w:sz w:val="21"/>
          <w:szCs w:val="21"/>
        </w:rPr>
        <w:t>y cuatro</w:t>
      </w:r>
      <w:r w:rsidRPr="004E341B">
        <w:rPr>
          <w:rFonts w:ascii="Abadi" w:hAnsi="Abadi"/>
          <w:b w:val="0"/>
          <w:bCs w:val="0"/>
          <w:spacing w:val="-2"/>
          <w:sz w:val="21"/>
          <w:szCs w:val="21"/>
        </w:rPr>
        <w:t xml:space="preserve"> </w:t>
      </w:r>
      <w:r w:rsidRPr="004E341B">
        <w:rPr>
          <w:rFonts w:ascii="Abadi" w:hAnsi="Abadi"/>
          <w:b w:val="0"/>
          <w:bCs w:val="0"/>
          <w:sz w:val="21"/>
          <w:szCs w:val="21"/>
        </w:rPr>
        <w:t>diputadas</w:t>
      </w:r>
      <w:r w:rsidRPr="004E341B">
        <w:rPr>
          <w:rFonts w:ascii="Abadi" w:hAnsi="Abadi"/>
          <w:b w:val="0"/>
          <w:bCs w:val="0"/>
          <w:spacing w:val="-2"/>
          <w:sz w:val="21"/>
          <w:szCs w:val="21"/>
        </w:rPr>
        <w:t xml:space="preserve"> </w:t>
      </w:r>
      <w:r w:rsidRPr="004E341B">
        <w:rPr>
          <w:rFonts w:ascii="Abadi" w:hAnsi="Abadi"/>
          <w:b w:val="0"/>
          <w:bCs w:val="0"/>
          <w:sz w:val="21"/>
          <w:szCs w:val="21"/>
        </w:rPr>
        <w:t>y</w:t>
      </w:r>
      <w:r w:rsidRPr="004E341B">
        <w:rPr>
          <w:rFonts w:ascii="Abadi" w:hAnsi="Abadi"/>
          <w:b w:val="0"/>
          <w:bCs w:val="0"/>
          <w:spacing w:val="-2"/>
          <w:sz w:val="21"/>
          <w:szCs w:val="21"/>
        </w:rPr>
        <w:t xml:space="preserve"> </w:t>
      </w:r>
      <w:r w:rsidRPr="004E341B">
        <w:rPr>
          <w:rFonts w:ascii="Abadi" w:hAnsi="Abadi"/>
          <w:b w:val="0"/>
          <w:bCs w:val="0"/>
          <w:sz w:val="21"/>
          <w:szCs w:val="21"/>
        </w:rPr>
        <w:t>diputados.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2"/>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p>
    <w:p w14:paraId="081D82BA" w14:textId="43188FC5" w:rsidR="004E341B" w:rsidRPr="004E341B" w:rsidRDefault="004E341B" w:rsidP="00D071E5">
      <w:pPr>
        <w:pStyle w:val="Textoindependiente"/>
        <w:tabs>
          <w:tab w:val="left" w:pos="8647"/>
        </w:tabs>
        <w:kinsoku w:val="0"/>
        <w:overflowPunct w:val="0"/>
        <w:spacing w:before="1"/>
        <w:ind w:right="179"/>
        <w:rPr>
          <w:rFonts w:ascii="Abadi" w:hAnsi="Abadi"/>
          <w:b w:val="0"/>
          <w:bCs w:val="0"/>
          <w:sz w:val="21"/>
          <w:szCs w:val="21"/>
        </w:rPr>
      </w:pPr>
      <w:r w:rsidRPr="004E341B">
        <w:rPr>
          <w:rFonts w:ascii="Abadi" w:hAnsi="Abadi"/>
          <w:b w:val="0"/>
          <w:bCs w:val="0"/>
          <w:sz w:val="21"/>
          <w:szCs w:val="21"/>
        </w:rPr>
        <w:t>La</w:t>
      </w:r>
      <w:r w:rsidRPr="004E341B">
        <w:rPr>
          <w:rFonts w:ascii="Abadi" w:hAnsi="Abadi"/>
          <w:b w:val="0"/>
          <w:bCs w:val="0"/>
          <w:spacing w:val="-15"/>
          <w:sz w:val="21"/>
          <w:szCs w:val="21"/>
        </w:rPr>
        <w:t xml:space="preserve"> </w:t>
      </w:r>
      <w:r w:rsidRPr="004E341B">
        <w:rPr>
          <w:rFonts w:ascii="Abadi" w:hAnsi="Abadi"/>
          <w:b w:val="0"/>
          <w:bCs w:val="0"/>
          <w:sz w:val="21"/>
          <w:szCs w:val="21"/>
        </w:rPr>
        <w:t>presidencia</w:t>
      </w:r>
      <w:r w:rsidRPr="004E341B">
        <w:rPr>
          <w:rFonts w:ascii="Abadi" w:hAnsi="Abadi"/>
          <w:b w:val="0"/>
          <w:bCs w:val="0"/>
          <w:spacing w:val="-14"/>
          <w:sz w:val="21"/>
          <w:szCs w:val="21"/>
        </w:rPr>
        <w:t xml:space="preserve"> </w:t>
      </w:r>
      <w:r w:rsidRPr="004E341B">
        <w:rPr>
          <w:rFonts w:ascii="Abadi" w:hAnsi="Abadi"/>
          <w:b w:val="0"/>
          <w:bCs w:val="0"/>
          <w:sz w:val="21"/>
          <w:szCs w:val="21"/>
        </w:rPr>
        <w:t>manifestó</w:t>
      </w:r>
      <w:r w:rsidRPr="004E341B">
        <w:rPr>
          <w:rFonts w:ascii="Abadi" w:hAnsi="Abadi"/>
          <w:b w:val="0"/>
          <w:bCs w:val="0"/>
          <w:spacing w:val="-16"/>
          <w:sz w:val="21"/>
          <w:szCs w:val="21"/>
        </w:rPr>
        <w:t xml:space="preserve"> </w:t>
      </w:r>
      <w:r w:rsidRPr="004E341B">
        <w:rPr>
          <w:rFonts w:ascii="Abadi" w:hAnsi="Abadi"/>
          <w:b w:val="0"/>
          <w:bCs w:val="0"/>
          <w:sz w:val="21"/>
          <w:szCs w:val="21"/>
        </w:rPr>
        <w:t>que</w:t>
      </w:r>
      <w:r w:rsidRPr="004E341B">
        <w:rPr>
          <w:rFonts w:ascii="Abadi" w:hAnsi="Abadi"/>
          <w:b w:val="0"/>
          <w:bCs w:val="0"/>
          <w:spacing w:val="-13"/>
          <w:sz w:val="21"/>
          <w:szCs w:val="21"/>
        </w:rPr>
        <w:t xml:space="preserve"> </w:t>
      </w:r>
      <w:r w:rsidRPr="004E341B">
        <w:rPr>
          <w:rFonts w:ascii="Abadi" w:hAnsi="Abadi"/>
          <w:b w:val="0"/>
          <w:bCs w:val="0"/>
          <w:sz w:val="21"/>
          <w:szCs w:val="21"/>
        </w:rPr>
        <w:t>en</w:t>
      </w:r>
      <w:r w:rsidRPr="004E341B">
        <w:rPr>
          <w:rFonts w:ascii="Abadi" w:hAnsi="Abadi"/>
          <w:b w:val="0"/>
          <w:bCs w:val="0"/>
          <w:spacing w:val="-13"/>
          <w:sz w:val="21"/>
          <w:szCs w:val="21"/>
        </w:rPr>
        <w:t xml:space="preserve"> </w:t>
      </w:r>
      <w:r w:rsidRPr="004E341B">
        <w:rPr>
          <w:rFonts w:ascii="Abadi" w:hAnsi="Abadi"/>
          <w:b w:val="0"/>
          <w:bCs w:val="0"/>
          <w:sz w:val="21"/>
          <w:szCs w:val="21"/>
        </w:rPr>
        <w:t>virtud</w:t>
      </w:r>
      <w:r w:rsidRPr="004E341B">
        <w:rPr>
          <w:rFonts w:ascii="Abadi" w:hAnsi="Abadi"/>
          <w:b w:val="0"/>
          <w:bCs w:val="0"/>
          <w:spacing w:val="-15"/>
          <w:sz w:val="21"/>
          <w:szCs w:val="21"/>
        </w:rPr>
        <w:t xml:space="preserve"> </w:t>
      </w:r>
      <w:r w:rsidRPr="004E341B">
        <w:rPr>
          <w:rFonts w:ascii="Abadi" w:hAnsi="Abadi"/>
          <w:b w:val="0"/>
          <w:bCs w:val="0"/>
          <w:sz w:val="21"/>
          <w:szCs w:val="21"/>
        </w:rPr>
        <w:t>de</w:t>
      </w:r>
      <w:r w:rsidRPr="004E341B">
        <w:rPr>
          <w:rFonts w:ascii="Abadi" w:hAnsi="Abadi"/>
          <w:b w:val="0"/>
          <w:bCs w:val="0"/>
          <w:spacing w:val="-15"/>
          <w:sz w:val="21"/>
          <w:szCs w:val="21"/>
        </w:rPr>
        <w:t xml:space="preserve"> </w:t>
      </w:r>
      <w:r w:rsidRPr="004E341B">
        <w:rPr>
          <w:rFonts w:ascii="Abadi" w:hAnsi="Abadi"/>
          <w:b w:val="0"/>
          <w:bCs w:val="0"/>
          <w:sz w:val="21"/>
          <w:szCs w:val="21"/>
        </w:rPr>
        <w:t>que</w:t>
      </w:r>
      <w:r w:rsidRPr="004E341B">
        <w:rPr>
          <w:rFonts w:ascii="Abadi" w:hAnsi="Abadi"/>
          <w:b w:val="0"/>
          <w:bCs w:val="0"/>
          <w:spacing w:val="-15"/>
          <w:sz w:val="21"/>
          <w:szCs w:val="21"/>
        </w:rPr>
        <w:t xml:space="preserve"> </w:t>
      </w:r>
      <w:r w:rsidRPr="004E341B">
        <w:rPr>
          <w:rFonts w:ascii="Abadi" w:hAnsi="Abadi"/>
          <w:b w:val="0"/>
          <w:bCs w:val="0"/>
          <w:sz w:val="21"/>
          <w:szCs w:val="21"/>
        </w:rPr>
        <w:t>el</w:t>
      </w:r>
      <w:r w:rsidRPr="004E341B">
        <w:rPr>
          <w:rFonts w:ascii="Abadi" w:hAnsi="Abadi"/>
          <w:b w:val="0"/>
          <w:bCs w:val="0"/>
          <w:spacing w:val="-15"/>
          <w:sz w:val="21"/>
          <w:szCs w:val="21"/>
        </w:rPr>
        <w:t xml:space="preserve"> </w:t>
      </w:r>
      <w:r w:rsidRPr="004E341B">
        <w:rPr>
          <w:rFonts w:ascii="Abadi" w:hAnsi="Abadi"/>
          <w:b w:val="0"/>
          <w:bCs w:val="0"/>
          <w:sz w:val="21"/>
          <w:szCs w:val="21"/>
        </w:rPr>
        <w:t>cuórum</w:t>
      </w:r>
      <w:r w:rsidRPr="004E341B">
        <w:rPr>
          <w:rFonts w:ascii="Abadi" w:hAnsi="Abadi"/>
          <w:b w:val="0"/>
          <w:bCs w:val="0"/>
          <w:spacing w:val="-13"/>
          <w:sz w:val="21"/>
          <w:szCs w:val="21"/>
        </w:rPr>
        <w:t xml:space="preserve"> </w:t>
      </w:r>
      <w:r w:rsidRPr="004E341B">
        <w:rPr>
          <w:rFonts w:ascii="Abadi" w:hAnsi="Abadi"/>
          <w:b w:val="0"/>
          <w:bCs w:val="0"/>
          <w:sz w:val="21"/>
          <w:szCs w:val="21"/>
        </w:rPr>
        <w:t>de</w:t>
      </w:r>
      <w:r w:rsidRPr="004E341B">
        <w:rPr>
          <w:rFonts w:ascii="Abadi" w:hAnsi="Abadi"/>
          <w:b w:val="0"/>
          <w:bCs w:val="0"/>
          <w:spacing w:val="-15"/>
          <w:sz w:val="21"/>
          <w:szCs w:val="21"/>
        </w:rPr>
        <w:t xml:space="preserve"> </w:t>
      </w:r>
      <w:r w:rsidRPr="004E341B">
        <w:rPr>
          <w:rFonts w:ascii="Abadi" w:hAnsi="Abadi"/>
          <w:b w:val="0"/>
          <w:bCs w:val="0"/>
          <w:sz w:val="21"/>
          <w:szCs w:val="21"/>
        </w:rPr>
        <w:t>asistencia</w:t>
      </w:r>
      <w:r w:rsidRPr="004E341B">
        <w:rPr>
          <w:rFonts w:ascii="Abadi" w:hAnsi="Abadi"/>
          <w:b w:val="0"/>
          <w:bCs w:val="0"/>
          <w:spacing w:val="-15"/>
          <w:sz w:val="21"/>
          <w:szCs w:val="21"/>
        </w:rPr>
        <w:t xml:space="preserve"> </w:t>
      </w:r>
      <w:r w:rsidRPr="004E341B">
        <w:rPr>
          <w:rFonts w:ascii="Abadi" w:hAnsi="Abadi"/>
          <w:b w:val="0"/>
          <w:bCs w:val="0"/>
          <w:sz w:val="21"/>
          <w:szCs w:val="21"/>
        </w:rPr>
        <w:t>a</w:t>
      </w:r>
      <w:r w:rsidRPr="004E341B">
        <w:rPr>
          <w:rFonts w:ascii="Abadi" w:hAnsi="Abadi"/>
          <w:b w:val="0"/>
          <w:bCs w:val="0"/>
          <w:spacing w:val="-11"/>
          <w:sz w:val="21"/>
          <w:szCs w:val="21"/>
        </w:rPr>
        <w:t xml:space="preserve"> </w:t>
      </w:r>
      <w:r w:rsidRPr="004E341B">
        <w:rPr>
          <w:rFonts w:ascii="Abadi" w:hAnsi="Abadi"/>
          <w:b w:val="0"/>
          <w:bCs w:val="0"/>
          <w:sz w:val="21"/>
          <w:szCs w:val="21"/>
        </w:rPr>
        <w:t>la</w:t>
      </w:r>
      <w:r w:rsidRPr="004E341B">
        <w:rPr>
          <w:rFonts w:ascii="Abadi" w:hAnsi="Abadi"/>
          <w:b w:val="0"/>
          <w:bCs w:val="0"/>
          <w:spacing w:val="-15"/>
          <w:sz w:val="21"/>
          <w:szCs w:val="21"/>
        </w:rPr>
        <w:t xml:space="preserve"> </w:t>
      </w:r>
      <w:r w:rsidRPr="004E341B">
        <w:rPr>
          <w:rFonts w:ascii="Abadi" w:hAnsi="Abadi"/>
          <w:b w:val="0"/>
          <w:bCs w:val="0"/>
          <w:sz w:val="21"/>
          <w:szCs w:val="21"/>
        </w:rPr>
        <w:t>Junta</w:t>
      </w:r>
      <w:r w:rsidRPr="004E341B">
        <w:rPr>
          <w:rFonts w:ascii="Abadi" w:hAnsi="Abadi"/>
          <w:b w:val="0"/>
          <w:bCs w:val="0"/>
          <w:spacing w:val="-68"/>
          <w:sz w:val="21"/>
          <w:szCs w:val="21"/>
        </w:rPr>
        <w:t xml:space="preserve"> </w:t>
      </w:r>
      <w:r w:rsidRPr="004E341B">
        <w:rPr>
          <w:rFonts w:ascii="Abadi" w:hAnsi="Abadi"/>
          <w:b w:val="0"/>
          <w:bCs w:val="0"/>
          <w:sz w:val="21"/>
          <w:szCs w:val="21"/>
        </w:rPr>
        <w:t>Preparatoria se había mantenido hasta ese momento, no procedía instruir a un nuevo</w:t>
      </w:r>
      <w:r w:rsidRPr="004E341B">
        <w:rPr>
          <w:rFonts w:ascii="Abadi" w:hAnsi="Abadi"/>
          <w:b w:val="0"/>
          <w:bCs w:val="0"/>
          <w:spacing w:val="1"/>
          <w:sz w:val="21"/>
          <w:szCs w:val="21"/>
        </w:rPr>
        <w:t xml:space="preserve"> </w:t>
      </w:r>
      <w:r w:rsidRPr="004E341B">
        <w:rPr>
          <w:rFonts w:ascii="Abadi" w:hAnsi="Abadi"/>
          <w:b w:val="0"/>
          <w:bCs w:val="0"/>
          <w:sz w:val="21"/>
          <w:szCs w:val="21"/>
        </w:rPr>
        <w:t>pase</w:t>
      </w:r>
      <w:r w:rsidRPr="004E341B">
        <w:rPr>
          <w:rFonts w:ascii="Abadi" w:hAnsi="Abadi"/>
          <w:b w:val="0"/>
          <w:bCs w:val="0"/>
          <w:spacing w:val="-3"/>
          <w:sz w:val="21"/>
          <w:szCs w:val="21"/>
        </w:rPr>
        <w:t xml:space="preserve"> </w:t>
      </w:r>
      <w:r w:rsidRPr="004E341B">
        <w:rPr>
          <w:rFonts w:ascii="Abadi" w:hAnsi="Abadi"/>
          <w:b w:val="0"/>
          <w:bCs w:val="0"/>
          <w:sz w:val="21"/>
          <w:szCs w:val="21"/>
        </w:rPr>
        <w:t>de</w:t>
      </w:r>
      <w:r w:rsidRPr="004E341B">
        <w:rPr>
          <w:rFonts w:ascii="Abadi" w:hAnsi="Abadi"/>
          <w:b w:val="0"/>
          <w:bCs w:val="0"/>
          <w:spacing w:val="-2"/>
          <w:sz w:val="21"/>
          <w:szCs w:val="21"/>
        </w:rPr>
        <w:t xml:space="preserve"> </w:t>
      </w:r>
      <w:r w:rsidRPr="004E341B">
        <w:rPr>
          <w:rFonts w:ascii="Abadi" w:hAnsi="Abadi"/>
          <w:b w:val="0"/>
          <w:bCs w:val="0"/>
          <w:sz w:val="21"/>
          <w:szCs w:val="21"/>
        </w:rPr>
        <w:t>lista.</w:t>
      </w:r>
      <w:r w:rsidRPr="004E341B">
        <w:rPr>
          <w:rFonts w:ascii="Abadi" w:hAnsi="Abadi"/>
          <w:b w:val="0"/>
          <w:bCs w:val="0"/>
          <w:spacing w:val="-2"/>
          <w:sz w:val="21"/>
          <w:szCs w:val="21"/>
        </w:rPr>
        <w:t xml:space="preserve"> </w:t>
      </w:r>
      <w:r w:rsidRPr="004E341B">
        <w:rPr>
          <w:rFonts w:ascii="Abadi" w:hAnsi="Abadi"/>
          <w:b w:val="0"/>
          <w:bCs w:val="0"/>
          <w:sz w:val="21"/>
          <w:szCs w:val="21"/>
        </w:rPr>
        <w:t xml:space="preserve">- - </w:t>
      </w:r>
    </w:p>
    <w:p w14:paraId="6F2CD177" w14:textId="49E49C00" w:rsidR="004E341B" w:rsidRPr="004E341B" w:rsidRDefault="004E341B" w:rsidP="00D071E5">
      <w:pPr>
        <w:pStyle w:val="Textoindependiente"/>
        <w:kinsoku w:val="0"/>
        <w:overflowPunct w:val="0"/>
        <w:ind w:right="177"/>
        <w:rPr>
          <w:rFonts w:ascii="Abadi" w:hAnsi="Abadi"/>
          <w:b w:val="0"/>
          <w:bCs w:val="0"/>
          <w:sz w:val="21"/>
          <w:szCs w:val="21"/>
        </w:rPr>
      </w:pPr>
      <w:r w:rsidRPr="004E341B">
        <w:rPr>
          <w:rFonts w:ascii="Abadi" w:hAnsi="Abadi"/>
          <w:b w:val="0"/>
          <w:bCs w:val="0"/>
          <w:sz w:val="21"/>
          <w:szCs w:val="21"/>
        </w:rPr>
        <w:t>La presidencia levantó la Junta Preparatoria a las diez horas con treinta y un</w:t>
      </w:r>
      <w:r w:rsidRPr="004E341B">
        <w:rPr>
          <w:rFonts w:ascii="Abadi" w:hAnsi="Abadi"/>
          <w:b w:val="0"/>
          <w:bCs w:val="0"/>
          <w:spacing w:val="1"/>
          <w:sz w:val="21"/>
          <w:szCs w:val="21"/>
        </w:rPr>
        <w:t xml:space="preserve"> </w:t>
      </w:r>
      <w:r w:rsidRPr="004E341B">
        <w:rPr>
          <w:rFonts w:ascii="Abadi" w:hAnsi="Abadi"/>
          <w:b w:val="0"/>
          <w:bCs w:val="0"/>
          <w:sz w:val="21"/>
          <w:szCs w:val="21"/>
        </w:rPr>
        <w:t>minutos e informó que de manera inmediata daría inicio la sesión de apertura del</w:t>
      </w:r>
      <w:r w:rsidRPr="004E341B">
        <w:rPr>
          <w:rFonts w:ascii="Abadi" w:hAnsi="Abadi"/>
          <w:b w:val="0"/>
          <w:bCs w:val="0"/>
          <w:spacing w:val="1"/>
          <w:sz w:val="21"/>
          <w:szCs w:val="21"/>
        </w:rPr>
        <w:t xml:space="preserve"> </w:t>
      </w:r>
      <w:r w:rsidRPr="004E341B">
        <w:rPr>
          <w:rFonts w:ascii="Abadi" w:hAnsi="Abadi"/>
          <w:b w:val="0"/>
          <w:bCs w:val="0"/>
          <w:sz w:val="21"/>
          <w:szCs w:val="21"/>
        </w:rPr>
        <w:t>segundo periodo ordinario de sesiones, correspondiente al primer año de ejercicio</w:t>
      </w:r>
      <w:r w:rsidRPr="004E341B">
        <w:rPr>
          <w:rFonts w:ascii="Abadi" w:hAnsi="Abadi"/>
          <w:b w:val="0"/>
          <w:bCs w:val="0"/>
          <w:spacing w:val="1"/>
          <w:sz w:val="21"/>
          <w:szCs w:val="21"/>
        </w:rPr>
        <w:t xml:space="preserve"> </w:t>
      </w:r>
      <w:r w:rsidRPr="004E341B">
        <w:rPr>
          <w:rFonts w:ascii="Abadi" w:hAnsi="Abadi"/>
          <w:b w:val="0"/>
          <w:bCs w:val="0"/>
          <w:sz w:val="21"/>
          <w:szCs w:val="21"/>
        </w:rPr>
        <w:t>constitucional de</w:t>
      </w:r>
      <w:r w:rsidRPr="004E341B">
        <w:rPr>
          <w:rFonts w:ascii="Abadi" w:hAnsi="Abadi"/>
          <w:b w:val="0"/>
          <w:bCs w:val="0"/>
          <w:spacing w:val="-3"/>
          <w:sz w:val="21"/>
          <w:szCs w:val="21"/>
        </w:rPr>
        <w:t xml:space="preserve"> </w:t>
      </w:r>
      <w:r w:rsidRPr="004E341B">
        <w:rPr>
          <w:rFonts w:ascii="Abadi" w:hAnsi="Abadi"/>
          <w:b w:val="0"/>
          <w:bCs w:val="0"/>
          <w:sz w:val="21"/>
          <w:szCs w:val="21"/>
        </w:rPr>
        <w:t>la</w:t>
      </w:r>
      <w:r w:rsidRPr="004E341B">
        <w:rPr>
          <w:rFonts w:ascii="Abadi" w:hAnsi="Abadi"/>
          <w:b w:val="0"/>
          <w:bCs w:val="0"/>
          <w:spacing w:val="-2"/>
          <w:sz w:val="21"/>
          <w:szCs w:val="21"/>
        </w:rPr>
        <w:t xml:space="preserve"> </w:t>
      </w:r>
      <w:r w:rsidRPr="004E341B">
        <w:rPr>
          <w:rFonts w:ascii="Abadi" w:hAnsi="Abadi"/>
          <w:b w:val="0"/>
          <w:bCs w:val="0"/>
          <w:sz w:val="21"/>
          <w:szCs w:val="21"/>
        </w:rPr>
        <w:t>Sexagésima</w:t>
      </w:r>
      <w:r w:rsidRPr="004E341B">
        <w:rPr>
          <w:rFonts w:ascii="Abadi" w:hAnsi="Abadi"/>
          <w:b w:val="0"/>
          <w:bCs w:val="0"/>
          <w:spacing w:val="2"/>
          <w:sz w:val="21"/>
          <w:szCs w:val="21"/>
        </w:rPr>
        <w:t xml:space="preserve"> </w:t>
      </w:r>
      <w:r w:rsidRPr="004E341B">
        <w:rPr>
          <w:rFonts w:ascii="Abadi" w:hAnsi="Abadi"/>
          <w:b w:val="0"/>
          <w:bCs w:val="0"/>
          <w:sz w:val="21"/>
          <w:szCs w:val="21"/>
        </w:rPr>
        <w:t>Quinta</w:t>
      </w:r>
      <w:r w:rsidRPr="004E341B">
        <w:rPr>
          <w:rFonts w:ascii="Abadi" w:hAnsi="Abadi"/>
          <w:b w:val="0"/>
          <w:bCs w:val="0"/>
          <w:spacing w:val="-1"/>
          <w:sz w:val="21"/>
          <w:szCs w:val="21"/>
        </w:rPr>
        <w:t xml:space="preserve"> </w:t>
      </w:r>
      <w:r w:rsidRPr="004E341B">
        <w:rPr>
          <w:rFonts w:ascii="Abadi" w:hAnsi="Abadi"/>
          <w:b w:val="0"/>
          <w:bCs w:val="0"/>
          <w:sz w:val="21"/>
          <w:szCs w:val="21"/>
        </w:rPr>
        <w:t>Legislatura.</w:t>
      </w:r>
      <w:r w:rsidRPr="004E341B">
        <w:rPr>
          <w:rFonts w:ascii="Abadi" w:hAnsi="Abadi"/>
          <w:b w:val="0"/>
          <w:bCs w:val="0"/>
          <w:spacing w:val="-2"/>
          <w:sz w:val="21"/>
          <w:szCs w:val="21"/>
        </w:rPr>
        <w:t xml:space="preserve"> </w:t>
      </w:r>
      <w:r w:rsidR="00037172" w:rsidRPr="004E341B">
        <w:rPr>
          <w:rFonts w:ascii="Abadi" w:hAnsi="Abadi"/>
          <w:b w:val="0"/>
          <w:bCs w:val="0"/>
          <w:sz w:val="21"/>
          <w:szCs w:val="21"/>
        </w:rPr>
        <w:t>-</w:t>
      </w:r>
      <w:r w:rsidR="00037172" w:rsidRPr="004E341B">
        <w:rPr>
          <w:rFonts w:ascii="Abadi" w:hAnsi="Abadi"/>
          <w:b w:val="0"/>
          <w:bCs w:val="0"/>
          <w:spacing w:val="-1"/>
          <w:sz w:val="21"/>
          <w:szCs w:val="21"/>
        </w:rPr>
        <w:t xml:space="preserve"> </w:t>
      </w:r>
      <w:r w:rsidR="00037172" w:rsidRPr="004E341B">
        <w:rPr>
          <w:rFonts w:ascii="Abadi" w:hAnsi="Abadi"/>
          <w:b w:val="0"/>
          <w:bCs w:val="0"/>
          <w:sz w:val="21"/>
          <w:szCs w:val="21"/>
        </w:rPr>
        <w:t>- -</w:t>
      </w:r>
      <w:r w:rsidR="00037172" w:rsidRPr="004E341B">
        <w:rPr>
          <w:rFonts w:ascii="Abadi" w:hAnsi="Abadi"/>
          <w:b w:val="0"/>
          <w:bCs w:val="0"/>
          <w:spacing w:val="3"/>
          <w:sz w:val="21"/>
          <w:szCs w:val="21"/>
        </w:rPr>
        <w:t xml:space="preserve"> </w:t>
      </w:r>
      <w:r w:rsidR="00037172" w:rsidRPr="004E341B">
        <w:rPr>
          <w:rFonts w:ascii="Abadi" w:hAnsi="Abadi"/>
          <w:b w:val="0"/>
          <w:bCs w:val="0"/>
          <w:sz w:val="21"/>
          <w:szCs w:val="21"/>
        </w:rPr>
        <w:t>-</w:t>
      </w:r>
      <w:r w:rsidR="00037172" w:rsidRPr="004E341B">
        <w:rPr>
          <w:rFonts w:ascii="Abadi" w:hAnsi="Abadi"/>
          <w:b w:val="0"/>
          <w:bCs w:val="0"/>
          <w:spacing w:val="1"/>
          <w:sz w:val="21"/>
          <w:szCs w:val="21"/>
        </w:rPr>
        <w:t xml:space="preserve"> </w:t>
      </w:r>
      <w:r w:rsidR="00037172" w:rsidRPr="004E341B">
        <w:rPr>
          <w:rFonts w:ascii="Abadi" w:hAnsi="Abadi"/>
          <w:b w:val="0"/>
          <w:bCs w:val="0"/>
          <w:sz w:val="21"/>
          <w:szCs w:val="21"/>
        </w:rPr>
        <w:t>- -</w:t>
      </w:r>
      <w:r w:rsidR="00037172" w:rsidRPr="004E341B">
        <w:rPr>
          <w:rFonts w:ascii="Abadi" w:hAnsi="Abadi"/>
          <w:b w:val="0"/>
          <w:bCs w:val="0"/>
          <w:spacing w:val="-1"/>
          <w:sz w:val="21"/>
          <w:szCs w:val="21"/>
        </w:rPr>
        <w:t xml:space="preserve"> </w:t>
      </w:r>
      <w:r w:rsidR="00037172" w:rsidRPr="004E341B">
        <w:rPr>
          <w:rFonts w:ascii="Abadi" w:hAnsi="Abadi"/>
          <w:b w:val="0"/>
          <w:bCs w:val="0"/>
          <w:sz w:val="21"/>
          <w:szCs w:val="21"/>
        </w:rPr>
        <w:t>- - -</w:t>
      </w:r>
      <w:r w:rsidR="00037172" w:rsidRPr="004E341B">
        <w:rPr>
          <w:rFonts w:ascii="Abadi" w:hAnsi="Abadi"/>
          <w:b w:val="0"/>
          <w:bCs w:val="0"/>
          <w:spacing w:val="-1"/>
          <w:sz w:val="21"/>
          <w:szCs w:val="21"/>
        </w:rPr>
        <w:t xml:space="preserve"> </w:t>
      </w:r>
    </w:p>
    <w:p w14:paraId="5591CEEB" w14:textId="62418550" w:rsidR="004E341B" w:rsidRPr="00267FC6" w:rsidRDefault="004E341B" w:rsidP="00D071E5">
      <w:pPr>
        <w:pStyle w:val="Textoindependiente"/>
        <w:kinsoku w:val="0"/>
        <w:overflowPunct w:val="0"/>
        <w:ind w:right="175"/>
        <w:rPr>
          <w:rFonts w:ascii="Abadi" w:hAnsi="Abadi"/>
          <w:sz w:val="21"/>
          <w:szCs w:val="21"/>
        </w:rPr>
      </w:pPr>
      <w:r w:rsidRPr="004E341B">
        <w:rPr>
          <w:rFonts w:ascii="Abadi" w:hAnsi="Abadi"/>
          <w:b w:val="0"/>
          <w:bCs w:val="0"/>
          <w:sz w:val="21"/>
          <w:szCs w:val="21"/>
        </w:rPr>
        <w:t>Todas</w:t>
      </w:r>
      <w:r w:rsidRPr="004E341B">
        <w:rPr>
          <w:rFonts w:ascii="Abadi" w:hAnsi="Abadi"/>
          <w:b w:val="0"/>
          <w:bCs w:val="0"/>
          <w:spacing w:val="1"/>
          <w:sz w:val="21"/>
          <w:szCs w:val="21"/>
        </w:rPr>
        <w:t xml:space="preserve"> </w:t>
      </w:r>
      <w:r w:rsidRPr="004E341B">
        <w:rPr>
          <w:rFonts w:ascii="Abadi" w:hAnsi="Abadi"/>
          <w:b w:val="0"/>
          <w:bCs w:val="0"/>
          <w:sz w:val="21"/>
          <w:szCs w:val="21"/>
        </w:rPr>
        <w:t>y</w:t>
      </w:r>
      <w:r w:rsidRPr="004E341B">
        <w:rPr>
          <w:rFonts w:ascii="Abadi" w:hAnsi="Abadi"/>
          <w:b w:val="0"/>
          <w:bCs w:val="0"/>
          <w:spacing w:val="1"/>
          <w:sz w:val="21"/>
          <w:szCs w:val="21"/>
        </w:rPr>
        <w:t xml:space="preserve"> </w:t>
      </w:r>
      <w:r w:rsidRPr="004E341B">
        <w:rPr>
          <w:rFonts w:ascii="Abadi" w:hAnsi="Abadi"/>
          <w:b w:val="0"/>
          <w:bCs w:val="0"/>
          <w:sz w:val="21"/>
          <w:szCs w:val="21"/>
        </w:rPr>
        <w:t>cada</w:t>
      </w:r>
      <w:r w:rsidRPr="004E341B">
        <w:rPr>
          <w:rFonts w:ascii="Abadi" w:hAnsi="Abadi"/>
          <w:b w:val="0"/>
          <w:bCs w:val="0"/>
          <w:spacing w:val="1"/>
          <w:sz w:val="21"/>
          <w:szCs w:val="21"/>
        </w:rPr>
        <w:t xml:space="preserve"> </w:t>
      </w:r>
      <w:r w:rsidRPr="004E341B">
        <w:rPr>
          <w:rFonts w:ascii="Abadi" w:hAnsi="Abadi"/>
          <w:b w:val="0"/>
          <w:bCs w:val="0"/>
          <w:sz w:val="21"/>
          <w:szCs w:val="21"/>
        </w:rPr>
        <w:t>una</w:t>
      </w:r>
      <w:r w:rsidRPr="004E341B">
        <w:rPr>
          <w:rFonts w:ascii="Abadi" w:hAnsi="Abadi"/>
          <w:b w:val="0"/>
          <w:bCs w:val="0"/>
          <w:spacing w:val="1"/>
          <w:sz w:val="21"/>
          <w:szCs w:val="21"/>
        </w:rPr>
        <w:t xml:space="preserve"> </w:t>
      </w:r>
      <w:r w:rsidRPr="004E341B">
        <w:rPr>
          <w:rFonts w:ascii="Abadi" w:hAnsi="Abadi"/>
          <w:b w:val="0"/>
          <w:bCs w:val="0"/>
          <w:sz w:val="21"/>
          <w:szCs w:val="21"/>
        </w:rPr>
        <w:t>de</w:t>
      </w:r>
      <w:r w:rsidRPr="004E341B">
        <w:rPr>
          <w:rFonts w:ascii="Abadi" w:hAnsi="Abadi"/>
          <w:b w:val="0"/>
          <w:bCs w:val="0"/>
          <w:spacing w:val="1"/>
          <w:sz w:val="21"/>
          <w:szCs w:val="21"/>
        </w:rPr>
        <w:t xml:space="preserve"> </w:t>
      </w:r>
      <w:r w:rsidRPr="004E341B">
        <w:rPr>
          <w:rFonts w:ascii="Abadi" w:hAnsi="Abadi"/>
          <w:b w:val="0"/>
          <w:bCs w:val="0"/>
          <w:sz w:val="21"/>
          <w:szCs w:val="21"/>
        </w:rPr>
        <w:t>las</w:t>
      </w:r>
      <w:r w:rsidRPr="004E341B">
        <w:rPr>
          <w:rFonts w:ascii="Abadi" w:hAnsi="Abadi"/>
          <w:b w:val="0"/>
          <w:bCs w:val="0"/>
          <w:spacing w:val="1"/>
          <w:sz w:val="21"/>
          <w:szCs w:val="21"/>
        </w:rPr>
        <w:t xml:space="preserve"> </w:t>
      </w:r>
      <w:r w:rsidRPr="004E341B">
        <w:rPr>
          <w:rFonts w:ascii="Abadi" w:hAnsi="Abadi"/>
          <w:b w:val="0"/>
          <w:bCs w:val="0"/>
          <w:sz w:val="21"/>
          <w:szCs w:val="21"/>
        </w:rPr>
        <w:t>intervenciones</w:t>
      </w:r>
      <w:r w:rsidRPr="004E341B">
        <w:rPr>
          <w:rFonts w:ascii="Abadi" w:hAnsi="Abadi"/>
          <w:b w:val="0"/>
          <w:bCs w:val="0"/>
          <w:spacing w:val="1"/>
          <w:sz w:val="21"/>
          <w:szCs w:val="21"/>
        </w:rPr>
        <w:t xml:space="preserve"> </w:t>
      </w:r>
      <w:r w:rsidRPr="004E341B">
        <w:rPr>
          <w:rFonts w:ascii="Abadi" w:hAnsi="Abadi"/>
          <w:b w:val="0"/>
          <w:bCs w:val="0"/>
          <w:sz w:val="21"/>
          <w:szCs w:val="21"/>
        </w:rPr>
        <w:t>registradas</w:t>
      </w:r>
      <w:r w:rsidRPr="004E341B">
        <w:rPr>
          <w:rFonts w:ascii="Abadi" w:hAnsi="Abadi"/>
          <w:b w:val="0"/>
          <w:bCs w:val="0"/>
          <w:spacing w:val="1"/>
          <w:sz w:val="21"/>
          <w:szCs w:val="21"/>
        </w:rPr>
        <w:t xml:space="preserve"> </w:t>
      </w:r>
      <w:r w:rsidRPr="004E341B">
        <w:rPr>
          <w:rFonts w:ascii="Abadi" w:hAnsi="Abadi"/>
          <w:b w:val="0"/>
          <w:bCs w:val="0"/>
          <w:sz w:val="21"/>
          <w:szCs w:val="21"/>
        </w:rPr>
        <w:t>durante</w:t>
      </w:r>
      <w:r w:rsidRPr="004E341B">
        <w:rPr>
          <w:rFonts w:ascii="Abadi" w:hAnsi="Abadi"/>
          <w:b w:val="0"/>
          <w:bCs w:val="0"/>
          <w:spacing w:val="1"/>
          <w:sz w:val="21"/>
          <w:szCs w:val="21"/>
        </w:rPr>
        <w:t xml:space="preserve"> </w:t>
      </w:r>
      <w:r w:rsidRPr="004E341B">
        <w:rPr>
          <w:rFonts w:ascii="Abadi" w:hAnsi="Abadi"/>
          <w:b w:val="0"/>
          <w:bCs w:val="0"/>
          <w:sz w:val="21"/>
          <w:szCs w:val="21"/>
        </w:rPr>
        <w:t>la</w:t>
      </w:r>
      <w:r w:rsidRPr="004E341B">
        <w:rPr>
          <w:rFonts w:ascii="Abadi" w:hAnsi="Abadi"/>
          <w:b w:val="0"/>
          <w:bCs w:val="0"/>
          <w:spacing w:val="1"/>
          <w:sz w:val="21"/>
          <w:szCs w:val="21"/>
        </w:rPr>
        <w:t xml:space="preserve"> </w:t>
      </w:r>
      <w:r w:rsidRPr="004E341B">
        <w:rPr>
          <w:rFonts w:ascii="Abadi" w:hAnsi="Abadi"/>
          <w:b w:val="0"/>
          <w:bCs w:val="0"/>
          <w:sz w:val="21"/>
          <w:szCs w:val="21"/>
        </w:rPr>
        <w:t>Junta</w:t>
      </w:r>
      <w:r w:rsidRPr="004E341B">
        <w:rPr>
          <w:rFonts w:ascii="Abadi" w:hAnsi="Abadi"/>
          <w:b w:val="0"/>
          <w:bCs w:val="0"/>
          <w:spacing w:val="1"/>
          <w:sz w:val="21"/>
          <w:szCs w:val="21"/>
        </w:rPr>
        <w:t xml:space="preserve"> </w:t>
      </w:r>
      <w:r w:rsidRPr="004E341B">
        <w:rPr>
          <w:rFonts w:ascii="Abadi" w:hAnsi="Abadi"/>
          <w:b w:val="0"/>
          <w:bCs w:val="0"/>
          <w:sz w:val="21"/>
          <w:szCs w:val="21"/>
        </w:rPr>
        <w:t>Preparatoria,</w:t>
      </w:r>
      <w:r w:rsidRPr="004E341B">
        <w:rPr>
          <w:rFonts w:ascii="Abadi" w:hAnsi="Abadi"/>
          <w:b w:val="0"/>
          <w:bCs w:val="0"/>
          <w:spacing w:val="-5"/>
          <w:sz w:val="21"/>
          <w:szCs w:val="21"/>
        </w:rPr>
        <w:t xml:space="preserve"> </w:t>
      </w:r>
      <w:r w:rsidRPr="004E341B">
        <w:rPr>
          <w:rFonts w:ascii="Abadi" w:hAnsi="Abadi"/>
          <w:b w:val="0"/>
          <w:bCs w:val="0"/>
          <w:sz w:val="21"/>
          <w:szCs w:val="21"/>
        </w:rPr>
        <w:t>se</w:t>
      </w:r>
      <w:r w:rsidRPr="004E341B">
        <w:rPr>
          <w:rFonts w:ascii="Abadi" w:hAnsi="Abadi"/>
          <w:b w:val="0"/>
          <w:bCs w:val="0"/>
          <w:spacing w:val="-4"/>
          <w:sz w:val="21"/>
          <w:szCs w:val="21"/>
        </w:rPr>
        <w:t xml:space="preserve"> </w:t>
      </w:r>
      <w:r w:rsidRPr="004E341B">
        <w:rPr>
          <w:rFonts w:ascii="Abadi" w:hAnsi="Abadi"/>
          <w:b w:val="0"/>
          <w:bCs w:val="0"/>
          <w:sz w:val="21"/>
          <w:szCs w:val="21"/>
        </w:rPr>
        <w:t>contienen</w:t>
      </w:r>
      <w:r w:rsidRPr="004E341B">
        <w:rPr>
          <w:rFonts w:ascii="Abadi" w:hAnsi="Abadi"/>
          <w:b w:val="0"/>
          <w:bCs w:val="0"/>
          <w:spacing w:val="-6"/>
          <w:sz w:val="21"/>
          <w:szCs w:val="21"/>
        </w:rPr>
        <w:t xml:space="preserve"> </w:t>
      </w:r>
      <w:r w:rsidRPr="004E341B">
        <w:rPr>
          <w:rFonts w:ascii="Abadi" w:hAnsi="Abadi"/>
          <w:b w:val="0"/>
          <w:bCs w:val="0"/>
          <w:sz w:val="21"/>
          <w:szCs w:val="21"/>
        </w:rPr>
        <w:t>íntegramente</w:t>
      </w:r>
      <w:r w:rsidRPr="004E341B">
        <w:rPr>
          <w:rFonts w:ascii="Abadi" w:hAnsi="Abadi"/>
          <w:b w:val="0"/>
          <w:bCs w:val="0"/>
          <w:spacing w:val="-5"/>
          <w:sz w:val="21"/>
          <w:szCs w:val="21"/>
        </w:rPr>
        <w:t xml:space="preserve"> </w:t>
      </w:r>
      <w:r w:rsidRPr="004E341B">
        <w:rPr>
          <w:rFonts w:ascii="Abadi" w:hAnsi="Abadi"/>
          <w:b w:val="0"/>
          <w:bCs w:val="0"/>
          <w:sz w:val="21"/>
          <w:szCs w:val="21"/>
        </w:rPr>
        <w:t>en</w:t>
      </w:r>
      <w:r w:rsidRPr="004E341B">
        <w:rPr>
          <w:rFonts w:ascii="Abadi" w:hAnsi="Abadi"/>
          <w:b w:val="0"/>
          <w:bCs w:val="0"/>
          <w:spacing w:val="-2"/>
          <w:sz w:val="21"/>
          <w:szCs w:val="21"/>
        </w:rPr>
        <w:t xml:space="preserve"> </w:t>
      </w:r>
      <w:r w:rsidRPr="004E341B">
        <w:rPr>
          <w:rFonts w:ascii="Abadi" w:hAnsi="Abadi"/>
          <w:b w:val="0"/>
          <w:bCs w:val="0"/>
          <w:sz w:val="21"/>
          <w:szCs w:val="21"/>
        </w:rPr>
        <w:t>versión</w:t>
      </w:r>
      <w:r w:rsidRPr="004E341B">
        <w:rPr>
          <w:rFonts w:ascii="Abadi" w:hAnsi="Abadi"/>
          <w:b w:val="0"/>
          <w:bCs w:val="0"/>
          <w:spacing w:val="-6"/>
          <w:sz w:val="21"/>
          <w:szCs w:val="21"/>
        </w:rPr>
        <w:t xml:space="preserve"> </w:t>
      </w:r>
      <w:r w:rsidRPr="004E341B">
        <w:rPr>
          <w:rFonts w:ascii="Abadi" w:hAnsi="Abadi"/>
          <w:b w:val="0"/>
          <w:bCs w:val="0"/>
          <w:sz w:val="21"/>
          <w:szCs w:val="21"/>
        </w:rPr>
        <w:t>mecanográfica</w:t>
      </w:r>
      <w:r w:rsidRPr="004E341B">
        <w:rPr>
          <w:rFonts w:ascii="Abadi" w:hAnsi="Abadi"/>
          <w:b w:val="0"/>
          <w:bCs w:val="0"/>
          <w:spacing w:val="-4"/>
          <w:sz w:val="21"/>
          <w:szCs w:val="21"/>
        </w:rPr>
        <w:t xml:space="preserve"> </w:t>
      </w:r>
      <w:r w:rsidRPr="004E341B">
        <w:rPr>
          <w:rFonts w:ascii="Abadi" w:hAnsi="Abadi"/>
          <w:b w:val="0"/>
          <w:bCs w:val="0"/>
          <w:sz w:val="21"/>
          <w:szCs w:val="21"/>
        </w:rPr>
        <w:t>y</w:t>
      </w:r>
      <w:r w:rsidRPr="004E341B">
        <w:rPr>
          <w:rFonts w:ascii="Abadi" w:hAnsi="Abadi"/>
          <w:b w:val="0"/>
          <w:bCs w:val="0"/>
          <w:spacing w:val="-5"/>
          <w:sz w:val="21"/>
          <w:szCs w:val="21"/>
        </w:rPr>
        <w:t xml:space="preserve"> </w:t>
      </w:r>
      <w:r w:rsidRPr="004E341B">
        <w:rPr>
          <w:rFonts w:ascii="Abadi" w:hAnsi="Abadi"/>
          <w:b w:val="0"/>
          <w:bCs w:val="0"/>
          <w:sz w:val="21"/>
          <w:szCs w:val="21"/>
        </w:rPr>
        <w:t>forman</w:t>
      </w:r>
      <w:r w:rsidRPr="004E341B">
        <w:rPr>
          <w:rFonts w:ascii="Abadi" w:hAnsi="Abadi"/>
          <w:b w:val="0"/>
          <w:bCs w:val="0"/>
          <w:spacing w:val="-6"/>
          <w:sz w:val="21"/>
          <w:szCs w:val="21"/>
        </w:rPr>
        <w:t xml:space="preserve"> </w:t>
      </w:r>
      <w:r w:rsidRPr="004E341B">
        <w:rPr>
          <w:rFonts w:ascii="Abadi" w:hAnsi="Abadi"/>
          <w:b w:val="0"/>
          <w:bCs w:val="0"/>
          <w:sz w:val="21"/>
          <w:szCs w:val="21"/>
        </w:rPr>
        <w:t>parte</w:t>
      </w:r>
      <w:r w:rsidRPr="004E341B">
        <w:rPr>
          <w:rFonts w:ascii="Abadi" w:hAnsi="Abadi"/>
          <w:b w:val="0"/>
          <w:bCs w:val="0"/>
          <w:spacing w:val="-5"/>
          <w:sz w:val="21"/>
          <w:szCs w:val="21"/>
        </w:rPr>
        <w:t xml:space="preserve"> </w:t>
      </w:r>
      <w:r w:rsidRPr="004E341B">
        <w:rPr>
          <w:rFonts w:ascii="Abadi" w:hAnsi="Abadi"/>
          <w:b w:val="0"/>
          <w:bCs w:val="0"/>
          <w:sz w:val="21"/>
          <w:szCs w:val="21"/>
        </w:rPr>
        <w:t>de</w:t>
      </w:r>
      <w:r w:rsidRPr="004E341B">
        <w:rPr>
          <w:rFonts w:ascii="Abadi" w:hAnsi="Abadi"/>
          <w:b w:val="0"/>
          <w:bCs w:val="0"/>
          <w:spacing w:val="-6"/>
          <w:sz w:val="21"/>
          <w:szCs w:val="21"/>
        </w:rPr>
        <w:t xml:space="preserve"> </w:t>
      </w:r>
      <w:r w:rsidRPr="004E341B">
        <w:rPr>
          <w:rFonts w:ascii="Abadi" w:hAnsi="Abadi"/>
          <w:b w:val="0"/>
          <w:bCs w:val="0"/>
          <w:sz w:val="21"/>
          <w:szCs w:val="21"/>
        </w:rPr>
        <w:t>la</w:t>
      </w:r>
      <w:r w:rsidRPr="004E341B">
        <w:rPr>
          <w:rFonts w:ascii="Abadi" w:hAnsi="Abadi"/>
          <w:b w:val="0"/>
          <w:bCs w:val="0"/>
          <w:spacing w:val="-68"/>
          <w:sz w:val="21"/>
          <w:szCs w:val="21"/>
        </w:rPr>
        <w:t xml:space="preserve"> </w:t>
      </w:r>
      <w:r w:rsidRPr="004E341B">
        <w:rPr>
          <w:rFonts w:ascii="Abadi" w:hAnsi="Abadi"/>
          <w:b w:val="0"/>
          <w:bCs w:val="0"/>
          <w:sz w:val="21"/>
          <w:szCs w:val="21"/>
        </w:rPr>
        <w:t>presente</w:t>
      </w:r>
      <w:r w:rsidRPr="004E341B">
        <w:rPr>
          <w:rFonts w:ascii="Abadi" w:hAnsi="Abadi"/>
          <w:b w:val="0"/>
          <w:bCs w:val="0"/>
          <w:spacing w:val="-1"/>
          <w:sz w:val="21"/>
          <w:szCs w:val="21"/>
        </w:rPr>
        <w:t xml:space="preserve"> </w:t>
      </w:r>
      <w:r w:rsidRPr="004E341B">
        <w:rPr>
          <w:rFonts w:ascii="Abadi" w:hAnsi="Abadi"/>
          <w:b w:val="0"/>
          <w:bCs w:val="0"/>
          <w:sz w:val="21"/>
          <w:szCs w:val="21"/>
        </w:rPr>
        <w:t>acta. Doy</w:t>
      </w:r>
      <w:r w:rsidRPr="004E341B">
        <w:rPr>
          <w:rFonts w:ascii="Abadi" w:hAnsi="Abadi"/>
          <w:b w:val="0"/>
          <w:bCs w:val="0"/>
          <w:spacing w:val="-1"/>
          <w:sz w:val="21"/>
          <w:szCs w:val="21"/>
        </w:rPr>
        <w:t xml:space="preserve"> </w:t>
      </w:r>
      <w:r w:rsidRPr="004E341B">
        <w:rPr>
          <w:rFonts w:ascii="Abadi" w:hAnsi="Abadi"/>
          <w:b w:val="0"/>
          <w:bCs w:val="0"/>
          <w:sz w:val="21"/>
          <w:szCs w:val="21"/>
        </w:rPr>
        <w:t>fe.</w:t>
      </w:r>
      <w:r w:rsidRPr="004E341B">
        <w:rPr>
          <w:rFonts w:ascii="Abadi" w:hAnsi="Abadi"/>
          <w:b w:val="0"/>
          <w:bCs w:val="0"/>
          <w:spacing w:val="-2"/>
          <w:sz w:val="21"/>
          <w:szCs w:val="21"/>
        </w:rPr>
        <w:t xml:space="preserve"> </w:t>
      </w:r>
      <w:r w:rsidRPr="004E341B">
        <w:rPr>
          <w:rFonts w:ascii="Abadi" w:hAnsi="Abadi"/>
          <w:b w:val="0"/>
          <w:bCs w:val="0"/>
          <w:sz w:val="21"/>
          <w:szCs w:val="21"/>
        </w:rPr>
        <w:t>-</w:t>
      </w:r>
      <w:r w:rsidRPr="004E341B">
        <w:rPr>
          <w:rFonts w:ascii="Abadi" w:hAnsi="Abadi"/>
          <w:b w:val="0"/>
          <w:bCs w:val="0"/>
          <w:spacing w:val="2"/>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2"/>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w:t>
      </w:r>
      <w:r w:rsidRPr="004E341B">
        <w:rPr>
          <w:rFonts w:ascii="Abadi" w:hAnsi="Abadi"/>
          <w:b w:val="0"/>
          <w:bCs w:val="0"/>
          <w:spacing w:val="-1"/>
          <w:sz w:val="21"/>
          <w:szCs w:val="21"/>
        </w:rPr>
        <w:t xml:space="preserve"> </w:t>
      </w:r>
      <w:r w:rsidRPr="004E341B">
        <w:rPr>
          <w:rFonts w:ascii="Abadi" w:hAnsi="Abadi"/>
          <w:b w:val="0"/>
          <w:bCs w:val="0"/>
          <w:sz w:val="21"/>
          <w:szCs w:val="21"/>
        </w:rPr>
        <w:t>-</w:t>
      </w:r>
      <w:r w:rsidRPr="004E341B">
        <w:rPr>
          <w:rFonts w:ascii="Abadi" w:hAnsi="Abadi"/>
          <w:b w:val="0"/>
          <w:bCs w:val="0"/>
          <w:spacing w:val="-1"/>
          <w:sz w:val="21"/>
          <w:szCs w:val="21"/>
        </w:rPr>
        <w:t xml:space="preserve"> </w:t>
      </w:r>
      <w:r w:rsidRPr="004E341B">
        <w:rPr>
          <w:rFonts w:ascii="Abadi" w:hAnsi="Abadi"/>
          <w:b w:val="0"/>
          <w:bCs w:val="0"/>
          <w:sz w:val="21"/>
          <w:szCs w:val="21"/>
        </w:rPr>
        <w:t xml:space="preserve">- </w:t>
      </w:r>
      <w:r w:rsidR="00436487">
        <w:rPr>
          <w:rFonts w:ascii="Abadi" w:hAnsi="Abadi"/>
          <w:b w:val="0"/>
          <w:bCs w:val="0"/>
          <w:sz w:val="21"/>
          <w:szCs w:val="21"/>
        </w:rPr>
        <w:t>-</w:t>
      </w:r>
    </w:p>
    <w:p w14:paraId="48D21C99" w14:textId="77777777" w:rsidR="002D018E" w:rsidRDefault="002D018E" w:rsidP="00640CB4">
      <w:pPr>
        <w:pStyle w:val="TableParagraph"/>
        <w:kinsoku w:val="0"/>
        <w:overflowPunct w:val="0"/>
        <w:spacing w:line="242" w:lineRule="exact"/>
        <w:jc w:val="both"/>
        <w:rPr>
          <w:rFonts w:ascii="Abadi" w:hAnsi="Abadi"/>
          <w:b/>
          <w:bCs/>
          <w:sz w:val="21"/>
          <w:szCs w:val="21"/>
        </w:rPr>
      </w:pPr>
    </w:p>
    <w:p w14:paraId="0C4EBB1E" w14:textId="62F76B09" w:rsidR="00640CB4" w:rsidRPr="00267FC6" w:rsidRDefault="00640CB4" w:rsidP="007F7D35">
      <w:pPr>
        <w:pStyle w:val="TableParagraph"/>
        <w:kinsoku w:val="0"/>
        <w:overflowPunct w:val="0"/>
        <w:spacing w:line="242" w:lineRule="exact"/>
        <w:jc w:val="center"/>
        <w:rPr>
          <w:rFonts w:ascii="Abadi" w:hAnsi="Abadi"/>
          <w:b/>
          <w:bCs/>
          <w:sz w:val="21"/>
          <w:szCs w:val="21"/>
        </w:rPr>
      </w:pPr>
      <w:r w:rsidRPr="00267FC6">
        <w:rPr>
          <w:rFonts w:ascii="Abadi" w:hAnsi="Abadi"/>
          <w:b/>
          <w:bCs/>
          <w:sz w:val="21"/>
          <w:szCs w:val="21"/>
        </w:rPr>
        <w:t>ANGÉLICA</w:t>
      </w:r>
      <w:r w:rsidRPr="00267FC6">
        <w:rPr>
          <w:rFonts w:ascii="Abadi" w:hAnsi="Abadi"/>
          <w:b/>
          <w:bCs/>
          <w:spacing w:val="-6"/>
          <w:sz w:val="21"/>
          <w:szCs w:val="21"/>
        </w:rPr>
        <w:t xml:space="preserve"> </w:t>
      </w:r>
      <w:r w:rsidRPr="00267FC6">
        <w:rPr>
          <w:rFonts w:ascii="Abadi" w:hAnsi="Abadi"/>
          <w:b/>
          <w:bCs/>
          <w:sz w:val="21"/>
          <w:szCs w:val="21"/>
        </w:rPr>
        <w:t>CASILLAS</w:t>
      </w:r>
      <w:r w:rsidRPr="00267FC6">
        <w:rPr>
          <w:rFonts w:ascii="Abadi" w:hAnsi="Abadi"/>
          <w:b/>
          <w:bCs/>
          <w:spacing w:val="-1"/>
          <w:sz w:val="21"/>
          <w:szCs w:val="21"/>
        </w:rPr>
        <w:t xml:space="preserve"> </w:t>
      </w:r>
      <w:r w:rsidRPr="00267FC6">
        <w:rPr>
          <w:rFonts w:ascii="Abadi" w:hAnsi="Abadi"/>
          <w:b/>
          <w:bCs/>
          <w:sz w:val="21"/>
          <w:szCs w:val="21"/>
        </w:rPr>
        <w:t>MARTÍNEZ</w:t>
      </w:r>
    </w:p>
    <w:p w14:paraId="49947FAB" w14:textId="59434EA9" w:rsidR="004E341B" w:rsidRDefault="00640CB4" w:rsidP="007F7D35">
      <w:pPr>
        <w:jc w:val="center"/>
        <w:rPr>
          <w:rFonts w:ascii="Abadi" w:hAnsi="Abadi"/>
          <w:b/>
          <w:bCs/>
          <w:sz w:val="21"/>
          <w:szCs w:val="21"/>
        </w:rPr>
      </w:pPr>
      <w:r w:rsidRPr="00267FC6">
        <w:rPr>
          <w:rFonts w:ascii="Abadi" w:hAnsi="Abadi"/>
          <w:b/>
          <w:bCs/>
          <w:sz w:val="21"/>
          <w:szCs w:val="21"/>
        </w:rPr>
        <w:t>Diputada</w:t>
      </w:r>
      <w:r w:rsidRPr="00267FC6">
        <w:rPr>
          <w:rFonts w:ascii="Abadi" w:hAnsi="Abadi"/>
          <w:b/>
          <w:bCs/>
          <w:spacing w:val="-6"/>
          <w:sz w:val="21"/>
          <w:szCs w:val="21"/>
        </w:rPr>
        <w:t xml:space="preserve"> </w:t>
      </w:r>
      <w:r w:rsidRPr="00267FC6">
        <w:rPr>
          <w:rFonts w:ascii="Abadi" w:hAnsi="Abadi"/>
          <w:b/>
          <w:bCs/>
          <w:sz w:val="21"/>
          <w:szCs w:val="21"/>
        </w:rPr>
        <w:t>presidenta</w:t>
      </w:r>
    </w:p>
    <w:p w14:paraId="19F562FD" w14:textId="77777777" w:rsidR="002D018E" w:rsidRDefault="002D018E" w:rsidP="00640CB4">
      <w:pPr>
        <w:ind w:firstLine="720"/>
        <w:jc w:val="both"/>
        <w:rPr>
          <w:rFonts w:ascii="Abadi" w:hAnsi="Abadi"/>
          <w:b/>
          <w:bCs/>
          <w:sz w:val="21"/>
          <w:szCs w:val="21"/>
        </w:rPr>
      </w:pPr>
    </w:p>
    <w:p w14:paraId="062D9CA3" w14:textId="32985B5A" w:rsidR="00A465F9" w:rsidRDefault="00A465F9" w:rsidP="002D018E">
      <w:pPr>
        <w:jc w:val="both"/>
        <w:rPr>
          <w:rFonts w:ascii="Abadi" w:hAnsi="Abadi"/>
          <w:b/>
          <w:bCs/>
          <w:sz w:val="21"/>
          <w:szCs w:val="21"/>
        </w:rPr>
      </w:pPr>
      <w:r>
        <w:rPr>
          <w:rFonts w:ascii="Abadi" w:hAnsi="Abadi"/>
          <w:b/>
          <w:bCs/>
          <w:sz w:val="21"/>
          <w:szCs w:val="21"/>
        </w:rPr>
        <w:t xml:space="preserve">IRMA LETICIA GONZÁLEZ </w:t>
      </w:r>
      <w:r w:rsidR="00E07372">
        <w:rPr>
          <w:rFonts w:ascii="Abadi" w:hAnsi="Abadi"/>
          <w:b/>
          <w:bCs/>
          <w:sz w:val="21"/>
          <w:szCs w:val="21"/>
        </w:rPr>
        <w:t>SÁNCHEZ</w:t>
      </w:r>
    </w:p>
    <w:p w14:paraId="02A290AB" w14:textId="626CC4A8" w:rsidR="004D4B61" w:rsidRDefault="004D4B61" w:rsidP="002D018E">
      <w:pPr>
        <w:jc w:val="both"/>
        <w:rPr>
          <w:rFonts w:ascii="Abadi" w:hAnsi="Abadi"/>
          <w:b/>
          <w:bCs/>
          <w:sz w:val="21"/>
          <w:szCs w:val="21"/>
        </w:rPr>
      </w:pPr>
      <w:r>
        <w:rPr>
          <w:rFonts w:ascii="Abadi" w:hAnsi="Abadi"/>
          <w:b/>
          <w:bCs/>
          <w:sz w:val="21"/>
          <w:szCs w:val="21"/>
        </w:rPr>
        <w:t>Diputada Vicepresidenta</w:t>
      </w:r>
    </w:p>
    <w:p w14:paraId="2C545A29" w14:textId="77777777" w:rsidR="002D018E" w:rsidRDefault="002D018E" w:rsidP="002D018E">
      <w:pPr>
        <w:jc w:val="both"/>
        <w:rPr>
          <w:rFonts w:ascii="Abadi" w:hAnsi="Abadi"/>
          <w:b/>
          <w:bCs/>
          <w:sz w:val="21"/>
          <w:szCs w:val="21"/>
        </w:rPr>
      </w:pPr>
    </w:p>
    <w:p w14:paraId="01C14C7C" w14:textId="75E34ED6" w:rsidR="002D018E" w:rsidRDefault="002D018E" w:rsidP="002D018E">
      <w:pPr>
        <w:jc w:val="both"/>
        <w:rPr>
          <w:rFonts w:ascii="Abadi" w:hAnsi="Abadi"/>
          <w:b/>
          <w:bCs/>
          <w:sz w:val="21"/>
          <w:szCs w:val="21"/>
        </w:rPr>
      </w:pPr>
      <w:r>
        <w:rPr>
          <w:rFonts w:ascii="Abadi" w:hAnsi="Abadi"/>
          <w:b/>
          <w:bCs/>
          <w:sz w:val="21"/>
          <w:szCs w:val="21"/>
        </w:rPr>
        <w:t>GUSTAVO ADOLFO ALFARO REYES</w:t>
      </w:r>
    </w:p>
    <w:p w14:paraId="4D40DE9E" w14:textId="300A99BC" w:rsidR="002D018E" w:rsidRDefault="002D018E" w:rsidP="002D018E">
      <w:pPr>
        <w:jc w:val="both"/>
        <w:rPr>
          <w:rFonts w:ascii="Abadi" w:hAnsi="Abadi"/>
          <w:b/>
          <w:bCs/>
          <w:sz w:val="21"/>
          <w:szCs w:val="21"/>
        </w:rPr>
      </w:pPr>
      <w:r>
        <w:rPr>
          <w:rFonts w:ascii="Abadi" w:hAnsi="Abadi"/>
          <w:b/>
          <w:bCs/>
          <w:sz w:val="21"/>
          <w:szCs w:val="21"/>
        </w:rPr>
        <w:t>Diputado Secretario</w:t>
      </w:r>
    </w:p>
    <w:p w14:paraId="21B895E5" w14:textId="415B2871" w:rsidR="00CC6829" w:rsidRDefault="00CC6829" w:rsidP="002D018E">
      <w:pPr>
        <w:jc w:val="both"/>
        <w:rPr>
          <w:rFonts w:ascii="Abadi" w:hAnsi="Abadi"/>
          <w:b/>
          <w:bCs/>
          <w:sz w:val="21"/>
          <w:szCs w:val="21"/>
        </w:rPr>
      </w:pPr>
    </w:p>
    <w:p w14:paraId="1B354ED1" w14:textId="77777777" w:rsidR="00927AB9" w:rsidRDefault="00CC6829" w:rsidP="00CC6829">
      <w:pPr>
        <w:jc w:val="center"/>
        <w:rPr>
          <w:rFonts w:ascii="Abadi" w:eastAsia="Arial" w:hAnsi="Abadi" w:cs="Arial"/>
          <w:b/>
          <w:bCs/>
          <w:sz w:val="21"/>
          <w:szCs w:val="21"/>
          <w:lang w:val="en-US" w:eastAsia="en-US"/>
        </w:rPr>
      </w:pPr>
      <w:r w:rsidRPr="00CC6829">
        <w:rPr>
          <w:rFonts w:ascii="Abadi" w:eastAsia="Arial" w:hAnsi="Abadi" w:cs="Arial"/>
          <w:b/>
          <w:bCs/>
          <w:sz w:val="21"/>
          <w:szCs w:val="21"/>
          <w:lang w:val="en-US" w:eastAsia="en-US"/>
        </w:rPr>
        <w:t xml:space="preserve">ACTA NÚMERO 17 </w:t>
      </w:r>
    </w:p>
    <w:p w14:paraId="539BBEE5" w14:textId="4D178AD1" w:rsidR="00CC6829" w:rsidRDefault="00CC6829" w:rsidP="00CC6829">
      <w:pPr>
        <w:jc w:val="center"/>
        <w:rPr>
          <w:rFonts w:ascii="Abadi" w:eastAsia="Arial" w:hAnsi="Abadi" w:cs="Arial"/>
          <w:b/>
          <w:bCs/>
          <w:sz w:val="21"/>
          <w:szCs w:val="21"/>
          <w:lang w:val="en-US" w:eastAsia="en-US"/>
        </w:rPr>
      </w:pPr>
      <w:r w:rsidRPr="00CC6829">
        <w:rPr>
          <w:rFonts w:ascii="Abadi" w:eastAsia="Arial" w:hAnsi="Abadi" w:cs="Arial"/>
          <w:b/>
          <w:bCs/>
          <w:sz w:val="21"/>
          <w:szCs w:val="21"/>
          <w:lang w:val="en-US" w:eastAsia="en-US"/>
        </w:rPr>
        <w:t xml:space="preserve">SEXAGÉSIMA QUINTA LEGISLATURA CONSTITUCIONAL DEL CONGRESO DEL ESTADO LIBRE Y SOBERANO DE GUANAJUATO SEGUNDO PERIODO ORDINARIO DE SESIONES PRIMER AÑO DE EJERCICIO CONSTITUCIONAL SESIÓN DE APERTURA CELEBRADA EL 15 DE FEBRERO DE 2022 </w:t>
      </w:r>
    </w:p>
    <w:p w14:paraId="605A0EF9" w14:textId="77777777" w:rsidR="00CC6829" w:rsidRDefault="00CC6829" w:rsidP="00CC6829">
      <w:pPr>
        <w:jc w:val="center"/>
        <w:rPr>
          <w:rFonts w:ascii="Abadi" w:eastAsia="Arial" w:hAnsi="Abadi" w:cs="Arial"/>
          <w:b/>
          <w:bCs/>
          <w:sz w:val="21"/>
          <w:szCs w:val="21"/>
          <w:lang w:val="en-US" w:eastAsia="en-US"/>
        </w:rPr>
      </w:pPr>
    </w:p>
    <w:p w14:paraId="612B3E02" w14:textId="0C1B98C1" w:rsidR="00CC6829" w:rsidRDefault="00CC6829" w:rsidP="00CC6829">
      <w:pPr>
        <w:jc w:val="center"/>
        <w:rPr>
          <w:rFonts w:ascii="Abadi" w:eastAsia="Arial" w:hAnsi="Abadi" w:cs="Arial"/>
          <w:b/>
          <w:bCs/>
          <w:sz w:val="21"/>
          <w:szCs w:val="21"/>
          <w:lang w:val="en-US" w:eastAsia="en-US"/>
        </w:rPr>
      </w:pPr>
      <w:r w:rsidRPr="00E44DDF">
        <w:rPr>
          <w:rFonts w:ascii="Abadi" w:eastAsia="Arial" w:hAnsi="Abadi" w:cs="Arial"/>
          <w:b/>
          <w:bCs/>
          <w:sz w:val="21"/>
          <w:szCs w:val="21"/>
          <w:lang w:val="en-US" w:eastAsia="en-US"/>
        </w:rPr>
        <w:t>PRESIDENCIA DE LA DIPUTADA IRMA LETICIA GONZÁLEZ SÁNCHEZ</w:t>
      </w:r>
    </w:p>
    <w:p w14:paraId="19BFE7A0" w14:textId="7225B1D9" w:rsidR="007960ED" w:rsidRDefault="007960ED" w:rsidP="00CC6829">
      <w:pPr>
        <w:jc w:val="center"/>
        <w:rPr>
          <w:rFonts w:ascii="Abadi" w:eastAsia="Arial" w:hAnsi="Abadi" w:cs="Arial"/>
          <w:b/>
          <w:bCs/>
          <w:sz w:val="21"/>
          <w:szCs w:val="21"/>
          <w:lang w:val="en-US" w:eastAsia="en-US"/>
        </w:rPr>
      </w:pPr>
    </w:p>
    <w:p w14:paraId="3E9A7504" w14:textId="5ADFD53B" w:rsidR="007960ED" w:rsidRDefault="007960ED" w:rsidP="007960ED">
      <w:pPr>
        <w:ind w:firstLine="708"/>
        <w:jc w:val="both"/>
        <w:rPr>
          <w:rFonts w:ascii="Abadi" w:hAnsi="Abadi"/>
          <w:sz w:val="21"/>
          <w:szCs w:val="21"/>
        </w:rPr>
      </w:pPr>
      <w:r w:rsidRPr="002A7F5F">
        <w:rPr>
          <w:rFonts w:ascii="Abadi" w:hAnsi="Abadi"/>
          <w:sz w:val="21"/>
          <w:szCs w:val="21"/>
        </w:rPr>
        <w:t xml:space="preserve">En la ciudad de Guanajuato, capital del Estado del mismo nombre, se reunieron las diputadas y los diputados integrantes de la Sexagésima Quinta Legislatura del Congreso del Estado Libre y Soberano de Guanajuato a efecto de llevar a cabo la sesión de apertura, en los términos de la convocatoria, la cual tuvo el siguiente desarrollo: - - - - - - - - - - - - - - - - - - </w:t>
      </w:r>
    </w:p>
    <w:p w14:paraId="014CC3DB" w14:textId="77777777" w:rsidR="007960ED" w:rsidRDefault="007960ED" w:rsidP="007960ED">
      <w:pPr>
        <w:ind w:firstLine="708"/>
        <w:jc w:val="both"/>
        <w:rPr>
          <w:rFonts w:ascii="Abadi" w:hAnsi="Abadi"/>
          <w:sz w:val="21"/>
          <w:szCs w:val="21"/>
        </w:rPr>
      </w:pPr>
      <w:r w:rsidRPr="002A7F5F">
        <w:rPr>
          <w:rFonts w:ascii="Abadi" w:hAnsi="Abadi"/>
          <w:sz w:val="21"/>
          <w:szCs w:val="21"/>
        </w:rPr>
        <w:t xml:space="preserve">La presidencia solicitó a la secretaría certificar el cuórum conforme al registro de asistencia del sistema electrónico y pasar lista de asistencia a quien participaría en la sesión a distancia a través de herramienta tecnológica, a quien pidió mantenerse a cuadro para constatar su presencia durante el desarrollo de esta. - - </w:t>
      </w:r>
      <w:proofErr w:type="gramStart"/>
      <w:r w:rsidRPr="002A7F5F">
        <w:rPr>
          <w:rFonts w:ascii="Abadi" w:hAnsi="Abadi"/>
          <w:sz w:val="21"/>
          <w:szCs w:val="21"/>
        </w:rPr>
        <w:t>-  Se</w:t>
      </w:r>
      <w:proofErr w:type="gramEnd"/>
      <w:r w:rsidRPr="002A7F5F">
        <w:rPr>
          <w:rFonts w:ascii="Abadi" w:hAnsi="Abadi"/>
          <w:sz w:val="21"/>
          <w:szCs w:val="21"/>
        </w:rPr>
        <w:t xml:space="preserve"> registró la presencia de treinta y tres diputadas y diputados a través del sistema electrónico, y del diputado José Alfonso Borja Pimentel en la modalidad a distancia. La diputada Hades Berenice Aguilar Castillo y el diputado Ernesto Alejandro Prieto Gallardo se incorporaron a la sesión de manera presencial durante el desahogo de los puntos uno y nueve del orden del día, respectivamente. - - - - - - - -</w:t>
      </w:r>
      <w:r>
        <w:rPr>
          <w:rFonts w:ascii="Abadi" w:hAnsi="Abadi"/>
          <w:sz w:val="21"/>
          <w:szCs w:val="21"/>
        </w:rPr>
        <w:tab/>
      </w:r>
      <w:r w:rsidRPr="002A7F5F">
        <w:rPr>
          <w:rFonts w:ascii="Abadi" w:hAnsi="Abadi"/>
          <w:sz w:val="21"/>
          <w:szCs w:val="21"/>
        </w:rPr>
        <w:t xml:space="preserve"> </w:t>
      </w:r>
    </w:p>
    <w:p w14:paraId="69ADC7AA" w14:textId="79025CDB" w:rsidR="007960ED" w:rsidRDefault="007960ED" w:rsidP="007960ED">
      <w:pPr>
        <w:ind w:firstLine="708"/>
        <w:jc w:val="both"/>
        <w:rPr>
          <w:rFonts w:ascii="Abadi" w:hAnsi="Abadi"/>
          <w:sz w:val="21"/>
          <w:szCs w:val="21"/>
        </w:rPr>
      </w:pPr>
      <w:r w:rsidRPr="002A7F5F">
        <w:rPr>
          <w:rFonts w:ascii="Abadi" w:hAnsi="Abadi"/>
          <w:sz w:val="21"/>
          <w:szCs w:val="21"/>
        </w:rPr>
        <w:t xml:space="preserve">Comprobado el cuórum legal, la presidencia declaró abierta la sesión a las diez horas con cuarenta y nueve minutos del quince de febrero de dos mil veintidós. - - - - - - - - - - </w:t>
      </w:r>
    </w:p>
    <w:p w14:paraId="4AD1B73F" w14:textId="6AB13585" w:rsidR="007960ED" w:rsidRDefault="007960ED" w:rsidP="007960ED">
      <w:pPr>
        <w:jc w:val="both"/>
        <w:rPr>
          <w:rFonts w:ascii="Abadi" w:hAnsi="Abadi"/>
          <w:sz w:val="21"/>
          <w:szCs w:val="21"/>
        </w:rPr>
      </w:pPr>
      <w:r w:rsidRPr="002A7F5F">
        <w:rPr>
          <w:rFonts w:ascii="Abadi" w:hAnsi="Abadi"/>
          <w:sz w:val="21"/>
          <w:szCs w:val="21"/>
        </w:rPr>
        <w:t xml:space="preserve"> La presidencia, solicitó a los presentes ponerse de pie y procedió a realizar la declaración de apertura del segundo periodo ordinario de </w:t>
      </w:r>
      <w:r w:rsidRPr="002A7F5F">
        <w:rPr>
          <w:rFonts w:ascii="Abadi" w:hAnsi="Abadi"/>
          <w:sz w:val="21"/>
          <w:szCs w:val="21"/>
        </w:rPr>
        <w:lastRenderedPageBreak/>
        <w:t xml:space="preserve">sesiones correspondiente al primer año de ejercicio constitucional de la Sexagésima Quinta Legislatura, con fundamento en el artículo ciento treinta y ocho de la Ley Orgánica del Poder Legislativo del Estado. - - - - - - - - - - - - </w:t>
      </w:r>
    </w:p>
    <w:p w14:paraId="6A6FDAB4" w14:textId="2B5F0D5A" w:rsidR="007960ED" w:rsidRDefault="007960ED" w:rsidP="007960ED">
      <w:pPr>
        <w:ind w:firstLine="708"/>
        <w:jc w:val="both"/>
        <w:rPr>
          <w:rFonts w:ascii="Abadi" w:hAnsi="Abadi"/>
          <w:sz w:val="21"/>
          <w:szCs w:val="21"/>
        </w:rPr>
      </w:pPr>
      <w:r w:rsidRPr="002A7F5F">
        <w:rPr>
          <w:rFonts w:ascii="Abadi" w:hAnsi="Abadi"/>
          <w:sz w:val="21"/>
          <w:szCs w:val="21"/>
        </w:rPr>
        <w:t xml:space="preserve">La secretaría por instrucción de la presidencia dio lectura al orden del día; mismo que, en la modalidad electrónica, así como en la modalidad convencional de quien se encontraba a distancia, resultó aprobado por unanimidad en votación económica, sin discusión, con treinta y cinco votos. - - - - - - - - </w:t>
      </w:r>
    </w:p>
    <w:p w14:paraId="60261E07" w14:textId="2363DBC5" w:rsidR="007960ED" w:rsidRDefault="007960ED" w:rsidP="007960ED">
      <w:pPr>
        <w:ind w:firstLine="708"/>
        <w:jc w:val="both"/>
        <w:rPr>
          <w:rFonts w:ascii="Abadi" w:hAnsi="Abadi"/>
          <w:sz w:val="21"/>
          <w:szCs w:val="21"/>
        </w:rPr>
      </w:pPr>
      <w:r w:rsidRPr="002A7F5F">
        <w:rPr>
          <w:rFonts w:ascii="Abadi" w:hAnsi="Abadi"/>
          <w:sz w:val="21"/>
          <w:szCs w:val="21"/>
        </w:rPr>
        <w:t xml:space="preserve">En votación económica, en la modalidad electrónica, así como en la modalidad convencional de quien se encontraba a distancia, se aprobó por unanimidad, con treinta y cinco votos, la propuesta de dispensa de lectura de las comunicaciones y correspondencia recibidas, en razón de encontrarse en la Gaceta Parlamentaria. Una vez lo cual, la presidencia ordenó ejecutar los acuerdos dictados a las comunicaciones y correspondencia recibidas. - - - - - - - - - - - - - - </w:t>
      </w:r>
    </w:p>
    <w:p w14:paraId="2538FC70" w14:textId="49B13213" w:rsidR="007960ED" w:rsidRDefault="007960ED" w:rsidP="007960ED">
      <w:pPr>
        <w:ind w:firstLine="708"/>
        <w:jc w:val="both"/>
        <w:rPr>
          <w:rFonts w:ascii="Abadi" w:hAnsi="Abadi"/>
          <w:sz w:val="21"/>
          <w:szCs w:val="21"/>
        </w:rPr>
      </w:pPr>
      <w:r w:rsidRPr="002A7F5F">
        <w:rPr>
          <w:rFonts w:ascii="Abadi" w:hAnsi="Abadi"/>
          <w:sz w:val="21"/>
          <w:szCs w:val="21"/>
        </w:rPr>
        <w:t xml:space="preserve">La presidencia dio cuenta con el informe de la diputación permanente sobre los trabajos realizados durante el primer receso correspondiente al primer año de ejercicio constitucional de esta Legislatura, informó que dicho informe se encontraba en la gaceta parlamentaria y manifestó que el Congreso del Estado, por su conducto, quedaba debidamente enterado del mismo. - - - - - </w:t>
      </w:r>
      <w:r>
        <w:rPr>
          <w:rFonts w:ascii="Abadi" w:hAnsi="Abadi"/>
          <w:sz w:val="21"/>
          <w:szCs w:val="21"/>
        </w:rPr>
        <w:t xml:space="preserve">- - - - - - - - - - - - - </w:t>
      </w:r>
    </w:p>
    <w:p w14:paraId="315AEF4D" w14:textId="2DDAD121" w:rsidR="007960ED" w:rsidRDefault="007960ED" w:rsidP="007960ED">
      <w:pPr>
        <w:ind w:firstLine="708"/>
        <w:jc w:val="both"/>
        <w:rPr>
          <w:rFonts w:ascii="Abadi" w:hAnsi="Abadi"/>
          <w:sz w:val="21"/>
          <w:szCs w:val="21"/>
        </w:rPr>
      </w:pPr>
      <w:r w:rsidRPr="002A7F5F">
        <w:rPr>
          <w:rFonts w:ascii="Abadi" w:hAnsi="Abadi"/>
          <w:sz w:val="21"/>
          <w:szCs w:val="21"/>
        </w:rPr>
        <w:t xml:space="preserve">El diputado Gerardo Fernández González, a petición de la presidencia, dio lectura a la exposición de motivos de la iniciativa de Ley para el Fomento del Primer Empleo y la Primera Empresa para Jóvenes del Estado y los Municipios de Guanajuato formulada por él y por la diputada Martha Lourdes Ortega Roque, integrantes del Grupo Parlamentario del Partido Verde Ecologista de México. Concluida la lectura, con fundamento en el artículo ciento siete -fracción primera- de la Ley Orgánica del Poder Legislativo del Estado, la presidencia la turnó a la Comisión de Desarrollo Económico y Social, para su estudio y dictamen. - - - - - - - - - - - - - - - - - - - - - - - - </w:t>
      </w:r>
    </w:p>
    <w:p w14:paraId="089B2103" w14:textId="65218C76" w:rsidR="007960ED" w:rsidRDefault="007960ED" w:rsidP="007960ED">
      <w:pPr>
        <w:ind w:firstLine="708"/>
        <w:jc w:val="both"/>
        <w:rPr>
          <w:rFonts w:ascii="Abadi" w:hAnsi="Abadi"/>
          <w:sz w:val="21"/>
          <w:szCs w:val="21"/>
        </w:rPr>
      </w:pPr>
      <w:r w:rsidRPr="002A7F5F">
        <w:rPr>
          <w:rFonts w:ascii="Abadi" w:hAnsi="Abadi"/>
          <w:sz w:val="21"/>
          <w:szCs w:val="21"/>
        </w:rPr>
        <w:t xml:space="preserve">La diputada Angélica Casillas Martínez, a petición de la presidencia, dio lectura a la exposición de motivos de la iniciativa formulada por diputadas y diputados integrantes del Grupo Parlamentario del Partido Acción Nacional a fin de reformar la fracción cuarta del artículo diez y adicionar una fracción décima quinta al artículo siete recorriéndose en su orden la subsecuente de la Ley para la Gestión </w:t>
      </w:r>
      <w:r w:rsidRPr="002A7F5F">
        <w:rPr>
          <w:rFonts w:ascii="Abadi" w:hAnsi="Abadi"/>
          <w:sz w:val="21"/>
          <w:szCs w:val="21"/>
        </w:rPr>
        <w:t xml:space="preserve">Integral de Residuos del Estado y los Municipios de Guanajuato. Concluida la lectura, con fundamento en el artículo ciento quince -fracción segunda- de la Ley Orgánica del Poder Legislativo del Estado, la presidencia la turnó a la Comisión de Medio Ambiente, para su estudio y dictamen. - </w:t>
      </w:r>
      <w:r>
        <w:rPr>
          <w:rFonts w:ascii="Abadi" w:hAnsi="Abadi"/>
          <w:sz w:val="21"/>
          <w:szCs w:val="21"/>
        </w:rPr>
        <w:t xml:space="preserve">- - - - - - - - - - - - - - - - - - - - - - - </w:t>
      </w:r>
    </w:p>
    <w:p w14:paraId="424E20DE" w14:textId="412642A6" w:rsidR="007960ED" w:rsidRDefault="007960ED" w:rsidP="007960ED">
      <w:pPr>
        <w:ind w:firstLine="708"/>
        <w:jc w:val="both"/>
        <w:rPr>
          <w:rFonts w:ascii="Abadi" w:hAnsi="Abadi"/>
          <w:sz w:val="21"/>
          <w:szCs w:val="21"/>
        </w:rPr>
      </w:pPr>
      <w:r w:rsidRPr="002A7F5F">
        <w:rPr>
          <w:rFonts w:ascii="Abadi" w:hAnsi="Abadi"/>
          <w:sz w:val="21"/>
          <w:szCs w:val="21"/>
        </w:rPr>
        <w:t xml:space="preserve">La diputada Alma Edwviges Alcaraz Hernández integrante del Grupo Parlamentario del Partido MORENA, a petición de la presidencia, dio lectura a la exposición de motivos de su iniciativa a efecto de reformar las fracciones primera, segunda, quinta y sexta, y adicionar las fracciones octava, novena y décima y un tercer párrafo al artículo ciento cincuenta y tres - a y, un segundo párrafo al artículo ciento cincuenta y tres-a-uno del Código Penal del Estado de Guanajuato. Concluida la lectura, con fundamento en el artículo ciento trece -fracción segunda- de la Ley Orgánica del Poder Legislativo del Estado, la presidencia la turnó a la Comisión de Justicia, para su estudio y dictamen; asimismo, la presidencia remitió la iniciativa a la Comisión para la Igualdad de Género para opinión, con fundamento en los artículos cincuenta y nueve -fracción décima- y ciento dieciséis -fracción quinta- de la Ley Orgánica del Poder Legislativo del Estado. - - - </w:t>
      </w:r>
    </w:p>
    <w:p w14:paraId="583D63E4" w14:textId="32C34D30" w:rsidR="007960ED" w:rsidRDefault="007960ED" w:rsidP="007960ED">
      <w:pPr>
        <w:ind w:firstLine="708"/>
        <w:jc w:val="both"/>
        <w:rPr>
          <w:rFonts w:ascii="Abadi" w:hAnsi="Abadi"/>
          <w:sz w:val="21"/>
          <w:szCs w:val="21"/>
        </w:rPr>
      </w:pPr>
      <w:r w:rsidRPr="002A7F5F">
        <w:rPr>
          <w:rFonts w:ascii="Abadi" w:hAnsi="Abadi"/>
          <w:sz w:val="21"/>
          <w:szCs w:val="21"/>
        </w:rPr>
        <w:t xml:space="preserve">La presidencia dio cuenta con la iniciativa formulada por el ayuntamiento de León, Guanajuato, a efecto de reformar y adicionar diversas disposiciones de la Constitución Política para el Estado de Guanajuato y de la Ley Orgánica Municipal para el Estado de Guanajuato. Hecho lo anterior, la presidencia turnó la parte correspondiente a la Constitución Política para el Estado de Guanajuato, para su estudio y dictamen, a la Comisión de Gobernación y Puntos Constitucionales con fundamento en el artículo ciento once -fracción primera- de la Ley Orgánica del Poder Legislativo del Estado y, la parte relativa a la Ley Orgánica Municipal para el Estado de Guanajuato, la turnó a la Comisión de Asuntos Municipales, para su estudio y dictamen, con fundamento en el artículo ciento cuatro -fracción primera- de la Ley Orgánica del Poder Legislativo del Estado. - - - - - - - - - </w:t>
      </w:r>
      <w:r w:rsidR="004C161A">
        <w:rPr>
          <w:rFonts w:ascii="Abadi" w:hAnsi="Abadi"/>
          <w:sz w:val="21"/>
          <w:szCs w:val="21"/>
        </w:rPr>
        <w:t xml:space="preserve">- - - </w:t>
      </w:r>
    </w:p>
    <w:p w14:paraId="4A4FC801" w14:textId="0974F36C" w:rsidR="007960ED" w:rsidRDefault="007960ED" w:rsidP="007960ED">
      <w:pPr>
        <w:ind w:firstLine="708"/>
        <w:jc w:val="both"/>
        <w:rPr>
          <w:rFonts w:ascii="Abadi" w:hAnsi="Abadi"/>
          <w:sz w:val="21"/>
          <w:szCs w:val="21"/>
        </w:rPr>
      </w:pPr>
      <w:r w:rsidRPr="002A7F5F">
        <w:rPr>
          <w:rFonts w:ascii="Abadi" w:hAnsi="Abadi"/>
          <w:sz w:val="21"/>
          <w:szCs w:val="21"/>
        </w:rPr>
        <w:t xml:space="preserve"> El diputado David Martínez Mendizábal, integrante del Grupo Parlamentario del Partido MORENA, a petición de la presidencia, dio lectura a su propuesta de punto de acuerdo a fin de exhortar al Gobernador Constitucional del Estado de Guanajuato para que, de acuerdo con sus atribuciones y basado en un análisis, expida los acuerdos y </w:t>
      </w:r>
      <w:r w:rsidRPr="002A7F5F">
        <w:rPr>
          <w:rFonts w:ascii="Abadi" w:hAnsi="Abadi"/>
          <w:sz w:val="21"/>
          <w:szCs w:val="21"/>
        </w:rPr>
        <w:lastRenderedPageBreak/>
        <w:t xml:space="preserve">disposiciones necesarios para garantizar el derecho al agua para todas y todos los guanajuatenses, dando un valor social, ambiental y cultural a este recurso natural básico como un bien público y como un derecho humano. Concluida la lectura, con fundamento en el artículo ciento ocho -fracción tercera- de la Ley Orgánica del Poder Legislativo del Estado, la presidencia la turnó a la Comisión de Desarrollo Urbano y Obra Pública, para su estudio y dictamen. - - - - - - - - - - - - - - - - - - - </w:t>
      </w:r>
    </w:p>
    <w:p w14:paraId="71B8A2A8" w14:textId="66AB34F3" w:rsidR="007960ED" w:rsidRDefault="007960ED" w:rsidP="004C161A">
      <w:pPr>
        <w:ind w:firstLine="708"/>
        <w:jc w:val="both"/>
        <w:rPr>
          <w:rFonts w:ascii="Abadi" w:hAnsi="Abadi"/>
          <w:sz w:val="21"/>
          <w:szCs w:val="21"/>
        </w:rPr>
      </w:pPr>
      <w:r w:rsidRPr="002A7F5F">
        <w:rPr>
          <w:rFonts w:ascii="Abadi" w:hAnsi="Abadi"/>
          <w:sz w:val="21"/>
          <w:szCs w:val="21"/>
        </w:rPr>
        <w:t xml:space="preserve">El diputado Gerardo Fernández González, a petición de la presidencia, dio lectura a la propuesta de punto de acuerdo formulada por él y la diputada Martha Lourdes Ortega Roque, integrantes del Grupo Parlamentario del Partido Verde Ecologista de México a efecto de ordenar a la Auditoría Superior del Estado de Guanajuato la práctica de una auditoría integral a la administración pública de León, Guanajuato, por los meses de octubre, noviembre y diciembre del ejercicio fiscal del año dos mil dieciocho, por los ejercicios fiscales de los años dos mil diecinueve y dos mil veinte, así como por el periodo comprendido de enero a octubre del ejercicio fiscal del año dos mil veintiuno, en la que se comprenda, la revisión legal, económica, financiera, administrativa y contable del ingreso y gasto público, abarcando todos los aspectos relativos a la situación financiera, presupuestal, patrimonial y programática de la administración municipal; así como a la deuda pública, la obra pública, el manejo de fondos y valores, la adquisición de bienes, la contratación de servicios y la administración de los recursos humanos. Concluida la lectura, con fundamento en el artículo ciento doce -fracción décima quinta- de la Ley Orgánica del Poder Legislativo del Estado, la presidencia la turnó a la Comisión de Hacienda y Fiscalización, para su estudio y dictamen. - - - - - - - - - - - - - - - - - - - - - - - - - </w:t>
      </w:r>
    </w:p>
    <w:p w14:paraId="5344EE22" w14:textId="77777777" w:rsidR="007960ED" w:rsidRDefault="007960ED" w:rsidP="007960ED">
      <w:pPr>
        <w:jc w:val="both"/>
        <w:rPr>
          <w:rFonts w:ascii="Abadi" w:hAnsi="Abadi"/>
          <w:sz w:val="21"/>
          <w:szCs w:val="21"/>
        </w:rPr>
      </w:pPr>
      <w:r w:rsidRPr="002A7F5F">
        <w:rPr>
          <w:rFonts w:ascii="Abadi" w:hAnsi="Abadi"/>
          <w:sz w:val="21"/>
          <w:szCs w:val="21"/>
        </w:rPr>
        <w:t xml:space="preserve">La diputada Alma Edwviges Alcaraz Hernández, integrante del Grupo Parlamentario del Partido MORENA, a petición de la presidencia, dio lectura a su propuesta de punto de acuerdo a efecto de exhortar al titular de la Auditoría Superior del Estado de Guanajuato, Javier Pérez Salazar, para que lleve a cabo una auditoría integral al municipio de León en los siguientes términos: El sujeto de fiscalización será el municipio de León; se tratará de una auditoría financiera integral que incluya a todas las partidas no revisadas en auditorías previas; para la fiscalización de la materia de auditoría resultante, la revisión deberá incluir, al menos, </w:t>
      </w:r>
      <w:r w:rsidRPr="002A7F5F">
        <w:rPr>
          <w:rFonts w:ascii="Abadi" w:hAnsi="Abadi"/>
          <w:sz w:val="21"/>
          <w:szCs w:val="21"/>
        </w:rPr>
        <w:t>la verificación del apego a la legalidad de la adjudicación y contratación de bienes y servicios que corresponda, así como el cumplimiento de las cláusulas contractuales de los mismos; el periodo auditado abarcará los ejercicios fiscales de dos mil diecinueve, dos mil veinte y dos mil veintiuno; y la auditoría deberá iniciarse a la brevedad. Concluida la lectura, con fundamento en el artículo ciento doce -fracción décima quinta- de la Ley Orgánica del Poder Legislativo del Estado, la presidencia la turnó a la Comisión de Hacienda y Fiscalización, para su estudio y dictamen. - - - - - - - - - - - - - - - - - - -</w:t>
      </w:r>
    </w:p>
    <w:p w14:paraId="0C9191DC" w14:textId="0D72A015" w:rsidR="004C161A" w:rsidRDefault="007960ED" w:rsidP="004C161A">
      <w:pPr>
        <w:ind w:firstLine="708"/>
        <w:jc w:val="both"/>
        <w:rPr>
          <w:rFonts w:ascii="Abadi" w:hAnsi="Abadi"/>
          <w:sz w:val="21"/>
          <w:szCs w:val="21"/>
        </w:rPr>
      </w:pPr>
      <w:r w:rsidRPr="002A7F5F">
        <w:rPr>
          <w:rFonts w:ascii="Abadi" w:hAnsi="Abadi"/>
          <w:sz w:val="21"/>
          <w:szCs w:val="21"/>
        </w:rPr>
        <w:t xml:space="preserve"> La presidencia solicitó a las diputadas y a los diputados abstenerse de abandonar el salón de sesiones durante las votaciones, así como a quien se encontraba a distancia, mantenerse a cuadro en su cámara para constatar su presencia durante las votaciones. - </w:t>
      </w:r>
    </w:p>
    <w:p w14:paraId="70FDF59C" w14:textId="5C2D8FB1" w:rsidR="007960ED" w:rsidRDefault="007960ED" w:rsidP="004C161A">
      <w:pPr>
        <w:ind w:firstLine="708"/>
        <w:jc w:val="both"/>
        <w:rPr>
          <w:rFonts w:ascii="Abadi" w:hAnsi="Abadi"/>
          <w:sz w:val="21"/>
          <w:szCs w:val="21"/>
        </w:rPr>
      </w:pPr>
      <w:r w:rsidRPr="002A7F5F">
        <w:rPr>
          <w:rFonts w:ascii="Abadi" w:hAnsi="Abadi"/>
          <w:sz w:val="21"/>
          <w:szCs w:val="21"/>
        </w:rPr>
        <w:t xml:space="preserve">La presidencia dio cuenta con la propuesta de punto de acuerdo de obvia resolución formulada por la diputada y los diputados integrantes de la Junta de Gobierno y Coordinación Política a efecto de prorrogar hasta por el término de un mes, contado a partir del día siguiente a aquel en el que se lleve a cabo la jornada de votación del proceso de revocación de mandato del Presidente de la República (diez de abril), la recepción del informe de la situación que guarda la Administración Pública del Estado, por parte de la persona titular del Poder Ejecutivo del Estado y del informe de actividades de la persona titular de la Fiscalía General del Estado. Se sometió a consideración de la asamblea declarar de obvia resolución la propuesta de punto de acuerdo; al no registrarse participaciones se recabó votación económica, resultando aprobada la obvia resolución por unanimidad, en la modalidad electrónica, así como en la modalidad convencional de quien se encontraba a distancia, con treinta y cuatro votos. Se sometió a discusión el punto de acuerdo registrándose la participación del diputado Ernesto Alejandro Prieto Gallardo para hablar en contra. Concluida la intervención, se recabó votación nominal, resultando aprobado el punto de acuerdo por mayoría, en la modalidad electrónica, así como en la modalidad convencional de quien se encontraba a distancia, con veintisiete votos a favor y nueve votos en contra. La diputada Yulma Rocha Aguilar razonó su voto en contra. La presidencia ordenó remitir el acuerdo aprobado junto con sus consideraciones a las personas titulares del Poder Ejecutivo del </w:t>
      </w:r>
      <w:r w:rsidRPr="002A7F5F">
        <w:rPr>
          <w:rFonts w:ascii="Abadi" w:hAnsi="Abadi"/>
          <w:sz w:val="21"/>
          <w:szCs w:val="21"/>
        </w:rPr>
        <w:lastRenderedPageBreak/>
        <w:t xml:space="preserve">Estado y de la Fiscalía General del Estado, para los efectos conducentes. - - - - - - - - - - - - - - - </w:t>
      </w:r>
    </w:p>
    <w:p w14:paraId="59C44BD8" w14:textId="047F8324" w:rsidR="007960ED" w:rsidRDefault="007960ED" w:rsidP="004C161A">
      <w:pPr>
        <w:ind w:firstLine="708"/>
        <w:jc w:val="both"/>
        <w:rPr>
          <w:rFonts w:ascii="Abadi" w:hAnsi="Abadi"/>
          <w:sz w:val="21"/>
          <w:szCs w:val="21"/>
        </w:rPr>
      </w:pPr>
      <w:r w:rsidRPr="002A7F5F">
        <w:rPr>
          <w:rFonts w:ascii="Abadi" w:hAnsi="Abadi"/>
          <w:sz w:val="21"/>
          <w:szCs w:val="21"/>
        </w:rPr>
        <w:t xml:space="preserve">Con el objeto de agilizar el trámite parlamentario de los asuntos agendados en los puntos del doce al veintisiete del orden del día, y en virtud de haberse proporcionado con anticipación, así como encontrarse en la Gaceta Parlamentaria, la presidencia propuso la dispensa de lectura de estos; de igual manera, propuso que los dictámenes formulados por la Comisión de Hacienda y Fiscalización, contenidos en los puntos del veintitrés al veintisiete del orden del día se sometieran a discusión y posterior votación en un solo acto. Puesta a consideración la propuesta, esta resultó aprobada por unanimidad, al computarse treinta y seis votos a favor, sin discusión, en votación económica en la modalidad electrónica, así como en la modalidad convencional de quien se encontraba a distancia. Por lo que se procedió a desahogar el orden del día en los términos aprobados. - - - - - - - - - - - - - - - - - - - - - - - - </w:t>
      </w:r>
    </w:p>
    <w:p w14:paraId="5A9E8624" w14:textId="2AD6A537" w:rsidR="007960ED" w:rsidRDefault="007960ED" w:rsidP="004C161A">
      <w:pPr>
        <w:ind w:firstLine="708"/>
        <w:jc w:val="both"/>
        <w:rPr>
          <w:rFonts w:ascii="Abadi" w:hAnsi="Abadi"/>
          <w:sz w:val="21"/>
          <w:szCs w:val="21"/>
        </w:rPr>
      </w:pPr>
      <w:r w:rsidRPr="002A7F5F">
        <w:rPr>
          <w:rFonts w:ascii="Abadi" w:hAnsi="Abadi"/>
          <w:sz w:val="21"/>
          <w:szCs w:val="21"/>
        </w:rPr>
        <w:t xml:space="preserve">Se sometió a discusión el dictamen emitido por la Comisión de Educación, Ciencia y Tecnología y Cultura relativo a la propuesta de punto de acuerdo formulada por la diputada y el diputado integrantes del Grupo Parlamentario del Partido Verde Ecologista de México, en la Sexagésima Cuarta Legislatura para exhortar a la Secretaría de Educación Pública Federal, así como a la Secretaría de Educación del Estado de Guanajuato para que, en la medida de sus competencias y suficiencia presupuestal, implementen acciones tendientes a fortalecer las actividades de los maestros de todos los niveles educativos, derivado de la nueva normalidad provocada por el virus SARS-COV-2. Se registró la intervención de la diputada Martha Lourdes Ortega Roque para hablar en contra. Concluida la participación, se recabó votación nominal, resultando aprobado el dictamen por mayoría, en la modalidad electrónica, así como en la modalidad convencional de quien se encontraba a distancia, con veintinueve votos a favor y cinco votos en contra. La diputada María de la Luz Hernández Martínez razonó su voto a favor y el diputado Gerardo Fernández González razonó su voto en contra. La presidencia instruyó a la Secretaría General para que procediera al archivo definitivo de la propuesta de punto de acuerdo referida en el dictamen aprobado. - - - </w:t>
      </w:r>
    </w:p>
    <w:p w14:paraId="0E8D09C5" w14:textId="078CFE1C" w:rsidR="007960ED" w:rsidRDefault="007960ED" w:rsidP="004C161A">
      <w:pPr>
        <w:ind w:firstLine="708"/>
        <w:jc w:val="both"/>
        <w:rPr>
          <w:rFonts w:ascii="Abadi" w:hAnsi="Abadi"/>
          <w:sz w:val="21"/>
          <w:szCs w:val="21"/>
        </w:rPr>
      </w:pPr>
      <w:r w:rsidRPr="002A7F5F">
        <w:rPr>
          <w:rFonts w:ascii="Abadi" w:hAnsi="Abadi"/>
          <w:sz w:val="21"/>
          <w:szCs w:val="21"/>
        </w:rPr>
        <w:t xml:space="preserve">Se sometió a discusión el dictamen signado por la Comisión de Educación, Ciencia y Tecnología y Cultura relativo a la propuesta de </w:t>
      </w:r>
      <w:r w:rsidRPr="002A7F5F">
        <w:rPr>
          <w:rFonts w:ascii="Abadi" w:hAnsi="Abadi"/>
          <w:sz w:val="21"/>
          <w:szCs w:val="21"/>
        </w:rPr>
        <w:t xml:space="preserve">punto de acuerdo formulada por el diputado Juan </w:t>
      </w:r>
      <w:proofErr w:type="spellStart"/>
      <w:r w:rsidRPr="002A7F5F">
        <w:rPr>
          <w:rFonts w:ascii="Abadi" w:hAnsi="Abadi"/>
          <w:sz w:val="21"/>
          <w:szCs w:val="21"/>
        </w:rPr>
        <w:t>Elias</w:t>
      </w:r>
      <w:proofErr w:type="spellEnd"/>
      <w:r w:rsidRPr="002A7F5F">
        <w:rPr>
          <w:rFonts w:ascii="Abadi" w:hAnsi="Abadi"/>
          <w:sz w:val="21"/>
          <w:szCs w:val="21"/>
        </w:rPr>
        <w:t xml:space="preserve"> Chávez de la Representación Parlamentaria del Partido Nueva Alianza en la Sexagésima Cuarta Legislatura para exhortar a la Cámara de Diputados del Congreso de la Unión; para que en la definición y expedición de las leyes secundarias derivadas del Decreto por el que se reforman y derogan diversas disposiciones de los artículos tercero, treinta y uno y setenta y tres de la Constitución Política de los Estados Unidos Mexicanos, en materia educativa, particularmente en la Ley General del Sistema para la Carrera de las Maestras y los Maestros, se reconozca al personal que realiza funciones de asesoría técnico pedagógica en el Sistema Educativo Nacional. Al no registrarse participaciones se recabó votación nominal, resultando aprobado el dictamen por unanimidad, en la modalidad electrónica, así como en la modalidad convencional de quien se encontraba a distancia, al computarse treinta y tres votos a favor. La presidencia instruyó a la Secretaría General para que procediera al archivo definitivo de la propuesta de punto de acuerdo referida en el dictamen aprobado. - - - </w:t>
      </w:r>
    </w:p>
    <w:p w14:paraId="53BC7340" w14:textId="086CB275" w:rsidR="007960ED" w:rsidRDefault="007960ED" w:rsidP="004C161A">
      <w:pPr>
        <w:ind w:firstLine="708"/>
        <w:jc w:val="both"/>
        <w:rPr>
          <w:rFonts w:ascii="Abadi" w:hAnsi="Abadi"/>
          <w:sz w:val="21"/>
          <w:szCs w:val="21"/>
        </w:rPr>
      </w:pPr>
      <w:r w:rsidRPr="002A7F5F">
        <w:rPr>
          <w:rFonts w:ascii="Abadi" w:hAnsi="Abadi"/>
          <w:sz w:val="21"/>
          <w:szCs w:val="21"/>
        </w:rPr>
        <w:t xml:space="preserve">Se sometió a discusión el dictamen emitido por la Comisión para la Igualdad de Género relativo a la iniciativa suscrita por diputadas y diputados integrantes del Grupo Parlamentario del Partido Acción Nacional a efecto de reformar y adicionar diversos artículos de la Ley de los Derechos de Niñas, Niños y Adolescentes del Estado de Guanajuato, de la Ley para una Convivencia Libre de Violencia en el Entorno Escolar para el Estado de Guanajuato y sus Municipios y de la Ley para Prevenir, Atender y Erradicar la Violencia en el Estado de Guanajuato, en la parte correspondiente a esta última. Se registraron las intervenciones de las diputadas Katya Cristina Soto Escamilla y Yulma Rocha Aguilar para hablar a favor. Concluidas las participaciones, se recabó votación nominal, resultando aprobado el dictamen por unanimidad, en la modalidad electrónica, así como en la modalidad convencional de quien se encontraba a distancia, con treinta y tres votos a favor. La presidencia instruyó remitir al Ejecutivo del Estado el decreto aprobado para los efectos constitucionales de su </w:t>
      </w:r>
      <w:proofErr w:type="gramStart"/>
      <w:r w:rsidRPr="002A7F5F">
        <w:rPr>
          <w:rFonts w:ascii="Abadi" w:hAnsi="Abadi"/>
          <w:sz w:val="21"/>
          <w:szCs w:val="21"/>
        </w:rPr>
        <w:t>competencia.</w:t>
      </w:r>
      <w:r w:rsidR="004C161A">
        <w:rPr>
          <w:rFonts w:ascii="Abadi" w:hAnsi="Abadi"/>
          <w:sz w:val="21"/>
          <w:szCs w:val="21"/>
        </w:rPr>
        <w:t>-</w:t>
      </w:r>
      <w:proofErr w:type="gramEnd"/>
      <w:r w:rsidRPr="002A7F5F">
        <w:rPr>
          <w:rFonts w:ascii="Abadi" w:hAnsi="Abadi"/>
          <w:sz w:val="21"/>
          <w:szCs w:val="21"/>
        </w:rPr>
        <w:t xml:space="preserve"> </w:t>
      </w:r>
    </w:p>
    <w:p w14:paraId="7F9E504A" w14:textId="4CA193E8" w:rsidR="007960ED" w:rsidRDefault="007960ED" w:rsidP="004C161A">
      <w:pPr>
        <w:ind w:firstLine="708"/>
        <w:jc w:val="both"/>
        <w:rPr>
          <w:rFonts w:ascii="Abadi" w:hAnsi="Abadi"/>
          <w:sz w:val="21"/>
          <w:szCs w:val="21"/>
        </w:rPr>
      </w:pPr>
      <w:r w:rsidRPr="002A7F5F">
        <w:rPr>
          <w:rFonts w:ascii="Abadi" w:hAnsi="Abadi"/>
          <w:sz w:val="21"/>
          <w:szCs w:val="21"/>
        </w:rPr>
        <w:t xml:space="preserve">Se sometió a discusión el dictamen presentado por la Comisión de Gobernación y Puntos Constitucionales relativo a la iniciativa formulada por las diputadas y el diputado integrantes del Grupo Parlamentario del Partido Verde Ecologista de México, a efecto de reformar y adicionar diversos artículos de la </w:t>
      </w:r>
      <w:r w:rsidRPr="002A7F5F">
        <w:rPr>
          <w:rFonts w:ascii="Abadi" w:hAnsi="Abadi"/>
          <w:sz w:val="21"/>
          <w:szCs w:val="21"/>
        </w:rPr>
        <w:lastRenderedPageBreak/>
        <w:t xml:space="preserve">Constitución Política para el Estado de Guanajuato, de la Ley Orgánica del Poder Legislativo del Estado de Guanajuato, y de la Ley para la Protección de los Derechos Humanos en el Estado de Guanajuato, en materia del informe de actividades anual del titular del organismo estatal de protección de los derechos humanos, en la parte que corresponde al primero y segundo de los ordenamientos, ante la Sexagésima Tercera Legislatura. Al no registrarse participaciones se recabó votación nominal, resultando aprobado el dictamen por unanimidad, en la modalidad electrónica, así como en la modalidad convencional de quien se encontraba a distancia, al computarse treinta y cinco votos a favor. La presidencia instruyó a la Secretaría General para que procediera al archivo definitivo de la iniciativa referida en el dictamen aprobado. Se sometió a discusión el dictamen emitido por la Comisión de Justicia relativo a la propuesta de terna para la designación de una Magistrada Supernumeraria del Supremo Tribunal de Justicia del Estado, formulada por el Pleno del Supremo Tribunal de Justicia del Estado. Al no registrarse participaciones, se recabó votación nominal, resultando aprobado el dictamen por unanimidad, en la modalidad electrónica, así como en la modalidad convencional de quien se encontraba a distancia, al computarse treinta y cinco votos a favor. Enseguida, se procedió a </w:t>
      </w:r>
      <w:proofErr w:type="gramStart"/>
      <w:r w:rsidRPr="002A7F5F">
        <w:rPr>
          <w:rFonts w:ascii="Abadi" w:hAnsi="Abadi"/>
          <w:sz w:val="21"/>
          <w:szCs w:val="21"/>
        </w:rPr>
        <w:t>la  designación</w:t>
      </w:r>
      <w:proofErr w:type="gramEnd"/>
      <w:r w:rsidRPr="002A7F5F">
        <w:rPr>
          <w:rFonts w:ascii="Abadi" w:hAnsi="Abadi"/>
          <w:sz w:val="21"/>
          <w:szCs w:val="21"/>
        </w:rPr>
        <w:t xml:space="preserve"> de una Magistrada Supernumeraria del Supremo Tribunal de Justicia del Estado, mediante votación por cédula, en los términos del artículo ciento noventa y tres, fracción tercera de la Ley Orgánica del Poder Legislativo del Estado y del artículo tres de los Lineamientos para el Desarrollo de las Sesiones del Pleno y Reuniones de Comisiones a distancia del Congreso del Estado de Guanajuato. Una vez lo cual la secretaría declaró que la ciudadana Ruth Alejandra Yáñez Trejo obtuvo treinta y cinco votos; las ciudadanas Angélica de la Luz González Chavira y Edith Patricia Calzada Guerrero obtuvieron cero votos. Se designó a la ciudadana Ruth Alejandra Yáñez Trejo, como Magistrada Supernumeraria del Supremo Tribunal de Justicia del Estado, por el término de siete años, que se contará a partir del momento en que rinda la protesta al cargo, de conformidad con los artículos ciento dieciséis, fracción tercera, párrafos tercero y cuarto y, noventa y cinco, fracciones primera a quinta de la Constitución Política de los Estados Unidos Mexicanos; sesenta y tres, fracción </w:t>
      </w:r>
      <w:r w:rsidRPr="002A7F5F">
        <w:rPr>
          <w:rFonts w:ascii="Abadi" w:hAnsi="Abadi"/>
          <w:sz w:val="21"/>
          <w:szCs w:val="21"/>
        </w:rPr>
        <w:t xml:space="preserve">vigésima primera, párrafo cuarto, ochenta y cuatro, ochenta y cinco y ochenta y seis de la Constitución Política para el Estado de Guanajuato; y trece, diecisiete y sesenta y tres de la Ley Orgánica del Poder Judicial del Estado de Guanajuato. La presidencia instruyó comunicar al Ejecutivo del Estado la designación de la Magistrada Supernumeraria del Supremo Tribunal de Justicia del Estado, para su conocimiento y publicación en el Periódico Oficial del Gobierno del Estado; a la presidenta del Supremo Tribunal de Justicia del Estado y del Consejo del Poder Judicial del Estado, para los efectos conducentes; y a la ciudadana designada, para que rindiera la protesta de ley. - - - - - - - - - - - - - - - - - - - - - </w:t>
      </w:r>
    </w:p>
    <w:p w14:paraId="777B1241" w14:textId="02BC2CC9" w:rsidR="007960ED" w:rsidRDefault="007960ED" w:rsidP="00483FA6">
      <w:pPr>
        <w:ind w:firstLine="708"/>
        <w:jc w:val="both"/>
        <w:rPr>
          <w:rFonts w:ascii="Abadi" w:hAnsi="Abadi"/>
          <w:sz w:val="21"/>
          <w:szCs w:val="21"/>
        </w:rPr>
      </w:pPr>
      <w:r w:rsidRPr="002A7F5F">
        <w:rPr>
          <w:rFonts w:ascii="Abadi" w:hAnsi="Abadi"/>
          <w:sz w:val="21"/>
          <w:szCs w:val="21"/>
        </w:rPr>
        <w:t xml:space="preserve">Se sometió a discusión el dictamen signado por la Comisión de Justicia relativo a la propuesta de terna para la designación de un Magistrado Supernumerario del Supremo Tribunal de Justicia del Estado, formulada por el Pleno del Supremo Tribunal de Justicia del Estado. Al no registrarse participaciones, se recabó votación nominal, resultando aprobado el dictamen por unanimidad, en la modalidad electrónica, así como en la modalidad convencional de quien se encontraba a distancia, al computarse treinta y cinco votos a favor. Enseguida, se procedió a la designación de un Magistrado Supernumerario del Supremo Tribunal de Justicia del Estado en votación por cédula, en los términos del artículo ciento noventa y tres, fracción tercera de la Ley Orgánica del Poder Legislativo del Estado y del artículo tres de los Lineamientos para el Desarrollo de las Sesiones del Pleno y Reuniones de Comisiones a distancia del Congreso del Estado de Guanajuato. Una vez lo cual la secretaría declaró que el ciudadano Carlos Israel Gómez Martínez obtuvo treinta y seis votos; los ciudadanos Daniel Delgado Ávila y Alex Antonio Vargas Ávila obtuvieron cero votos. Se designó al ciudadano Carlos Israel Gómez Martínez, como Magistrado Supernumerario del Supremo Tribunal de Justicia del Estado, por el término de siete años, que se contará a partir del momento en que rinda la protesta al cargo, de conformidad con los artículos ciento dieciséis, fracción tercera, párrafos tercero y cuarto y, noventa y cinco, fracciones primera a quinta de la Constitución Política de los Estados Unidos Mexicanos; sesenta y tres, fracción vigésima primera, párrafo cuarto, ochenta y cuatro, ochenta y cinco y ochenta y seis de la Constitución Política para el Estado de Guanajuato; y trece, diecisiete </w:t>
      </w:r>
      <w:r w:rsidRPr="002A7F5F">
        <w:rPr>
          <w:rFonts w:ascii="Abadi" w:hAnsi="Abadi"/>
          <w:sz w:val="21"/>
          <w:szCs w:val="21"/>
        </w:rPr>
        <w:lastRenderedPageBreak/>
        <w:t xml:space="preserve">y sesenta y tres de la Ley Orgánica del Poder Judicial del Estado de Guanajuato. La presidencia instruyó comunicar al Ejecutivo del Estado la designación del Magistrado Supernumerario del Supremo Tribunal de Justicia del Estado, para su conocimiento y publicación en el Periódico Oficial del Gobierno del Estado; a la presidenta del Supremo Tribunal de Justicia del Estado y del Consejo del Poder Judicial del Estado, para los efectos conducentes; y al ciudadano designado, para que rindiera la protesta de ley. - - - - - - - - - - - </w:t>
      </w:r>
    </w:p>
    <w:p w14:paraId="47782CB1" w14:textId="080EDDDC" w:rsidR="007960ED" w:rsidRDefault="007960ED" w:rsidP="00483FA6">
      <w:pPr>
        <w:ind w:firstLine="708"/>
        <w:jc w:val="both"/>
        <w:rPr>
          <w:rFonts w:ascii="Abadi" w:hAnsi="Abadi"/>
          <w:sz w:val="21"/>
          <w:szCs w:val="21"/>
        </w:rPr>
      </w:pPr>
      <w:r w:rsidRPr="002A7F5F">
        <w:rPr>
          <w:rFonts w:ascii="Abadi" w:hAnsi="Abadi"/>
          <w:sz w:val="21"/>
          <w:szCs w:val="21"/>
        </w:rPr>
        <w:t xml:space="preserve">Se sometió a discusión el dictamen signado por la Comisión de Derechos Humanos y Atención a Grupos Vulnerables relativo a la propuesta de punto de acuerdo suscrita por diputadas y diputados integrantes del Grupo Parlamentario del Partido Acción Nacional a efecto de exhortar a los sectores público y privado y a la sociedad civil organizada a fin de que se siga incentivando la contratación de personas con discapacidad. Se registraron las intervenciones de las diputadas Janet Melanie Murillo Chávez, Katya Cristina Soto Escamilla y Briseida Anabel Magdaleno González para hablar a favor. Concluidas las participaciones, se recabó votación nominal, resultando aprobado el dictamen por unanimidad, en la modalidad electrónica, así como en la modalidad convencional de quien se encontraba a distancia, con treinta y cinco votos a favor. La presidencia instruyó comunicar el acuerdo aprobado junto con su dictamen a los tres niveles de gobierno, al sector privado a aquellos que estén dados de alta en el padrón de la Secretaría de Desarrollo Económico Sustentable del Estado; así como a la Secretaría General, a fin de que en su momento se le dé amplia difusión al acuerdo aprobado a través de la página del Congreso y de las redes sociales. - - </w:t>
      </w:r>
    </w:p>
    <w:p w14:paraId="68575D7D" w14:textId="3D61F54D" w:rsidR="007960ED" w:rsidRDefault="007960ED" w:rsidP="00483FA6">
      <w:pPr>
        <w:ind w:firstLine="708"/>
        <w:jc w:val="both"/>
        <w:rPr>
          <w:rFonts w:ascii="Abadi" w:hAnsi="Abadi"/>
          <w:sz w:val="21"/>
          <w:szCs w:val="21"/>
        </w:rPr>
      </w:pPr>
      <w:r w:rsidRPr="002A7F5F">
        <w:rPr>
          <w:rFonts w:ascii="Abadi" w:hAnsi="Abadi"/>
          <w:sz w:val="21"/>
          <w:szCs w:val="21"/>
        </w:rPr>
        <w:t xml:space="preserve">Se sometió a discusión el dictamen signado por la Comisión de Seguridad Pública y Comunicaciones relativo a la propuesta de punto de acuerdo formulada por el diputado Ernesto Alejandro Prieto Gallardo, integrante del Grupo Parlamentario del Partido MORENA, a efecto de exhortar al titular de Protección Civil del Estado de Guanajuato, al titular del Sistema Estatal para el Desarrollo Integral de la Familia del Estado de Guanajuato, así como a las y los titulares de Protección Civil de los cuarenta y seis municipios que conforman el Estado de Guanajuato, a las y los titulares de los DIF Municipales. Para que, en el ejercicio de sus atribuciones legales, realicen programas preventivos basados en evidencia y pronósticos </w:t>
      </w:r>
      <w:r w:rsidRPr="002A7F5F">
        <w:rPr>
          <w:rFonts w:ascii="Abadi" w:hAnsi="Abadi"/>
          <w:sz w:val="21"/>
          <w:szCs w:val="21"/>
        </w:rPr>
        <w:t xml:space="preserve">para proteger a las y los guanajuatenses en esta temporada invernal y garantizar una atención adecuada a la ciudadanía ante cualquier contingencia o imprevisto derivadas de la misma. Al no registrarse participaciones, se recabó votación nominal, resultando aprobado el dictamen por unanimidad, en la modalidad electrónica, así como en la modalidad convencional de quien se encontraba a distancia, con treinta y cuatro votos a favor. La presidencia instruyó comunicar el acuerdo aprobado junto con su dictamen al titular del Poder Ejecutivo del Estado de Guanajuato, así como a los cuarenta y seis ayuntamientos, para los efectos conducentes. - - - - - - - - - - - - - - - </w:t>
      </w:r>
    </w:p>
    <w:p w14:paraId="7AAA606B" w14:textId="720C542A" w:rsidR="007960ED" w:rsidRDefault="007960ED" w:rsidP="00483FA6">
      <w:pPr>
        <w:ind w:firstLine="708"/>
        <w:jc w:val="both"/>
        <w:rPr>
          <w:rFonts w:ascii="Abadi" w:hAnsi="Abadi"/>
          <w:sz w:val="21"/>
          <w:szCs w:val="21"/>
        </w:rPr>
      </w:pPr>
      <w:r w:rsidRPr="002A7F5F">
        <w:rPr>
          <w:rFonts w:ascii="Abadi" w:hAnsi="Abadi"/>
          <w:sz w:val="21"/>
          <w:szCs w:val="21"/>
        </w:rPr>
        <w:t xml:space="preserve">Se sometió a discusión el dictamen signado por las Comisiones Unidas de Hacienda y Fiscalización y de Gobernación y Puntos Constitucionales relativo a la iniciativa formulada por el ayuntamiento de Huanímaro, Guanajuato, a efecto de reformar los artículos treinta y cinco y treinta y seis de la Ley de Ingresos del Municipio de Huanímaro, Guanajuato, para el Ejercicio Fiscal de dos mil veintiuno. Al no registrarse participaciones se recabó votación nominal, resultando aprobado el dictamen por unanimidad, en la modalidad electrónica, así como en la modalidad convencional de quien se encontraba a distancia, al computarse treinta y cinco votos a favor. La presidencia instruyó a la Secretaría General para que procediera al archivo definitivo de la iniciativa referida en el dictamen aprobado. - - - - - - - - - - - - - - - - - - - - - - - - - </w:t>
      </w:r>
    </w:p>
    <w:p w14:paraId="7541EB2B" w14:textId="5E05D1EE" w:rsidR="007960ED" w:rsidRDefault="007960ED" w:rsidP="00483FA6">
      <w:pPr>
        <w:ind w:firstLine="708"/>
        <w:jc w:val="both"/>
        <w:rPr>
          <w:rFonts w:ascii="Abadi" w:hAnsi="Abadi"/>
          <w:sz w:val="21"/>
          <w:szCs w:val="21"/>
        </w:rPr>
      </w:pPr>
      <w:r w:rsidRPr="002A7F5F">
        <w:rPr>
          <w:rFonts w:ascii="Abadi" w:hAnsi="Abadi"/>
          <w:sz w:val="21"/>
          <w:szCs w:val="21"/>
        </w:rPr>
        <w:t xml:space="preserve">Se sometió a discusión el dictamen emitido por la Comisión de Hacienda y Fiscalización relativo a la solicitud formulada por el ayuntamiento de Celaya, Guanajuato, a efecto de que se autorizara a la Junta Municipal de Agua Potable y Alcantarillado la reestructuración en plazo, manteniendo el monto original de la línea de crédito contratada con el Banco Nacional de Obras y Servicios Públicos, para el proyecto de ampliación de la Planta de Tratamiento de Aguas Residuales o la contratación de una nueva línea de crédito revolvente e irrevocable. Al no registrarse participaciones se recabó votación nominal, resultando aprobado el dictamen por unanimidad, en la modalidad electrónica, así como en la modalidad convencional de quien se encontraba a distancia, al computarse treinta y seis votos a favor. La presidencia instruyó a la Secretaría General para que procediera al archivo definitivo de la solicitud referida en el dictamen aprobado; así también se ordenó la </w:t>
      </w:r>
      <w:r w:rsidRPr="002A7F5F">
        <w:rPr>
          <w:rFonts w:ascii="Abadi" w:hAnsi="Abadi"/>
          <w:sz w:val="21"/>
          <w:szCs w:val="21"/>
        </w:rPr>
        <w:lastRenderedPageBreak/>
        <w:t xml:space="preserve">remisión del acuerdo aprobado junto con sus consideraciones al Ayuntamiento de Celaya, Guanajuato, para su conocimiento. - - - - - - - - - </w:t>
      </w:r>
    </w:p>
    <w:p w14:paraId="7CE7CC06" w14:textId="1125CD6E" w:rsidR="007960ED" w:rsidRDefault="007960ED" w:rsidP="00483FA6">
      <w:pPr>
        <w:ind w:firstLine="708"/>
        <w:jc w:val="both"/>
        <w:rPr>
          <w:rFonts w:ascii="Abadi" w:hAnsi="Abadi"/>
          <w:sz w:val="21"/>
          <w:szCs w:val="21"/>
        </w:rPr>
      </w:pPr>
      <w:r w:rsidRPr="002A7F5F">
        <w:rPr>
          <w:rFonts w:ascii="Abadi" w:hAnsi="Abadi"/>
          <w:sz w:val="21"/>
          <w:szCs w:val="21"/>
        </w:rPr>
        <w:t xml:space="preserve">Se sometió a discusión el dictamen signado por la Comisión de Hacienda y Fiscalización a fin de dar cumplimiento a la sentencia ejecutoriada emitida por el Juez Sexto de Distrito en el Estado, dentro del juicio de amparo tramitado bajo el expediente número 626/2021-V. Al no registrarse participaciones se recabó votación nominal, resultando aprobado el dictamen por mayoría, en la modalidad electrónica, así como en la modalidad convencional de quien se encontraba a distancia, al computarse treinta y cuatro votos a favor y dos votos en contra. La presidencia instruyó notificar el acuerdo aprobado junto con su dictamen a la Auditoría Superior del Estado y al Juzgado Sexto de Distrito del Estado, para los efectos conducentes. - - - - - - - - - </w:t>
      </w:r>
      <w:r w:rsidR="00483FA6">
        <w:rPr>
          <w:rFonts w:ascii="Abadi" w:hAnsi="Abadi"/>
          <w:sz w:val="21"/>
          <w:szCs w:val="21"/>
        </w:rPr>
        <w:t xml:space="preserve">- - - - - - - - - - - - - - </w:t>
      </w:r>
    </w:p>
    <w:p w14:paraId="638B08AD" w14:textId="57C88EDD" w:rsidR="007960ED" w:rsidRDefault="007960ED" w:rsidP="00483FA6">
      <w:pPr>
        <w:ind w:firstLine="708"/>
        <w:jc w:val="both"/>
        <w:rPr>
          <w:rFonts w:ascii="Abadi" w:hAnsi="Abadi"/>
          <w:sz w:val="21"/>
          <w:szCs w:val="21"/>
        </w:rPr>
      </w:pPr>
      <w:r w:rsidRPr="002A7F5F">
        <w:rPr>
          <w:rFonts w:ascii="Abadi" w:hAnsi="Abadi"/>
          <w:sz w:val="21"/>
          <w:szCs w:val="21"/>
        </w:rPr>
        <w:t>Se sometieron a discusión los dictámenes presentados por la Comisión de Hacienda y Fiscalización, contenidos en los puntos del veintitrés al veintisiete del orden del día, relativos a: 1. Informe de resultados de la auditoría de desempeño practicada por la Auditoría Superior del Estado de Guanajuato a la administración municipal de Celaya, Guanajuato, con enfoque a resultados del servicio de alumbrado público, por el periodo comprendido del uno de enero al treinta y uno de diciembre del ejercicio fiscal del año dos mil veinte; 2. Informe de resultados de diciembre del ejercicio fiscal del año dos mil veinte; 4. informe de resultados de la auditoría de desempeño practicada por la Auditoría Superior del Estado de Guanajuato a la administración municipal de León, Guanajuato, con enfoque a resultados del servicio de alumbrado público, por el periodo comprendido del uno de enero al treinta y uno de diciembre del ejercicio fiscal del año dos mil veinte; y 5. Informe de resultados de la auditoría practicada por la Auditoría Superior del Estado de Guanajuato, a la infraestructura pública municipal respecto de las operaciones realizadas por la administración municipal de San Felipe, Guanajuato, correspondientes al periodo comprendido del uno de enero al treinta y uno de diciembre del ejercicio fiscal del año dos mil veinte. No se registraron intervenciones por lo que se recabó votación nominal, resultando</w:t>
      </w:r>
      <w:r w:rsidR="00483FA6">
        <w:rPr>
          <w:rFonts w:ascii="Abadi" w:hAnsi="Abadi"/>
          <w:sz w:val="21"/>
          <w:szCs w:val="21"/>
        </w:rPr>
        <w:t xml:space="preserve"> </w:t>
      </w:r>
      <w:r w:rsidRPr="002A7F5F">
        <w:rPr>
          <w:rFonts w:ascii="Abadi" w:hAnsi="Abadi"/>
          <w:sz w:val="21"/>
          <w:szCs w:val="21"/>
        </w:rPr>
        <w:t xml:space="preserve">aprobados los dictámenes por mayoría, en la modalidad electrónica, así como en la modalidad convencional de quien se encontraba a </w:t>
      </w:r>
      <w:r w:rsidRPr="002A7F5F">
        <w:rPr>
          <w:rFonts w:ascii="Abadi" w:hAnsi="Abadi"/>
          <w:sz w:val="21"/>
          <w:szCs w:val="21"/>
        </w:rPr>
        <w:t xml:space="preserve">distancia, al computarse veintiséis votos a favor y nueve votos en contra. La presidencia, con fundamento en el artículo treinta y siete, fracción sexta de la Ley de Fiscalización Superior del Estado de Guanajuato, ordenó remitir los acuerdos aprobados junto con sus dictámenes y los informes de resultados a la Auditoría Superior del Estado de Guanajuato, para efectos de su notificación. - - - - - - - - - - - </w:t>
      </w:r>
    </w:p>
    <w:p w14:paraId="46CA1C4E" w14:textId="77777777" w:rsidR="00483FA6" w:rsidRDefault="007960ED" w:rsidP="007960ED">
      <w:pPr>
        <w:jc w:val="both"/>
        <w:rPr>
          <w:rFonts w:ascii="Abadi" w:hAnsi="Abadi"/>
          <w:sz w:val="21"/>
          <w:szCs w:val="21"/>
        </w:rPr>
      </w:pPr>
      <w:r w:rsidRPr="002A7F5F">
        <w:rPr>
          <w:rFonts w:ascii="Abadi" w:hAnsi="Abadi"/>
          <w:sz w:val="21"/>
          <w:szCs w:val="21"/>
        </w:rPr>
        <w:t xml:space="preserve"> </w:t>
      </w:r>
      <w:r w:rsidR="00483FA6">
        <w:rPr>
          <w:rFonts w:ascii="Abadi" w:hAnsi="Abadi"/>
          <w:sz w:val="21"/>
          <w:szCs w:val="21"/>
        </w:rPr>
        <w:tab/>
      </w:r>
      <w:r w:rsidRPr="002A7F5F">
        <w:rPr>
          <w:rFonts w:ascii="Abadi" w:hAnsi="Abadi"/>
          <w:sz w:val="21"/>
          <w:szCs w:val="21"/>
        </w:rPr>
        <w:t>La presidencia en términos del artículo ciento treinta y ocho de la Ley Orgánica del Poder Legislativo del Estado de Guanajuato, comunicó al Gobernador del Estado y a la Presidenta del Supremo Tribunal de Justicia y del Consejo del Poder Judicial del Estado; así como a las demás entidades que señala la ley, la apertura del segundo periodo ordinario de sesiones, correspondiente al primer año de ejercicio constitucional de la Sexagésima Quinta Legislatura. - -</w:t>
      </w:r>
      <w:r w:rsidR="00483FA6">
        <w:rPr>
          <w:rFonts w:ascii="Abadi" w:hAnsi="Abadi"/>
          <w:sz w:val="21"/>
          <w:szCs w:val="21"/>
        </w:rPr>
        <w:t xml:space="preserve"> - - - - - - - - - - - - - - - - - - - - -</w:t>
      </w:r>
    </w:p>
    <w:p w14:paraId="67D8B07C" w14:textId="52ACC516" w:rsidR="007960ED" w:rsidRDefault="00483FA6" w:rsidP="00483FA6">
      <w:pPr>
        <w:ind w:firstLine="708"/>
        <w:jc w:val="both"/>
        <w:rPr>
          <w:rFonts w:ascii="Abadi" w:hAnsi="Abadi"/>
          <w:sz w:val="21"/>
          <w:szCs w:val="21"/>
        </w:rPr>
      </w:pPr>
      <w:r>
        <w:rPr>
          <w:rFonts w:ascii="Abadi" w:hAnsi="Abadi"/>
          <w:sz w:val="21"/>
          <w:szCs w:val="21"/>
        </w:rPr>
        <w:t xml:space="preserve"> </w:t>
      </w:r>
      <w:r w:rsidR="007960ED" w:rsidRPr="002A7F5F">
        <w:rPr>
          <w:rFonts w:ascii="Abadi" w:hAnsi="Abadi"/>
          <w:sz w:val="21"/>
          <w:szCs w:val="21"/>
        </w:rPr>
        <w:t xml:space="preserve"> En el apartado de asuntos generales, se registró la intervención del diputado Bricio Balderas Álvarez, con el tema la congruencia en entredicho. Concluida su intervención le rectificó hechos la diputada Alma Edwviges Alcaraz Hernández, misma que no aceptó la interpelación del orador que le antecedió en el uso de la voz. Concluida la intervención de la diputada Alma Edwviges Alcaraz Hernández le rectificó hechos el diputado Rolando Fortino Alcántar Rojas. También se registró la participación del diputado Ernesto Alejandro Prieto Gallardo a efecto de rectificar hechos al diputado Bricio Balderas Álvarez, rectificándole hechos la diputada Ruth Noemí Tiscareño Agoitia, a quien le rectificaron hechos los diputados Ernesto Alejandro Prieto Gallardo y David Martínez Mendizábal. Durante la participación inmediata anterior del diputado Ernesto Alejandro Prieto Gallardo, le aceptó una interpelación al diputado Bricio Balderas Álvarez y se registró la participación del diputado Cuauhtémoc Becerra González quien realizó diversas manifestaciones a fin de que se declarase el tema suficientemente discutido, manifestando la presidencia que no era procedente su planteamiento. También, se registraron las intervenciones de la diputada Dessire Ángel Rocha, con el tema segundo periodo ordinario de sesiones; de la diputada Susana Bermúdez Cano, con el tema Irapuato y su fundación; del diputado Ernesto Millán Soberanes, con el tema segundo periodo ordinario; y, de la diputada Ruth Noemí Tiscareño Agoitia, con el tema informe sobre trámites para obtener el descuento para los </w:t>
      </w:r>
      <w:r w:rsidR="007960ED" w:rsidRPr="002A7F5F">
        <w:rPr>
          <w:rFonts w:ascii="Abadi" w:hAnsi="Abadi"/>
          <w:sz w:val="21"/>
          <w:szCs w:val="21"/>
        </w:rPr>
        <w:lastRenderedPageBreak/>
        <w:t xml:space="preserve">capitalinos en la caseta de cobro de la autopista Guanajuato-Silao. - - - - - - - - - - - - - - - - - - - - </w:t>
      </w:r>
    </w:p>
    <w:p w14:paraId="7EF76481" w14:textId="4911B449" w:rsidR="007960ED" w:rsidRDefault="007960ED" w:rsidP="00483FA6">
      <w:pPr>
        <w:ind w:firstLine="708"/>
        <w:jc w:val="both"/>
        <w:rPr>
          <w:rFonts w:ascii="Abadi" w:hAnsi="Abadi"/>
          <w:sz w:val="21"/>
          <w:szCs w:val="21"/>
        </w:rPr>
      </w:pPr>
      <w:r w:rsidRPr="002A7F5F">
        <w:rPr>
          <w:rFonts w:ascii="Abadi" w:hAnsi="Abadi"/>
          <w:sz w:val="21"/>
          <w:szCs w:val="21"/>
        </w:rPr>
        <w:t xml:space="preserve">La secretaría informó que se habían agotado los asuntos listados en el orden del día, que la asistencia a la sesión había sido de treinta y seis diputadas y diputados; y que se retiró con permiso de la presidencia el diputado Rolando Fortino Alcántar Rojas. - - - - - - - - - - - </w:t>
      </w:r>
    </w:p>
    <w:p w14:paraId="73D7926F" w14:textId="473E1F73" w:rsidR="007960ED" w:rsidRDefault="007960ED" w:rsidP="00483FA6">
      <w:pPr>
        <w:ind w:firstLine="708"/>
        <w:jc w:val="both"/>
        <w:rPr>
          <w:rFonts w:ascii="Abadi" w:hAnsi="Abadi"/>
          <w:sz w:val="21"/>
          <w:szCs w:val="21"/>
        </w:rPr>
      </w:pPr>
      <w:r w:rsidRPr="002A7F5F">
        <w:rPr>
          <w:rFonts w:ascii="Abadi" w:hAnsi="Abadi"/>
          <w:sz w:val="21"/>
          <w:szCs w:val="21"/>
        </w:rPr>
        <w:t xml:space="preserve">La presidencia expresó que, en virtud de que el cuórum de asistencia se había mantenido, no procedería a instruir a la secretaría a un nuevo pase de lista; por lo que levantó la sesión a las catorce horas con cincuenta y tres minutos e indicó que se citaría para la siguiente sesión por conducto de la Secretaría General. - - - - - - - - - - - - - - - - - - - </w:t>
      </w:r>
    </w:p>
    <w:p w14:paraId="3019A9FB" w14:textId="37064455" w:rsidR="007960ED" w:rsidRDefault="007960ED" w:rsidP="00483FA6">
      <w:pPr>
        <w:ind w:firstLine="708"/>
        <w:jc w:val="both"/>
        <w:rPr>
          <w:rFonts w:ascii="Abadi" w:hAnsi="Abadi"/>
          <w:sz w:val="21"/>
          <w:szCs w:val="21"/>
        </w:rPr>
      </w:pPr>
      <w:r w:rsidRPr="002A7F5F">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Damos fe. </w:t>
      </w:r>
      <w:r w:rsidR="00483FA6">
        <w:rPr>
          <w:rFonts w:ascii="Abadi" w:hAnsi="Abadi"/>
          <w:sz w:val="21"/>
          <w:szCs w:val="21"/>
        </w:rPr>
        <w:t>–</w:t>
      </w:r>
      <w:r w:rsidRPr="002A7F5F">
        <w:rPr>
          <w:rFonts w:ascii="Abadi" w:hAnsi="Abadi"/>
          <w:sz w:val="21"/>
          <w:szCs w:val="21"/>
        </w:rPr>
        <w:t xml:space="preserve"> </w:t>
      </w:r>
    </w:p>
    <w:p w14:paraId="61BA09E2" w14:textId="067849BF" w:rsidR="00483FA6" w:rsidRDefault="00483FA6" w:rsidP="00483FA6">
      <w:pPr>
        <w:ind w:firstLine="708"/>
        <w:jc w:val="both"/>
        <w:rPr>
          <w:rFonts w:ascii="Abadi" w:hAnsi="Abadi"/>
          <w:sz w:val="21"/>
          <w:szCs w:val="21"/>
        </w:rPr>
      </w:pPr>
    </w:p>
    <w:p w14:paraId="303EB604" w14:textId="09BE462B" w:rsidR="00B60D6C" w:rsidRDefault="00B60D6C" w:rsidP="00B60D6C">
      <w:pPr>
        <w:jc w:val="center"/>
        <w:rPr>
          <w:rFonts w:ascii="Abadi" w:hAnsi="Abadi"/>
          <w:b/>
          <w:bCs/>
          <w:sz w:val="21"/>
          <w:szCs w:val="21"/>
        </w:rPr>
      </w:pPr>
      <w:r w:rsidRPr="00E000E5">
        <w:rPr>
          <w:rFonts w:ascii="Abadi" w:hAnsi="Abadi"/>
          <w:b/>
          <w:bCs/>
          <w:sz w:val="21"/>
          <w:szCs w:val="21"/>
        </w:rPr>
        <w:t>Irma Leticia González Sánchez</w:t>
      </w:r>
    </w:p>
    <w:p w14:paraId="70D996FC" w14:textId="63969BDD" w:rsidR="00B60D6C" w:rsidRDefault="00B60D6C" w:rsidP="00B60D6C">
      <w:pPr>
        <w:jc w:val="center"/>
        <w:rPr>
          <w:rFonts w:ascii="Abadi" w:hAnsi="Abadi"/>
          <w:b/>
          <w:bCs/>
          <w:sz w:val="21"/>
          <w:szCs w:val="21"/>
        </w:rPr>
      </w:pPr>
      <w:r w:rsidRPr="00E000E5">
        <w:rPr>
          <w:rFonts w:ascii="Abadi" w:hAnsi="Abadi"/>
          <w:b/>
          <w:bCs/>
          <w:sz w:val="21"/>
          <w:szCs w:val="21"/>
        </w:rPr>
        <w:t>Diputada presidenta</w:t>
      </w:r>
    </w:p>
    <w:p w14:paraId="547CE5B6" w14:textId="77777777" w:rsidR="00B60D6C" w:rsidRDefault="00B60D6C" w:rsidP="00B60D6C">
      <w:pPr>
        <w:rPr>
          <w:rFonts w:ascii="Abadi" w:hAnsi="Abadi"/>
          <w:b/>
          <w:bCs/>
          <w:sz w:val="21"/>
          <w:szCs w:val="21"/>
        </w:rPr>
      </w:pPr>
    </w:p>
    <w:p w14:paraId="5293E348" w14:textId="77777777" w:rsidR="00B60D6C" w:rsidRDefault="00B60D6C" w:rsidP="00B60D6C">
      <w:pPr>
        <w:rPr>
          <w:rFonts w:ascii="Abadi" w:hAnsi="Abadi"/>
          <w:b/>
          <w:bCs/>
          <w:sz w:val="21"/>
          <w:szCs w:val="21"/>
        </w:rPr>
      </w:pPr>
    </w:p>
    <w:p w14:paraId="66823216" w14:textId="56854AD0" w:rsidR="00B60D6C" w:rsidRDefault="00B60D6C" w:rsidP="00B60D6C">
      <w:pPr>
        <w:rPr>
          <w:rFonts w:ascii="Abadi" w:hAnsi="Abadi"/>
          <w:b/>
          <w:bCs/>
          <w:sz w:val="21"/>
          <w:szCs w:val="21"/>
        </w:rPr>
      </w:pPr>
      <w:r w:rsidRPr="00E000E5">
        <w:rPr>
          <w:rFonts w:ascii="Abadi" w:hAnsi="Abadi"/>
          <w:b/>
          <w:bCs/>
          <w:sz w:val="21"/>
          <w:szCs w:val="21"/>
        </w:rPr>
        <w:t xml:space="preserve">Briseida Anabel Magdaleno González </w:t>
      </w:r>
    </w:p>
    <w:p w14:paraId="2BC86F9A" w14:textId="77777777" w:rsidR="00B60D6C" w:rsidRDefault="00B60D6C" w:rsidP="00B60D6C">
      <w:pPr>
        <w:rPr>
          <w:rFonts w:ascii="Abadi" w:hAnsi="Abadi"/>
          <w:b/>
          <w:bCs/>
          <w:sz w:val="21"/>
          <w:szCs w:val="21"/>
        </w:rPr>
      </w:pPr>
      <w:r w:rsidRPr="00E000E5">
        <w:rPr>
          <w:rFonts w:ascii="Abadi" w:hAnsi="Abadi"/>
          <w:b/>
          <w:bCs/>
          <w:sz w:val="21"/>
          <w:szCs w:val="21"/>
        </w:rPr>
        <w:t xml:space="preserve">Diputada secretaria </w:t>
      </w:r>
    </w:p>
    <w:p w14:paraId="558487C2" w14:textId="77777777" w:rsidR="00B60D6C" w:rsidRDefault="00B60D6C" w:rsidP="00B60D6C">
      <w:pPr>
        <w:rPr>
          <w:rFonts w:ascii="Abadi" w:hAnsi="Abadi"/>
          <w:b/>
          <w:bCs/>
          <w:sz w:val="21"/>
          <w:szCs w:val="21"/>
        </w:rPr>
      </w:pPr>
    </w:p>
    <w:p w14:paraId="436E3937" w14:textId="0E831335" w:rsidR="00B60D6C" w:rsidRDefault="00B60D6C" w:rsidP="00B60D6C">
      <w:pPr>
        <w:rPr>
          <w:rFonts w:ascii="Abadi" w:hAnsi="Abadi"/>
          <w:b/>
          <w:bCs/>
          <w:sz w:val="21"/>
          <w:szCs w:val="21"/>
        </w:rPr>
      </w:pPr>
      <w:r w:rsidRPr="00E000E5">
        <w:rPr>
          <w:rFonts w:ascii="Abadi" w:hAnsi="Abadi"/>
          <w:b/>
          <w:bCs/>
          <w:sz w:val="21"/>
          <w:szCs w:val="21"/>
        </w:rPr>
        <w:t xml:space="preserve">Yulma Rocha Aguilar </w:t>
      </w:r>
    </w:p>
    <w:p w14:paraId="7695DDC0" w14:textId="77777777" w:rsidR="00B60D6C" w:rsidRDefault="00B60D6C" w:rsidP="00B60D6C">
      <w:pPr>
        <w:rPr>
          <w:rFonts w:ascii="Abadi" w:hAnsi="Abadi"/>
          <w:b/>
          <w:bCs/>
          <w:sz w:val="21"/>
          <w:szCs w:val="21"/>
        </w:rPr>
      </w:pPr>
      <w:r w:rsidRPr="00E000E5">
        <w:rPr>
          <w:rFonts w:ascii="Abadi" w:hAnsi="Abadi"/>
          <w:b/>
          <w:bCs/>
          <w:sz w:val="21"/>
          <w:szCs w:val="21"/>
        </w:rPr>
        <w:t xml:space="preserve">Diputada secretaria </w:t>
      </w:r>
    </w:p>
    <w:p w14:paraId="6900657E" w14:textId="77777777" w:rsidR="00B60D6C" w:rsidRDefault="00B60D6C" w:rsidP="00B60D6C">
      <w:pPr>
        <w:rPr>
          <w:rFonts w:ascii="Abadi" w:hAnsi="Abadi"/>
          <w:b/>
          <w:bCs/>
          <w:sz w:val="21"/>
          <w:szCs w:val="21"/>
        </w:rPr>
      </w:pPr>
    </w:p>
    <w:p w14:paraId="6E6908BB" w14:textId="5858FD75" w:rsidR="00B60D6C" w:rsidRDefault="00B60D6C" w:rsidP="00B60D6C">
      <w:pPr>
        <w:rPr>
          <w:rFonts w:ascii="Abadi" w:hAnsi="Abadi"/>
          <w:b/>
          <w:bCs/>
          <w:sz w:val="21"/>
          <w:szCs w:val="21"/>
        </w:rPr>
      </w:pPr>
      <w:r w:rsidRPr="00E000E5">
        <w:rPr>
          <w:rFonts w:ascii="Abadi" w:hAnsi="Abadi"/>
          <w:b/>
          <w:bCs/>
          <w:sz w:val="21"/>
          <w:szCs w:val="21"/>
        </w:rPr>
        <w:t xml:space="preserve">Laura Cristina Márquez Alcalá </w:t>
      </w:r>
    </w:p>
    <w:p w14:paraId="4E80E30C" w14:textId="77777777" w:rsidR="00B60D6C" w:rsidRPr="00E000E5" w:rsidRDefault="00B60D6C" w:rsidP="00B60D6C">
      <w:pPr>
        <w:rPr>
          <w:rFonts w:ascii="Abadi" w:hAnsi="Abadi"/>
          <w:b/>
          <w:bCs/>
          <w:sz w:val="21"/>
          <w:szCs w:val="21"/>
        </w:rPr>
      </w:pPr>
      <w:r w:rsidRPr="00E000E5">
        <w:rPr>
          <w:rFonts w:ascii="Abadi" w:hAnsi="Abadi"/>
          <w:b/>
          <w:bCs/>
          <w:sz w:val="21"/>
          <w:szCs w:val="21"/>
        </w:rPr>
        <w:t>Diputada vicepresidenta</w:t>
      </w:r>
    </w:p>
    <w:p w14:paraId="4FB1E832" w14:textId="77777777" w:rsidR="00483FA6" w:rsidRPr="002A7F5F" w:rsidRDefault="00483FA6" w:rsidP="00483FA6">
      <w:pPr>
        <w:ind w:firstLine="708"/>
        <w:jc w:val="both"/>
        <w:rPr>
          <w:rFonts w:ascii="Abadi" w:hAnsi="Abadi"/>
          <w:sz w:val="21"/>
          <w:szCs w:val="21"/>
        </w:rPr>
      </w:pPr>
    </w:p>
    <w:p w14:paraId="2B24D209" w14:textId="77777777" w:rsidR="007960ED" w:rsidRPr="00E44DDF" w:rsidRDefault="007960ED" w:rsidP="00CC6829">
      <w:pPr>
        <w:jc w:val="center"/>
        <w:rPr>
          <w:rFonts w:ascii="Abadi" w:eastAsia="Arial" w:hAnsi="Abadi" w:cs="Arial"/>
          <w:b/>
          <w:bCs/>
          <w:sz w:val="21"/>
          <w:szCs w:val="21"/>
          <w:lang w:val="en-US" w:eastAsia="en-US"/>
        </w:rPr>
      </w:pPr>
    </w:p>
    <w:p w14:paraId="08E1AE5A" w14:textId="54EA72E8" w:rsidR="00896C2E" w:rsidRDefault="00896C2E" w:rsidP="00640CB4">
      <w:pPr>
        <w:ind w:firstLine="720"/>
        <w:jc w:val="both"/>
        <w:rPr>
          <w:rFonts w:ascii="Abadi" w:hAnsi="Abadi"/>
          <w:b/>
          <w:bCs/>
          <w:sz w:val="21"/>
          <w:szCs w:val="21"/>
        </w:rPr>
      </w:pPr>
    </w:p>
    <w:p w14:paraId="73226307" w14:textId="77097E33" w:rsidR="00C602D7" w:rsidRDefault="00C602D7" w:rsidP="00927AB9">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En el siguiente punto del orden del día relativo a las comunicaciones y correspondencia recibidas, se propone la </w:t>
      </w:r>
      <w:r w:rsidRPr="00EB0918">
        <w:rPr>
          <w:rFonts w:ascii="Abadi" w:hAnsi="Abadi"/>
          <w:sz w:val="21"/>
          <w:szCs w:val="21"/>
        </w:rPr>
        <w:t xml:space="preserve">dispensa de lectura en razón de encontrarse en la Gaceta Parlamentaria. </w:t>
      </w:r>
    </w:p>
    <w:p w14:paraId="7388C7DC" w14:textId="77777777" w:rsidR="00C602D7" w:rsidRPr="00EB0918" w:rsidRDefault="00C602D7" w:rsidP="00C602D7">
      <w:pPr>
        <w:jc w:val="both"/>
        <w:rPr>
          <w:rFonts w:ascii="Abadi" w:hAnsi="Abadi"/>
          <w:sz w:val="21"/>
          <w:szCs w:val="21"/>
        </w:rPr>
      </w:pPr>
    </w:p>
    <w:p w14:paraId="093DE5A1" w14:textId="5CABC8E9" w:rsidR="00C602D7" w:rsidRDefault="00C602D7" w:rsidP="00C602D7">
      <w:pPr>
        <w:ind w:firstLine="708"/>
        <w:jc w:val="both"/>
        <w:rPr>
          <w:rFonts w:ascii="Abadi" w:hAnsi="Abadi"/>
          <w:sz w:val="21"/>
          <w:szCs w:val="21"/>
        </w:rPr>
      </w:pPr>
      <w:r w:rsidRPr="00EB0918">
        <w:rPr>
          <w:rFonts w:ascii="Abadi" w:hAnsi="Abadi"/>
          <w:sz w:val="21"/>
          <w:szCs w:val="21"/>
        </w:rPr>
        <w:t>-Si alguna diputada o algún diputado desea hacer uso de la palabra con respecto a esta propuesta, sírvanse indicarlo.</w:t>
      </w:r>
    </w:p>
    <w:p w14:paraId="4547819D" w14:textId="77777777" w:rsidR="00C602D7" w:rsidRPr="00EB0918" w:rsidRDefault="00C602D7" w:rsidP="00C602D7">
      <w:pPr>
        <w:ind w:firstLine="708"/>
        <w:jc w:val="both"/>
        <w:rPr>
          <w:rFonts w:ascii="Abadi" w:hAnsi="Abadi"/>
          <w:sz w:val="21"/>
          <w:szCs w:val="21"/>
        </w:rPr>
      </w:pPr>
    </w:p>
    <w:p w14:paraId="269EFC20" w14:textId="77777777" w:rsidR="00C602D7" w:rsidRPr="00EB0918" w:rsidRDefault="00C602D7" w:rsidP="00C602D7">
      <w:pPr>
        <w:ind w:firstLine="708"/>
        <w:jc w:val="both"/>
        <w:rPr>
          <w:rFonts w:ascii="Abadi" w:hAnsi="Abadi"/>
          <w:sz w:val="21"/>
          <w:szCs w:val="21"/>
        </w:rPr>
      </w:pPr>
      <w:r w:rsidRPr="00EB0918">
        <w:rPr>
          <w:rFonts w:ascii="Abadi" w:hAnsi="Abadi"/>
          <w:sz w:val="21"/>
          <w:szCs w:val="21"/>
        </w:rPr>
        <w:t>-Al no registrarse intervenciones se solicita que en votación económica a través del sistema electronico y quienes se encuentran la distancia en la modalidad convencional, pregunta a las diputadas y a los diputados si se aprueba la propuesta.</w:t>
      </w:r>
    </w:p>
    <w:p w14:paraId="3C3B18AA" w14:textId="77777777" w:rsidR="00C602D7" w:rsidRPr="00EB0918" w:rsidRDefault="00C602D7" w:rsidP="00C602D7">
      <w:pPr>
        <w:jc w:val="both"/>
        <w:rPr>
          <w:rFonts w:ascii="Abadi" w:hAnsi="Abadi"/>
          <w:b/>
          <w:bCs/>
          <w:sz w:val="21"/>
          <w:szCs w:val="21"/>
        </w:rPr>
      </w:pPr>
    </w:p>
    <w:p w14:paraId="422DFEB6" w14:textId="77777777" w:rsidR="00C602D7" w:rsidRPr="00EB0918" w:rsidRDefault="00C602D7" w:rsidP="00C602D7">
      <w:pPr>
        <w:jc w:val="center"/>
        <w:rPr>
          <w:rFonts w:ascii="Abadi" w:hAnsi="Abadi"/>
          <w:b/>
          <w:sz w:val="21"/>
          <w:szCs w:val="21"/>
        </w:rPr>
      </w:pPr>
      <w:r w:rsidRPr="00EB0918">
        <w:rPr>
          <w:rFonts w:ascii="Abadi" w:hAnsi="Abadi"/>
          <w:b/>
          <w:bCs/>
          <w:sz w:val="21"/>
          <w:szCs w:val="21"/>
        </w:rPr>
        <w:t>(se</w:t>
      </w:r>
      <w:r w:rsidRPr="00EB0918">
        <w:rPr>
          <w:rFonts w:ascii="Abadi" w:hAnsi="Abadi"/>
          <w:b/>
          <w:sz w:val="21"/>
          <w:szCs w:val="21"/>
        </w:rPr>
        <w:t xml:space="preserve"> abre el sistema electrónico)</w:t>
      </w:r>
    </w:p>
    <w:p w14:paraId="7991547F" w14:textId="77777777" w:rsidR="00C602D7" w:rsidRPr="00EB0918" w:rsidRDefault="00C602D7" w:rsidP="00C602D7">
      <w:pPr>
        <w:jc w:val="both"/>
        <w:rPr>
          <w:rFonts w:ascii="Abadi" w:hAnsi="Abadi"/>
          <w:b/>
          <w:bCs/>
          <w:sz w:val="21"/>
          <w:szCs w:val="21"/>
        </w:rPr>
      </w:pPr>
    </w:p>
    <w:p w14:paraId="576377CF" w14:textId="4C14EB66" w:rsidR="00C602D7" w:rsidRPr="00EB0918" w:rsidRDefault="00C602D7" w:rsidP="00C602D7">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Secretaria.-</w:t>
      </w:r>
      <w:proofErr w:type="gramEnd"/>
      <w:r w:rsidRPr="00EB0918">
        <w:rPr>
          <w:rFonts w:ascii="Abadi" w:hAnsi="Abadi"/>
          <w:sz w:val="21"/>
          <w:szCs w:val="21"/>
        </w:rPr>
        <w:t xml:space="preserve"> Se consulta a las diputadas de los diputados si se aprueba la propuesta a través del sistema electrónico a quienes se encuentren a distancia, si están por la afirmativa, manifiéstenlo levantando la mano. </w:t>
      </w:r>
    </w:p>
    <w:p w14:paraId="1DF81ACA" w14:textId="77777777" w:rsidR="00C602D7" w:rsidRPr="00EB0918" w:rsidRDefault="00C602D7" w:rsidP="00C602D7">
      <w:pPr>
        <w:jc w:val="both"/>
        <w:rPr>
          <w:rFonts w:ascii="Abadi" w:hAnsi="Abadi"/>
          <w:sz w:val="21"/>
          <w:szCs w:val="21"/>
        </w:rPr>
      </w:pPr>
      <w:r w:rsidRPr="00EB0918">
        <w:rPr>
          <w:rFonts w:ascii="Abadi" w:hAnsi="Abadi"/>
          <w:sz w:val="21"/>
          <w:szCs w:val="21"/>
        </w:rPr>
        <w:t xml:space="preserve">Diputado Zanella? Diputado Miguel Ángel Salim? </w:t>
      </w:r>
    </w:p>
    <w:p w14:paraId="44A7FA9E" w14:textId="77777777" w:rsidR="00C602D7" w:rsidRDefault="00C602D7" w:rsidP="00C602D7">
      <w:pPr>
        <w:jc w:val="both"/>
        <w:rPr>
          <w:rFonts w:ascii="Abadi" w:hAnsi="Abadi"/>
          <w:sz w:val="21"/>
          <w:szCs w:val="21"/>
        </w:rPr>
      </w:pPr>
    </w:p>
    <w:p w14:paraId="52288203" w14:textId="41BE82AD" w:rsidR="00C602D7" w:rsidRPr="00EB0918" w:rsidRDefault="00C602D7" w:rsidP="00C602D7">
      <w:pPr>
        <w:jc w:val="both"/>
        <w:rPr>
          <w:rFonts w:ascii="Abadi" w:hAnsi="Abadi"/>
          <w:sz w:val="21"/>
          <w:szCs w:val="21"/>
        </w:rPr>
      </w:pPr>
      <w:r w:rsidRPr="00EB0918">
        <w:rPr>
          <w:rFonts w:ascii="Abadi" w:hAnsi="Abadi"/>
          <w:sz w:val="21"/>
          <w:szCs w:val="21"/>
        </w:rPr>
        <w:t xml:space="preserve">¿Falta alguna diputada o algún diputado de emitir su voto? </w:t>
      </w:r>
    </w:p>
    <w:p w14:paraId="771083A1" w14:textId="77777777" w:rsidR="00C602D7" w:rsidRPr="00EB0918" w:rsidRDefault="00C602D7" w:rsidP="00C602D7">
      <w:pPr>
        <w:jc w:val="both"/>
        <w:rPr>
          <w:rFonts w:ascii="Abadi" w:hAnsi="Abadi"/>
          <w:sz w:val="21"/>
          <w:szCs w:val="21"/>
        </w:rPr>
      </w:pPr>
    </w:p>
    <w:p w14:paraId="4F96AFD3" w14:textId="621E9677" w:rsidR="00C602D7" w:rsidRDefault="00C602D7" w:rsidP="00C602D7">
      <w:pPr>
        <w:jc w:val="center"/>
        <w:rPr>
          <w:rFonts w:ascii="Abadi" w:hAnsi="Abadi"/>
          <w:b/>
          <w:sz w:val="21"/>
          <w:szCs w:val="21"/>
        </w:rPr>
      </w:pPr>
      <w:r w:rsidRPr="00EB0918">
        <w:rPr>
          <w:rFonts w:ascii="Abadi" w:hAnsi="Abadi"/>
          <w:noProof/>
          <w:sz w:val="21"/>
          <w:szCs w:val="21"/>
        </w:rPr>
        <w:drawing>
          <wp:anchor distT="0" distB="0" distL="114300" distR="114300" simplePos="0" relativeHeight="251678720" behindDoc="1" locked="0" layoutInCell="1" allowOverlap="1" wp14:anchorId="3412FD7D" wp14:editId="77CC6A0C">
            <wp:simplePos x="0" y="0"/>
            <wp:positionH relativeFrom="margin">
              <wp:posOffset>207010</wp:posOffset>
            </wp:positionH>
            <wp:positionV relativeFrom="paragraph">
              <wp:posOffset>413385</wp:posOffset>
            </wp:positionV>
            <wp:extent cx="2343150" cy="1316990"/>
            <wp:effectExtent l="152400" t="152400" r="361950" b="359410"/>
            <wp:wrapTight wrapText="bothSides">
              <wp:wrapPolygon edited="0">
                <wp:start x="702" y="-2500"/>
                <wp:lineTo x="-1405" y="-1875"/>
                <wp:lineTo x="-1229" y="23433"/>
                <wp:lineTo x="1580" y="26557"/>
                <wp:lineTo x="1756" y="27182"/>
                <wp:lineTo x="21600" y="27182"/>
                <wp:lineTo x="21776" y="26557"/>
                <wp:lineTo x="24410" y="23433"/>
                <wp:lineTo x="24761" y="18122"/>
                <wp:lineTo x="24761" y="3124"/>
                <wp:lineTo x="22654" y="-1562"/>
                <wp:lineTo x="22478" y="-2500"/>
                <wp:lineTo x="702" y="-2500"/>
              </wp:wrapPolygon>
            </wp:wrapTight>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3150" cy="1316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B0918">
        <w:rPr>
          <w:rFonts w:ascii="Abadi" w:hAnsi="Abadi"/>
          <w:b/>
          <w:bCs/>
          <w:sz w:val="21"/>
          <w:szCs w:val="21"/>
        </w:rPr>
        <w:t>(se</w:t>
      </w:r>
      <w:r w:rsidRPr="00EB0918">
        <w:rPr>
          <w:rFonts w:ascii="Abadi" w:hAnsi="Abadi"/>
          <w:b/>
          <w:sz w:val="21"/>
          <w:szCs w:val="21"/>
        </w:rPr>
        <w:t xml:space="preserve"> cierra el sistema electrónico)</w:t>
      </w:r>
    </w:p>
    <w:p w14:paraId="0AA94CED" w14:textId="002337C1" w:rsidR="00C602D7" w:rsidRPr="00EB0918" w:rsidRDefault="00C602D7" w:rsidP="00C602D7">
      <w:pPr>
        <w:jc w:val="center"/>
        <w:rPr>
          <w:rFonts w:ascii="Abadi" w:hAnsi="Abadi"/>
          <w:b/>
          <w:sz w:val="21"/>
          <w:szCs w:val="21"/>
        </w:rPr>
      </w:pPr>
    </w:p>
    <w:p w14:paraId="414721AC" w14:textId="18C89881" w:rsidR="00896C2E" w:rsidRDefault="00896C2E" w:rsidP="00640CB4">
      <w:pPr>
        <w:ind w:firstLine="720"/>
        <w:jc w:val="both"/>
        <w:rPr>
          <w:rFonts w:ascii="Abadi" w:hAnsi="Abadi"/>
          <w:sz w:val="21"/>
          <w:szCs w:val="21"/>
        </w:rPr>
      </w:pPr>
    </w:p>
    <w:p w14:paraId="0BDDE869" w14:textId="6E2E1A3B" w:rsidR="00C602D7" w:rsidRPr="00927AB9" w:rsidRDefault="00C602D7" w:rsidP="00927AB9">
      <w:pPr>
        <w:pStyle w:val="Prrafodelista"/>
        <w:numPr>
          <w:ilvl w:val="0"/>
          <w:numId w:val="29"/>
        </w:numPr>
        <w:jc w:val="both"/>
        <w:rPr>
          <w:rFonts w:ascii="Abadi" w:hAnsi="Abadi"/>
          <w:sz w:val="21"/>
          <w:szCs w:val="21"/>
        </w:rPr>
      </w:pPr>
      <w:r w:rsidRPr="00927AB9">
        <w:rPr>
          <w:rFonts w:ascii="Abadi" w:hAnsi="Abadi"/>
          <w:b/>
          <w:bCs/>
          <w:sz w:val="21"/>
          <w:szCs w:val="21"/>
        </w:rPr>
        <w:t xml:space="preserve">La </w:t>
      </w:r>
      <w:proofErr w:type="gramStart"/>
      <w:r w:rsidRPr="00927AB9">
        <w:rPr>
          <w:rFonts w:ascii="Abadi" w:hAnsi="Abadi"/>
          <w:b/>
          <w:bCs/>
          <w:sz w:val="21"/>
          <w:szCs w:val="21"/>
        </w:rPr>
        <w:t>Secretaria.-</w:t>
      </w:r>
      <w:proofErr w:type="gramEnd"/>
      <w:r w:rsidRPr="00927AB9">
        <w:rPr>
          <w:rFonts w:ascii="Abadi" w:hAnsi="Abadi"/>
          <w:sz w:val="21"/>
          <w:szCs w:val="21"/>
        </w:rPr>
        <w:t xml:space="preserve"> Diputada presidenta se registraron 33 votos a favor.</w:t>
      </w:r>
    </w:p>
    <w:p w14:paraId="42EAB1DB" w14:textId="77777777" w:rsidR="00E22E20" w:rsidRDefault="00E22E20" w:rsidP="00C602D7">
      <w:pPr>
        <w:jc w:val="both"/>
        <w:rPr>
          <w:rFonts w:ascii="Abadi" w:hAnsi="Abadi"/>
          <w:b/>
          <w:bCs/>
          <w:sz w:val="21"/>
          <w:szCs w:val="21"/>
        </w:rPr>
      </w:pPr>
    </w:p>
    <w:p w14:paraId="5B29CE66" w14:textId="207D651E" w:rsidR="00C602D7" w:rsidRPr="00E22E20" w:rsidRDefault="00C602D7" w:rsidP="00E22E20">
      <w:pPr>
        <w:pStyle w:val="Prrafodelista"/>
        <w:numPr>
          <w:ilvl w:val="0"/>
          <w:numId w:val="29"/>
        </w:numPr>
        <w:ind w:left="0" w:firstLine="360"/>
        <w:jc w:val="both"/>
        <w:rPr>
          <w:rFonts w:ascii="Abadi" w:hAnsi="Abadi"/>
          <w:sz w:val="21"/>
          <w:szCs w:val="21"/>
        </w:rPr>
      </w:pPr>
      <w:r w:rsidRPr="00E22E20">
        <w:rPr>
          <w:rFonts w:ascii="Abadi" w:hAnsi="Abadi"/>
          <w:b/>
          <w:bCs/>
          <w:sz w:val="21"/>
          <w:szCs w:val="21"/>
        </w:rPr>
        <w:t xml:space="preserve">La </w:t>
      </w:r>
      <w:proofErr w:type="gramStart"/>
      <w:r w:rsidRPr="00E22E20">
        <w:rPr>
          <w:rFonts w:ascii="Abadi" w:hAnsi="Abadi"/>
          <w:b/>
          <w:bCs/>
          <w:sz w:val="21"/>
          <w:szCs w:val="21"/>
        </w:rPr>
        <w:t>Presiden</w:t>
      </w:r>
      <w:r w:rsidR="00927AB9">
        <w:rPr>
          <w:rFonts w:ascii="Abadi" w:hAnsi="Abadi"/>
          <w:b/>
          <w:bCs/>
          <w:sz w:val="21"/>
          <w:szCs w:val="21"/>
        </w:rPr>
        <w:t>cia</w:t>
      </w:r>
      <w:r w:rsidRPr="00E22E20">
        <w:rPr>
          <w:rFonts w:ascii="Abadi" w:hAnsi="Abadi"/>
          <w:b/>
          <w:bCs/>
          <w:sz w:val="21"/>
          <w:szCs w:val="21"/>
        </w:rPr>
        <w:t>.-</w:t>
      </w:r>
      <w:proofErr w:type="gramEnd"/>
      <w:r w:rsidRPr="00E22E20">
        <w:rPr>
          <w:rFonts w:ascii="Abadi" w:hAnsi="Abadi"/>
          <w:sz w:val="21"/>
          <w:szCs w:val="21"/>
        </w:rPr>
        <w:t xml:space="preserve"> La propuesta ha sido aprobada por unanimidad de votos.</w:t>
      </w:r>
    </w:p>
    <w:p w14:paraId="46B72E0F" w14:textId="77777777" w:rsidR="00E22E20" w:rsidRPr="00EB0918" w:rsidRDefault="00E22E20" w:rsidP="00C602D7">
      <w:pPr>
        <w:jc w:val="both"/>
        <w:rPr>
          <w:rFonts w:ascii="Abadi" w:hAnsi="Abadi"/>
          <w:sz w:val="21"/>
          <w:szCs w:val="21"/>
        </w:rPr>
      </w:pPr>
    </w:p>
    <w:p w14:paraId="6DDFF91E" w14:textId="22AAD5FB" w:rsidR="00C602D7" w:rsidRPr="00E22E20" w:rsidRDefault="00C602D7" w:rsidP="00E22E20">
      <w:pPr>
        <w:pStyle w:val="Prrafodelista"/>
        <w:numPr>
          <w:ilvl w:val="0"/>
          <w:numId w:val="29"/>
        </w:numPr>
        <w:ind w:left="0" w:firstLine="360"/>
        <w:jc w:val="both"/>
        <w:rPr>
          <w:rFonts w:ascii="Abadi" w:hAnsi="Abadi"/>
          <w:sz w:val="21"/>
          <w:szCs w:val="21"/>
        </w:rPr>
      </w:pPr>
      <w:r w:rsidRPr="00E22E20">
        <w:rPr>
          <w:rFonts w:ascii="Abadi" w:hAnsi="Abadi"/>
          <w:b/>
          <w:bCs/>
          <w:sz w:val="21"/>
          <w:szCs w:val="21"/>
        </w:rPr>
        <w:t xml:space="preserve">La </w:t>
      </w:r>
      <w:proofErr w:type="gramStart"/>
      <w:r w:rsidRPr="00E22E20">
        <w:rPr>
          <w:rFonts w:ascii="Abadi" w:hAnsi="Abadi"/>
          <w:b/>
          <w:bCs/>
          <w:sz w:val="21"/>
          <w:szCs w:val="21"/>
        </w:rPr>
        <w:t>Presidencia.-</w:t>
      </w:r>
      <w:proofErr w:type="gramEnd"/>
      <w:r w:rsidRPr="00E22E20">
        <w:rPr>
          <w:rFonts w:ascii="Abadi" w:hAnsi="Abadi"/>
          <w:sz w:val="21"/>
          <w:szCs w:val="21"/>
        </w:rPr>
        <w:t xml:space="preserve"> En consecuencia, ejecútense los acuerdos dictados por esta presidencia a las comunicaciones y correspondencia recibidas. </w:t>
      </w:r>
    </w:p>
    <w:p w14:paraId="628F5BB0" w14:textId="77777777" w:rsidR="00C602D7" w:rsidRDefault="00C602D7" w:rsidP="00640CB4">
      <w:pPr>
        <w:ind w:firstLine="720"/>
        <w:jc w:val="both"/>
        <w:rPr>
          <w:rFonts w:ascii="Abadi" w:hAnsi="Abadi"/>
          <w:sz w:val="21"/>
          <w:szCs w:val="21"/>
        </w:rPr>
      </w:pPr>
    </w:p>
    <w:p w14:paraId="1F62888F" w14:textId="390B8EEB" w:rsidR="00FA5D95" w:rsidRDefault="00FA5D95" w:rsidP="00FA5D95">
      <w:pPr>
        <w:jc w:val="both"/>
        <w:rPr>
          <w:rFonts w:ascii="Abadi" w:hAnsi="Abadi"/>
          <w:b/>
          <w:bCs/>
          <w:sz w:val="21"/>
          <w:szCs w:val="21"/>
        </w:rPr>
      </w:pPr>
      <w:r w:rsidRPr="00FA5D95">
        <w:rPr>
          <w:rFonts w:ascii="Abadi" w:hAnsi="Abadi"/>
          <w:b/>
          <w:bCs/>
          <w:sz w:val="21"/>
          <w:szCs w:val="21"/>
        </w:rPr>
        <w:t xml:space="preserve">DAR CUENTA CON LAS COMUNICACIONES </w:t>
      </w:r>
      <w:proofErr w:type="gramStart"/>
      <w:r w:rsidRPr="00FA5D95">
        <w:rPr>
          <w:rFonts w:ascii="Abadi" w:hAnsi="Abadi"/>
          <w:b/>
          <w:bCs/>
          <w:sz w:val="21"/>
          <w:szCs w:val="21"/>
        </w:rPr>
        <w:t>Y  CORRESPONDENCIA</w:t>
      </w:r>
      <w:proofErr w:type="gramEnd"/>
      <w:r w:rsidRPr="00FA5D95">
        <w:rPr>
          <w:rFonts w:ascii="Abadi" w:hAnsi="Abadi"/>
          <w:b/>
          <w:bCs/>
          <w:sz w:val="21"/>
          <w:szCs w:val="21"/>
        </w:rPr>
        <w:t xml:space="preserve">  RECIBIDAS</w:t>
      </w:r>
      <w:r w:rsidR="00DA2272">
        <w:rPr>
          <w:rFonts w:ascii="Abadi" w:hAnsi="Abadi"/>
          <w:b/>
          <w:bCs/>
          <w:sz w:val="21"/>
          <w:szCs w:val="21"/>
        </w:rPr>
        <w:t xml:space="preserve"> </w:t>
      </w:r>
      <w:r w:rsidR="00DA2272">
        <w:rPr>
          <w:rStyle w:val="Refdenotaalpie"/>
          <w:rFonts w:ascii="Abadi" w:hAnsi="Abadi"/>
          <w:b/>
          <w:bCs/>
          <w:sz w:val="21"/>
          <w:szCs w:val="21"/>
        </w:rPr>
        <w:footnoteReference w:id="2"/>
      </w:r>
    </w:p>
    <w:p w14:paraId="73C53DCD" w14:textId="70E0CF3D" w:rsidR="00FA5D95" w:rsidRDefault="00FA5D95" w:rsidP="00FA5D95">
      <w:pPr>
        <w:jc w:val="both"/>
        <w:rPr>
          <w:rFonts w:ascii="Abadi" w:hAnsi="Abadi"/>
          <w:b/>
          <w:bCs/>
          <w:sz w:val="21"/>
          <w:szCs w:val="21"/>
        </w:rPr>
      </w:pPr>
    </w:p>
    <w:p w14:paraId="726CB8F7" w14:textId="5FB85672" w:rsidR="004337E2" w:rsidRDefault="004337E2" w:rsidP="004337E2">
      <w:pPr>
        <w:ind w:firstLine="720"/>
        <w:jc w:val="both"/>
        <w:rPr>
          <w:rFonts w:ascii="Abadi" w:hAnsi="Abadi"/>
          <w:sz w:val="21"/>
          <w:szCs w:val="21"/>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2"/>
        <w:gridCol w:w="2039"/>
      </w:tblGrid>
      <w:tr w:rsidR="00D118F1" w14:paraId="79448CED" w14:textId="77777777" w:rsidTr="005C3167">
        <w:tc>
          <w:tcPr>
            <w:tcW w:w="2042" w:type="dxa"/>
            <w:shd w:val="clear" w:color="auto" w:fill="EEECE1" w:themeFill="background2"/>
          </w:tcPr>
          <w:p w14:paraId="390545C8" w14:textId="673E9807" w:rsidR="00D118F1" w:rsidRPr="006206B9" w:rsidRDefault="00311370" w:rsidP="005B747D">
            <w:pPr>
              <w:jc w:val="both"/>
              <w:rPr>
                <w:rFonts w:ascii="Abadi" w:hAnsi="Abadi"/>
                <w:b/>
                <w:bCs/>
                <w:sz w:val="21"/>
                <w:szCs w:val="21"/>
              </w:rPr>
            </w:pPr>
            <w:r w:rsidRPr="006206B9">
              <w:rPr>
                <w:rFonts w:ascii="Abadi" w:hAnsi="Abadi"/>
                <w:b/>
                <w:bCs/>
                <w:sz w:val="21"/>
                <w:szCs w:val="21"/>
              </w:rPr>
              <w:t>A S U N T O</w:t>
            </w:r>
          </w:p>
        </w:tc>
        <w:tc>
          <w:tcPr>
            <w:tcW w:w="2039" w:type="dxa"/>
            <w:shd w:val="clear" w:color="auto" w:fill="EEECE1" w:themeFill="background2"/>
          </w:tcPr>
          <w:p w14:paraId="1A52E5BF" w14:textId="3C249DB4" w:rsidR="00D118F1" w:rsidRPr="006206B9" w:rsidRDefault="0071798E" w:rsidP="005B747D">
            <w:pPr>
              <w:jc w:val="both"/>
              <w:rPr>
                <w:rFonts w:ascii="Abadi" w:hAnsi="Abadi"/>
                <w:b/>
                <w:bCs/>
                <w:sz w:val="21"/>
                <w:szCs w:val="21"/>
              </w:rPr>
            </w:pPr>
            <w:r w:rsidRPr="006206B9">
              <w:rPr>
                <w:rFonts w:ascii="Abadi" w:hAnsi="Abadi"/>
                <w:b/>
                <w:bCs/>
                <w:sz w:val="21"/>
                <w:szCs w:val="21"/>
              </w:rPr>
              <w:t>A C U E R D O</w:t>
            </w:r>
          </w:p>
        </w:tc>
      </w:tr>
      <w:tr w:rsidR="0071798E" w14:paraId="5975F9CD" w14:textId="77777777" w:rsidTr="00DF7E46">
        <w:tc>
          <w:tcPr>
            <w:tcW w:w="4081" w:type="dxa"/>
            <w:gridSpan w:val="2"/>
            <w:shd w:val="clear" w:color="auto" w:fill="EEECE1" w:themeFill="background2"/>
          </w:tcPr>
          <w:p w14:paraId="1BA30EA8" w14:textId="2E939BAC" w:rsidR="0071798E" w:rsidRPr="006206B9" w:rsidRDefault="00EC48B9" w:rsidP="005B747D">
            <w:pPr>
              <w:jc w:val="both"/>
              <w:rPr>
                <w:rFonts w:ascii="Abadi" w:hAnsi="Abadi"/>
                <w:b/>
                <w:bCs/>
                <w:sz w:val="21"/>
                <w:szCs w:val="21"/>
              </w:rPr>
            </w:pPr>
            <w:r w:rsidRPr="006206B9">
              <w:rPr>
                <w:rFonts w:ascii="Abadi" w:hAnsi="Abadi"/>
                <w:b/>
                <w:bCs/>
                <w:sz w:val="21"/>
                <w:szCs w:val="21"/>
              </w:rPr>
              <w:t>I. Comunicados provenientes de</w:t>
            </w:r>
            <w:r w:rsidR="00872807">
              <w:rPr>
                <w:rFonts w:ascii="Abadi" w:hAnsi="Abadi"/>
                <w:b/>
                <w:bCs/>
                <w:sz w:val="21"/>
                <w:szCs w:val="21"/>
              </w:rPr>
              <w:t xml:space="preserve"> los poderes del Estado y </w:t>
            </w:r>
            <w:proofErr w:type="gramStart"/>
            <w:r w:rsidR="005D565A">
              <w:rPr>
                <w:rFonts w:ascii="Abadi" w:hAnsi="Abadi"/>
                <w:b/>
                <w:bCs/>
                <w:sz w:val="21"/>
                <w:szCs w:val="21"/>
              </w:rPr>
              <w:t xml:space="preserve">Organismos  </w:t>
            </w:r>
            <w:r w:rsidRPr="006206B9">
              <w:rPr>
                <w:rFonts w:ascii="Abadi" w:hAnsi="Abadi"/>
                <w:b/>
                <w:bCs/>
                <w:sz w:val="21"/>
                <w:szCs w:val="21"/>
              </w:rPr>
              <w:t>Autónomos</w:t>
            </w:r>
            <w:proofErr w:type="gramEnd"/>
            <w:r w:rsidRPr="006206B9">
              <w:rPr>
                <w:rFonts w:ascii="Abadi" w:hAnsi="Abadi"/>
                <w:b/>
                <w:bCs/>
                <w:sz w:val="21"/>
                <w:szCs w:val="21"/>
              </w:rPr>
              <w:t>.</w:t>
            </w:r>
          </w:p>
        </w:tc>
      </w:tr>
      <w:tr w:rsidR="00D118F1" w14:paraId="55C43F52" w14:textId="77777777" w:rsidTr="005C3167">
        <w:tc>
          <w:tcPr>
            <w:tcW w:w="2042" w:type="dxa"/>
          </w:tcPr>
          <w:p w14:paraId="55DF574F" w14:textId="6620615A" w:rsidR="00D118F1" w:rsidRDefault="00357AF7" w:rsidP="00CC57CD">
            <w:pPr>
              <w:jc w:val="both"/>
              <w:rPr>
                <w:rFonts w:ascii="Abadi" w:hAnsi="Abadi"/>
                <w:sz w:val="21"/>
                <w:szCs w:val="21"/>
              </w:rPr>
            </w:pPr>
            <w:r w:rsidRPr="00357AF7">
              <w:rPr>
                <w:rFonts w:ascii="Abadi" w:hAnsi="Abadi" w:cs="Arial"/>
                <w:sz w:val="21"/>
                <w:szCs w:val="21"/>
              </w:rPr>
              <w:t xml:space="preserve">Copias marcadas al Congreso del Estado de los oficios </w:t>
            </w:r>
            <w:r w:rsidRPr="00357AF7">
              <w:rPr>
                <w:rFonts w:ascii="Abadi" w:hAnsi="Abadi" w:cs="Arial"/>
                <w:sz w:val="21"/>
                <w:szCs w:val="21"/>
              </w:rPr>
              <w:lastRenderedPageBreak/>
              <w:t>signados por el director general de Asuntos Jurídicos de la Auditoría Superior del Estado de Guanajuato, a través de los cuales solicita a las contralorías municipales de Tierra Blanca, Victoria y Xichú información sobre las acciones implementadas y, en su caso, el estado en que se encuentran las denuncias respecto a cada una de las observaciones en que se determinaron presuntas responsabilidades administrativas.</w:t>
            </w:r>
          </w:p>
        </w:tc>
        <w:tc>
          <w:tcPr>
            <w:tcW w:w="2039" w:type="dxa"/>
          </w:tcPr>
          <w:p w14:paraId="21B0F5CE" w14:textId="2EFBFDE5" w:rsidR="00357AF7" w:rsidRPr="002B4DB4" w:rsidRDefault="00AD5A11" w:rsidP="00357AF7">
            <w:pPr>
              <w:autoSpaceDE w:val="0"/>
              <w:autoSpaceDN w:val="0"/>
              <w:adjustRightInd w:val="0"/>
              <w:rPr>
                <w:rFonts w:ascii="Abadi" w:hAnsi="Abadi"/>
                <w:sz w:val="21"/>
                <w:szCs w:val="21"/>
              </w:rPr>
            </w:pPr>
            <w:r w:rsidRPr="00CC57CD">
              <w:rPr>
                <w:rFonts w:ascii="Abadi" w:hAnsi="Abadi"/>
                <w:b/>
                <w:bCs/>
                <w:sz w:val="21"/>
                <w:szCs w:val="21"/>
              </w:rPr>
              <w:lastRenderedPageBreak/>
              <w:t>Enterados</w:t>
            </w:r>
            <w:r w:rsidR="00357AF7">
              <w:rPr>
                <w:rFonts w:ascii="Abadi" w:hAnsi="Abadi"/>
                <w:b/>
                <w:bCs/>
                <w:sz w:val="21"/>
                <w:szCs w:val="21"/>
              </w:rPr>
              <w:t>.</w:t>
            </w:r>
          </w:p>
          <w:p w14:paraId="74254B3C" w14:textId="313ABAC5" w:rsidR="00D118F1" w:rsidRPr="002B4DB4" w:rsidRDefault="00D118F1" w:rsidP="00AD5A11">
            <w:pPr>
              <w:jc w:val="both"/>
              <w:rPr>
                <w:rFonts w:ascii="Abadi" w:hAnsi="Abadi"/>
                <w:sz w:val="21"/>
                <w:szCs w:val="21"/>
              </w:rPr>
            </w:pPr>
          </w:p>
        </w:tc>
      </w:tr>
      <w:tr w:rsidR="005D565A" w14:paraId="4E635141" w14:textId="77777777" w:rsidTr="005C3167">
        <w:tc>
          <w:tcPr>
            <w:tcW w:w="2042" w:type="dxa"/>
          </w:tcPr>
          <w:p w14:paraId="4F081217" w14:textId="5D03D7AD" w:rsidR="005D565A" w:rsidRPr="00357AF7" w:rsidRDefault="00277E1B" w:rsidP="00CC57CD">
            <w:pPr>
              <w:jc w:val="both"/>
              <w:rPr>
                <w:rFonts w:ascii="Abadi" w:hAnsi="Abadi" w:cs="Arial"/>
                <w:sz w:val="21"/>
                <w:szCs w:val="21"/>
              </w:rPr>
            </w:pPr>
            <w:r w:rsidRPr="00AF089B">
              <w:rPr>
                <w:rFonts w:ascii="Abadi" w:hAnsi="Abadi" w:cs="Arial"/>
                <w:sz w:val="21"/>
                <w:szCs w:val="21"/>
              </w:rPr>
              <w:t>La diputada Alma Edwviges Alcaraz Hernández solicita a la Comisión de Hacienda y Fiscalización emita un acuerdo a fin de requerir al Poder Judicial del Estado de Guanajuato la información correspondiente a los expedientes de los hechos relativos a las acciones de responsabilidad conducentes por la existencia de presuntas faltas administrativas derivadas de la revisión de la cuenta pública 2019 practicada por la Auditoría Superior del Estado que se hayan concluido, así como aquellas que se encuentren en trámite.</w:t>
            </w:r>
          </w:p>
        </w:tc>
        <w:tc>
          <w:tcPr>
            <w:tcW w:w="2039" w:type="dxa"/>
          </w:tcPr>
          <w:p w14:paraId="03AAE6C2" w14:textId="698F0174" w:rsidR="005D565A" w:rsidRPr="00CC57CD" w:rsidRDefault="00AF089B" w:rsidP="00AF089B">
            <w:pPr>
              <w:autoSpaceDE w:val="0"/>
              <w:autoSpaceDN w:val="0"/>
              <w:adjustRightInd w:val="0"/>
              <w:jc w:val="both"/>
              <w:rPr>
                <w:rFonts w:ascii="Abadi" w:hAnsi="Abadi"/>
                <w:b/>
                <w:bCs/>
                <w:sz w:val="21"/>
                <w:szCs w:val="21"/>
              </w:rPr>
            </w:pPr>
            <w:r w:rsidRPr="00AF089B">
              <w:rPr>
                <w:rFonts w:ascii="Abadi" w:hAnsi="Abadi"/>
                <w:b/>
                <w:bCs/>
                <w:sz w:val="21"/>
                <w:szCs w:val="21"/>
              </w:rPr>
              <w:t>Enterados y se turna a la Comisión de Hacienda y Fiscalización.</w:t>
            </w:r>
          </w:p>
        </w:tc>
      </w:tr>
      <w:tr w:rsidR="005C3167" w14:paraId="152331BD" w14:textId="77777777" w:rsidTr="003255FE">
        <w:tc>
          <w:tcPr>
            <w:tcW w:w="4081" w:type="dxa"/>
            <w:gridSpan w:val="2"/>
            <w:shd w:val="clear" w:color="auto" w:fill="EEECE1" w:themeFill="background2"/>
          </w:tcPr>
          <w:p w14:paraId="287B16B7" w14:textId="021F4731" w:rsidR="005C3167" w:rsidRPr="006206B9" w:rsidRDefault="00DE280E" w:rsidP="00966C30">
            <w:pPr>
              <w:jc w:val="both"/>
              <w:rPr>
                <w:rFonts w:ascii="Abadi" w:hAnsi="Abadi"/>
                <w:b/>
                <w:bCs/>
                <w:sz w:val="21"/>
                <w:szCs w:val="21"/>
              </w:rPr>
            </w:pPr>
            <w:r w:rsidRPr="006206B9">
              <w:rPr>
                <w:rFonts w:ascii="Abadi" w:hAnsi="Abadi"/>
                <w:b/>
                <w:bCs/>
                <w:sz w:val="21"/>
                <w:szCs w:val="21"/>
              </w:rPr>
              <w:t xml:space="preserve">II. Comunicados provenientes de los </w:t>
            </w:r>
            <w:r w:rsidR="00AF089B">
              <w:rPr>
                <w:rFonts w:ascii="Abadi" w:hAnsi="Abadi"/>
                <w:b/>
                <w:bCs/>
                <w:sz w:val="21"/>
                <w:szCs w:val="21"/>
              </w:rPr>
              <w:t>ayuntamientos del Estado</w:t>
            </w:r>
            <w:r w:rsidRPr="006206B9">
              <w:rPr>
                <w:rFonts w:ascii="Abadi" w:hAnsi="Abadi"/>
                <w:b/>
                <w:bCs/>
                <w:sz w:val="21"/>
                <w:szCs w:val="21"/>
              </w:rPr>
              <w:t>.</w:t>
            </w:r>
          </w:p>
        </w:tc>
      </w:tr>
      <w:tr w:rsidR="00D118F1" w14:paraId="42E5EEEB" w14:textId="77777777" w:rsidTr="005C3167">
        <w:tc>
          <w:tcPr>
            <w:tcW w:w="2042" w:type="dxa"/>
          </w:tcPr>
          <w:p w14:paraId="20854E8F" w14:textId="7F2D3588" w:rsidR="00C15B16" w:rsidRPr="00C610AA" w:rsidRDefault="00C15B16" w:rsidP="00C15B16">
            <w:pPr>
              <w:pStyle w:val="TableParagraph"/>
              <w:kinsoku w:val="0"/>
              <w:overflowPunct w:val="0"/>
              <w:spacing w:before="9" w:line="276" w:lineRule="auto"/>
              <w:ind w:left="71" w:right="44"/>
              <w:jc w:val="both"/>
              <w:rPr>
                <w:rFonts w:ascii="Abadi" w:eastAsia="Times New Roman" w:hAnsi="Abadi"/>
                <w:sz w:val="21"/>
                <w:szCs w:val="21"/>
                <w:lang w:val="es-ES" w:eastAsia="es-ES"/>
              </w:rPr>
            </w:pPr>
            <w:r w:rsidRPr="00C610AA">
              <w:rPr>
                <w:rFonts w:ascii="Abadi" w:eastAsia="Times New Roman" w:hAnsi="Abadi"/>
                <w:sz w:val="21"/>
                <w:szCs w:val="21"/>
                <w:lang w:val="es-ES" w:eastAsia="es-ES"/>
              </w:rPr>
              <w:t xml:space="preserve">La presidenta municipal y el secretario del ayuntamiento de Irapuato, </w:t>
            </w:r>
            <w:proofErr w:type="spellStart"/>
            <w:r w:rsidRPr="00C610AA">
              <w:rPr>
                <w:rFonts w:ascii="Abadi" w:eastAsia="Times New Roman" w:hAnsi="Abadi"/>
                <w:sz w:val="21"/>
                <w:szCs w:val="21"/>
                <w:lang w:val="es-ES" w:eastAsia="es-ES"/>
              </w:rPr>
              <w:t>Gto</w:t>
            </w:r>
            <w:proofErr w:type="spellEnd"/>
            <w:r w:rsidRPr="00C610AA">
              <w:rPr>
                <w:rFonts w:ascii="Abadi" w:eastAsia="Times New Roman" w:hAnsi="Abadi"/>
                <w:sz w:val="21"/>
                <w:szCs w:val="21"/>
                <w:lang w:val="es-ES" w:eastAsia="es-ES"/>
              </w:rPr>
              <w:t xml:space="preserve">., remiten copias certificadas de la tercera modificación al pronóstico de ingresos y presupuesto de egresos del Instituto de las Mujeres </w:t>
            </w:r>
            <w:proofErr w:type="spellStart"/>
            <w:r w:rsidRPr="00C610AA">
              <w:rPr>
                <w:rFonts w:ascii="Abadi" w:eastAsia="Times New Roman" w:hAnsi="Abadi"/>
                <w:sz w:val="21"/>
                <w:szCs w:val="21"/>
                <w:lang w:val="es-ES" w:eastAsia="es-ES"/>
              </w:rPr>
              <w:t>Irapuatenses</w:t>
            </w:r>
            <w:proofErr w:type="spellEnd"/>
            <w:r w:rsidRPr="00C610AA">
              <w:rPr>
                <w:rFonts w:ascii="Abadi" w:eastAsia="Times New Roman" w:hAnsi="Abadi"/>
                <w:sz w:val="21"/>
                <w:szCs w:val="21"/>
                <w:lang w:val="es-ES" w:eastAsia="es-ES"/>
              </w:rPr>
              <w:t xml:space="preserve">; la quinta modificación al pronóstico de ingresos y la sexta modificación al presupuesto de </w:t>
            </w:r>
            <w:proofErr w:type="spellStart"/>
            <w:r w:rsidRPr="00C610AA">
              <w:rPr>
                <w:rFonts w:ascii="Abadi" w:eastAsia="Times New Roman" w:hAnsi="Abadi"/>
                <w:sz w:val="21"/>
                <w:szCs w:val="21"/>
                <w:lang w:val="es-ES" w:eastAsia="es-ES"/>
              </w:rPr>
              <w:t>de</w:t>
            </w:r>
            <w:proofErr w:type="spellEnd"/>
            <w:r w:rsidRPr="00C610AA">
              <w:rPr>
                <w:rFonts w:ascii="Abadi" w:eastAsia="Times New Roman" w:hAnsi="Abadi"/>
                <w:sz w:val="21"/>
                <w:szCs w:val="21"/>
                <w:lang w:val="es-ES" w:eastAsia="es-ES"/>
              </w:rPr>
              <w:t xml:space="preserve"> egresos del Sistema para el Desarrollo Integral de la Familia; la sexta modificación al pronóstico de ingresos y presupuesto de egresos del Instituto Municipal de Cultura, Arte y Recreación, correspondientes al ejercicio fiscal 2021; el pronóstico de ingresos y presupuesto de egresos del Instituto Municipal </w:t>
            </w:r>
            <w:r w:rsidR="00C610AA" w:rsidRPr="00C610AA">
              <w:rPr>
                <w:rFonts w:ascii="Abadi" w:eastAsia="Times New Roman" w:hAnsi="Abadi"/>
                <w:sz w:val="21"/>
                <w:szCs w:val="21"/>
                <w:lang w:val="es-ES" w:eastAsia="es-ES"/>
              </w:rPr>
              <w:t xml:space="preserve">egresos del Sistema para el Desarrollo Integral de la Familia; la </w:t>
            </w:r>
            <w:r w:rsidR="00C610AA" w:rsidRPr="00C610AA">
              <w:rPr>
                <w:rFonts w:ascii="Abadi" w:eastAsia="Times New Roman" w:hAnsi="Abadi"/>
                <w:sz w:val="21"/>
                <w:szCs w:val="21"/>
                <w:lang w:val="es-ES" w:eastAsia="es-ES"/>
              </w:rPr>
              <w:lastRenderedPageBreak/>
              <w:t xml:space="preserve">quinta modificación al pronóstico de ingresos y presupuesto de egresos de la Comisión del Deporte y Atención a la Juventud; la sexta modificación al pronóstico de ingresos y séptima modificación al presupuesto </w:t>
            </w:r>
            <w:r w:rsidRPr="00C610AA">
              <w:rPr>
                <w:rFonts w:ascii="Abadi" w:eastAsia="Times New Roman" w:hAnsi="Abadi"/>
                <w:sz w:val="21"/>
                <w:szCs w:val="21"/>
                <w:lang w:val="es-ES" w:eastAsia="es-ES"/>
              </w:rPr>
              <w:t>de Vivienda; del Sistema para el Desarrollo Integral de la Familia; del Instituto Municipal de la Juventud; y de la Junta de Agua Potable, Drenaje, Alcantarillado y Saneamiento,</w:t>
            </w:r>
          </w:p>
          <w:p w14:paraId="0237EF8A" w14:textId="35238AC2" w:rsidR="00D118F1" w:rsidRPr="00C610AA" w:rsidRDefault="00C15B16" w:rsidP="00C15B16">
            <w:pPr>
              <w:autoSpaceDE w:val="0"/>
              <w:autoSpaceDN w:val="0"/>
              <w:adjustRightInd w:val="0"/>
              <w:jc w:val="both"/>
              <w:rPr>
                <w:rFonts w:ascii="Abadi" w:hAnsi="Abadi" w:cs="Arial"/>
                <w:sz w:val="21"/>
                <w:szCs w:val="21"/>
              </w:rPr>
            </w:pPr>
            <w:r w:rsidRPr="00C610AA">
              <w:rPr>
                <w:rFonts w:ascii="Abadi" w:hAnsi="Abadi" w:cs="Arial"/>
                <w:sz w:val="21"/>
                <w:szCs w:val="21"/>
              </w:rPr>
              <w:t>correspondientes al ejercicio fiscal 2022.</w:t>
            </w:r>
          </w:p>
        </w:tc>
        <w:tc>
          <w:tcPr>
            <w:tcW w:w="2039" w:type="dxa"/>
          </w:tcPr>
          <w:p w14:paraId="36ED2660" w14:textId="1564940B" w:rsidR="00D118F1" w:rsidRPr="006206B9" w:rsidRDefault="00F03F2B" w:rsidP="00F03F2B">
            <w:pPr>
              <w:autoSpaceDE w:val="0"/>
              <w:autoSpaceDN w:val="0"/>
              <w:adjustRightInd w:val="0"/>
              <w:jc w:val="both"/>
              <w:rPr>
                <w:rFonts w:ascii="Abadi" w:hAnsi="Abadi"/>
                <w:b/>
                <w:bCs/>
                <w:sz w:val="21"/>
                <w:szCs w:val="21"/>
              </w:rPr>
            </w:pPr>
            <w:r w:rsidRPr="00F03F2B">
              <w:rPr>
                <w:rFonts w:ascii="Abadi" w:hAnsi="Abadi"/>
                <w:b/>
                <w:bCs/>
                <w:sz w:val="21"/>
                <w:szCs w:val="21"/>
              </w:rPr>
              <w:lastRenderedPageBreak/>
              <w:t>Enterados y se turnan a la Auditoría Superior del Estado de Guanajuato.</w:t>
            </w:r>
          </w:p>
        </w:tc>
      </w:tr>
      <w:tr w:rsidR="00D118F1" w14:paraId="3CB82A62" w14:textId="77777777" w:rsidTr="005C3167">
        <w:tc>
          <w:tcPr>
            <w:tcW w:w="2042" w:type="dxa"/>
          </w:tcPr>
          <w:p w14:paraId="0A0B8724" w14:textId="705A8F9B" w:rsidR="00D118F1" w:rsidRPr="00C610AA" w:rsidRDefault="00C93448" w:rsidP="00256EB0">
            <w:pPr>
              <w:jc w:val="both"/>
              <w:rPr>
                <w:rFonts w:ascii="Abadi" w:eastAsia="Arial" w:hAnsi="Abadi" w:cs="Arial"/>
                <w:sz w:val="21"/>
                <w:szCs w:val="21"/>
                <w:lang w:val="en-US" w:eastAsia="en-US"/>
              </w:rPr>
            </w:pPr>
            <w:r w:rsidRPr="00C610AA">
              <w:rPr>
                <w:rFonts w:ascii="Abadi" w:eastAsia="Arial" w:hAnsi="Abadi" w:cs="Arial"/>
                <w:sz w:val="21"/>
                <w:szCs w:val="21"/>
                <w:lang w:val="en-US" w:eastAsia="en-US"/>
              </w:rPr>
              <w:t xml:space="preserve">La </w:t>
            </w:r>
            <w:proofErr w:type="spellStart"/>
            <w:r w:rsidRPr="00C610AA">
              <w:rPr>
                <w:rFonts w:ascii="Abadi" w:eastAsia="Arial" w:hAnsi="Abadi" w:cs="Arial"/>
                <w:sz w:val="21"/>
                <w:szCs w:val="21"/>
                <w:lang w:val="en-US" w:eastAsia="en-US"/>
              </w:rPr>
              <w:t>presidenta</w:t>
            </w:r>
            <w:proofErr w:type="spellEnd"/>
            <w:r w:rsidRPr="00C610AA">
              <w:rPr>
                <w:rFonts w:ascii="Abadi" w:eastAsia="Arial" w:hAnsi="Abadi" w:cs="Arial"/>
                <w:sz w:val="21"/>
                <w:szCs w:val="21"/>
                <w:lang w:val="en-US" w:eastAsia="en-US"/>
              </w:rPr>
              <w:t xml:space="preserve"> municipal de </w:t>
            </w:r>
            <w:proofErr w:type="spellStart"/>
            <w:r w:rsidRPr="00C610AA">
              <w:rPr>
                <w:rFonts w:ascii="Abadi" w:eastAsia="Arial" w:hAnsi="Abadi" w:cs="Arial"/>
                <w:sz w:val="21"/>
                <w:szCs w:val="21"/>
                <w:lang w:val="en-US" w:eastAsia="en-US"/>
              </w:rPr>
              <w:t>Abasolo</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Gto</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remite</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copias</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certificadas</w:t>
            </w:r>
            <w:proofErr w:type="spellEnd"/>
            <w:r w:rsidRPr="00C610AA">
              <w:rPr>
                <w:rFonts w:ascii="Abadi" w:eastAsia="Arial" w:hAnsi="Abadi" w:cs="Arial"/>
                <w:sz w:val="21"/>
                <w:szCs w:val="21"/>
                <w:lang w:val="en-US" w:eastAsia="en-US"/>
              </w:rPr>
              <w:t xml:space="preserve"> de la </w:t>
            </w:r>
            <w:proofErr w:type="spellStart"/>
            <w:r w:rsidRPr="00C610AA">
              <w:rPr>
                <w:rFonts w:ascii="Abadi" w:eastAsia="Arial" w:hAnsi="Abadi" w:cs="Arial"/>
                <w:sz w:val="21"/>
                <w:szCs w:val="21"/>
                <w:lang w:val="en-US" w:eastAsia="en-US"/>
              </w:rPr>
              <w:t>aprobación</w:t>
            </w:r>
            <w:proofErr w:type="spellEnd"/>
            <w:r w:rsidRPr="00C610AA">
              <w:rPr>
                <w:rFonts w:ascii="Abadi" w:eastAsia="Arial" w:hAnsi="Abadi" w:cs="Arial"/>
                <w:sz w:val="21"/>
                <w:szCs w:val="21"/>
                <w:lang w:val="en-US" w:eastAsia="en-US"/>
              </w:rPr>
              <w:t xml:space="preserve"> de la </w:t>
            </w:r>
            <w:proofErr w:type="spellStart"/>
            <w:r w:rsidRPr="00C610AA">
              <w:rPr>
                <w:rFonts w:ascii="Abadi" w:eastAsia="Arial" w:hAnsi="Abadi" w:cs="Arial"/>
                <w:sz w:val="21"/>
                <w:szCs w:val="21"/>
                <w:lang w:val="en-US" w:eastAsia="en-US"/>
              </w:rPr>
              <w:t>décima</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modificación</w:t>
            </w:r>
            <w:proofErr w:type="spellEnd"/>
            <w:r w:rsidRPr="00C610AA">
              <w:rPr>
                <w:rFonts w:ascii="Abadi" w:eastAsia="Arial" w:hAnsi="Abadi" w:cs="Arial"/>
                <w:sz w:val="21"/>
                <w:szCs w:val="21"/>
                <w:lang w:val="en-US" w:eastAsia="en-US"/>
              </w:rPr>
              <w:t xml:space="preserve"> al </w:t>
            </w:r>
            <w:proofErr w:type="spellStart"/>
            <w:r w:rsidRPr="00C610AA">
              <w:rPr>
                <w:rFonts w:ascii="Abadi" w:eastAsia="Arial" w:hAnsi="Abadi" w:cs="Arial"/>
                <w:sz w:val="21"/>
                <w:szCs w:val="21"/>
                <w:lang w:val="en-US" w:eastAsia="en-US"/>
              </w:rPr>
              <w:t>presupuesto</w:t>
            </w:r>
            <w:proofErr w:type="spellEnd"/>
            <w:r w:rsidRPr="00C610AA">
              <w:rPr>
                <w:rFonts w:ascii="Abadi" w:eastAsia="Arial" w:hAnsi="Abadi" w:cs="Arial"/>
                <w:sz w:val="21"/>
                <w:szCs w:val="21"/>
                <w:lang w:val="en-US" w:eastAsia="en-US"/>
              </w:rPr>
              <w:t xml:space="preserve"> de </w:t>
            </w:r>
            <w:proofErr w:type="spellStart"/>
            <w:r w:rsidRPr="00C610AA">
              <w:rPr>
                <w:rFonts w:ascii="Abadi" w:eastAsia="Arial" w:hAnsi="Abadi" w:cs="Arial"/>
                <w:sz w:val="21"/>
                <w:szCs w:val="21"/>
                <w:lang w:val="en-US" w:eastAsia="en-US"/>
              </w:rPr>
              <w:t>egresos</w:t>
            </w:r>
            <w:proofErr w:type="spellEnd"/>
            <w:r w:rsidRPr="00C610AA">
              <w:rPr>
                <w:rFonts w:ascii="Abadi" w:eastAsia="Arial" w:hAnsi="Abadi" w:cs="Arial"/>
                <w:sz w:val="21"/>
                <w:szCs w:val="21"/>
                <w:lang w:val="en-US" w:eastAsia="en-US"/>
              </w:rPr>
              <w:t xml:space="preserve"> para </w:t>
            </w:r>
            <w:proofErr w:type="spellStart"/>
            <w:r w:rsidRPr="00C610AA">
              <w:rPr>
                <w:rFonts w:ascii="Abadi" w:eastAsia="Arial" w:hAnsi="Abadi" w:cs="Arial"/>
                <w:sz w:val="21"/>
                <w:szCs w:val="21"/>
                <w:lang w:val="en-US" w:eastAsia="en-US"/>
              </w:rPr>
              <w:t>el</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ejercicio</w:t>
            </w:r>
            <w:proofErr w:type="spellEnd"/>
            <w:r w:rsidRPr="00C610AA">
              <w:rPr>
                <w:rFonts w:ascii="Abadi" w:eastAsia="Arial" w:hAnsi="Abadi" w:cs="Arial"/>
                <w:sz w:val="21"/>
                <w:szCs w:val="21"/>
                <w:lang w:val="en-US" w:eastAsia="en-US"/>
              </w:rPr>
              <w:t xml:space="preserve"> fiscal 2021; y del </w:t>
            </w:r>
            <w:proofErr w:type="spellStart"/>
            <w:r w:rsidRPr="00C610AA">
              <w:rPr>
                <w:rFonts w:ascii="Abadi" w:eastAsia="Arial" w:hAnsi="Abadi" w:cs="Arial"/>
                <w:sz w:val="21"/>
                <w:szCs w:val="21"/>
                <w:lang w:val="en-US" w:eastAsia="en-US"/>
              </w:rPr>
              <w:t>pronóstico</w:t>
            </w:r>
            <w:proofErr w:type="spellEnd"/>
            <w:r w:rsidRPr="00C610AA">
              <w:rPr>
                <w:rFonts w:ascii="Abadi" w:eastAsia="Arial" w:hAnsi="Abadi" w:cs="Arial"/>
                <w:sz w:val="21"/>
                <w:szCs w:val="21"/>
                <w:lang w:val="en-US" w:eastAsia="en-US"/>
              </w:rPr>
              <w:t xml:space="preserve"> de </w:t>
            </w:r>
            <w:proofErr w:type="spellStart"/>
            <w:r w:rsidRPr="00C610AA">
              <w:rPr>
                <w:rFonts w:ascii="Abadi" w:eastAsia="Arial" w:hAnsi="Abadi" w:cs="Arial"/>
                <w:sz w:val="21"/>
                <w:szCs w:val="21"/>
                <w:lang w:val="en-US" w:eastAsia="en-US"/>
              </w:rPr>
              <w:t>ingresos</w:t>
            </w:r>
            <w:proofErr w:type="spellEnd"/>
            <w:r w:rsidRPr="00C610AA">
              <w:rPr>
                <w:rFonts w:ascii="Abadi" w:eastAsia="Arial" w:hAnsi="Abadi" w:cs="Arial"/>
                <w:sz w:val="21"/>
                <w:szCs w:val="21"/>
                <w:lang w:val="en-US" w:eastAsia="en-US"/>
              </w:rPr>
              <w:t xml:space="preserve"> y </w:t>
            </w:r>
            <w:proofErr w:type="spellStart"/>
            <w:r w:rsidRPr="00C610AA">
              <w:rPr>
                <w:rFonts w:ascii="Abadi" w:eastAsia="Arial" w:hAnsi="Abadi" w:cs="Arial"/>
                <w:sz w:val="21"/>
                <w:szCs w:val="21"/>
                <w:lang w:val="en-US" w:eastAsia="en-US"/>
              </w:rPr>
              <w:t>el</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presupuesto</w:t>
            </w:r>
            <w:proofErr w:type="spellEnd"/>
            <w:r w:rsidRPr="00C610AA">
              <w:rPr>
                <w:rFonts w:ascii="Abadi" w:eastAsia="Arial" w:hAnsi="Abadi" w:cs="Arial"/>
                <w:sz w:val="21"/>
                <w:szCs w:val="21"/>
                <w:lang w:val="en-US" w:eastAsia="en-US"/>
              </w:rPr>
              <w:t xml:space="preserve"> de </w:t>
            </w:r>
            <w:proofErr w:type="spellStart"/>
            <w:r w:rsidRPr="00C610AA">
              <w:rPr>
                <w:rFonts w:ascii="Abadi" w:eastAsia="Arial" w:hAnsi="Abadi" w:cs="Arial"/>
                <w:sz w:val="21"/>
                <w:szCs w:val="21"/>
                <w:lang w:val="en-US" w:eastAsia="en-US"/>
              </w:rPr>
              <w:t>egresos</w:t>
            </w:r>
            <w:proofErr w:type="spellEnd"/>
            <w:r w:rsidRPr="00C610AA">
              <w:rPr>
                <w:rFonts w:ascii="Abadi" w:eastAsia="Arial" w:hAnsi="Abadi" w:cs="Arial"/>
                <w:sz w:val="21"/>
                <w:szCs w:val="21"/>
                <w:lang w:val="en-US" w:eastAsia="en-US"/>
              </w:rPr>
              <w:t xml:space="preserve"> para </w:t>
            </w:r>
            <w:proofErr w:type="spellStart"/>
            <w:r w:rsidRPr="00C610AA">
              <w:rPr>
                <w:rFonts w:ascii="Abadi" w:eastAsia="Arial" w:hAnsi="Abadi" w:cs="Arial"/>
                <w:sz w:val="21"/>
                <w:szCs w:val="21"/>
                <w:lang w:val="en-US" w:eastAsia="en-US"/>
              </w:rPr>
              <w:t>el</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ejercicio</w:t>
            </w:r>
            <w:proofErr w:type="spellEnd"/>
            <w:r w:rsidRPr="00C610AA">
              <w:rPr>
                <w:rFonts w:ascii="Abadi" w:eastAsia="Arial" w:hAnsi="Abadi" w:cs="Arial"/>
                <w:sz w:val="21"/>
                <w:szCs w:val="21"/>
                <w:lang w:val="en-US" w:eastAsia="en-US"/>
              </w:rPr>
              <w:t xml:space="preserve"> fiscal 2022.</w:t>
            </w:r>
          </w:p>
        </w:tc>
        <w:tc>
          <w:tcPr>
            <w:tcW w:w="2039" w:type="dxa"/>
          </w:tcPr>
          <w:p w14:paraId="774C146A" w14:textId="66BD6BEF" w:rsidR="00D118F1" w:rsidRPr="00C610AA" w:rsidRDefault="0075189C" w:rsidP="00E25244">
            <w:pPr>
              <w:jc w:val="both"/>
              <w:rPr>
                <w:rFonts w:ascii="Abadi" w:hAnsi="Abadi"/>
                <w:sz w:val="21"/>
                <w:szCs w:val="21"/>
              </w:rPr>
            </w:pPr>
            <w:r w:rsidRPr="00C610AA">
              <w:rPr>
                <w:rFonts w:ascii="Abadi" w:hAnsi="Abadi"/>
                <w:b/>
                <w:bCs/>
                <w:sz w:val="21"/>
                <w:szCs w:val="21"/>
              </w:rPr>
              <w:t>Enterados</w:t>
            </w:r>
            <w:r w:rsidRPr="00C610AA">
              <w:rPr>
                <w:rFonts w:ascii="Abadi" w:hAnsi="Abadi"/>
                <w:b/>
                <w:bCs/>
                <w:spacing w:val="13"/>
                <w:sz w:val="21"/>
                <w:szCs w:val="21"/>
              </w:rPr>
              <w:t xml:space="preserve"> </w:t>
            </w:r>
            <w:r w:rsidRPr="00C610AA">
              <w:rPr>
                <w:rFonts w:ascii="Abadi" w:hAnsi="Abadi"/>
                <w:b/>
                <w:bCs/>
                <w:sz w:val="21"/>
                <w:szCs w:val="21"/>
              </w:rPr>
              <w:t>y</w:t>
            </w:r>
            <w:r w:rsidRPr="00C610AA">
              <w:rPr>
                <w:rFonts w:ascii="Abadi" w:hAnsi="Abadi"/>
                <w:b/>
                <w:bCs/>
                <w:spacing w:val="13"/>
                <w:sz w:val="21"/>
                <w:szCs w:val="21"/>
              </w:rPr>
              <w:t xml:space="preserve"> </w:t>
            </w:r>
            <w:r w:rsidRPr="00C610AA">
              <w:rPr>
                <w:rFonts w:ascii="Abadi" w:hAnsi="Abadi"/>
                <w:b/>
                <w:bCs/>
                <w:sz w:val="21"/>
                <w:szCs w:val="21"/>
              </w:rPr>
              <w:t>se</w:t>
            </w:r>
            <w:r w:rsidRPr="00C610AA">
              <w:rPr>
                <w:rFonts w:ascii="Abadi" w:hAnsi="Abadi"/>
                <w:b/>
                <w:bCs/>
                <w:spacing w:val="13"/>
                <w:sz w:val="21"/>
                <w:szCs w:val="21"/>
              </w:rPr>
              <w:t xml:space="preserve"> </w:t>
            </w:r>
            <w:r w:rsidRPr="00C610AA">
              <w:rPr>
                <w:rFonts w:ascii="Abadi" w:hAnsi="Abadi"/>
                <w:b/>
                <w:bCs/>
                <w:sz w:val="21"/>
                <w:szCs w:val="21"/>
              </w:rPr>
              <w:t>turnan</w:t>
            </w:r>
            <w:r w:rsidRPr="00C610AA">
              <w:rPr>
                <w:rFonts w:ascii="Abadi" w:hAnsi="Abadi"/>
                <w:b/>
                <w:bCs/>
                <w:spacing w:val="13"/>
                <w:sz w:val="21"/>
                <w:szCs w:val="21"/>
              </w:rPr>
              <w:t xml:space="preserve"> </w:t>
            </w:r>
            <w:r w:rsidRPr="00C610AA">
              <w:rPr>
                <w:rFonts w:ascii="Abadi" w:hAnsi="Abadi"/>
                <w:b/>
                <w:bCs/>
                <w:sz w:val="21"/>
                <w:szCs w:val="21"/>
              </w:rPr>
              <w:t>a</w:t>
            </w:r>
            <w:r w:rsidRPr="00C610AA">
              <w:rPr>
                <w:rFonts w:ascii="Abadi" w:hAnsi="Abadi"/>
                <w:b/>
                <w:bCs/>
                <w:spacing w:val="13"/>
                <w:sz w:val="21"/>
                <w:szCs w:val="21"/>
              </w:rPr>
              <w:t xml:space="preserve"> </w:t>
            </w:r>
            <w:r w:rsidRPr="00C610AA">
              <w:rPr>
                <w:rFonts w:ascii="Abadi" w:hAnsi="Abadi"/>
                <w:b/>
                <w:bCs/>
                <w:sz w:val="21"/>
                <w:szCs w:val="21"/>
              </w:rPr>
              <w:t>la</w:t>
            </w:r>
            <w:r w:rsidRPr="00C610AA">
              <w:rPr>
                <w:rFonts w:ascii="Abadi" w:hAnsi="Abadi"/>
                <w:b/>
                <w:bCs/>
                <w:spacing w:val="13"/>
                <w:sz w:val="21"/>
                <w:szCs w:val="21"/>
              </w:rPr>
              <w:t xml:space="preserve"> </w:t>
            </w:r>
            <w:r w:rsidRPr="00C610AA">
              <w:rPr>
                <w:rFonts w:ascii="Abadi" w:hAnsi="Abadi"/>
                <w:b/>
                <w:bCs/>
                <w:sz w:val="21"/>
                <w:szCs w:val="21"/>
              </w:rPr>
              <w:t>Auditoría</w:t>
            </w:r>
            <w:r w:rsidRPr="00C610AA">
              <w:rPr>
                <w:rFonts w:ascii="Abadi" w:hAnsi="Abadi"/>
                <w:b/>
                <w:bCs/>
                <w:spacing w:val="-53"/>
                <w:sz w:val="21"/>
                <w:szCs w:val="21"/>
              </w:rPr>
              <w:t xml:space="preserve"> </w:t>
            </w:r>
            <w:r w:rsidRPr="00C610AA">
              <w:rPr>
                <w:rFonts w:ascii="Abadi" w:hAnsi="Abadi"/>
                <w:b/>
                <w:bCs/>
                <w:sz w:val="21"/>
                <w:szCs w:val="21"/>
              </w:rPr>
              <w:t>Superior</w:t>
            </w:r>
            <w:r w:rsidRPr="00C610AA">
              <w:rPr>
                <w:rFonts w:ascii="Abadi" w:hAnsi="Abadi"/>
                <w:b/>
                <w:bCs/>
                <w:spacing w:val="-3"/>
                <w:sz w:val="21"/>
                <w:szCs w:val="21"/>
              </w:rPr>
              <w:t xml:space="preserve"> </w:t>
            </w:r>
            <w:r w:rsidRPr="00C610AA">
              <w:rPr>
                <w:rFonts w:ascii="Abadi" w:hAnsi="Abadi"/>
                <w:b/>
                <w:bCs/>
                <w:sz w:val="21"/>
                <w:szCs w:val="21"/>
              </w:rPr>
              <w:t>del</w:t>
            </w:r>
            <w:r w:rsidRPr="00C610AA">
              <w:rPr>
                <w:rFonts w:ascii="Abadi" w:hAnsi="Abadi"/>
                <w:b/>
                <w:bCs/>
                <w:spacing w:val="-2"/>
                <w:sz w:val="21"/>
                <w:szCs w:val="21"/>
              </w:rPr>
              <w:t xml:space="preserve"> </w:t>
            </w:r>
            <w:r w:rsidRPr="00C610AA">
              <w:rPr>
                <w:rFonts w:ascii="Abadi" w:hAnsi="Abadi"/>
                <w:b/>
                <w:bCs/>
                <w:sz w:val="21"/>
                <w:szCs w:val="21"/>
              </w:rPr>
              <w:t>Estado</w:t>
            </w:r>
            <w:r w:rsidRPr="00C610AA">
              <w:rPr>
                <w:rFonts w:ascii="Abadi" w:hAnsi="Abadi"/>
                <w:b/>
                <w:bCs/>
                <w:spacing w:val="-3"/>
                <w:sz w:val="21"/>
                <w:szCs w:val="21"/>
              </w:rPr>
              <w:t xml:space="preserve"> </w:t>
            </w:r>
            <w:r w:rsidRPr="00C610AA">
              <w:rPr>
                <w:rFonts w:ascii="Abadi" w:hAnsi="Abadi"/>
                <w:b/>
                <w:bCs/>
                <w:sz w:val="21"/>
                <w:szCs w:val="21"/>
              </w:rPr>
              <w:t>de</w:t>
            </w:r>
            <w:r w:rsidRPr="00C610AA">
              <w:rPr>
                <w:rFonts w:ascii="Abadi" w:hAnsi="Abadi"/>
                <w:b/>
                <w:bCs/>
                <w:spacing w:val="-2"/>
                <w:sz w:val="21"/>
                <w:szCs w:val="21"/>
              </w:rPr>
              <w:t xml:space="preserve"> </w:t>
            </w:r>
            <w:r w:rsidRPr="00C610AA">
              <w:rPr>
                <w:rFonts w:ascii="Abadi" w:hAnsi="Abadi"/>
                <w:b/>
                <w:bCs/>
                <w:sz w:val="21"/>
                <w:szCs w:val="21"/>
              </w:rPr>
              <w:t>Guanajuato.</w:t>
            </w:r>
          </w:p>
        </w:tc>
      </w:tr>
      <w:tr w:rsidR="0030568E" w14:paraId="6024C64E" w14:textId="77777777" w:rsidTr="005C3167">
        <w:tc>
          <w:tcPr>
            <w:tcW w:w="2042" w:type="dxa"/>
          </w:tcPr>
          <w:p w14:paraId="23158EE5" w14:textId="4CB37776" w:rsidR="0030568E" w:rsidRPr="00C610AA" w:rsidRDefault="004B1329" w:rsidP="00256EB0">
            <w:pPr>
              <w:jc w:val="both"/>
              <w:rPr>
                <w:rFonts w:ascii="Abadi" w:eastAsia="Arial" w:hAnsi="Abadi" w:cs="Arial"/>
                <w:sz w:val="21"/>
                <w:szCs w:val="21"/>
                <w:lang w:val="en-US" w:eastAsia="en-US"/>
              </w:rPr>
            </w:pPr>
            <w:r w:rsidRPr="00C610AA">
              <w:rPr>
                <w:rFonts w:ascii="Abadi" w:eastAsia="Arial" w:hAnsi="Abadi" w:cs="Arial"/>
                <w:sz w:val="21"/>
                <w:szCs w:val="21"/>
                <w:lang w:val="en-US" w:eastAsia="en-US"/>
              </w:rPr>
              <w:t xml:space="preserve">El </w:t>
            </w:r>
            <w:proofErr w:type="spellStart"/>
            <w:r w:rsidRPr="00C610AA">
              <w:rPr>
                <w:rFonts w:ascii="Abadi" w:eastAsia="Arial" w:hAnsi="Abadi" w:cs="Arial"/>
                <w:sz w:val="21"/>
                <w:szCs w:val="21"/>
                <w:lang w:val="en-US" w:eastAsia="en-US"/>
              </w:rPr>
              <w:t>secretario</w:t>
            </w:r>
            <w:proofErr w:type="spellEnd"/>
            <w:r w:rsidRPr="00C610AA">
              <w:rPr>
                <w:rFonts w:ascii="Abadi" w:eastAsia="Arial" w:hAnsi="Abadi" w:cs="Arial"/>
                <w:sz w:val="21"/>
                <w:szCs w:val="21"/>
                <w:lang w:val="en-US" w:eastAsia="en-US"/>
              </w:rPr>
              <w:t xml:space="preserve"> del </w:t>
            </w:r>
            <w:proofErr w:type="spellStart"/>
            <w:r w:rsidRPr="00C610AA">
              <w:rPr>
                <w:rFonts w:ascii="Abadi" w:eastAsia="Arial" w:hAnsi="Abadi" w:cs="Arial"/>
                <w:sz w:val="21"/>
                <w:szCs w:val="21"/>
                <w:lang w:val="en-US" w:eastAsia="en-US"/>
              </w:rPr>
              <w:t>ayuntamiento</w:t>
            </w:r>
            <w:proofErr w:type="spellEnd"/>
            <w:r w:rsidRPr="00C610AA">
              <w:rPr>
                <w:rFonts w:ascii="Abadi" w:eastAsia="Arial" w:hAnsi="Abadi" w:cs="Arial"/>
                <w:sz w:val="21"/>
                <w:szCs w:val="21"/>
                <w:lang w:val="en-US" w:eastAsia="en-US"/>
              </w:rPr>
              <w:t xml:space="preserve"> de Doctor Mora, </w:t>
            </w:r>
            <w:proofErr w:type="spellStart"/>
            <w:r w:rsidRPr="00C610AA">
              <w:rPr>
                <w:rFonts w:ascii="Abadi" w:eastAsia="Arial" w:hAnsi="Abadi" w:cs="Arial"/>
                <w:sz w:val="21"/>
                <w:szCs w:val="21"/>
                <w:lang w:val="en-US" w:eastAsia="en-US"/>
              </w:rPr>
              <w:t>Gto</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remite</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respuesta</w:t>
            </w:r>
            <w:proofErr w:type="spellEnd"/>
            <w:r w:rsidRPr="00C610AA">
              <w:rPr>
                <w:rFonts w:ascii="Abadi" w:eastAsia="Arial" w:hAnsi="Abadi" w:cs="Arial"/>
                <w:sz w:val="21"/>
                <w:szCs w:val="21"/>
                <w:lang w:val="en-US" w:eastAsia="en-US"/>
              </w:rPr>
              <w:t xml:space="preserve"> a la consulta de la </w:t>
            </w:r>
            <w:proofErr w:type="spellStart"/>
            <w:r w:rsidRPr="00C610AA">
              <w:rPr>
                <w:rFonts w:ascii="Abadi" w:eastAsia="Arial" w:hAnsi="Abadi" w:cs="Arial"/>
                <w:sz w:val="21"/>
                <w:szCs w:val="21"/>
                <w:lang w:val="en-US" w:eastAsia="en-US"/>
              </w:rPr>
              <w:t>iniciativa</w:t>
            </w:r>
            <w:proofErr w:type="spellEnd"/>
            <w:r w:rsidRPr="00C610AA">
              <w:rPr>
                <w:rFonts w:ascii="Abadi" w:eastAsia="Arial" w:hAnsi="Abadi" w:cs="Arial"/>
                <w:sz w:val="21"/>
                <w:szCs w:val="21"/>
                <w:lang w:val="en-US" w:eastAsia="en-US"/>
              </w:rPr>
              <w:t xml:space="preserve"> </w:t>
            </w:r>
            <w:proofErr w:type="gramStart"/>
            <w:r w:rsidRPr="00C610AA">
              <w:rPr>
                <w:rFonts w:ascii="Abadi" w:eastAsia="Arial" w:hAnsi="Abadi" w:cs="Arial"/>
                <w:sz w:val="21"/>
                <w:szCs w:val="21"/>
                <w:lang w:val="en-US" w:eastAsia="en-US"/>
              </w:rPr>
              <w:t>a</w:t>
            </w:r>
            <w:proofErr w:type="gram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efecto</w:t>
            </w:r>
            <w:proofErr w:type="spellEnd"/>
            <w:r w:rsidRPr="00C610AA">
              <w:rPr>
                <w:rFonts w:ascii="Abadi" w:eastAsia="Arial" w:hAnsi="Abadi" w:cs="Arial"/>
                <w:sz w:val="21"/>
                <w:szCs w:val="21"/>
                <w:lang w:val="en-US" w:eastAsia="en-US"/>
              </w:rPr>
              <w:t xml:space="preserve"> de </w:t>
            </w:r>
            <w:proofErr w:type="spellStart"/>
            <w:r w:rsidRPr="00C610AA">
              <w:rPr>
                <w:rFonts w:ascii="Abadi" w:eastAsia="Arial" w:hAnsi="Abadi" w:cs="Arial"/>
                <w:sz w:val="21"/>
                <w:szCs w:val="21"/>
                <w:lang w:val="en-US" w:eastAsia="en-US"/>
              </w:rPr>
              <w:t>reformar</w:t>
            </w:r>
            <w:proofErr w:type="spellEnd"/>
            <w:r w:rsidRPr="00C610AA">
              <w:rPr>
                <w:rFonts w:ascii="Abadi" w:eastAsia="Arial" w:hAnsi="Abadi" w:cs="Arial"/>
                <w:sz w:val="21"/>
                <w:szCs w:val="21"/>
                <w:lang w:val="en-US" w:eastAsia="en-US"/>
              </w:rPr>
              <w:t xml:space="preserve"> la </w:t>
            </w:r>
            <w:proofErr w:type="spellStart"/>
            <w:r w:rsidRPr="00C610AA">
              <w:rPr>
                <w:rFonts w:ascii="Abadi" w:eastAsia="Arial" w:hAnsi="Abadi" w:cs="Arial"/>
                <w:sz w:val="21"/>
                <w:szCs w:val="21"/>
                <w:lang w:val="en-US" w:eastAsia="en-US"/>
              </w:rPr>
              <w:t>fracción</w:t>
            </w:r>
            <w:proofErr w:type="spellEnd"/>
            <w:r w:rsidRPr="00C610AA">
              <w:rPr>
                <w:rFonts w:ascii="Abadi" w:eastAsia="Arial" w:hAnsi="Abadi" w:cs="Arial"/>
                <w:sz w:val="21"/>
                <w:szCs w:val="21"/>
                <w:lang w:val="en-US" w:eastAsia="en-US"/>
              </w:rPr>
              <w:t xml:space="preserve"> II del </w:t>
            </w:r>
            <w:proofErr w:type="spellStart"/>
            <w:r w:rsidRPr="00C610AA">
              <w:rPr>
                <w:rFonts w:ascii="Abadi" w:eastAsia="Arial" w:hAnsi="Abadi" w:cs="Arial"/>
                <w:sz w:val="21"/>
                <w:szCs w:val="21"/>
                <w:lang w:val="en-US" w:eastAsia="en-US"/>
              </w:rPr>
              <w:t>artículo</w:t>
            </w:r>
            <w:proofErr w:type="spellEnd"/>
            <w:r w:rsidRPr="00C610AA">
              <w:rPr>
                <w:rFonts w:ascii="Abadi" w:eastAsia="Arial" w:hAnsi="Abadi" w:cs="Arial"/>
                <w:sz w:val="21"/>
                <w:szCs w:val="21"/>
                <w:lang w:val="en-US" w:eastAsia="en-US"/>
              </w:rPr>
              <w:t xml:space="preserve"> 373; y </w:t>
            </w:r>
            <w:proofErr w:type="spellStart"/>
            <w:r w:rsidRPr="00C610AA">
              <w:rPr>
                <w:rFonts w:ascii="Abadi" w:eastAsia="Arial" w:hAnsi="Abadi" w:cs="Arial"/>
                <w:sz w:val="21"/>
                <w:szCs w:val="21"/>
                <w:lang w:val="en-US" w:eastAsia="en-US"/>
              </w:rPr>
              <w:t>adicionar</w:t>
            </w:r>
            <w:proofErr w:type="spellEnd"/>
            <w:r w:rsidRPr="00C610AA">
              <w:rPr>
                <w:rFonts w:ascii="Abadi" w:eastAsia="Arial" w:hAnsi="Abadi" w:cs="Arial"/>
                <w:sz w:val="21"/>
                <w:szCs w:val="21"/>
                <w:lang w:val="en-US" w:eastAsia="en-US"/>
              </w:rPr>
              <w:t xml:space="preserve"> la </w:t>
            </w:r>
            <w:proofErr w:type="spellStart"/>
            <w:r w:rsidRPr="00C610AA">
              <w:rPr>
                <w:rFonts w:ascii="Abadi" w:eastAsia="Arial" w:hAnsi="Abadi" w:cs="Arial"/>
                <w:sz w:val="21"/>
                <w:szCs w:val="21"/>
                <w:lang w:val="en-US" w:eastAsia="en-US"/>
              </w:rPr>
              <w:t>fracción</w:t>
            </w:r>
            <w:proofErr w:type="spellEnd"/>
            <w:r w:rsidRPr="00C610AA">
              <w:rPr>
                <w:rFonts w:ascii="Abadi" w:eastAsia="Arial" w:hAnsi="Abadi" w:cs="Arial"/>
                <w:sz w:val="21"/>
                <w:szCs w:val="21"/>
                <w:lang w:val="en-US" w:eastAsia="en-US"/>
              </w:rPr>
              <w:t xml:space="preserve"> XI bis 4 al </w:t>
            </w:r>
            <w:proofErr w:type="spellStart"/>
            <w:r w:rsidRPr="00C610AA">
              <w:rPr>
                <w:rFonts w:ascii="Abadi" w:eastAsia="Arial" w:hAnsi="Abadi" w:cs="Arial"/>
                <w:sz w:val="21"/>
                <w:szCs w:val="21"/>
                <w:lang w:val="en-US" w:eastAsia="en-US"/>
              </w:rPr>
              <w:t>artículo</w:t>
            </w:r>
            <w:proofErr w:type="spellEnd"/>
            <w:r w:rsidRPr="00C610AA">
              <w:rPr>
                <w:rFonts w:ascii="Abadi" w:eastAsia="Arial" w:hAnsi="Abadi" w:cs="Arial"/>
                <w:sz w:val="21"/>
                <w:szCs w:val="21"/>
                <w:lang w:val="en-US" w:eastAsia="en-US"/>
              </w:rPr>
              <w:t xml:space="preserve"> 60 y </w:t>
            </w:r>
            <w:proofErr w:type="spellStart"/>
            <w:r w:rsidRPr="00C610AA">
              <w:rPr>
                <w:rFonts w:ascii="Abadi" w:eastAsia="Arial" w:hAnsi="Abadi" w:cs="Arial"/>
                <w:sz w:val="21"/>
                <w:szCs w:val="21"/>
                <w:lang w:val="en-US" w:eastAsia="en-US"/>
              </w:rPr>
              <w:t>el</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artículo</w:t>
            </w:r>
            <w:proofErr w:type="spellEnd"/>
            <w:r w:rsidRPr="00C610AA">
              <w:rPr>
                <w:rFonts w:ascii="Abadi" w:eastAsia="Arial" w:hAnsi="Abadi" w:cs="Arial"/>
                <w:sz w:val="21"/>
                <w:szCs w:val="21"/>
                <w:lang w:val="en-US" w:eastAsia="en-US"/>
              </w:rPr>
              <w:t xml:space="preserve"> 369 bis al Código Territorial para </w:t>
            </w:r>
            <w:proofErr w:type="spellStart"/>
            <w:r w:rsidRPr="00C610AA">
              <w:rPr>
                <w:rFonts w:ascii="Abadi" w:eastAsia="Arial" w:hAnsi="Abadi" w:cs="Arial"/>
                <w:sz w:val="21"/>
                <w:szCs w:val="21"/>
                <w:lang w:val="en-US" w:eastAsia="en-US"/>
              </w:rPr>
              <w:t>el</w:t>
            </w:r>
            <w:proofErr w:type="spellEnd"/>
            <w:r w:rsidRPr="00C610AA">
              <w:rPr>
                <w:rFonts w:ascii="Abadi" w:eastAsia="Arial" w:hAnsi="Abadi" w:cs="Arial"/>
                <w:sz w:val="21"/>
                <w:szCs w:val="21"/>
                <w:lang w:val="en-US" w:eastAsia="en-US"/>
              </w:rPr>
              <w:t xml:space="preserve"> Estado y </w:t>
            </w:r>
            <w:proofErr w:type="spellStart"/>
            <w:r w:rsidRPr="00C610AA">
              <w:rPr>
                <w:rFonts w:ascii="Abadi" w:eastAsia="Arial" w:hAnsi="Abadi" w:cs="Arial"/>
                <w:sz w:val="21"/>
                <w:szCs w:val="21"/>
                <w:lang w:val="en-US" w:eastAsia="en-US"/>
              </w:rPr>
              <w:t>los</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Municipios</w:t>
            </w:r>
            <w:proofErr w:type="spellEnd"/>
            <w:r w:rsidRPr="00C610AA">
              <w:rPr>
                <w:rFonts w:ascii="Abadi" w:eastAsia="Arial" w:hAnsi="Abadi" w:cs="Arial"/>
                <w:sz w:val="21"/>
                <w:szCs w:val="21"/>
                <w:lang w:val="en-US" w:eastAsia="en-US"/>
              </w:rPr>
              <w:t xml:space="preserve"> de Guanajuato.</w:t>
            </w:r>
          </w:p>
        </w:tc>
        <w:tc>
          <w:tcPr>
            <w:tcW w:w="2039" w:type="dxa"/>
          </w:tcPr>
          <w:p w14:paraId="0D17ABC1" w14:textId="3AA47DEC" w:rsidR="0030568E" w:rsidRPr="00C610AA" w:rsidRDefault="00FF73E1" w:rsidP="00E25244">
            <w:pPr>
              <w:jc w:val="both"/>
              <w:rPr>
                <w:rFonts w:ascii="Abadi" w:hAnsi="Abadi"/>
                <w:sz w:val="21"/>
                <w:szCs w:val="21"/>
              </w:rPr>
            </w:pPr>
            <w:r w:rsidRPr="00C610AA">
              <w:rPr>
                <w:rFonts w:ascii="Abadi" w:hAnsi="Abadi"/>
                <w:b/>
                <w:bCs/>
                <w:sz w:val="21"/>
                <w:szCs w:val="21"/>
              </w:rPr>
              <w:t>Enterados</w:t>
            </w:r>
            <w:r w:rsidRPr="00C610AA">
              <w:rPr>
                <w:rFonts w:ascii="Abadi" w:hAnsi="Abadi"/>
                <w:b/>
                <w:bCs/>
                <w:spacing w:val="-5"/>
                <w:sz w:val="21"/>
                <w:szCs w:val="21"/>
              </w:rPr>
              <w:t xml:space="preserve"> </w:t>
            </w:r>
            <w:r w:rsidRPr="00C610AA">
              <w:rPr>
                <w:rFonts w:ascii="Abadi" w:hAnsi="Abadi"/>
                <w:b/>
                <w:bCs/>
                <w:sz w:val="21"/>
                <w:szCs w:val="21"/>
              </w:rPr>
              <w:t>y</w:t>
            </w:r>
            <w:r w:rsidRPr="00C610AA">
              <w:rPr>
                <w:rFonts w:ascii="Abadi" w:hAnsi="Abadi"/>
                <w:b/>
                <w:bCs/>
                <w:spacing w:val="-5"/>
                <w:sz w:val="21"/>
                <w:szCs w:val="21"/>
              </w:rPr>
              <w:t xml:space="preserve"> </w:t>
            </w:r>
            <w:r w:rsidRPr="00C610AA">
              <w:rPr>
                <w:rFonts w:ascii="Abadi" w:hAnsi="Abadi"/>
                <w:b/>
                <w:bCs/>
                <w:sz w:val="21"/>
                <w:szCs w:val="21"/>
              </w:rPr>
              <w:t>se</w:t>
            </w:r>
            <w:r w:rsidRPr="00C610AA">
              <w:rPr>
                <w:rFonts w:ascii="Abadi" w:hAnsi="Abadi"/>
                <w:b/>
                <w:bCs/>
                <w:spacing w:val="-4"/>
                <w:sz w:val="21"/>
                <w:szCs w:val="21"/>
              </w:rPr>
              <w:t xml:space="preserve"> </w:t>
            </w:r>
            <w:r w:rsidRPr="00C610AA">
              <w:rPr>
                <w:rFonts w:ascii="Abadi" w:hAnsi="Abadi"/>
                <w:b/>
                <w:bCs/>
                <w:sz w:val="21"/>
                <w:szCs w:val="21"/>
              </w:rPr>
              <w:t>informa</w:t>
            </w:r>
            <w:r w:rsidRPr="00C610AA">
              <w:rPr>
                <w:rFonts w:ascii="Abadi" w:hAnsi="Abadi"/>
                <w:b/>
                <w:bCs/>
                <w:spacing w:val="-5"/>
                <w:sz w:val="21"/>
                <w:szCs w:val="21"/>
              </w:rPr>
              <w:t xml:space="preserve"> </w:t>
            </w:r>
            <w:r w:rsidRPr="00C610AA">
              <w:rPr>
                <w:rFonts w:ascii="Abadi" w:hAnsi="Abadi"/>
                <w:b/>
                <w:bCs/>
                <w:sz w:val="21"/>
                <w:szCs w:val="21"/>
              </w:rPr>
              <w:t>que</w:t>
            </w:r>
            <w:r w:rsidRPr="00C610AA">
              <w:rPr>
                <w:rFonts w:ascii="Abadi" w:hAnsi="Abadi"/>
                <w:b/>
                <w:bCs/>
                <w:spacing w:val="-5"/>
                <w:sz w:val="21"/>
                <w:szCs w:val="21"/>
              </w:rPr>
              <w:t xml:space="preserve"> </w:t>
            </w:r>
            <w:r w:rsidRPr="00C610AA">
              <w:rPr>
                <w:rFonts w:ascii="Abadi" w:hAnsi="Abadi"/>
                <w:b/>
                <w:bCs/>
                <w:sz w:val="21"/>
                <w:szCs w:val="21"/>
              </w:rPr>
              <w:t>se</w:t>
            </w:r>
            <w:r w:rsidRPr="00C610AA">
              <w:rPr>
                <w:rFonts w:ascii="Abadi" w:hAnsi="Abadi"/>
                <w:b/>
                <w:bCs/>
                <w:spacing w:val="-4"/>
                <w:sz w:val="21"/>
                <w:szCs w:val="21"/>
              </w:rPr>
              <w:t xml:space="preserve"> </w:t>
            </w:r>
            <w:r w:rsidRPr="00C610AA">
              <w:rPr>
                <w:rFonts w:ascii="Abadi" w:hAnsi="Abadi"/>
                <w:b/>
                <w:bCs/>
                <w:sz w:val="21"/>
                <w:szCs w:val="21"/>
              </w:rPr>
              <w:t>turnó</w:t>
            </w:r>
            <w:r w:rsidRPr="00C610AA">
              <w:rPr>
                <w:rFonts w:ascii="Abadi" w:hAnsi="Abadi"/>
                <w:b/>
                <w:bCs/>
                <w:spacing w:val="-5"/>
                <w:sz w:val="21"/>
                <w:szCs w:val="21"/>
              </w:rPr>
              <w:t xml:space="preserve"> </w:t>
            </w:r>
            <w:r w:rsidRPr="00C610AA">
              <w:rPr>
                <w:rFonts w:ascii="Abadi" w:hAnsi="Abadi"/>
                <w:b/>
                <w:bCs/>
                <w:sz w:val="21"/>
                <w:szCs w:val="21"/>
              </w:rPr>
              <w:t>a</w:t>
            </w:r>
            <w:r w:rsidRPr="00C610AA">
              <w:rPr>
                <w:rFonts w:ascii="Abadi" w:hAnsi="Abadi"/>
                <w:b/>
                <w:bCs/>
                <w:spacing w:val="-5"/>
                <w:sz w:val="21"/>
                <w:szCs w:val="21"/>
              </w:rPr>
              <w:t xml:space="preserve"> </w:t>
            </w:r>
            <w:r w:rsidRPr="00C610AA">
              <w:rPr>
                <w:rFonts w:ascii="Abadi" w:hAnsi="Abadi"/>
                <w:b/>
                <w:bCs/>
                <w:sz w:val="21"/>
                <w:szCs w:val="21"/>
              </w:rPr>
              <w:t>la</w:t>
            </w:r>
            <w:r w:rsidRPr="00C610AA">
              <w:rPr>
                <w:rFonts w:ascii="Abadi" w:hAnsi="Abadi"/>
                <w:b/>
                <w:bCs/>
                <w:spacing w:val="-53"/>
                <w:sz w:val="21"/>
                <w:szCs w:val="21"/>
              </w:rPr>
              <w:t xml:space="preserve"> </w:t>
            </w:r>
            <w:r w:rsidRPr="00C610AA">
              <w:rPr>
                <w:rFonts w:ascii="Abadi" w:hAnsi="Abadi"/>
                <w:b/>
                <w:bCs/>
                <w:sz w:val="21"/>
                <w:szCs w:val="21"/>
              </w:rPr>
              <w:t>Comisión de Desarrollo Urbano y Obra</w:t>
            </w:r>
            <w:r w:rsidRPr="00C610AA">
              <w:rPr>
                <w:rFonts w:ascii="Abadi" w:hAnsi="Abadi"/>
                <w:b/>
                <w:bCs/>
                <w:spacing w:val="1"/>
                <w:sz w:val="21"/>
                <w:szCs w:val="21"/>
              </w:rPr>
              <w:t xml:space="preserve"> </w:t>
            </w:r>
            <w:r w:rsidRPr="00C610AA">
              <w:rPr>
                <w:rFonts w:ascii="Abadi" w:hAnsi="Abadi"/>
                <w:b/>
                <w:bCs/>
                <w:sz w:val="21"/>
                <w:szCs w:val="21"/>
              </w:rPr>
              <w:t>Pública.</w:t>
            </w:r>
          </w:p>
        </w:tc>
      </w:tr>
      <w:tr w:rsidR="00D118F1" w14:paraId="75A18717" w14:textId="77777777" w:rsidTr="005C3167">
        <w:tc>
          <w:tcPr>
            <w:tcW w:w="2042" w:type="dxa"/>
          </w:tcPr>
          <w:p w14:paraId="003EBF75" w14:textId="08370182" w:rsidR="00D118F1" w:rsidRPr="00C610AA" w:rsidRDefault="00A02AFB" w:rsidP="000B41F6">
            <w:pPr>
              <w:autoSpaceDE w:val="0"/>
              <w:autoSpaceDN w:val="0"/>
              <w:adjustRightInd w:val="0"/>
              <w:jc w:val="both"/>
              <w:rPr>
                <w:rFonts w:ascii="Abadi" w:eastAsia="Arial" w:hAnsi="Abadi" w:cs="Arial"/>
                <w:sz w:val="21"/>
                <w:szCs w:val="21"/>
                <w:lang w:val="en-US" w:eastAsia="en-US"/>
              </w:rPr>
            </w:pPr>
            <w:r w:rsidRPr="00C610AA">
              <w:rPr>
                <w:rFonts w:ascii="Abadi" w:eastAsia="Arial" w:hAnsi="Abadi" w:cs="Arial"/>
                <w:sz w:val="21"/>
                <w:szCs w:val="21"/>
                <w:lang w:val="en-US" w:eastAsia="en-US"/>
              </w:rPr>
              <w:t xml:space="preserve">El </w:t>
            </w:r>
            <w:proofErr w:type="spellStart"/>
            <w:r w:rsidRPr="00C610AA">
              <w:rPr>
                <w:rFonts w:ascii="Abadi" w:eastAsia="Arial" w:hAnsi="Abadi" w:cs="Arial"/>
                <w:sz w:val="21"/>
                <w:szCs w:val="21"/>
                <w:lang w:val="en-US" w:eastAsia="en-US"/>
              </w:rPr>
              <w:t>secretario</w:t>
            </w:r>
            <w:proofErr w:type="spellEnd"/>
            <w:r w:rsidRPr="00C610AA">
              <w:rPr>
                <w:rFonts w:ascii="Abadi" w:eastAsia="Arial" w:hAnsi="Abadi" w:cs="Arial"/>
                <w:sz w:val="21"/>
                <w:szCs w:val="21"/>
                <w:lang w:val="en-US" w:eastAsia="en-US"/>
              </w:rPr>
              <w:t xml:space="preserve"> del </w:t>
            </w:r>
            <w:proofErr w:type="spellStart"/>
            <w:r w:rsidRPr="00C610AA">
              <w:rPr>
                <w:rFonts w:ascii="Abadi" w:eastAsia="Arial" w:hAnsi="Abadi" w:cs="Arial"/>
                <w:sz w:val="21"/>
                <w:szCs w:val="21"/>
                <w:lang w:val="en-US" w:eastAsia="en-US"/>
              </w:rPr>
              <w:t>ayuntamiento</w:t>
            </w:r>
            <w:proofErr w:type="spellEnd"/>
            <w:r w:rsidRPr="00C610AA">
              <w:rPr>
                <w:rFonts w:ascii="Abadi" w:eastAsia="Arial" w:hAnsi="Abadi" w:cs="Arial"/>
                <w:sz w:val="21"/>
                <w:szCs w:val="21"/>
                <w:lang w:val="en-US" w:eastAsia="en-US"/>
              </w:rPr>
              <w:t xml:space="preserve"> de Doctor Mora, </w:t>
            </w:r>
            <w:proofErr w:type="spellStart"/>
            <w:r w:rsidRPr="00C610AA">
              <w:rPr>
                <w:rFonts w:ascii="Abadi" w:eastAsia="Arial" w:hAnsi="Abadi" w:cs="Arial"/>
                <w:sz w:val="21"/>
                <w:szCs w:val="21"/>
                <w:lang w:val="en-US" w:eastAsia="en-US"/>
              </w:rPr>
              <w:t>Gto</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remite</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respuesta</w:t>
            </w:r>
            <w:proofErr w:type="spellEnd"/>
            <w:r w:rsidRPr="00C610AA">
              <w:rPr>
                <w:rFonts w:ascii="Abadi" w:eastAsia="Arial" w:hAnsi="Abadi" w:cs="Arial"/>
                <w:sz w:val="21"/>
                <w:szCs w:val="21"/>
                <w:lang w:val="en-US" w:eastAsia="en-US"/>
              </w:rPr>
              <w:t xml:space="preserve"> a la consulta de dos </w:t>
            </w:r>
            <w:proofErr w:type="spellStart"/>
            <w:r w:rsidRPr="00C610AA">
              <w:rPr>
                <w:rFonts w:ascii="Abadi" w:eastAsia="Arial" w:hAnsi="Abadi" w:cs="Arial"/>
                <w:sz w:val="21"/>
                <w:szCs w:val="21"/>
                <w:lang w:val="en-US" w:eastAsia="en-US"/>
              </w:rPr>
              <w:t>iniciativas</w:t>
            </w:r>
            <w:proofErr w:type="spellEnd"/>
            <w:r w:rsidRPr="00C610AA">
              <w:rPr>
                <w:rFonts w:ascii="Abadi" w:eastAsia="Arial" w:hAnsi="Abadi" w:cs="Arial"/>
                <w:sz w:val="21"/>
                <w:szCs w:val="21"/>
                <w:lang w:val="en-US" w:eastAsia="en-US"/>
              </w:rPr>
              <w:t xml:space="preserve">: la </w:t>
            </w:r>
            <w:proofErr w:type="spellStart"/>
            <w:r w:rsidRPr="00C610AA">
              <w:rPr>
                <w:rFonts w:ascii="Abadi" w:eastAsia="Arial" w:hAnsi="Abadi" w:cs="Arial"/>
                <w:sz w:val="21"/>
                <w:szCs w:val="21"/>
                <w:lang w:val="en-US" w:eastAsia="en-US"/>
              </w:rPr>
              <w:t>primera</w:t>
            </w:r>
            <w:proofErr w:type="spellEnd"/>
            <w:r w:rsidRPr="00C610AA">
              <w:rPr>
                <w:rFonts w:ascii="Abadi" w:eastAsia="Arial" w:hAnsi="Abadi" w:cs="Arial"/>
                <w:sz w:val="21"/>
                <w:szCs w:val="21"/>
                <w:lang w:val="en-US" w:eastAsia="en-US"/>
              </w:rPr>
              <w:t xml:space="preserve">, que </w:t>
            </w:r>
            <w:proofErr w:type="spellStart"/>
            <w:r w:rsidRPr="00C610AA">
              <w:rPr>
                <w:rFonts w:ascii="Abadi" w:eastAsia="Arial" w:hAnsi="Abadi" w:cs="Arial"/>
                <w:sz w:val="21"/>
                <w:szCs w:val="21"/>
                <w:lang w:val="en-US" w:eastAsia="en-US"/>
              </w:rPr>
              <w:t>crea</w:t>
            </w:r>
            <w:proofErr w:type="spellEnd"/>
            <w:r w:rsidRPr="00C610AA">
              <w:rPr>
                <w:rFonts w:ascii="Abadi" w:eastAsia="Arial" w:hAnsi="Abadi" w:cs="Arial"/>
                <w:sz w:val="21"/>
                <w:szCs w:val="21"/>
                <w:lang w:val="en-US" w:eastAsia="en-US"/>
              </w:rPr>
              <w:t xml:space="preserve"> la Ley del Árbol para </w:t>
            </w:r>
            <w:proofErr w:type="spellStart"/>
            <w:r w:rsidRPr="00C610AA">
              <w:rPr>
                <w:rFonts w:ascii="Abadi" w:eastAsia="Arial" w:hAnsi="Abadi" w:cs="Arial"/>
                <w:sz w:val="21"/>
                <w:szCs w:val="21"/>
                <w:lang w:val="en-US" w:eastAsia="en-US"/>
              </w:rPr>
              <w:t>el</w:t>
            </w:r>
            <w:proofErr w:type="spellEnd"/>
            <w:r w:rsidRPr="00C610AA">
              <w:rPr>
                <w:rFonts w:ascii="Abadi" w:eastAsia="Arial" w:hAnsi="Abadi" w:cs="Arial"/>
                <w:sz w:val="21"/>
                <w:szCs w:val="21"/>
                <w:lang w:val="en-US" w:eastAsia="en-US"/>
              </w:rPr>
              <w:t xml:space="preserve"> Estado y </w:t>
            </w:r>
            <w:proofErr w:type="spellStart"/>
            <w:r w:rsidRPr="00C610AA">
              <w:rPr>
                <w:rFonts w:ascii="Abadi" w:eastAsia="Arial" w:hAnsi="Abadi" w:cs="Arial"/>
                <w:sz w:val="21"/>
                <w:szCs w:val="21"/>
                <w:lang w:val="en-US" w:eastAsia="en-US"/>
              </w:rPr>
              <w:t>los</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Municipios</w:t>
            </w:r>
            <w:proofErr w:type="spellEnd"/>
            <w:r w:rsidRPr="00C610AA">
              <w:rPr>
                <w:rFonts w:ascii="Abadi" w:eastAsia="Arial" w:hAnsi="Abadi" w:cs="Arial"/>
                <w:sz w:val="21"/>
                <w:szCs w:val="21"/>
                <w:lang w:val="en-US" w:eastAsia="en-US"/>
              </w:rPr>
              <w:t xml:space="preserve"> de Guanajuato; y la </w:t>
            </w:r>
            <w:proofErr w:type="spellStart"/>
            <w:r w:rsidRPr="00C610AA">
              <w:rPr>
                <w:rFonts w:ascii="Abadi" w:eastAsia="Arial" w:hAnsi="Abadi" w:cs="Arial"/>
                <w:sz w:val="21"/>
                <w:szCs w:val="21"/>
                <w:lang w:val="en-US" w:eastAsia="en-US"/>
              </w:rPr>
              <w:t>segunda</w:t>
            </w:r>
            <w:proofErr w:type="spellEnd"/>
            <w:r w:rsidRPr="00C610AA">
              <w:rPr>
                <w:rFonts w:ascii="Abadi" w:eastAsia="Arial" w:hAnsi="Abadi" w:cs="Arial"/>
                <w:sz w:val="21"/>
                <w:szCs w:val="21"/>
                <w:lang w:val="en-US" w:eastAsia="en-US"/>
              </w:rPr>
              <w:t xml:space="preserve">, de Ley para la </w:t>
            </w:r>
            <w:proofErr w:type="spellStart"/>
            <w:r w:rsidRPr="00C610AA">
              <w:rPr>
                <w:rFonts w:ascii="Abadi" w:eastAsia="Arial" w:hAnsi="Abadi" w:cs="Arial"/>
                <w:sz w:val="21"/>
                <w:szCs w:val="21"/>
                <w:lang w:val="en-US" w:eastAsia="en-US"/>
              </w:rPr>
              <w:t>Gestión</w:t>
            </w:r>
            <w:proofErr w:type="spellEnd"/>
            <w:r w:rsidRPr="00C610AA">
              <w:rPr>
                <w:rFonts w:ascii="Abadi" w:eastAsia="Arial" w:hAnsi="Abadi" w:cs="Arial"/>
                <w:sz w:val="21"/>
                <w:szCs w:val="21"/>
                <w:lang w:val="en-US" w:eastAsia="en-US"/>
              </w:rPr>
              <w:t xml:space="preserve"> Integral y </w:t>
            </w:r>
            <w:proofErr w:type="spellStart"/>
            <w:r w:rsidRPr="00C610AA">
              <w:rPr>
                <w:rFonts w:ascii="Abadi" w:eastAsia="Arial" w:hAnsi="Abadi" w:cs="Arial"/>
                <w:sz w:val="21"/>
                <w:szCs w:val="21"/>
                <w:lang w:val="en-US" w:eastAsia="en-US"/>
              </w:rPr>
              <w:t>Economía</w:t>
            </w:r>
            <w:proofErr w:type="spellEnd"/>
            <w:r w:rsidRPr="00C610AA">
              <w:rPr>
                <w:rFonts w:ascii="Abadi" w:eastAsia="Arial" w:hAnsi="Abadi" w:cs="Arial"/>
                <w:sz w:val="21"/>
                <w:szCs w:val="21"/>
                <w:lang w:val="en-US" w:eastAsia="en-US"/>
              </w:rPr>
              <w:t xml:space="preserve"> Circular de </w:t>
            </w:r>
            <w:proofErr w:type="spellStart"/>
            <w:r w:rsidRPr="00C610AA">
              <w:rPr>
                <w:rFonts w:ascii="Abadi" w:eastAsia="Arial" w:hAnsi="Abadi" w:cs="Arial"/>
                <w:sz w:val="21"/>
                <w:szCs w:val="21"/>
                <w:lang w:val="en-US" w:eastAsia="en-US"/>
              </w:rPr>
              <w:t>los</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Residuos</w:t>
            </w:r>
            <w:proofErr w:type="spellEnd"/>
            <w:r w:rsidRPr="00C610AA">
              <w:rPr>
                <w:rFonts w:ascii="Abadi" w:eastAsia="Arial" w:hAnsi="Abadi" w:cs="Arial"/>
                <w:sz w:val="21"/>
                <w:szCs w:val="21"/>
                <w:lang w:val="en-US" w:eastAsia="en-US"/>
              </w:rPr>
              <w:t xml:space="preserve"> del Estado y </w:t>
            </w:r>
            <w:proofErr w:type="spellStart"/>
            <w:r w:rsidRPr="00C610AA">
              <w:rPr>
                <w:rFonts w:ascii="Abadi" w:eastAsia="Arial" w:hAnsi="Abadi" w:cs="Arial"/>
                <w:sz w:val="21"/>
                <w:szCs w:val="21"/>
                <w:lang w:val="en-US" w:eastAsia="en-US"/>
              </w:rPr>
              <w:t>los</w:t>
            </w:r>
            <w:proofErr w:type="spellEnd"/>
            <w:r w:rsidRPr="00C610AA">
              <w:rPr>
                <w:rFonts w:ascii="Abadi" w:eastAsia="Arial" w:hAnsi="Abadi" w:cs="Arial"/>
                <w:sz w:val="21"/>
                <w:szCs w:val="21"/>
                <w:lang w:val="en-US" w:eastAsia="en-US"/>
              </w:rPr>
              <w:t xml:space="preserve"> </w:t>
            </w:r>
            <w:proofErr w:type="spellStart"/>
            <w:r w:rsidRPr="00C610AA">
              <w:rPr>
                <w:rFonts w:ascii="Abadi" w:eastAsia="Arial" w:hAnsi="Abadi" w:cs="Arial"/>
                <w:sz w:val="21"/>
                <w:szCs w:val="21"/>
                <w:lang w:val="en-US" w:eastAsia="en-US"/>
              </w:rPr>
              <w:t>Municipios</w:t>
            </w:r>
            <w:proofErr w:type="spellEnd"/>
            <w:r w:rsidRPr="00C610AA">
              <w:rPr>
                <w:rFonts w:ascii="Abadi" w:eastAsia="Arial" w:hAnsi="Abadi" w:cs="Arial"/>
                <w:sz w:val="21"/>
                <w:szCs w:val="21"/>
                <w:lang w:val="en-US" w:eastAsia="en-US"/>
              </w:rPr>
              <w:t xml:space="preserve"> de Guanajuato.</w:t>
            </w:r>
          </w:p>
        </w:tc>
        <w:tc>
          <w:tcPr>
            <w:tcW w:w="2039" w:type="dxa"/>
          </w:tcPr>
          <w:p w14:paraId="0243946B" w14:textId="7E9DC4A1" w:rsidR="003255FE" w:rsidRPr="00C610AA" w:rsidRDefault="00C610AA" w:rsidP="002B7145">
            <w:pPr>
              <w:jc w:val="both"/>
              <w:rPr>
                <w:rFonts w:ascii="Abadi" w:hAnsi="Abadi"/>
                <w:b/>
                <w:bCs/>
                <w:sz w:val="21"/>
                <w:szCs w:val="21"/>
              </w:rPr>
            </w:pPr>
            <w:r w:rsidRPr="00C610AA">
              <w:rPr>
                <w:rFonts w:ascii="Abadi" w:hAnsi="Abadi"/>
                <w:b/>
                <w:bCs/>
                <w:sz w:val="21"/>
                <w:szCs w:val="21"/>
              </w:rPr>
              <w:t>Enterados</w:t>
            </w:r>
            <w:r w:rsidRPr="00C610AA">
              <w:rPr>
                <w:rFonts w:ascii="Abadi" w:hAnsi="Abadi"/>
                <w:b/>
                <w:bCs/>
                <w:spacing w:val="-5"/>
                <w:sz w:val="21"/>
                <w:szCs w:val="21"/>
              </w:rPr>
              <w:t xml:space="preserve"> </w:t>
            </w:r>
            <w:r w:rsidRPr="00C610AA">
              <w:rPr>
                <w:rFonts w:ascii="Abadi" w:hAnsi="Abadi"/>
                <w:b/>
                <w:bCs/>
                <w:sz w:val="21"/>
                <w:szCs w:val="21"/>
              </w:rPr>
              <w:t>y</w:t>
            </w:r>
            <w:r w:rsidRPr="00C610AA">
              <w:rPr>
                <w:rFonts w:ascii="Abadi" w:hAnsi="Abadi"/>
                <w:b/>
                <w:bCs/>
                <w:spacing w:val="-5"/>
                <w:sz w:val="21"/>
                <w:szCs w:val="21"/>
              </w:rPr>
              <w:t xml:space="preserve"> </w:t>
            </w:r>
            <w:r w:rsidRPr="00C610AA">
              <w:rPr>
                <w:rFonts w:ascii="Abadi" w:hAnsi="Abadi"/>
                <w:b/>
                <w:bCs/>
                <w:sz w:val="21"/>
                <w:szCs w:val="21"/>
              </w:rPr>
              <w:t>se</w:t>
            </w:r>
            <w:r w:rsidRPr="00C610AA">
              <w:rPr>
                <w:rFonts w:ascii="Abadi" w:hAnsi="Abadi"/>
                <w:b/>
                <w:bCs/>
                <w:spacing w:val="-5"/>
                <w:sz w:val="21"/>
                <w:szCs w:val="21"/>
              </w:rPr>
              <w:t xml:space="preserve"> </w:t>
            </w:r>
            <w:r w:rsidRPr="00C610AA">
              <w:rPr>
                <w:rFonts w:ascii="Abadi" w:hAnsi="Abadi"/>
                <w:b/>
                <w:bCs/>
                <w:sz w:val="21"/>
                <w:szCs w:val="21"/>
              </w:rPr>
              <w:t>informa</w:t>
            </w:r>
            <w:r w:rsidRPr="00C610AA">
              <w:rPr>
                <w:rFonts w:ascii="Abadi" w:hAnsi="Abadi"/>
                <w:b/>
                <w:bCs/>
                <w:spacing w:val="-5"/>
                <w:sz w:val="21"/>
                <w:szCs w:val="21"/>
              </w:rPr>
              <w:t xml:space="preserve"> </w:t>
            </w:r>
            <w:r w:rsidRPr="00C610AA">
              <w:rPr>
                <w:rFonts w:ascii="Abadi" w:hAnsi="Abadi"/>
                <w:b/>
                <w:bCs/>
                <w:sz w:val="21"/>
                <w:szCs w:val="21"/>
              </w:rPr>
              <w:t>que</w:t>
            </w:r>
            <w:r w:rsidRPr="00C610AA">
              <w:rPr>
                <w:rFonts w:ascii="Abadi" w:hAnsi="Abadi"/>
                <w:b/>
                <w:bCs/>
                <w:spacing w:val="-5"/>
                <w:sz w:val="21"/>
                <w:szCs w:val="21"/>
              </w:rPr>
              <w:t xml:space="preserve"> </w:t>
            </w:r>
            <w:r w:rsidRPr="00C610AA">
              <w:rPr>
                <w:rFonts w:ascii="Abadi" w:hAnsi="Abadi"/>
                <w:b/>
                <w:bCs/>
                <w:sz w:val="21"/>
                <w:szCs w:val="21"/>
              </w:rPr>
              <w:t>se</w:t>
            </w:r>
            <w:r w:rsidRPr="00C610AA">
              <w:rPr>
                <w:rFonts w:ascii="Abadi" w:hAnsi="Abadi"/>
                <w:b/>
                <w:bCs/>
                <w:spacing w:val="-5"/>
                <w:sz w:val="21"/>
                <w:szCs w:val="21"/>
              </w:rPr>
              <w:t xml:space="preserve"> </w:t>
            </w:r>
            <w:r w:rsidRPr="00C610AA">
              <w:rPr>
                <w:rFonts w:ascii="Abadi" w:hAnsi="Abadi"/>
                <w:b/>
                <w:bCs/>
                <w:sz w:val="21"/>
                <w:szCs w:val="21"/>
              </w:rPr>
              <w:t>turnó</w:t>
            </w:r>
            <w:r w:rsidRPr="00C610AA">
              <w:rPr>
                <w:rFonts w:ascii="Abadi" w:hAnsi="Abadi"/>
                <w:b/>
                <w:bCs/>
                <w:spacing w:val="-5"/>
                <w:sz w:val="21"/>
                <w:szCs w:val="21"/>
              </w:rPr>
              <w:t xml:space="preserve"> </w:t>
            </w:r>
            <w:r w:rsidRPr="00C610AA">
              <w:rPr>
                <w:rFonts w:ascii="Abadi" w:hAnsi="Abadi"/>
                <w:b/>
                <w:bCs/>
                <w:sz w:val="21"/>
                <w:szCs w:val="21"/>
              </w:rPr>
              <w:t>a</w:t>
            </w:r>
            <w:r w:rsidRPr="00C610AA">
              <w:rPr>
                <w:rFonts w:ascii="Abadi" w:hAnsi="Abadi"/>
                <w:b/>
                <w:bCs/>
                <w:spacing w:val="-5"/>
                <w:sz w:val="21"/>
                <w:szCs w:val="21"/>
              </w:rPr>
              <w:t xml:space="preserve"> </w:t>
            </w:r>
            <w:r w:rsidRPr="00C610AA">
              <w:rPr>
                <w:rFonts w:ascii="Abadi" w:hAnsi="Abadi"/>
                <w:b/>
                <w:bCs/>
                <w:sz w:val="21"/>
                <w:szCs w:val="21"/>
              </w:rPr>
              <w:t>la</w:t>
            </w:r>
            <w:r w:rsidRPr="00C610AA">
              <w:rPr>
                <w:rFonts w:ascii="Abadi" w:hAnsi="Abadi"/>
                <w:b/>
                <w:bCs/>
                <w:spacing w:val="-52"/>
                <w:sz w:val="21"/>
                <w:szCs w:val="21"/>
              </w:rPr>
              <w:t xml:space="preserve"> </w:t>
            </w:r>
            <w:r w:rsidRPr="00C610AA">
              <w:rPr>
                <w:rFonts w:ascii="Abadi" w:hAnsi="Abadi"/>
                <w:b/>
                <w:bCs/>
                <w:sz w:val="21"/>
                <w:szCs w:val="21"/>
              </w:rPr>
              <w:t>Comisión</w:t>
            </w:r>
            <w:r w:rsidRPr="00C610AA">
              <w:rPr>
                <w:rFonts w:ascii="Abadi" w:hAnsi="Abadi"/>
                <w:b/>
                <w:bCs/>
                <w:spacing w:val="-2"/>
                <w:sz w:val="21"/>
                <w:szCs w:val="21"/>
              </w:rPr>
              <w:t xml:space="preserve"> </w:t>
            </w:r>
            <w:r w:rsidRPr="00C610AA">
              <w:rPr>
                <w:rFonts w:ascii="Abadi" w:hAnsi="Abadi"/>
                <w:b/>
                <w:bCs/>
                <w:sz w:val="21"/>
                <w:szCs w:val="21"/>
              </w:rPr>
              <w:t>de</w:t>
            </w:r>
            <w:r w:rsidRPr="00C610AA">
              <w:rPr>
                <w:rFonts w:ascii="Abadi" w:hAnsi="Abadi"/>
                <w:b/>
                <w:bCs/>
                <w:spacing w:val="-3"/>
                <w:sz w:val="21"/>
                <w:szCs w:val="21"/>
              </w:rPr>
              <w:t xml:space="preserve"> </w:t>
            </w:r>
            <w:r w:rsidRPr="00C610AA">
              <w:rPr>
                <w:rFonts w:ascii="Abadi" w:hAnsi="Abadi"/>
                <w:b/>
                <w:bCs/>
                <w:sz w:val="21"/>
                <w:szCs w:val="21"/>
              </w:rPr>
              <w:t>Medio</w:t>
            </w:r>
            <w:r w:rsidRPr="00C610AA">
              <w:rPr>
                <w:rFonts w:ascii="Abadi" w:hAnsi="Abadi"/>
                <w:b/>
                <w:bCs/>
                <w:spacing w:val="-2"/>
                <w:sz w:val="21"/>
                <w:szCs w:val="21"/>
              </w:rPr>
              <w:t xml:space="preserve"> </w:t>
            </w:r>
            <w:r w:rsidRPr="00C610AA">
              <w:rPr>
                <w:rFonts w:ascii="Abadi" w:hAnsi="Abadi"/>
                <w:b/>
                <w:bCs/>
                <w:sz w:val="21"/>
                <w:szCs w:val="21"/>
              </w:rPr>
              <w:t>Ambiente.</w:t>
            </w:r>
          </w:p>
        </w:tc>
      </w:tr>
      <w:tr w:rsidR="00D95472" w14:paraId="0C7AA73C" w14:textId="77777777" w:rsidTr="008374F8">
        <w:tc>
          <w:tcPr>
            <w:tcW w:w="4081" w:type="dxa"/>
            <w:gridSpan w:val="2"/>
            <w:shd w:val="clear" w:color="auto" w:fill="EEECE1" w:themeFill="background2"/>
          </w:tcPr>
          <w:p w14:paraId="7E8697CE" w14:textId="6419D665" w:rsidR="00D95472" w:rsidRPr="006206B9" w:rsidRDefault="00192ECD" w:rsidP="00966C30">
            <w:pPr>
              <w:jc w:val="both"/>
              <w:rPr>
                <w:rFonts w:ascii="Abadi" w:hAnsi="Abadi"/>
                <w:b/>
                <w:bCs/>
                <w:sz w:val="21"/>
                <w:szCs w:val="21"/>
              </w:rPr>
            </w:pPr>
            <w:r w:rsidRPr="006206B9">
              <w:rPr>
                <w:rFonts w:ascii="Abadi" w:hAnsi="Abadi"/>
                <w:b/>
                <w:bCs/>
                <w:sz w:val="21"/>
                <w:szCs w:val="21"/>
              </w:rPr>
              <w:t>III. Comunicados provenientes de los ayuntamientos del Estado.</w:t>
            </w:r>
          </w:p>
        </w:tc>
      </w:tr>
      <w:tr w:rsidR="00C32780" w:rsidRPr="008429AF" w14:paraId="7910EFD3" w14:textId="77777777" w:rsidTr="005C3167">
        <w:tc>
          <w:tcPr>
            <w:tcW w:w="2042" w:type="dxa"/>
          </w:tcPr>
          <w:p w14:paraId="2FB686C6" w14:textId="0CC3C0C4" w:rsidR="00956AAB" w:rsidRPr="008429AF" w:rsidRDefault="00506FD9" w:rsidP="00BD42FF">
            <w:pPr>
              <w:jc w:val="both"/>
              <w:rPr>
                <w:rFonts w:ascii="Abadi" w:hAnsi="Abadi"/>
                <w:sz w:val="21"/>
                <w:szCs w:val="21"/>
              </w:rPr>
            </w:pPr>
            <w:r w:rsidRPr="00506FD9">
              <w:rPr>
                <w:rFonts w:ascii="Abadi" w:hAnsi="Abadi"/>
                <w:sz w:val="21"/>
                <w:szCs w:val="21"/>
              </w:rPr>
              <w:t>La Sexagésima Tercera Legislatura del Congreso del Estado de Guerrero comunica la integración de la Mesa Directiva que coordinará y presidirá los trabajos correspondientes al primer periodo de receso del primer año de ejercicio constitucional.</w:t>
            </w:r>
          </w:p>
        </w:tc>
        <w:tc>
          <w:tcPr>
            <w:tcW w:w="2039" w:type="dxa"/>
          </w:tcPr>
          <w:p w14:paraId="41538B61" w14:textId="296A3041" w:rsidR="00B339DE" w:rsidRDefault="007F4966" w:rsidP="00473AF7">
            <w:pPr>
              <w:jc w:val="both"/>
              <w:rPr>
                <w:rFonts w:ascii="Abadi" w:hAnsi="Abadi"/>
                <w:b/>
                <w:bCs/>
                <w:sz w:val="21"/>
                <w:szCs w:val="21"/>
              </w:rPr>
            </w:pPr>
            <w:r w:rsidRPr="007F4966">
              <w:rPr>
                <w:rFonts w:ascii="Abadi" w:hAnsi="Abadi"/>
                <w:b/>
                <w:bCs/>
                <w:sz w:val="21"/>
                <w:szCs w:val="21"/>
              </w:rPr>
              <w:t>Enterados y se turnan a la Auditoría Superior del Estado de Guanajuato.</w:t>
            </w:r>
          </w:p>
          <w:p w14:paraId="3DD3E8CA" w14:textId="77777777" w:rsidR="00B339DE" w:rsidRDefault="00B339DE" w:rsidP="00473AF7">
            <w:pPr>
              <w:jc w:val="both"/>
              <w:rPr>
                <w:rFonts w:ascii="Abadi" w:hAnsi="Abadi"/>
                <w:b/>
                <w:bCs/>
                <w:sz w:val="21"/>
                <w:szCs w:val="21"/>
              </w:rPr>
            </w:pPr>
          </w:p>
          <w:p w14:paraId="77925566" w14:textId="77777777" w:rsidR="00B339DE" w:rsidRDefault="00B339DE" w:rsidP="00473AF7">
            <w:pPr>
              <w:jc w:val="both"/>
              <w:rPr>
                <w:rFonts w:ascii="Abadi" w:hAnsi="Abadi"/>
                <w:b/>
                <w:bCs/>
                <w:sz w:val="21"/>
                <w:szCs w:val="21"/>
              </w:rPr>
            </w:pPr>
          </w:p>
          <w:p w14:paraId="04BBDB64" w14:textId="77777777" w:rsidR="00B339DE" w:rsidRDefault="00B339DE" w:rsidP="00473AF7">
            <w:pPr>
              <w:jc w:val="both"/>
              <w:rPr>
                <w:rFonts w:ascii="Abadi" w:hAnsi="Abadi"/>
                <w:b/>
                <w:bCs/>
                <w:sz w:val="21"/>
                <w:szCs w:val="21"/>
              </w:rPr>
            </w:pPr>
          </w:p>
          <w:p w14:paraId="5CB5BE44" w14:textId="77777777" w:rsidR="00B339DE" w:rsidRDefault="00B339DE" w:rsidP="00473AF7">
            <w:pPr>
              <w:jc w:val="both"/>
              <w:rPr>
                <w:rFonts w:ascii="Abadi" w:hAnsi="Abadi"/>
                <w:b/>
                <w:bCs/>
                <w:sz w:val="21"/>
                <w:szCs w:val="21"/>
              </w:rPr>
            </w:pPr>
          </w:p>
          <w:p w14:paraId="1A729976" w14:textId="77777777" w:rsidR="00B339DE" w:rsidRDefault="00B339DE" w:rsidP="00473AF7">
            <w:pPr>
              <w:jc w:val="both"/>
              <w:rPr>
                <w:rFonts w:ascii="Abadi" w:hAnsi="Abadi"/>
                <w:b/>
                <w:bCs/>
                <w:sz w:val="21"/>
                <w:szCs w:val="21"/>
              </w:rPr>
            </w:pPr>
          </w:p>
          <w:p w14:paraId="7E6DB353" w14:textId="77777777" w:rsidR="00B339DE" w:rsidRDefault="00B339DE" w:rsidP="00473AF7">
            <w:pPr>
              <w:jc w:val="both"/>
              <w:rPr>
                <w:rFonts w:ascii="Abadi" w:hAnsi="Abadi"/>
                <w:b/>
                <w:bCs/>
                <w:sz w:val="21"/>
                <w:szCs w:val="21"/>
              </w:rPr>
            </w:pPr>
          </w:p>
          <w:p w14:paraId="09B65EFF" w14:textId="77777777" w:rsidR="00B339DE" w:rsidRDefault="00B339DE" w:rsidP="00473AF7">
            <w:pPr>
              <w:jc w:val="both"/>
              <w:rPr>
                <w:rFonts w:ascii="Abadi" w:hAnsi="Abadi"/>
                <w:b/>
                <w:bCs/>
                <w:sz w:val="21"/>
                <w:szCs w:val="21"/>
              </w:rPr>
            </w:pPr>
          </w:p>
          <w:p w14:paraId="720FCCA0" w14:textId="77777777" w:rsidR="00B339DE" w:rsidRDefault="00B339DE" w:rsidP="00473AF7">
            <w:pPr>
              <w:jc w:val="both"/>
              <w:rPr>
                <w:rFonts w:ascii="Abadi" w:hAnsi="Abadi"/>
                <w:b/>
                <w:bCs/>
                <w:sz w:val="21"/>
                <w:szCs w:val="21"/>
              </w:rPr>
            </w:pPr>
          </w:p>
          <w:p w14:paraId="5EFB199B" w14:textId="77777777" w:rsidR="00B339DE" w:rsidRDefault="00B339DE" w:rsidP="00473AF7">
            <w:pPr>
              <w:jc w:val="both"/>
              <w:rPr>
                <w:rFonts w:ascii="Abadi" w:hAnsi="Abadi"/>
                <w:b/>
                <w:bCs/>
                <w:sz w:val="21"/>
                <w:szCs w:val="21"/>
              </w:rPr>
            </w:pPr>
          </w:p>
          <w:p w14:paraId="6FCF70CF" w14:textId="77777777" w:rsidR="00B339DE" w:rsidRDefault="00B339DE" w:rsidP="00473AF7">
            <w:pPr>
              <w:jc w:val="both"/>
              <w:rPr>
                <w:rFonts w:ascii="Abadi" w:hAnsi="Abadi"/>
                <w:b/>
                <w:bCs/>
                <w:sz w:val="21"/>
                <w:szCs w:val="21"/>
              </w:rPr>
            </w:pPr>
          </w:p>
          <w:p w14:paraId="7E8D0E72" w14:textId="77777777" w:rsidR="00B339DE" w:rsidRDefault="00B339DE" w:rsidP="00473AF7">
            <w:pPr>
              <w:jc w:val="both"/>
              <w:rPr>
                <w:rFonts w:ascii="Abadi" w:hAnsi="Abadi"/>
                <w:b/>
                <w:bCs/>
                <w:sz w:val="21"/>
                <w:szCs w:val="21"/>
              </w:rPr>
            </w:pPr>
          </w:p>
          <w:p w14:paraId="085D2995" w14:textId="2E56F941" w:rsidR="00B339DE" w:rsidRPr="006206B9" w:rsidRDefault="00B339DE" w:rsidP="00473AF7">
            <w:pPr>
              <w:jc w:val="both"/>
              <w:rPr>
                <w:rFonts w:ascii="Abadi" w:hAnsi="Abadi"/>
                <w:b/>
                <w:bCs/>
                <w:sz w:val="21"/>
                <w:szCs w:val="21"/>
              </w:rPr>
            </w:pPr>
          </w:p>
        </w:tc>
      </w:tr>
    </w:tbl>
    <w:p w14:paraId="53D8F434" w14:textId="5D1BCC91" w:rsidR="005C0B24" w:rsidRDefault="005C0B24" w:rsidP="00966C30">
      <w:pPr>
        <w:ind w:firstLine="720"/>
        <w:jc w:val="both"/>
        <w:rPr>
          <w:rFonts w:ascii="Abadi" w:hAnsi="Abadi"/>
          <w:sz w:val="21"/>
          <w:szCs w:val="21"/>
        </w:rPr>
      </w:pPr>
    </w:p>
    <w:p w14:paraId="7ED6CC43" w14:textId="77777777" w:rsidR="0061604F" w:rsidRDefault="0061604F" w:rsidP="0061604F">
      <w:pPr>
        <w:pStyle w:val="Estilo1"/>
        <w:numPr>
          <w:ilvl w:val="0"/>
          <w:numId w:val="0"/>
        </w:numPr>
        <w:tabs>
          <w:tab w:val="clear" w:pos="4059"/>
        </w:tabs>
        <w:ind w:right="0"/>
        <w:rPr>
          <w:rFonts w:ascii="Abadi" w:hAnsi="Abadi"/>
          <w:sz w:val="21"/>
          <w:szCs w:val="21"/>
        </w:rPr>
      </w:pPr>
    </w:p>
    <w:p w14:paraId="332811BC" w14:textId="6B453621" w:rsidR="0061604F" w:rsidRDefault="0061604F" w:rsidP="0061604F">
      <w:pPr>
        <w:pStyle w:val="Estilo1"/>
        <w:numPr>
          <w:ilvl w:val="0"/>
          <w:numId w:val="0"/>
        </w:numPr>
        <w:tabs>
          <w:tab w:val="clear" w:pos="4059"/>
        </w:tabs>
        <w:ind w:right="0"/>
        <w:rPr>
          <w:rFonts w:ascii="Abadi" w:hAnsi="Abadi"/>
          <w:sz w:val="21"/>
          <w:szCs w:val="21"/>
        </w:rPr>
      </w:pPr>
      <w:r w:rsidRPr="0081739B">
        <w:rPr>
          <w:rFonts w:ascii="Abadi" w:hAnsi="Abadi"/>
          <w:sz w:val="21"/>
          <w:szCs w:val="21"/>
        </w:rPr>
        <w:t>PROTESTA</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LA</w:t>
      </w:r>
      <w:r w:rsidRPr="00C90CD0">
        <w:rPr>
          <w:rFonts w:ascii="Abadi" w:hAnsi="Abadi"/>
          <w:sz w:val="21"/>
          <w:szCs w:val="21"/>
        </w:rPr>
        <w:t xml:space="preserve"> </w:t>
      </w:r>
      <w:r w:rsidRPr="0081739B">
        <w:rPr>
          <w:rFonts w:ascii="Abadi" w:hAnsi="Abadi"/>
          <w:sz w:val="21"/>
          <w:szCs w:val="21"/>
        </w:rPr>
        <w:t>CIUDADANA</w:t>
      </w:r>
      <w:r w:rsidRPr="00C90CD0">
        <w:rPr>
          <w:rFonts w:ascii="Abadi" w:hAnsi="Abadi"/>
          <w:sz w:val="21"/>
          <w:szCs w:val="21"/>
        </w:rPr>
        <w:t xml:space="preserve"> </w:t>
      </w:r>
      <w:r w:rsidRPr="0081739B">
        <w:rPr>
          <w:rFonts w:ascii="Abadi" w:hAnsi="Abadi"/>
          <w:sz w:val="21"/>
          <w:szCs w:val="21"/>
        </w:rPr>
        <w:t>RUTH</w:t>
      </w:r>
      <w:r w:rsidRPr="00C90CD0">
        <w:rPr>
          <w:rFonts w:ascii="Abadi" w:hAnsi="Abadi"/>
          <w:sz w:val="21"/>
          <w:szCs w:val="21"/>
        </w:rPr>
        <w:t xml:space="preserve"> </w:t>
      </w:r>
      <w:r w:rsidRPr="0081739B">
        <w:rPr>
          <w:rFonts w:ascii="Abadi" w:hAnsi="Abadi"/>
          <w:sz w:val="21"/>
          <w:szCs w:val="21"/>
        </w:rPr>
        <w:t>ALEJANDRA</w:t>
      </w:r>
      <w:r w:rsidRPr="00C90CD0">
        <w:rPr>
          <w:rFonts w:ascii="Abadi" w:hAnsi="Abadi"/>
          <w:sz w:val="21"/>
          <w:szCs w:val="21"/>
        </w:rPr>
        <w:t xml:space="preserve"> </w:t>
      </w:r>
      <w:r w:rsidRPr="0081739B">
        <w:rPr>
          <w:rFonts w:ascii="Abadi" w:hAnsi="Abadi"/>
          <w:sz w:val="21"/>
          <w:szCs w:val="21"/>
        </w:rPr>
        <w:t>YÁÑEZ</w:t>
      </w:r>
      <w:r w:rsidRPr="00C90CD0">
        <w:rPr>
          <w:rFonts w:ascii="Abadi" w:hAnsi="Abadi"/>
          <w:sz w:val="21"/>
          <w:szCs w:val="21"/>
        </w:rPr>
        <w:t xml:space="preserve"> </w:t>
      </w:r>
      <w:r w:rsidRPr="0081739B">
        <w:rPr>
          <w:rFonts w:ascii="Abadi" w:hAnsi="Abadi"/>
          <w:sz w:val="21"/>
          <w:szCs w:val="21"/>
        </w:rPr>
        <w:t>TREJO</w:t>
      </w:r>
      <w:r w:rsidRPr="00C90CD0">
        <w:rPr>
          <w:rFonts w:ascii="Abadi" w:hAnsi="Abadi"/>
          <w:sz w:val="21"/>
          <w:szCs w:val="21"/>
        </w:rPr>
        <w:t xml:space="preserve"> </w:t>
      </w:r>
      <w:r w:rsidRPr="0081739B">
        <w:rPr>
          <w:rFonts w:ascii="Abadi" w:hAnsi="Abadi"/>
          <w:sz w:val="21"/>
          <w:szCs w:val="21"/>
        </w:rPr>
        <w:t>Y</w:t>
      </w:r>
      <w:r w:rsidRPr="00C90CD0">
        <w:rPr>
          <w:rFonts w:ascii="Abadi" w:hAnsi="Abadi"/>
          <w:sz w:val="21"/>
          <w:szCs w:val="21"/>
        </w:rPr>
        <w:t xml:space="preserve"> </w:t>
      </w:r>
      <w:r w:rsidRPr="0081739B">
        <w:rPr>
          <w:rFonts w:ascii="Abadi" w:hAnsi="Abadi"/>
          <w:sz w:val="21"/>
          <w:szCs w:val="21"/>
        </w:rPr>
        <w:t>EL</w:t>
      </w:r>
      <w:r w:rsidRPr="00C90CD0">
        <w:rPr>
          <w:rFonts w:ascii="Abadi" w:hAnsi="Abadi"/>
          <w:sz w:val="21"/>
          <w:szCs w:val="21"/>
        </w:rPr>
        <w:t xml:space="preserve"> </w:t>
      </w:r>
      <w:r w:rsidRPr="0081739B">
        <w:rPr>
          <w:rFonts w:ascii="Abadi" w:hAnsi="Abadi"/>
          <w:sz w:val="21"/>
          <w:szCs w:val="21"/>
        </w:rPr>
        <w:t>CIUDADANO</w:t>
      </w:r>
      <w:r w:rsidRPr="00C90CD0">
        <w:rPr>
          <w:rFonts w:ascii="Abadi" w:hAnsi="Abadi"/>
          <w:sz w:val="21"/>
          <w:szCs w:val="21"/>
        </w:rPr>
        <w:t xml:space="preserve"> </w:t>
      </w:r>
      <w:r w:rsidRPr="0081739B">
        <w:rPr>
          <w:rFonts w:ascii="Abadi" w:hAnsi="Abadi"/>
          <w:sz w:val="21"/>
          <w:szCs w:val="21"/>
        </w:rPr>
        <w:t>CARLOS</w:t>
      </w:r>
      <w:r w:rsidRPr="00C90CD0">
        <w:rPr>
          <w:rFonts w:ascii="Abadi" w:hAnsi="Abadi"/>
          <w:sz w:val="21"/>
          <w:szCs w:val="21"/>
        </w:rPr>
        <w:t xml:space="preserve"> </w:t>
      </w:r>
      <w:r w:rsidRPr="0081739B">
        <w:rPr>
          <w:rFonts w:ascii="Abadi" w:hAnsi="Abadi"/>
          <w:sz w:val="21"/>
          <w:szCs w:val="21"/>
        </w:rPr>
        <w:t>ISRAEL</w:t>
      </w:r>
      <w:r w:rsidRPr="00C90CD0">
        <w:rPr>
          <w:rFonts w:ascii="Abadi" w:hAnsi="Abadi"/>
          <w:sz w:val="21"/>
          <w:szCs w:val="21"/>
        </w:rPr>
        <w:t xml:space="preserve"> </w:t>
      </w:r>
      <w:r w:rsidRPr="0081739B">
        <w:rPr>
          <w:rFonts w:ascii="Abadi" w:hAnsi="Abadi"/>
          <w:sz w:val="21"/>
          <w:szCs w:val="21"/>
        </w:rPr>
        <w:t>GÓMEZ</w:t>
      </w:r>
      <w:r w:rsidRPr="00C90CD0">
        <w:rPr>
          <w:rFonts w:ascii="Abadi" w:hAnsi="Abadi"/>
          <w:sz w:val="21"/>
          <w:szCs w:val="21"/>
        </w:rPr>
        <w:t xml:space="preserve"> </w:t>
      </w:r>
      <w:r w:rsidRPr="0081739B">
        <w:rPr>
          <w:rFonts w:ascii="Abadi" w:hAnsi="Abadi"/>
          <w:sz w:val="21"/>
          <w:szCs w:val="21"/>
        </w:rPr>
        <w:t>MARTÍNEZ,</w:t>
      </w:r>
      <w:r w:rsidRPr="00C90CD0">
        <w:rPr>
          <w:rFonts w:ascii="Abadi" w:hAnsi="Abadi"/>
          <w:sz w:val="21"/>
          <w:szCs w:val="21"/>
        </w:rPr>
        <w:t xml:space="preserve"> </w:t>
      </w:r>
      <w:r w:rsidRPr="0081739B">
        <w:rPr>
          <w:rFonts w:ascii="Abadi" w:hAnsi="Abadi"/>
          <w:sz w:val="21"/>
          <w:szCs w:val="21"/>
        </w:rPr>
        <w:t>A</w:t>
      </w:r>
      <w:r w:rsidRPr="00C90CD0">
        <w:rPr>
          <w:rFonts w:ascii="Abadi" w:hAnsi="Abadi"/>
          <w:sz w:val="21"/>
          <w:szCs w:val="21"/>
        </w:rPr>
        <w:t xml:space="preserve"> </w:t>
      </w:r>
      <w:r w:rsidRPr="0081739B">
        <w:rPr>
          <w:rFonts w:ascii="Abadi" w:hAnsi="Abadi"/>
          <w:sz w:val="21"/>
          <w:szCs w:val="21"/>
        </w:rPr>
        <w:t>LOS</w:t>
      </w:r>
      <w:r w:rsidRPr="00C90CD0">
        <w:rPr>
          <w:rFonts w:ascii="Abadi" w:hAnsi="Abadi"/>
          <w:sz w:val="21"/>
          <w:szCs w:val="21"/>
        </w:rPr>
        <w:t xml:space="preserve"> </w:t>
      </w:r>
      <w:r w:rsidRPr="0081739B">
        <w:rPr>
          <w:rFonts w:ascii="Abadi" w:hAnsi="Abadi"/>
          <w:sz w:val="21"/>
          <w:szCs w:val="21"/>
        </w:rPr>
        <w:t>CARGOS</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MAGISTRADA</w:t>
      </w:r>
      <w:r w:rsidRPr="00C90CD0">
        <w:rPr>
          <w:rFonts w:ascii="Abadi" w:hAnsi="Abadi"/>
          <w:sz w:val="21"/>
          <w:szCs w:val="21"/>
        </w:rPr>
        <w:t xml:space="preserve"> </w:t>
      </w:r>
      <w:r w:rsidRPr="0081739B">
        <w:rPr>
          <w:rFonts w:ascii="Abadi" w:hAnsi="Abadi"/>
          <w:sz w:val="21"/>
          <w:szCs w:val="21"/>
        </w:rPr>
        <w:t>SUPERNUMERARIA</w:t>
      </w:r>
      <w:r w:rsidRPr="00C90CD0">
        <w:rPr>
          <w:rFonts w:ascii="Abadi" w:hAnsi="Abadi"/>
          <w:sz w:val="21"/>
          <w:szCs w:val="21"/>
        </w:rPr>
        <w:t xml:space="preserve"> </w:t>
      </w:r>
      <w:r w:rsidRPr="0081739B">
        <w:rPr>
          <w:rFonts w:ascii="Abadi" w:hAnsi="Abadi"/>
          <w:sz w:val="21"/>
          <w:szCs w:val="21"/>
        </w:rPr>
        <w:t>Y</w:t>
      </w:r>
      <w:r w:rsidRPr="00C90CD0">
        <w:rPr>
          <w:rFonts w:ascii="Abadi" w:hAnsi="Abadi"/>
          <w:sz w:val="21"/>
          <w:szCs w:val="21"/>
        </w:rPr>
        <w:t xml:space="preserve"> </w:t>
      </w:r>
      <w:r w:rsidRPr="0081739B">
        <w:rPr>
          <w:rFonts w:ascii="Abadi" w:hAnsi="Abadi"/>
          <w:sz w:val="21"/>
          <w:szCs w:val="21"/>
        </w:rPr>
        <w:t>MAGISTRADO</w:t>
      </w:r>
      <w:r w:rsidRPr="00C90CD0">
        <w:rPr>
          <w:rFonts w:ascii="Abadi" w:hAnsi="Abadi"/>
          <w:sz w:val="21"/>
          <w:szCs w:val="21"/>
        </w:rPr>
        <w:t xml:space="preserve"> </w:t>
      </w:r>
      <w:r w:rsidRPr="0081739B">
        <w:rPr>
          <w:rFonts w:ascii="Abadi" w:hAnsi="Abadi"/>
          <w:sz w:val="21"/>
          <w:szCs w:val="21"/>
        </w:rPr>
        <w:t>SUPERNUMERARIO</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SUPREMO</w:t>
      </w:r>
      <w:r w:rsidRPr="00C90CD0">
        <w:rPr>
          <w:rFonts w:ascii="Abadi" w:hAnsi="Abadi"/>
          <w:sz w:val="21"/>
          <w:szCs w:val="21"/>
        </w:rPr>
        <w:t xml:space="preserve"> </w:t>
      </w:r>
      <w:r w:rsidRPr="0081739B">
        <w:rPr>
          <w:rFonts w:ascii="Abadi" w:hAnsi="Abadi"/>
          <w:sz w:val="21"/>
          <w:szCs w:val="21"/>
        </w:rPr>
        <w:t>TRIBUNAL</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JUSTICIA</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ESTADO.</w:t>
      </w:r>
    </w:p>
    <w:p w14:paraId="593A8121" w14:textId="3478B39E" w:rsidR="00DA2272" w:rsidRDefault="00DA2272" w:rsidP="0061604F">
      <w:pPr>
        <w:pStyle w:val="Estilo1"/>
        <w:numPr>
          <w:ilvl w:val="0"/>
          <w:numId w:val="0"/>
        </w:numPr>
        <w:tabs>
          <w:tab w:val="clear" w:pos="4059"/>
        </w:tabs>
        <w:ind w:right="0"/>
        <w:rPr>
          <w:rFonts w:ascii="Abadi" w:hAnsi="Abadi"/>
          <w:sz w:val="21"/>
          <w:szCs w:val="21"/>
        </w:rPr>
      </w:pPr>
    </w:p>
    <w:p w14:paraId="158F8C11" w14:textId="3EFD2F95" w:rsidR="00DA2272" w:rsidRDefault="00DA2272" w:rsidP="0061604F">
      <w:pPr>
        <w:pStyle w:val="Estilo1"/>
        <w:numPr>
          <w:ilvl w:val="0"/>
          <w:numId w:val="0"/>
        </w:numPr>
        <w:tabs>
          <w:tab w:val="clear" w:pos="4059"/>
        </w:tabs>
        <w:ind w:right="0"/>
        <w:rPr>
          <w:rFonts w:ascii="Abadi" w:hAnsi="Abadi"/>
          <w:sz w:val="21"/>
          <w:szCs w:val="21"/>
        </w:rPr>
      </w:pPr>
    </w:p>
    <w:p w14:paraId="21BC94EA" w14:textId="3207D499" w:rsidR="00DA2272" w:rsidRDefault="00DA2272" w:rsidP="00DA2272">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La Presidencia.-</w:t>
      </w:r>
      <w:r w:rsidRPr="00EB0918">
        <w:rPr>
          <w:rFonts w:ascii="Abadi" w:hAnsi="Abadi"/>
          <w:sz w:val="21"/>
          <w:szCs w:val="21"/>
        </w:rPr>
        <w:t xml:space="preserve"> Compañeras diputadas y compañeros diputados, toda vez que la sesión ordinaria del 15 de febrero del año en curso fueron aprobadas las designaciones de la ciudadanía a la ciudadana Ruth Alejandra Trejo y el ciudadano Carlos Israel Gómez Martínez como magistrada supernumerario y magistrado supernumerario del Supremo Tribunal de Justicia del Estado, me permito informar que los profesionistas mencionados se encuentran en disponibilidad de acudir a este salón a rendir la Protesta de Ley. Por lo tanto, resulta oportuno llamarles, con este motivo se designa a las diputadas y a los diputados integrantes de la Comisión de Justicia para que funjan como Comisión de Protocolo e introduzcan a este salón de sesiones a las personas referidas. </w:t>
      </w:r>
    </w:p>
    <w:p w14:paraId="7173C50D" w14:textId="77777777" w:rsidR="00DA2272" w:rsidRPr="00EB0918" w:rsidRDefault="00DA2272" w:rsidP="00DA2272">
      <w:pPr>
        <w:ind w:firstLine="708"/>
        <w:jc w:val="both"/>
        <w:rPr>
          <w:rFonts w:ascii="Abadi" w:hAnsi="Abadi"/>
          <w:sz w:val="21"/>
          <w:szCs w:val="21"/>
        </w:rPr>
      </w:pPr>
    </w:p>
    <w:p w14:paraId="5AA993CC" w14:textId="3710CF3D" w:rsidR="00DA2272" w:rsidRDefault="00DA2272" w:rsidP="00DA2272">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En consecuencia, se solicita a las diputadas y a los diputados comisionados acompañar hasta este salón a los profesionistas mencionados. </w:t>
      </w:r>
    </w:p>
    <w:p w14:paraId="1AEB21A4" w14:textId="77777777" w:rsidR="00DA2272" w:rsidRPr="00EB0918" w:rsidRDefault="00DA2272" w:rsidP="00DA2272">
      <w:pPr>
        <w:jc w:val="both"/>
        <w:rPr>
          <w:rFonts w:ascii="Abadi" w:hAnsi="Abadi"/>
          <w:sz w:val="21"/>
          <w:szCs w:val="21"/>
        </w:rPr>
      </w:pPr>
    </w:p>
    <w:p w14:paraId="3697DB31" w14:textId="4976592F" w:rsidR="00DA2272" w:rsidRDefault="00DA2272" w:rsidP="00DA2272">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Se ruega los presentes ponerse de pie por favor. ciudadana Ruth Alejandra Trejo y el ciudadano Carlos Israel Gómez Martínez protestáis guardar y hacer guardar la Constitución Política de los Estados Unidos mexicanos, la Constitución Política para el Estado de Guanajuato y las leyes que de ellas emanen y desempeñar, leal y patrióticamente el cargo de magistrada supernumeraria y magistrado supernumerario que se usa conferido. Si protesto, si no lo hiciere así, el Estado de Guanajuato lo demande, se pide a la Comisión de Protocolo acompañar los funcionarios designados en el momento que desean abandonar este salón. Felicidades. </w:t>
      </w:r>
    </w:p>
    <w:p w14:paraId="5C483A49" w14:textId="77777777" w:rsidR="00DA2272" w:rsidRPr="00EB0918" w:rsidRDefault="00DA2272" w:rsidP="00DA2272">
      <w:pPr>
        <w:ind w:firstLine="708"/>
        <w:jc w:val="both"/>
        <w:rPr>
          <w:rFonts w:ascii="Abadi" w:hAnsi="Abadi"/>
          <w:sz w:val="21"/>
          <w:szCs w:val="21"/>
        </w:rPr>
      </w:pPr>
    </w:p>
    <w:p w14:paraId="7AC0B7B8" w14:textId="0C41D90F" w:rsidR="00DA2272" w:rsidRPr="00EB0918" w:rsidRDefault="00DA2272" w:rsidP="00DA2272">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Solicito los asistentes favor de ocupar sus asientos, muchas gracias. </w:t>
      </w:r>
    </w:p>
    <w:p w14:paraId="121744F1" w14:textId="77777777" w:rsidR="00DA2272" w:rsidRDefault="00DA2272" w:rsidP="0061604F">
      <w:pPr>
        <w:pStyle w:val="Estilo1"/>
        <w:numPr>
          <w:ilvl w:val="0"/>
          <w:numId w:val="0"/>
        </w:numPr>
        <w:tabs>
          <w:tab w:val="clear" w:pos="4059"/>
        </w:tabs>
        <w:ind w:right="0"/>
        <w:rPr>
          <w:rFonts w:ascii="Abadi" w:hAnsi="Abadi"/>
          <w:sz w:val="21"/>
          <w:szCs w:val="21"/>
        </w:rPr>
      </w:pPr>
    </w:p>
    <w:p w14:paraId="700F6447" w14:textId="77777777" w:rsidR="00AB11A5" w:rsidRDefault="00AB11A5" w:rsidP="00712C11">
      <w:pPr>
        <w:pStyle w:val="Estilo1"/>
        <w:numPr>
          <w:ilvl w:val="0"/>
          <w:numId w:val="0"/>
        </w:numPr>
        <w:tabs>
          <w:tab w:val="clear" w:pos="4059"/>
        </w:tabs>
        <w:ind w:right="0"/>
        <w:rPr>
          <w:rFonts w:ascii="Abadi" w:hAnsi="Abadi"/>
          <w:sz w:val="21"/>
          <w:szCs w:val="21"/>
        </w:rPr>
      </w:pPr>
    </w:p>
    <w:p w14:paraId="1986EFE8" w14:textId="77777777" w:rsidR="00AB11A5" w:rsidRPr="00EB0918" w:rsidRDefault="00AB11A5" w:rsidP="00AB11A5">
      <w:pPr>
        <w:ind w:firstLine="360"/>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Les ruego de favor ocupen sus lugares para continuar con el desarrollo de esta sesión. Se pide nuevamente ocupar sus lugares, por favor, para dar inicio y continuar con esta sesión. </w:t>
      </w:r>
    </w:p>
    <w:p w14:paraId="0B83C055" w14:textId="77777777" w:rsidR="00AB11A5" w:rsidRDefault="00AB11A5" w:rsidP="00AB11A5">
      <w:pPr>
        <w:pStyle w:val="Prrafodelista"/>
        <w:spacing w:after="160" w:line="259" w:lineRule="auto"/>
        <w:ind w:left="720"/>
        <w:contextualSpacing/>
        <w:jc w:val="both"/>
        <w:rPr>
          <w:rFonts w:ascii="Abadi" w:hAnsi="Abadi"/>
          <w:sz w:val="21"/>
          <w:szCs w:val="21"/>
        </w:rPr>
      </w:pPr>
    </w:p>
    <w:p w14:paraId="68AE5CE3" w14:textId="5160C393" w:rsidR="00AB11A5" w:rsidRDefault="00AB11A5" w:rsidP="00AB11A5">
      <w:pPr>
        <w:pStyle w:val="Prrafodelista"/>
        <w:numPr>
          <w:ilvl w:val="0"/>
          <w:numId w:val="29"/>
        </w:numPr>
        <w:spacing w:after="160" w:line="259" w:lineRule="auto"/>
        <w:ind w:left="0" w:firstLine="426"/>
        <w:contextualSpacing/>
        <w:jc w:val="both"/>
        <w:rPr>
          <w:rFonts w:ascii="Abadi" w:hAnsi="Abadi"/>
          <w:sz w:val="21"/>
          <w:szCs w:val="21"/>
        </w:rPr>
      </w:pPr>
      <w:r w:rsidRPr="00EB0918">
        <w:rPr>
          <w:rFonts w:ascii="Abadi" w:hAnsi="Abadi"/>
          <w:sz w:val="21"/>
          <w:szCs w:val="21"/>
        </w:rPr>
        <w:t>Se da la más cordial bienvenida al diputado Alejandro Ernesto Prieto, bienvenido diputado.</w:t>
      </w:r>
    </w:p>
    <w:p w14:paraId="0071D15D" w14:textId="77777777" w:rsidR="00AB11A5" w:rsidRPr="0081739B" w:rsidRDefault="00AB11A5" w:rsidP="00AB11A5">
      <w:pPr>
        <w:pStyle w:val="Estilo1"/>
        <w:numPr>
          <w:ilvl w:val="0"/>
          <w:numId w:val="0"/>
        </w:numPr>
        <w:tabs>
          <w:tab w:val="clear" w:pos="4059"/>
        </w:tabs>
        <w:ind w:right="0"/>
        <w:rPr>
          <w:rFonts w:ascii="Abadi" w:hAnsi="Abadi"/>
          <w:sz w:val="21"/>
          <w:szCs w:val="21"/>
        </w:rPr>
      </w:pPr>
      <w:r w:rsidRPr="0081739B">
        <w:rPr>
          <w:rFonts w:ascii="Abadi" w:hAnsi="Abadi"/>
          <w:sz w:val="21"/>
          <w:szCs w:val="21"/>
        </w:rPr>
        <w:t>PRESENTACIÓN</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LA</w:t>
      </w:r>
      <w:r w:rsidRPr="00C90CD0">
        <w:rPr>
          <w:rFonts w:ascii="Abadi" w:hAnsi="Abadi"/>
          <w:sz w:val="21"/>
          <w:szCs w:val="21"/>
        </w:rPr>
        <w:t xml:space="preserve"> </w:t>
      </w:r>
      <w:r w:rsidRPr="0081739B">
        <w:rPr>
          <w:rFonts w:ascii="Abadi" w:hAnsi="Abadi"/>
          <w:sz w:val="21"/>
          <w:szCs w:val="21"/>
        </w:rPr>
        <w:t>INICIATIVA</w:t>
      </w:r>
      <w:r w:rsidRPr="00C90CD0">
        <w:rPr>
          <w:rFonts w:ascii="Abadi" w:hAnsi="Abadi"/>
          <w:sz w:val="21"/>
          <w:szCs w:val="21"/>
        </w:rPr>
        <w:t xml:space="preserve"> </w:t>
      </w:r>
      <w:r w:rsidRPr="0081739B">
        <w:rPr>
          <w:rFonts w:ascii="Abadi" w:hAnsi="Abadi"/>
          <w:sz w:val="21"/>
          <w:szCs w:val="21"/>
        </w:rPr>
        <w:t>SUSCRITA</w:t>
      </w:r>
      <w:r w:rsidRPr="00C90CD0">
        <w:rPr>
          <w:rFonts w:ascii="Abadi" w:hAnsi="Abadi"/>
          <w:sz w:val="21"/>
          <w:szCs w:val="21"/>
        </w:rPr>
        <w:t xml:space="preserve"> </w:t>
      </w:r>
      <w:r w:rsidRPr="0081739B">
        <w:rPr>
          <w:rFonts w:ascii="Abadi" w:hAnsi="Abadi"/>
          <w:sz w:val="21"/>
          <w:szCs w:val="21"/>
        </w:rPr>
        <w:t>POR</w:t>
      </w:r>
      <w:r w:rsidRPr="00C90CD0">
        <w:rPr>
          <w:rFonts w:ascii="Abadi" w:hAnsi="Abadi"/>
          <w:sz w:val="21"/>
          <w:szCs w:val="21"/>
        </w:rPr>
        <w:t xml:space="preserve"> </w:t>
      </w:r>
      <w:r w:rsidRPr="0081739B">
        <w:rPr>
          <w:rFonts w:ascii="Abadi" w:hAnsi="Abadi"/>
          <w:sz w:val="21"/>
          <w:szCs w:val="21"/>
        </w:rPr>
        <w:t>DIPUTADA</w:t>
      </w:r>
      <w:r w:rsidRPr="00C90CD0">
        <w:rPr>
          <w:rFonts w:ascii="Abadi" w:hAnsi="Abadi"/>
          <w:sz w:val="21"/>
          <w:szCs w:val="21"/>
        </w:rPr>
        <w:t xml:space="preserve"> </w:t>
      </w:r>
      <w:r w:rsidRPr="0081739B">
        <w:rPr>
          <w:rFonts w:ascii="Abadi" w:hAnsi="Abadi"/>
          <w:sz w:val="21"/>
          <w:szCs w:val="21"/>
        </w:rPr>
        <w:t>Y</w:t>
      </w:r>
      <w:r w:rsidRPr="00C90CD0">
        <w:rPr>
          <w:rFonts w:ascii="Abadi" w:hAnsi="Abadi"/>
          <w:sz w:val="21"/>
          <w:szCs w:val="21"/>
        </w:rPr>
        <w:t xml:space="preserve"> </w:t>
      </w:r>
      <w:r w:rsidRPr="0081739B">
        <w:rPr>
          <w:rFonts w:ascii="Abadi" w:hAnsi="Abadi"/>
          <w:sz w:val="21"/>
          <w:szCs w:val="21"/>
        </w:rPr>
        <w:t>LOS</w:t>
      </w:r>
      <w:r w:rsidRPr="00C90CD0">
        <w:rPr>
          <w:rFonts w:ascii="Abadi" w:hAnsi="Abadi"/>
          <w:sz w:val="21"/>
          <w:szCs w:val="21"/>
        </w:rPr>
        <w:t xml:space="preserve"> </w:t>
      </w:r>
      <w:r w:rsidRPr="0081739B">
        <w:rPr>
          <w:rFonts w:ascii="Abadi" w:hAnsi="Abadi"/>
          <w:sz w:val="21"/>
          <w:szCs w:val="21"/>
        </w:rPr>
        <w:t>DIPUTADOS</w:t>
      </w:r>
      <w:r w:rsidRPr="00C90CD0">
        <w:rPr>
          <w:rFonts w:ascii="Abadi" w:hAnsi="Abadi"/>
          <w:sz w:val="21"/>
          <w:szCs w:val="21"/>
        </w:rPr>
        <w:t xml:space="preserve"> </w:t>
      </w:r>
      <w:r w:rsidRPr="0081739B">
        <w:rPr>
          <w:rFonts w:ascii="Abadi" w:hAnsi="Abadi"/>
          <w:sz w:val="21"/>
          <w:szCs w:val="21"/>
        </w:rPr>
        <w:t>INTEGRANTES</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GRUPO</w:t>
      </w:r>
      <w:r w:rsidRPr="00C90CD0">
        <w:rPr>
          <w:rFonts w:ascii="Abadi" w:hAnsi="Abadi"/>
          <w:sz w:val="21"/>
          <w:szCs w:val="21"/>
        </w:rPr>
        <w:t xml:space="preserve"> </w:t>
      </w:r>
      <w:r w:rsidRPr="0081739B">
        <w:rPr>
          <w:rFonts w:ascii="Abadi" w:hAnsi="Abadi"/>
          <w:sz w:val="21"/>
          <w:szCs w:val="21"/>
        </w:rPr>
        <w:t>PARLAMENTARIO</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PARTIDO</w:t>
      </w:r>
      <w:r w:rsidRPr="00C90CD0">
        <w:rPr>
          <w:rFonts w:ascii="Abadi" w:hAnsi="Abadi"/>
          <w:sz w:val="21"/>
          <w:szCs w:val="21"/>
        </w:rPr>
        <w:t xml:space="preserve"> </w:t>
      </w:r>
      <w:r w:rsidRPr="0081739B">
        <w:rPr>
          <w:rFonts w:ascii="Abadi" w:hAnsi="Abadi"/>
          <w:sz w:val="21"/>
          <w:szCs w:val="21"/>
        </w:rPr>
        <w:t>REVOLUCIONARIO</w:t>
      </w:r>
      <w:r w:rsidRPr="00C90CD0">
        <w:rPr>
          <w:rFonts w:ascii="Abadi" w:hAnsi="Abadi"/>
          <w:sz w:val="21"/>
          <w:szCs w:val="21"/>
        </w:rPr>
        <w:t xml:space="preserve"> </w:t>
      </w:r>
      <w:r w:rsidRPr="0081739B">
        <w:rPr>
          <w:rFonts w:ascii="Abadi" w:hAnsi="Abadi"/>
          <w:sz w:val="21"/>
          <w:szCs w:val="21"/>
        </w:rPr>
        <w:t>INSTITUCIONAL</w:t>
      </w:r>
      <w:r w:rsidRPr="00C90CD0">
        <w:rPr>
          <w:rFonts w:ascii="Abadi" w:hAnsi="Abadi"/>
          <w:sz w:val="21"/>
          <w:szCs w:val="21"/>
        </w:rPr>
        <w:t xml:space="preserve"> </w:t>
      </w:r>
      <w:r w:rsidRPr="0081739B">
        <w:rPr>
          <w:rFonts w:ascii="Abadi" w:hAnsi="Abadi"/>
          <w:sz w:val="21"/>
          <w:szCs w:val="21"/>
        </w:rPr>
        <w:t>A</w:t>
      </w:r>
      <w:r w:rsidRPr="00C90CD0">
        <w:rPr>
          <w:rFonts w:ascii="Abadi" w:hAnsi="Abadi"/>
          <w:sz w:val="21"/>
          <w:szCs w:val="21"/>
        </w:rPr>
        <w:t xml:space="preserve"> </w:t>
      </w:r>
      <w:r w:rsidRPr="0081739B">
        <w:rPr>
          <w:rFonts w:ascii="Abadi" w:hAnsi="Abadi"/>
          <w:sz w:val="21"/>
          <w:szCs w:val="21"/>
        </w:rPr>
        <w:t>EFECTO</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REFORMAR</w:t>
      </w:r>
      <w:r w:rsidRPr="00C90CD0">
        <w:rPr>
          <w:rFonts w:ascii="Abadi" w:hAnsi="Abadi"/>
          <w:sz w:val="21"/>
          <w:szCs w:val="21"/>
        </w:rPr>
        <w:t xml:space="preserve"> </w:t>
      </w:r>
      <w:r w:rsidRPr="0081739B">
        <w:rPr>
          <w:rFonts w:ascii="Abadi" w:hAnsi="Abadi"/>
          <w:sz w:val="21"/>
          <w:szCs w:val="21"/>
        </w:rPr>
        <w:t>EL</w:t>
      </w:r>
      <w:r w:rsidRPr="00C90CD0">
        <w:rPr>
          <w:rFonts w:ascii="Abadi" w:hAnsi="Abadi"/>
          <w:sz w:val="21"/>
          <w:szCs w:val="21"/>
        </w:rPr>
        <w:t xml:space="preserve"> </w:t>
      </w:r>
      <w:r w:rsidRPr="0081739B">
        <w:rPr>
          <w:rFonts w:ascii="Abadi" w:hAnsi="Abadi"/>
          <w:sz w:val="21"/>
          <w:szCs w:val="21"/>
        </w:rPr>
        <w:t>ARTÍCULO</w:t>
      </w:r>
      <w:r w:rsidRPr="00C90CD0">
        <w:rPr>
          <w:rFonts w:ascii="Abadi" w:hAnsi="Abadi"/>
          <w:sz w:val="21"/>
          <w:szCs w:val="21"/>
        </w:rPr>
        <w:t xml:space="preserve"> </w:t>
      </w:r>
      <w:r w:rsidRPr="0081739B">
        <w:rPr>
          <w:rFonts w:ascii="Abadi" w:hAnsi="Abadi"/>
          <w:sz w:val="21"/>
          <w:szCs w:val="21"/>
        </w:rPr>
        <w:t>139</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CÓDIGO</w:t>
      </w:r>
      <w:r w:rsidRPr="00C90CD0">
        <w:rPr>
          <w:rFonts w:ascii="Abadi" w:hAnsi="Abadi"/>
          <w:sz w:val="21"/>
          <w:szCs w:val="21"/>
        </w:rPr>
        <w:t xml:space="preserve"> </w:t>
      </w:r>
      <w:r w:rsidRPr="0081739B">
        <w:rPr>
          <w:rFonts w:ascii="Abadi" w:hAnsi="Abadi"/>
          <w:sz w:val="21"/>
          <w:szCs w:val="21"/>
        </w:rPr>
        <w:t>PENAL</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ESTADO</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GUANAJUATO.</w:t>
      </w:r>
    </w:p>
    <w:p w14:paraId="083BB878" w14:textId="77777777" w:rsidR="00AB11A5" w:rsidRPr="00AB11A5" w:rsidRDefault="00AB11A5" w:rsidP="00AB11A5">
      <w:pPr>
        <w:spacing w:after="160" w:line="259" w:lineRule="auto"/>
        <w:contextualSpacing/>
        <w:jc w:val="both"/>
        <w:rPr>
          <w:rFonts w:ascii="Abadi" w:hAnsi="Abadi"/>
          <w:sz w:val="21"/>
          <w:szCs w:val="21"/>
        </w:rPr>
      </w:pPr>
    </w:p>
    <w:p w14:paraId="042E66DB" w14:textId="7FC265B4" w:rsidR="00AB11A5" w:rsidRPr="00EB0918" w:rsidRDefault="00AB11A5" w:rsidP="00AB11A5">
      <w:pPr>
        <w:ind w:firstLine="360"/>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Presidencia. - </w:t>
      </w:r>
      <w:r w:rsidRPr="00EB0918">
        <w:rPr>
          <w:rFonts w:ascii="Abadi" w:hAnsi="Abadi"/>
          <w:sz w:val="21"/>
          <w:szCs w:val="21"/>
        </w:rPr>
        <w:t xml:space="preserve">Se pide el diputado Gustavo Adolfo Alfaro Reyes a dar lectura la exposición de motivos de la iniciativa suscrita por diputada y los diputados integrantes del Partido Revolucionario Institucional, a efecto de reformar el artículo 139 del Código Penal del Estado de Guanajuato. </w:t>
      </w:r>
    </w:p>
    <w:p w14:paraId="60650211" w14:textId="77777777" w:rsidR="00AB11A5" w:rsidRDefault="00AB11A5" w:rsidP="00AB11A5">
      <w:pPr>
        <w:ind w:firstLine="360"/>
        <w:jc w:val="both"/>
        <w:rPr>
          <w:rFonts w:ascii="Abadi" w:hAnsi="Abadi"/>
          <w:sz w:val="21"/>
          <w:szCs w:val="21"/>
        </w:rPr>
      </w:pPr>
    </w:p>
    <w:p w14:paraId="032C92BD" w14:textId="05C48D15" w:rsidR="00AB11A5" w:rsidRPr="00EB0918" w:rsidRDefault="00AB11A5" w:rsidP="00AB11A5">
      <w:pPr>
        <w:ind w:firstLine="360"/>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Adelante diputado</w:t>
      </w:r>
    </w:p>
    <w:p w14:paraId="60061275" w14:textId="77777777" w:rsidR="00AB11A5" w:rsidRPr="00EB0918" w:rsidRDefault="00AB11A5" w:rsidP="00AB11A5">
      <w:pPr>
        <w:jc w:val="both"/>
        <w:rPr>
          <w:rFonts w:ascii="Abadi" w:hAnsi="Abadi"/>
          <w:sz w:val="21"/>
          <w:szCs w:val="21"/>
        </w:rPr>
      </w:pPr>
    </w:p>
    <w:p w14:paraId="63FEFC61" w14:textId="77777777" w:rsidR="00AB11A5" w:rsidRPr="00EB0918" w:rsidRDefault="00AB11A5" w:rsidP="00AB11A5">
      <w:pPr>
        <w:jc w:val="both"/>
        <w:rPr>
          <w:rFonts w:ascii="Abadi" w:hAnsi="Abadi"/>
          <w:sz w:val="21"/>
          <w:szCs w:val="21"/>
          <w:highlight w:val="yellow"/>
        </w:rPr>
      </w:pPr>
    </w:p>
    <w:p w14:paraId="4824F8F8" w14:textId="510FDF63" w:rsidR="00AB11A5" w:rsidRDefault="00AB11A5" w:rsidP="00AB11A5">
      <w:pPr>
        <w:jc w:val="center"/>
        <w:rPr>
          <w:rFonts w:ascii="Abadi" w:hAnsi="Abadi"/>
          <w:b/>
          <w:bCs/>
          <w:sz w:val="21"/>
          <w:szCs w:val="21"/>
        </w:rPr>
      </w:pPr>
      <w:r w:rsidRPr="00AB11A5">
        <w:rPr>
          <w:rFonts w:ascii="Abadi" w:hAnsi="Abadi"/>
          <w:b/>
          <w:bCs/>
          <w:sz w:val="21"/>
          <w:szCs w:val="21"/>
        </w:rPr>
        <w:t>(</w:t>
      </w:r>
      <w:r w:rsidRPr="00AB11A5">
        <w:rPr>
          <w:rFonts w:ascii="Abadi" w:hAnsi="Abadi"/>
          <w:b/>
          <w:sz w:val="21"/>
          <w:szCs w:val="21"/>
        </w:rPr>
        <w:t>Intervención</w:t>
      </w:r>
      <w:r w:rsidRPr="00AB11A5">
        <w:rPr>
          <w:rFonts w:ascii="Abadi" w:hAnsi="Abadi"/>
          <w:b/>
          <w:bCs/>
          <w:sz w:val="21"/>
          <w:szCs w:val="21"/>
        </w:rPr>
        <w:t>)</w:t>
      </w:r>
    </w:p>
    <w:p w14:paraId="68F9B8CC" w14:textId="606ABCE1" w:rsidR="00AB11A5" w:rsidRDefault="00AB11A5" w:rsidP="00AB11A5">
      <w:pPr>
        <w:jc w:val="center"/>
        <w:rPr>
          <w:rFonts w:ascii="Abadi" w:hAnsi="Abadi"/>
          <w:b/>
          <w:sz w:val="21"/>
          <w:szCs w:val="21"/>
        </w:rPr>
      </w:pPr>
      <w:r w:rsidRPr="00EB0918">
        <w:rPr>
          <w:rFonts w:ascii="Abadi" w:hAnsi="Abadi"/>
          <w:noProof/>
          <w:sz w:val="21"/>
          <w:szCs w:val="21"/>
        </w:rPr>
        <w:drawing>
          <wp:anchor distT="0" distB="0" distL="114300" distR="114300" simplePos="0" relativeHeight="251680768" behindDoc="1" locked="0" layoutInCell="1" allowOverlap="1" wp14:anchorId="7E971DDE" wp14:editId="377ECD86">
            <wp:simplePos x="0" y="0"/>
            <wp:positionH relativeFrom="margin">
              <wp:posOffset>264160</wp:posOffset>
            </wp:positionH>
            <wp:positionV relativeFrom="paragraph">
              <wp:posOffset>300355</wp:posOffset>
            </wp:positionV>
            <wp:extent cx="2171700" cy="1221105"/>
            <wp:effectExtent l="114300" t="57150" r="76200" b="741045"/>
            <wp:wrapTight wrapText="bothSides">
              <wp:wrapPolygon edited="0">
                <wp:start x="379" y="-1011"/>
                <wp:lineTo x="-1137" y="-337"/>
                <wp:lineTo x="-1137" y="21229"/>
                <wp:lineTo x="-568" y="34371"/>
                <wp:lineTo x="21979" y="34371"/>
                <wp:lineTo x="22168" y="5055"/>
                <wp:lineTo x="20842" y="0"/>
                <wp:lineTo x="20653" y="-1011"/>
                <wp:lineTo x="379" y="-1011"/>
              </wp:wrapPolygon>
            </wp:wrapTight>
            <wp:docPr id="14"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1700" cy="122110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3E63014" w14:textId="718041D7" w:rsidR="00AB11A5" w:rsidRPr="00AB11A5" w:rsidRDefault="00AB11A5" w:rsidP="00AB11A5">
      <w:pPr>
        <w:jc w:val="both"/>
        <w:rPr>
          <w:rFonts w:ascii="Abadi" w:hAnsi="Abadi"/>
          <w:b/>
          <w:sz w:val="21"/>
          <w:szCs w:val="21"/>
        </w:rPr>
      </w:pPr>
    </w:p>
    <w:p w14:paraId="3E98DD53" w14:textId="16D495AD" w:rsidR="00AB11A5" w:rsidRPr="00EB0918" w:rsidRDefault="00C2663A" w:rsidP="00AB11A5">
      <w:pPr>
        <w:jc w:val="both"/>
        <w:rPr>
          <w:rFonts w:ascii="Abadi" w:hAnsi="Abadi"/>
          <w:sz w:val="21"/>
          <w:szCs w:val="21"/>
        </w:rPr>
      </w:pPr>
      <w:bookmarkStart w:id="5" w:name="_Hlk97281364"/>
      <w:r>
        <w:rPr>
          <w:rFonts w:ascii="Abadi" w:hAnsi="Abadi"/>
          <w:b/>
          <w:sz w:val="21"/>
          <w:szCs w:val="21"/>
        </w:rPr>
        <w:t xml:space="preserve">- </w:t>
      </w:r>
      <w:r w:rsidR="00AB11A5" w:rsidRPr="00EB0918">
        <w:rPr>
          <w:rFonts w:ascii="Abadi" w:hAnsi="Abadi"/>
          <w:b/>
          <w:sz w:val="21"/>
          <w:szCs w:val="21"/>
        </w:rPr>
        <w:t>Diputado Gustavo Adolfo Alfaro Reyes,</w:t>
      </w:r>
      <w:r w:rsidR="00AB11A5" w:rsidRPr="00EB0918">
        <w:rPr>
          <w:rFonts w:ascii="Abadi" w:hAnsi="Abadi"/>
          <w:sz w:val="21"/>
          <w:szCs w:val="21"/>
        </w:rPr>
        <w:t xml:space="preserve"> con el permiso de la presidencia compañeras diputadas y compañeros diputados quienes están a través de los medios virtuales un saludo para todos.</w:t>
      </w:r>
    </w:p>
    <w:p w14:paraId="096F8DAD" w14:textId="77777777" w:rsidR="00AB11A5" w:rsidRPr="00EB0918" w:rsidRDefault="00AB11A5" w:rsidP="00AB11A5">
      <w:pPr>
        <w:jc w:val="both"/>
        <w:rPr>
          <w:rFonts w:ascii="Abadi" w:hAnsi="Abadi"/>
          <w:sz w:val="21"/>
          <w:szCs w:val="21"/>
        </w:rPr>
      </w:pPr>
      <w:r w:rsidRPr="00EB0918">
        <w:rPr>
          <w:rFonts w:ascii="Abadi" w:hAnsi="Abadi"/>
          <w:sz w:val="21"/>
          <w:szCs w:val="21"/>
        </w:rPr>
        <w:t>-Acudo a esta soberanía a presentar la siguiente iniciativa con proyecto de decreto por el que se propone reformar el artículo 39 del Código Penal del Estado de Guanajuato, mediante la que se incrementa la pena mínima del prisión de 10 a 15 años en el delito de homicidio simple doloso a efecto de que los sentenciados por este delito no tengan su libertad condicionada en 5 años, conforme se les aplica la pena mínima conforme a la Ley Nacional de Ejecución Penal, conforme a la siguiente exposición de motivos:</w:t>
      </w:r>
    </w:p>
    <w:p w14:paraId="179AD521" w14:textId="77777777" w:rsidR="00AB11A5" w:rsidRPr="00EB0918" w:rsidRDefault="00AB11A5" w:rsidP="00AB11A5">
      <w:pPr>
        <w:jc w:val="both"/>
        <w:rPr>
          <w:rFonts w:ascii="Abadi" w:hAnsi="Abadi"/>
          <w:sz w:val="21"/>
          <w:szCs w:val="21"/>
        </w:rPr>
      </w:pPr>
      <w:r w:rsidRPr="00EB0918">
        <w:rPr>
          <w:rFonts w:ascii="Abadi" w:hAnsi="Abadi"/>
          <w:sz w:val="21"/>
          <w:szCs w:val="21"/>
        </w:rPr>
        <w:lastRenderedPageBreak/>
        <w:t xml:space="preserve">Reiterando los que se expresaron en el documento entregado a la Secretaría General y que envía de síntesis manifiesto: </w:t>
      </w:r>
    </w:p>
    <w:p w14:paraId="29EF1E11" w14:textId="77777777" w:rsidR="00AB11A5" w:rsidRPr="00EB0918" w:rsidRDefault="00AB11A5" w:rsidP="00AB11A5">
      <w:pPr>
        <w:jc w:val="both"/>
        <w:rPr>
          <w:rFonts w:ascii="Abadi" w:hAnsi="Abadi"/>
          <w:sz w:val="21"/>
          <w:szCs w:val="21"/>
        </w:rPr>
      </w:pPr>
      <w:r w:rsidRPr="00EB0918">
        <w:rPr>
          <w:rFonts w:ascii="Abadi" w:hAnsi="Abadi"/>
          <w:sz w:val="21"/>
          <w:szCs w:val="21"/>
        </w:rPr>
        <w:t xml:space="preserve">La consolidación de la delincuencia ordinaria, encuentra un apoyo importante en el sentimiento colectivo de la inseguridad ciudadana, la delincuencia tiene como origen una diversidad de factores. y existe una preocupación en general sobre la delincuencia, así como el miedo a ser víctima de un delito. Por ello, consideramos que mediante la actividad legislativa debemos apoyar a las autoridades de procuración y administración de justicia, así como a la ciudadanía, incrementando la pena mínima del delito de homicidio, simple doloso para que los sentenciados por este delito. Cuando los jueces les impongan la pena mínima no tengan su libertad condicional en 5 años, conforme a las nuevas reglas de la Ley Nacional de Ejecución Penal, al cubrir el 50% la pena mínima de 10 años de prisión establecida en el artículo 139 del Código Penal del Estado de Guanajuato. </w:t>
      </w:r>
    </w:p>
    <w:p w14:paraId="55614C2A" w14:textId="1A3E36A6" w:rsidR="00AB11A5" w:rsidRDefault="00AB11A5" w:rsidP="00AB11A5">
      <w:pPr>
        <w:jc w:val="both"/>
        <w:rPr>
          <w:rFonts w:ascii="Abadi" w:hAnsi="Abadi"/>
          <w:sz w:val="21"/>
          <w:szCs w:val="21"/>
        </w:rPr>
      </w:pPr>
      <w:r w:rsidRPr="00EB0918">
        <w:rPr>
          <w:rFonts w:ascii="Abadi" w:hAnsi="Abadi"/>
          <w:sz w:val="21"/>
          <w:szCs w:val="21"/>
        </w:rPr>
        <w:t xml:space="preserve">México vive graves problemas de inseguridad, sin que escape a la problemática el Estado de Guanajuato, donde la violencia y la criminalidad están impactando a los sectores más vulnerables, es decir, a las clases sociales más desprotegidas. Es por eso que desde este Congreso debemos coadyuvar en nuestra labor legislativa para realizar reformas que verdaderamente ayuden a las autoridades en el ámbito penal y a la sociedad en general, como la que ahora se presenta la sociedad. Sobre todo los guanajuatenses tienen la seguridad de que las cosas en materia de seguridad y justicia no les garantiza tranquilidad. </w:t>
      </w:r>
    </w:p>
    <w:p w14:paraId="5FC33946" w14:textId="77777777" w:rsidR="00AB11A5" w:rsidRPr="00EB0918" w:rsidRDefault="00AB11A5" w:rsidP="00AB11A5">
      <w:pPr>
        <w:jc w:val="both"/>
        <w:rPr>
          <w:rFonts w:ascii="Abadi" w:hAnsi="Abadi"/>
          <w:sz w:val="21"/>
          <w:szCs w:val="21"/>
        </w:rPr>
      </w:pPr>
    </w:p>
    <w:p w14:paraId="10B3C6DF" w14:textId="77777777" w:rsidR="00AB11A5" w:rsidRPr="00EB0918" w:rsidRDefault="00AB11A5" w:rsidP="00AB11A5">
      <w:pPr>
        <w:jc w:val="both"/>
        <w:rPr>
          <w:rFonts w:ascii="Abadi" w:hAnsi="Abadi"/>
          <w:sz w:val="21"/>
          <w:szCs w:val="21"/>
        </w:rPr>
      </w:pPr>
      <w:r w:rsidRPr="00EB0918">
        <w:rPr>
          <w:rFonts w:ascii="Abadi" w:hAnsi="Abadi"/>
          <w:sz w:val="21"/>
          <w:szCs w:val="21"/>
        </w:rPr>
        <w:t xml:space="preserve">-Es por eso que la política criminal, en consonancia con la política legislativa, deben coadyuvar a la seguridad y justicia en el Estado de Guanajuato y necesitan ser perfeccionadas, dirigiendo su atención a los delitos del orden común para proteger a los ciudadanos que se ven afectados por la delincuencia organizada. </w:t>
      </w:r>
    </w:p>
    <w:p w14:paraId="5BE103CB" w14:textId="597042DF" w:rsidR="00AB11A5" w:rsidRDefault="00AB11A5" w:rsidP="00AB11A5">
      <w:pPr>
        <w:jc w:val="both"/>
        <w:rPr>
          <w:rFonts w:ascii="Abadi" w:hAnsi="Abadi"/>
          <w:sz w:val="21"/>
          <w:szCs w:val="21"/>
        </w:rPr>
      </w:pPr>
      <w:r w:rsidRPr="00EB0918">
        <w:rPr>
          <w:rFonts w:ascii="Abadi" w:hAnsi="Abadi"/>
          <w:sz w:val="21"/>
          <w:szCs w:val="21"/>
        </w:rPr>
        <w:t xml:space="preserve">-Quienes día a día son víctimas de constante robos, extorsiones, asaltos o cualquier otro que afecta sus bienes jurídicos más preciados y, en este caso especial, el de homicidio es un delito en el que Guanajuato está ubicado en los primeros lugares de incidencia nacional. </w:t>
      </w:r>
    </w:p>
    <w:p w14:paraId="42C2527B" w14:textId="77777777" w:rsidR="00AB11A5" w:rsidRPr="00EB0918" w:rsidRDefault="00AB11A5" w:rsidP="00AB11A5">
      <w:pPr>
        <w:jc w:val="both"/>
        <w:rPr>
          <w:rFonts w:ascii="Abadi" w:hAnsi="Abadi"/>
          <w:sz w:val="21"/>
          <w:szCs w:val="21"/>
        </w:rPr>
      </w:pPr>
    </w:p>
    <w:p w14:paraId="625B7815" w14:textId="33E320FC" w:rsidR="00AB11A5" w:rsidRDefault="00AB11A5" w:rsidP="00AB11A5">
      <w:pPr>
        <w:jc w:val="both"/>
        <w:rPr>
          <w:rFonts w:ascii="Abadi" w:hAnsi="Abadi"/>
          <w:sz w:val="21"/>
          <w:szCs w:val="21"/>
        </w:rPr>
      </w:pPr>
      <w:r w:rsidRPr="00EB0918">
        <w:rPr>
          <w:rFonts w:ascii="Abadi" w:hAnsi="Abadi"/>
          <w:sz w:val="21"/>
          <w:szCs w:val="21"/>
        </w:rPr>
        <w:t xml:space="preserve">-Según datos del Secretariado Ejecutivo del Sistema Nacional de Seguridad, este delito vulnera el valor más caro de las personas que es la vida. Por ello, quién priva de la vida, a otra </w:t>
      </w:r>
      <w:r w:rsidRPr="00EB0918">
        <w:rPr>
          <w:rFonts w:ascii="Abadi" w:hAnsi="Abadi"/>
          <w:sz w:val="21"/>
          <w:szCs w:val="21"/>
        </w:rPr>
        <w:t xml:space="preserve">persona debe ser castigado en forma proporcional a la severidad de la lesión jurídica que causa contra el incremento de penas en el Derecho Penal, ha surgido la tesis del llamado Derecho Penal Mínimo que sostiene que la tarea del Derecho Penal es intervenir en lo mínimo posible para lograr el máximo de libertad de la persona. Sin embargo, el derecho penal mínimo no debe significar que no deba haber Derecho Penal. Tampoco que se deba prescindir del Poder Ejecutivo del Estado y que éste no debe actuar cuando cambian los riesgos para la sociedad. </w:t>
      </w:r>
    </w:p>
    <w:p w14:paraId="2B753765" w14:textId="77777777" w:rsidR="00AB11A5" w:rsidRPr="00EB0918" w:rsidRDefault="00AB11A5" w:rsidP="00AB11A5">
      <w:pPr>
        <w:jc w:val="both"/>
        <w:rPr>
          <w:rFonts w:ascii="Abadi" w:hAnsi="Abadi"/>
          <w:sz w:val="21"/>
          <w:szCs w:val="21"/>
        </w:rPr>
      </w:pPr>
    </w:p>
    <w:p w14:paraId="6A1AA8B3" w14:textId="4ADADAFB" w:rsidR="00AB11A5" w:rsidRDefault="00AB11A5" w:rsidP="00AB11A5">
      <w:pPr>
        <w:jc w:val="both"/>
        <w:rPr>
          <w:rFonts w:ascii="Abadi" w:hAnsi="Abadi"/>
          <w:sz w:val="21"/>
          <w:szCs w:val="21"/>
        </w:rPr>
      </w:pPr>
      <w:r w:rsidRPr="00EB0918">
        <w:rPr>
          <w:rFonts w:ascii="Abadi" w:hAnsi="Abadi"/>
          <w:sz w:val="21"/>
          <w:szCs w:val="21"/>
        </w:rPr>
        <w:t xml:space="preserve">-En tal sentido, el Código Penal del Estado de Guanajuato en su Artículo 139 establecen las penas para el homicidio simple doloso y señala en forma literal al responsable de homicidio simple se le impondrá de 10 a 25 años prisión y de 100 a 250 días multa. Como puede apreciarse, la pena mínima son 10 años y la máxima de 25. Entonces, un sentenciado por homicidio simple doloso a la pena mínima de prisión de libertad anticipada en 5 años, conforme a la regla establecida en el artículo 137 fracción VII de la nueva Ley Nacional de Ejecución Penal. Qué dice en forma textual para la pensión de alguna de las medidas de libertad condicionada conforme a la regla 137 el juez deberá observar que cumpla lo siguiente: </w:t>
      </w:r>
    </w:p>
    <w:p w14:paraId="490FBF5A" w14:textId="77777777" w:rsidR="00AB11A5" w:rsidRPr="00EB0918" w:rsidRDefault="00AB11A5" w:rsidP="00AB11A5">
      <w:pPr>
        <w:jc w:val="both"/>
        <w:rPr>
          <w:rFonts w:ascii="Abadi" w:hAnsi="Abadi"/>
          <w:sz w:val="21"/>
          <w:szCs w:val="21"/>
        </w:rPr>
      </w:pPr>
    </w:p>
    <w:p w14:paraId="1BC6CA86" w14:textId="7C2CB64F" w:rsidR="00AB11A5" w:rsidRDefault="00AB11A5" w:rsidP="00AB11A5">
      <w:pPr>
        <w:jc w:val="both"/>
        <w:rPr>
          <w:rFonts w:ascii="Abadi" w:hAnsi="Abadi"/>
          <w:sz w:val="21"/>
          <w:szCs w:val="21"/>
        </w:rPr>
      </w:pPr>
      <w:r w:rsidRPr="00EB0918">
        <w:rPr>
          <w:rFonts w:ascii="Abadi" w:hAnsi="Abadi"/>
          <w:sz w:val="21"/>
          <w:szCs w:val="21"/>
        </w:rPr>
        <w:t xml:space="preserve">-Fracción VII, que se haya cumplido con la mitad de la pena tratándose de delitos dolosos, es indudable que estas figuras, como libertad condicionada, son necesarias, sin embargo, con penas mínimas tan bajas en el delito de homicidio simple, siendo un delito que afecta la vida de las personas, genera una sensación social de injusticia. </w:t>
      </w:r>
    </w:p>
    <w:p w14:paraId="5A5AF400" w14:textId="77777777" w:rsidR="00AB11A5" w:rsidRPr="00EB0918" w:rsidRDefault="00AB11A5" w:rsidP="00AB11A5">
      <w:pPr>
        <w:jc w:val="both"/>
        <w:rPr>
          <w:rFonts w:ascii="Abadi" w:hAnsi="Abadi"/>
          <w:sz w:val="21"/>
          <w:szCs w:val="21"/>
        </w:rPr>
      </w:pPr>
    </w:p>
    <w:p w14:paraId="345434F2" w14:textId="6E4F9537" w:rsidR="00AB11A5" w:rsidRDefault="00AB11A5" w:rsidP="00AB11A5">
      <w:pPr>
        <w:jc w:val="both"/>
        <w:rPr>
          <w:rFonts w:ascii="Abadi" w:hAnsi="Abadi"/>
          <w:sz w:val="21"/>
          <w:szCs w:val="21"/>
        </w:rPr>
      </w:pPr>
      <w:r w:rsidRPr="00EB0918">
        <w:rPr>
          <w:rFonts w:ascii="Abadi" w:hAnsi="Abadi"/>
          <w:sz w:val="21"/>
          <w:szCs w:val="21"/>
        </w:rPr>
        <w:t xml:space="preserve">-Por ello, la presente propuesta de incrementar la pena mínima homicidio simple intencional de 10 a 15 años de prisión, con ello se procurará remediar en gran medida el sentimiento social de cierta percepción de que no se castiga en forma justa al homicida intencional. </w:t>
      </w:r>
    </w:p>
    <w:p w14:paraId="7E1C4A6D" w14:textId="77777777" w:rsidR="00AB11A5" w:rsidRPr="00EB0918" w:rsidRDefault="00AB11A5" w:rsidP="00AB11A5">
      <w:pPr>
        <w:jc w:val="both"/>
        <w:rPr>
          <w:rFonts w:ascii="Abadi" w:hAnsi="Abadi"/>
          <w:sz w:val="21"/>
          <w:szCs w:val="21"/>
        </w:rPr>
      </w:pPr>
    </w:p>
    <w:p w14:paraId="1D7FFF95" w14:textId="2DFFEE28" w:rsidR="00AB11A5" w:rsidRDefault="00AB11A5" w:rsidP="00AB11A5">
      <w:pPr>
        <w:jc w:val="both"/>
        <w:rPr>
          <w:rFonts w:ascii="Abadi" w:hAnsi="Abadi"/>
          <w:sz w:val="21"/>
          <w:szCs w:val="21"/>
        </w:rPr>
      </w:pPr>
      <w:r>
        <w:rPr>
          <w:rFonts w:ascii="Abadi" w:hAnsi="Abadi"/>
          <w:sz w:val="21"/>
          <w:szCs w:val="21"/>
        </w:rPr>
        <w:t>-</w:t>
      </w:r>
      <w:r w:rsidRPr="00EB0918">
        <w:rPr>
          <w:rFonts w:ascii="Abadi" w:hAnsi="Abadi"/>
          <w:sz w:val="21"/>
          <w:szCs w:val="21"/>
        </w:rPr>
        <w:t>En consecuencia, se propone la reforma al artículo 139 del Código Penal del Estado de Guanajuato, incrementando a 15 años la pena mínima de prisión en el delito de homicidio simple doloso, sin alterar la pena máxima de 25 años y menos aún la multa impuesta, puesto que estas estiman proporcionales para quedar como sigue:</w:t>
      </w:r>
    </w:p>
    <w:p w14:paraId="4E60315F" w14:textId="77777777" w:rsidR="00AB11A5" w:rsidRPr="00EB0918" w:rsidRDefault="00AB11A5" w:rsidP="00AB11A5">
      <w:pPr>
        <w:jc w:val="both"/>
        <w:rPr>
          <w:rFonts w:ascii="Abadi" w:hAnsi="Abadi"/>
          <w:sz w:val="21"/>
          <w:szCs w:val="21"/>
        </w:rPr>
      </w:pPr>
    </w:p>
    <w:p w14:paraId="527CBE89" w14:textId="5B52F63B" w:rsidR="00AB11A5" w:rsidRDefault="00AB11A5" w:rsidP="00AB11A5">
      <w:pPr>
        <w:jc w:val="both"/>
        <w:rPr>
          <w:rFonts w:ascii="Abadi" w:hAnsi="Abadi"/>
          <w:sz w:val="21"/>
          <w:szCs w:val="21"/>
        </w:rPr>
      </w:pPr>
      <w:r w:rsidRPr="00EB0918">
        <w:rPr>
          <w:rFonts w:ascii="Abadi" w:hAnsi="Abadi"/>
          <w:sz w:val="21"/>
          <w:szCs w:val="21"/>
        </w:rPr>
        <w:lastRenderedPageBreak/>
        <w:t xml:space="preserve">-Artículo 139.- Al responsable del homicidio simple se le impondrá de 15 a 25 años de prisión y de 100 a 250 días multa. Con el incremento propuesto, el sentenciado por homicidio simple doloso cuando le fue aplicada la pena mínima, obtendría su libertad en 7 años y seis meses como mínimo, y no en 5 años, como actualmente suele ocurrir. </w:t>
      </w:r>
    </w:p>
    <w:p w14:paraId="18BD24C8" w14:textId="77777777" w:rsidR="00AB11A5" w:rsidRPr="00EB0918" w:rsidRDefault="00AB11A5" w:rsidP="00AB11A5">
      <w:pPr>
        <w:jc w:val="both"/>
        <w:rPr>
          <w:rFonts w:ascii="Abadi" w:hAnsi="Abadi"/>
          <w:sz w:val="21"/>
          <w:szCs w:val="21"/>
        </w:rPr>
      </w:pPr>
    </w:p>
    <w:p w14:paraId="16A66B95" w14:textId="77777777" w:rsidR="00AB11A5" w:rsidRPr="00EB0918" w:rsidRDefault="00AB11A5" w:rsidP="00AB11A5">
      <w:pPr>
        <w:jc w:val="both"/>
        <w:rPr>
          <w:rFonts w:ascii="Abadi" w:hAnsi="Abadi"/>
          <w:sz w:val="21"/>
          <w:szCs w:val="21"/>
        </w:rPr>
      </w:pPr>
      <w:r w:rsidRPr="00EB0918">
        <w:rPr>
          <w:rFonts w:ascii="Abadi" w:hAnsi="Abadi"/>
          <w:sz w:val="21"/>
          <w:szCs w:val="21"/>
        </w:rPr>
        <w:t>-La presente iniciativa cumple con los requisitos establecidos por el artículo 209 de la Ley Orgánica del Poder Legislativo del Estado de Guanajuato. Por lo anteriormente expuesto, someto la consideración de este honorable Congreso del Estado de Guanajuato, el siguiente:</w:t>
      </w:r>
    </w:p>
    <w:p w14:paraId="0979F67E" w14:textId="77777777" w:rsidR="00AB11A5" w:rsidRPr="00EB0918" w:rsidRDefault="00AB11A5" w:rsidP="00AB11A5">
      <w:pPr>
        <w:jc w:val="both"/>
        <w:rPr>
          <w:rFonts w:ascii="Abadi" w:hAnsi="Abadi"/>
          <w:sz w:val="21"/>
          <w:szCs w:val="21"/>
        </w:rPr>
      </w:pPr>
    </w:p>
    <w:p w14:paraId="26F1FE91" w14:textId="77777777" w:rsidR="00AB11A5" w:rsidRPr="00EB0918" w:rsidRDefault="00AB11A5" w:rsidP="00AB11A5">
      <w:pPr>
        <w:jc w:val="both"/>
        <w:rPr>
          <w:rFonts w:ascii="Abadi" w:hAnsi="Abadi"/>
          <w:sz w:val="21"/>
          <w:szCs w:val="21"/>
        </w:rPr>
      </w:pPr>
    </w:p>
    <w:p w14:paraId="2CBFBC65" w14:textId="2B38BCFD" w:rsidR="00AB11A5" w:rsidRDefault="00AB11A5" w:rsidP="00AB11A5">
      <w:pPr>
        <w:jc w:val="center"/>
        <w:rPr>
          <w:rFonts w:ascii="Abadi" w:hAnsi="Abadi"/>
          <w:b/>
          <w:sz w:val="21"/>
          <w:szCs w:val="21"/>
        </w:rPr>
      </w:pPr>
      <w:r w:rsidRPr="00EB0918">
        <w:rPr>
          <w:rFonts w:ascii="Abadi" w:hAnsi="Abadi"/>
          <w:b/>
          <w:sz w:val="21"/>
          <w:szCs w:val="21"/>
        </w:rPr>
        <w:t>Decreto</w:t>
      </w:r>
    </w:p>
    <w:p w14:paraId="3AB6EF75" w14:textId="77777777" w:rsidR="00AB11A5" w:rsidRPr="00EB0918" w:rsidRDefault="00AB11A5" w:rsidP="00AB11A5">
      <w:pPr>
        <w:jc w:val="center"/>
        <w:rPr>
          <w:rFonts w:ascii="Abadi" w:hAnsi="Abadi"/>
          <w:b/>
          <w:sz w:val="21"/>
          <w:szCs w:val="21"/>
        </w:rPr>
      </w:pPr>
    </w:p>
    <w:p w14:paraId="52AB3F9D" w14:textId="170D222A" w:rsidR="00AB11A5" w:rsidRDefault="00AB11A5" w:rsidP="00AB11A5">
      <w:pPr>
        <w:jc w:val="both"/>
        <w:rPr>
          <w:rFonts w:ascii="Abadi" w:hAnsi="Abadi"/>
          <w:sz w:val="21"/>
          <w:szCs w:val="21"/>
        </w:rPr>
      </w:pPr>
      <w:proofErr w:type="gramStart"/>
      <w:r w:rsidRPr="00EB0918">
        <w:rPr>
          <w:rFonts w:ascii="Abadi" w:hAnsi="Abadi"/>
          <w:b/>
          <w:sz w:val="21"/>
          <w:szCs w:val="21"/>
        </w:rPr>
        <w:t>Primero.-</w:t>
      </w:r>
      <w:proofErr w:type="gramEnd"/>
      <w:r w:rsidRPr="00EB0918">
        <w:rPr>
          <w:rFonts w:ascii="Abadi" w:hAnsi="Abadi"/>
          <w:sz w:val="21"/>
          <w:szCs w:val="21"/>
        </w:rPr>
        <w:t xml:space="preserve"> Se reforma el artículo 139 del Código Penal del Estado de Guanajuato, incrementando la pena mínima de prisión a 15 años en el delito de homicidio simple doloso, sin alterar la pena máxima de 25 años y la multa impuesta, puesto que se estima proporcionales para quedar como sigue:</w:t>
      </w:r>
    </w:p>
    <w:p w14:paraId="6DE463BF" w14:textId="77777777" w:rsidR="00AB11A5" w:rsidRPr="00EB0918" w:rsidRDefault="00AB11A5" w:rsidP="00AB11A5">
      <w:pPr>
        <w:jc w:val="both"/>
        <w:rPr>
          <w:rFonts w:ascii="Abadi" w:hAnsi="Abadi"/>
          <w:sz w:val="21"/>
          <w:szCs w:val="21"/>
        </w:rPr>
      </w:pPr>
    </w:p>
    <w:p w14:paraId="0EB44A79" w14:textId="77777777" w:rsidR="00AB11A5" w:rsidRPr="00EB0918" w:rsidRDefault="00AB11A5" w:rsidP="00AB11A5">
      <w:pPr>
        <w:jc w:val="both"/>
        <w:rPr>
          <w:rFonts w:ascii="Abadi" w:hAnsi="Abadi"/>
          <w:sz w:val="21"/>
          <w:szCs w:val="21"/>
        </w:rPr>
      </w:pPr>
      <w:r w:rsidRPr="00EB0918">
        <w:rPr>
          <w:rFonts w:ascii="Abadi" w:hAnsi="Abadi"/>
          <w:b/>
          <w:sz w:val="21"/>
          <w:szCs w:val="21"/>
        </w:rPr>
        <w:t>Artículo 139.-</w:t>
      </w:r>
      <w:r w:rsidRPr="00EB0918">
        <w:rPr>
          <w:rFonts w:ascii="Abadi" w:hAnsi="Abadi"/>
          <w:sz w:val="21"/>
          <w:szCs w:val="21"/>
        </w:rPr>
        <w:t xml:space="preserve"> Al responsable de homicidio simple se le impondrá de 15 a 25 años de prisión y de 100 a 250 días multa.</w:t>
      </w:r>
    </w:p>
    <w:p w14:paraId="3599AEAB" w14:textId="77777777" w:rsidR="00AB11A5" w:rsidRPr="00EB0918" w:rsidRDefault="00AB11A5" w:rsidP="00AB11A5">
      <w:pPr>
        <w:jc w:val="both"/>
        <w:rPr>
          <w:rFonts w:ascii="Abadi" w:hAnsi="Abadi"/>
          <w:b/>
          <w:bCs/>
          <w:sz w:val="21"/>
          <w:szCs w:val="21"/>
        </w:rPr>
      </w:pPr>
    </w:p>
    <w:p w14:paraId="63CE9E20" w14:textId="77777777" w:rsidR="00AB11A5" w:rsidRPr="00EB0918" w:rsidRDefault="00AB11A5" w:rsidP="00AB11A5">
      <w:pPr>
        <w:jc w:val="center"/>
        <w:rPr>
          <w:rFonts w:ascii="Abadi" w:hAnsi="Abadi"/>
          <w:b/>
          <w:sz w:val="21"/>
          <w:szCs w:val="21"/>
        </w:rPr>
      </w:pPr>
      <w:r w:rsidRPr="00EB0918">
        <w:rPr>
          <w:rFonts w:ascii="Abadi" w:hAnsi="Abadi"/>
          <w:b/>
          <w:sz w:val="21"/>
          <w:szCs w:val="21"/>
        </w:rPr>
        <w:t>Transitorios</w:t>
      </w:r>
    </w:p>
    <w:p w14:paraId="089520D3" w14:textId="77777777" w:rsidR="00AB11A5" w:rsidRPr="00EB0918" w:rsidRDefault="00AB11A5" w:rsidP="00AB11A5">
      <w:pPr>
        <w:jc w:val="both"/>
        <w:rPr>
          <w:rFonts w:ascii="Abadi" w:hAnsi="Abadi"/>
          <w:sz w:val="21"/>
          <w:szCs w:val="21"/>
        </w:rPr>
      </w:pPr>
      <w:r w:rsidRPr="00EB0918">
        <w:rPr>
          <w:rFonts w:ascii="Abadi" w:hAnsi="Abadi"/>
          <w:b/>
          <w:sz w:val="21"/>
          <w:szCs w:val="21"/>
        </w:rPr>
        <w:t xml:space="preserve">Artículo </w:t>
      </w:r>
      <w:proofErr w:type="gramStart"/>
      <w:r w:rsidRPr="00EB0918">
        <w:rPr>
          <w:rFonts w:ascii="Abadi" w:hAnsi="Abadi"/>
          <w:b/>
          <w:sz w:val="21"/>
          <w:szCs w:val="21"/>
        </w:rPr>
        <w:t>Único.-</w:t>
      </w:r>
      <w:proofErr w:type="gramEnd"/>
      <w:r w:rsidRPr="00EB0918">
        <w:rPr>
          <w:rFonts w:ascii="Abadi" w:hAnsi="Abadi"/>
          <w:sz w:val="21"/>
          <w:szCs w:val="21"/>
        </w:rPr>
        <w:t xml:space="preserve"> El presente decreto entrará en vigor al día siguiente de su publicación en el Periódico Oficial del Estado de Guanajuato. </w:t>
      </w:r>
    </w:p>
    <w:p w14:paraId="5C18E10B" w14:textId="77777777" w:rsidR="00AB11A5" w:rsidRPr="00EB0918" w:rsidRDefault="00AB11A5" w:rsidP="00AB11A5">
      <w:pPr>
        <w:jc w:val="both"/>
        <w:rPr>
          <w:rFonts w:ascii="Abadi" w:hAnsi="Abadi"/>
          <w:sz w:val="21"/>
          <w:szCs w:val="21"/>
        </w:rPr>
      </w:pPr>
      <w:r w:rsidRPr="00EB0918">
        <w:rPr>
          <w:rFonts w:ascii="Abadi" w:hAnsi="Abadi"/>
          <w:sz w:val="21"/>
          <w:szCs w:val="21"/>
        </w:rPr>
        <w:t>Es cuanto presidenta.</w:t>
      </w:r>
    </w:p>
    <w:p w14:paraId="417E4B26" w14:textId="77777777" w:rsidR="00AB11A5" w:rsidRPr="00EB0918" w:rsidRDefault="00AB11A5" w:rsidP="00AB11A5">
      <w:pPr>
        <w:jc w:val="both"/>
        <w:rPr>
          <w:rFonts w:ascii="Abadi" w:hAnsi="Abadi"/>
          <w:sz w:val="21"/>
          <w:szCs w:val="21"/>
        </w:rPr>
      </w:pPr>
      <w:r w:rsidRPr="00EB0918">
        <w:rPr>
          <w:rFonts w:ascii="Abadi" w:hAnsi="Abadi"/>
          <w:sz w:val="21"/>
          <w:szCs w:val="21"/>
        </w:rPr>
        <w:t>Muchas Gracias diputado</w:t>
      </w:r>
    </w:p>
    <w:p w14:paraId="2515B6B7" w14:textId="77777777" w:rsidR="00AB11A5" w:rsidRPr="00EB0918" w:rsidRDefault="00AB11A5" w:rsidP="00AB11A5">
      <w:pPr>
        <w:ind w:left="851" w:right="900"/>
        <w:rPr>
          <w:rFonts w:ascii="Abadi" w:hAnsi="Abadi"/>
          <w:b/>
          <w:i/>
          <w:sz w:val="21"/>
          <w:szCs w:val="21"/>
          <w:u w:val="single"/>
        </w:rPr>
      </w:pPr>
    </w:p>
    <w:p w14:paraId="4D0F5003" w14:textId="7B71D903" w:rsidR="00AB11A5" w:rsidRDefault="00AB11A5" w:rsidP="00AB11A5">
      <w:pPr>
        <w:ind w:left="426" w:right="284"/>
        <w:rPr>
          <w:rFonts w:ascii="Abadi" w:hAnsi="Abadi"/>
          <w:b/>
          <w:i/>
          <w:sz w:val="21"/>
          <w:szCs w:val="21"/>
          <w:u w:val="single"/>
        </w:rPr>
      </w:pPr>
      <w:r w:rsidRPr="00EB0918">
        <w:rPr>
          <w:rFonts w:ascii="Abadi" w:hAnsi="Abadi"/>
          <w:b/>
          <w:i/>
          <w:sz w:val="21"/>
          <w:szCs w:val="21"/>
          <w:u w:val="single"/>
        </w:rPr>
        <w:t>Se turna la Comisión de Justicia con fundamento en el artículo 113 fracción II de nuestra Ley Orgánica para su estudio y dictamen.</w:t>
      </w:r>
    </w:p>
    <w:p w14:paraId="599F31F6" w14:textId="4B4C9D88" w:rsidR="000C601B" w:rsidRDefault="000C601B" w:rsidP="00AB11A5">
      <w:pPr>
        <w:ind w:left="426" w:right="284"/>
        <w:rPr>
          <w:rFonts w:ascii="Abadi" w:hAnsi="Abadi"/>
          <w:b/>
          <w:i/>
          <w:sz w:val="21"/>
          <w:szCs w:val="21"/>
          <w:u w:val="single"/>
        </w:rPr>
      </w:pPr>
    </w:p>
    <w:p w14:paraId="28AC3145" w14:textId="0ED9975E" w:rsidR="008C6872" w:rsidRPr="003A1CBD" w:rsidRDefault="008C6872" w:rsidP="008C6872">
      <w:pPr>
        <w:pStyle w:val="Textoindependiente"/>
        <w:kinsoku w:val="0"/>
        <w:overflowPunct w:val="0"/>
        <w:spacing w:before="92" w:line="259" w:lineRule="auto"/>
        <w:ind w:right="49"/>
        <w:rPr>
          <w:rFonts w:ascii="Abadi" w:hAnsi="Abadi"/>
          <w:sz w:val="21"/>
          <w:szCs w:val="21"/>
        </w:rPr>
      </w:pPr>
      <w:r w:rsidRPr="003A1CBD">
        <w:rPr>
          <w:rFonts w:ascii="Abadi" w:hAnsi="Abadi"/>
          <w:sz w:val="21"/>
          <w:szCs w:val="21"/>
        </w:rPr>
        <w:t>INICIATIVA</w:t>
      </w:r>
      <w:r w:rsidRPr="003A1CBD">
        <w:rPr>
          <w:rFonts w:ascii="Abadi" w:hAnsi="Abadi"/>
          <w:spacing w:val="1"/>
          <w:sz w:val="21"/>
          <w:szCs w:val="21"/>
        </w:rPr>
        <w:t xml:space="preserve"> </w:t>
      </w:r>
      <w:r w:rsidRPr="003A1CBD">
        <w:rPr>
          <w:rFonts w:ascii="Abadi" w:hAnsi="Abadi"/>
          <w:sz w:val="21"/>
          <w:szCs w:val="21"/>
        </w:rPr>
        <w:t>CON</w:t>
      </w:r>
      <w:r w:rsidRPr="003A1CBD">
        <w:rPr>
          <w:rFonts w:ascii="Abadi" w:hAnsi="Abadi"/>
          <w:spacing w:val="1"/>
          <w:sz w:val="21"/>
          <w:szCs w:val="21"/>
        </w:rPr>
        <w:t xml:space="preserve"> </w:t>
      </w:r>
      <w:r w:rsidRPr="003A1CBD">
        <w:rPr>
          <w:rFonts w:ascii="Abadi" w:hAnsi="Abadi"/>
          <w:sz w:val="21"/>
          <w:szCs w:val="21"/>
        </w:rPr>
        <w:t>PROYECTO</w:t>
      </w:r>
      <w:r w:rsidRPr="003A1CBD">
        <w:rPr>
          <w:rFonts w:ascii="Abadi" w:hAnsi="Abadi"/>
          <w:spacing w:val="1"/>
          <w:sz w:val="21"/>
          <w:szCs w:val="21"/>
        </w:rPr>
        <w:t xml:space="preserve"> </w:t>
      </w:r>
      <w:r w:rsidRPr="003A1CBD">
        <w:rPr>
          <w:rFonts w:ascii="Abadi" w:hAnsi="Abadi"/>
          <w:sz w:val="21"/>
          <w:szCs w:val="21"/>
        </w:rPr>
        <w:t>DE</w:t>
      </w:r>
      <w:r w:rsidRPr="003A1CBD">
        <w:rPr>
          <w:rFonts w:ascii="Abadi" w:hAnsi="Abadi"/>
          <w:spacing w:val="1"/>
          <w:sz w:val="21"/>
          <w:szCs w:val="21"/>
        </w:rPr>
        <w:t xml:space="preserve"> </w:t>
      </w:r>
      <w:r w:rsidRPr="003A1CBD">
        <w:rPr>
          <w:rFonts w:ascii="Abadi" w:hAnsi="Abadi"/>
          <w:sz w:val="21"/>
          <w:szCs w:val="21"/>
        </w:rPr>
        <w:t>DECRETO</w:t>
      </w:r>
      <w:r w:rsidRPr="003A1CBD">
        <w:rPr>
          <w:rFonts w:ascii="Abadi" w:hAnsi="Abadi"/>
          <w:spacing w:val="1"/>
          <w:sz w:val="21"/>
          <w:szCs w:val="21"/>
        </w:rPr>
        <w:t xml:space="preserve"> </w:t>
      </w:r>
      <w:r w:rsidRPr="003A1CBD">
        <w:rPr>
          <w:rFonts w:ascii="Abadi" w:hAnsi="Abadi"/>
          <w:sz w:val="21"/>
          <w:szCs w:val="21"/>
        </w:rPr>
        <w:t>POR</w:t>
      </w:r>
      <w:r w:rsidRPr="003A1CBD">
        <w:rPr>
          <w:rFonts w:ascii="Abadi" w:hAnsi="Abadi"/>
          <w:spacing w:val="1"/>
          <w:sz w:val="21"/>
          <w:szCs w:val="21"/>
        </w:rPr>
        <w:t xml:space="preserve"> </w:t>
      </w:r>
      <w:r w:rsidRPr="003A1CBD">
        <w:rPr>
          <w:rFonts w:ascii="Abadi" w:hAnsi="Abadi"/>
          <w:sz w:val="21"/>
          <w:szCs w:val="21"/>
        </w:rPr>
        <w:t>EL</w:t>
      </w:r>
      <w:r w:rsidRPr="003A1CBD">
        <w:rPr>
          <w:rFonts w:ascii="Abadi" w:hAnsi="Abadi"/>
          <w:spacing w:val="1"/>
          <w:sz w:val="21"/>
          <w:szCs w:val="21"/>
        </w:rPr>
        <w:t xml:space="preserve"> </w:t>
      </w:r>
      <w:r w:rsidRPr="003A1CBD">
        <w:rPr>
          <w:rFonts w:ascii="Abadi" w:hAnsi="Abadi"/>
          <w:sz w:val="21"/>
          <w:szCs w:val="21"/>
        </w:rPr>
        <w:t>QUE</w:t>
      </w:r>
      <w:r w:rsidRPr="003A1CBD">
        <w:rPr>
          <w:rFonts w:ascii="Abadi" w:hAnsi="Abadi"/>
          <w:spacing w:val="1"/>
          <w:sz w:val="21"/>
          <w:szCs w:val="21"/>
        </w:rPr>
        <w:t xml:space="preserve"> </w:t>
      </w:r>
      <w:r w:rsidRPr="003A1CBD">
        <w:rPr>
          <w:rFonts w:ascii="Abadi" w:hAnsi="Abadi"/>
          <w:sz w:val="21"/>
          <w:szCs w:val="21"/>
        </w:rPr>
        <w:t>SE</w:t>
      </w:r>
      <w:r w:rsidRPr="003A1CBD">
        <w:rPr>
          <w:rFonts w:ascii="Abadi" w:hAnsi="Abadi"/>
          <w:spacing w:val="1"/>
          <w:sz w:val="21"/>
          <w:szCs w:val="21"/>
        </w:rPr>
        <w:t xml:space="preserve"> </w:t>
      </w:r>
      <w:r w:rsidRPr="003A1CBD">
        <w:rPr>
          <w:rFonts w:ascii="Abadi" w:hAnsi="Abadi"/>
          <w:sz w:val="21"/>
          <w:szCs w:val="21"/>
        </w:rPr>
        <w:t>REFORMA EL ARTÍCULO 139 DEL CÓDIGO PENAL DEL ESTADO</w:t>
      </w:r>
      <w:r w:rsidRPr="003A1CBD">
        <w:rPr>
          <w:rFonts w:ascii="Abadi" w:hAnsi="Abadi"/>
          <w:spacing w:val="1"/>
          <w:sz w:val="21"/>
          <w:szCs w:val="21"/>
        </w:rPr>
        <w:t xml:space="preserve"> </w:t>
      </w:r>
      <w:r w:rsidRPr="003A1CBD">
        <w:rPr>
          <w:rFonts w:ascii="Abadi" w:hAnsi="Abadi"/>
          <w:sz w:val="21"/>
          <w:szCs w:val="21"/>
        </w:rPr>
        <w:t>DE</w:t>
      </w:r>
      <w:r w:rsidRPr="003A1CBD">
        <w:rPr>
          <w:rFonts w:ascii="Abadi" w:hAnsi="Abadi"/>
          <w:spacing w:val="-6"/>
          <w:sz w:val="21"/>
          <w:szCs w:val="21"/>
        </w:rPr>
        <w:t xml:space="preserve"> </w:t>
      </w:r>
      <w:r w:rsidRPr="003A1CBD">
        <w:rPr>
          <w:rFonts w:ascii="Abadi" w:hAnsi="Abadi"/>
          <w:sz w:val="21"/>
          <w:szCs w:val="21"/>
        </w:rPr>
        <w:t>GUANAJUATO,</w:t>
      </w:r>
      <w:r w:rsidRPr="003A1CBD">
        <w:rPr>
          <w:rFonts w:ascii="Abadi" w:hAnsi="Abadi"/>
          <w:spacing w:val="-8"/>
          <w:sz w:val="21"/>
          <w:szCs w:val="21"/>
        </w:rPr>
        <w:t xml:space="preserve"> </w:t>
      </w:r>
      <w:r w:rsidRPr="003A1CBD">
        <w:rPr>
          <w:rFonts w:ascii="Abadi" w:hAnsi="Abadi"/>
          <w:sz w:val="21"/>
          <w:szCs w:val="21"/>
        </w:rPr>
        <w:t>MEDIANTE</w:t>
      </w:r>
      <w:r w:rsidRPr="003A1CBD">
        <w:rPr>
          <w:rFonts w:ascii="Abadi" w:hAnsi="Abadi"/>
          <w:spacing w:val="-5"/>
          <w:sz w:val="21"/>
          <w:szCs w:val="21"/>
        </w:rPr>
        <w:t xml:space="preserve"> </w:t>
      </w:r>
      <w:r w:rsidRPr="003A1CBD">
        <w:rPr>
          <w:rFonts w:ascii="Abadi" w:hAnsi="Abadi"/>
          <w:sz w:val="21"/>
          <w:szCs w:val="21"/>
        </w:rPr>
        <w:t>LA</w:t>
      </w:r>
      <w:r w:rsidRPr="003A1CBD">
        <w:rPr>
          <w:rFonts w:ascii="Abadi" w:hAnsi="Abadi"/>
          <w:spacing w:val="-15"/>
          <w:sz w:val="21"/>
          <w:szCs w:val="21"/>
        </w:rPr>
        <w:t xml:space="preserve"> </w:t>
      </w:r>
      <w:r w:rsidRPr="003A1CBD">
        <w:rPr>
          <w:rFonts w:ascii="Abadi" w:hAnsi="Abadi"/>
          <w:sz w:val="21"/>
          <w:szCs w:val="21"/>
        </w:rPr>
        <w:t>QUE</w:t>
      </w:r>
      <w:r w:rsidRPr="003A1CBD">
        <w:rPr>
          <w:rFonts w:ascii="Abadi" w:hAnsi="Abadi"/>
          <w:spacing w:val="-6"/>
          <w:sz w:val="21"/>
          <w:szCs w:val="21"/>
        </w:rPr>
        <w:t xml:space="preserve"> </w:t>
      </w:r>
      <w:r w:rsidRPr="003A1CBD">
        <w:rPr>
          <w:rFonts w:ascii="Abadi" w:hAnsi="Abadi"/>
          <w:sz w:val="21"/>
          <w:szCs w:val="21"/>
        </w:rPr>
        <w:t>SE</w:t>
      </w:r>
      <w:r w:rsidRPr="003A1CBD">
        <w:rPr>
          <w:rFonts w:ascii="Abadi" w:hAnsi="Abadi"/>
          <w:spacing w:val="-10"/>
          <w:sz w:val="21"/>
          <w:szCs w:val="21"/>
        </w:rPr>
        <w:t xml:space="preserve"> </w:t>
      </w:r>
      <w:r w:rsidRPr="003A1CBD">
        <w:rPr>
          <w:rFonts w:ascii="Abadi" w:hAnsi="Abadi"/>
          <w:sz w:val="21"/>
          <w:szCs w:val="21"/>
        </w:rPr>
        <w:t>INCREMENTA</w:t>
      </w:r>
      <w:r w:rsidRPr="003A1CBD">
        <w:rPr>
          <w:rFonts w:ascii="Abadi" w:hAnsi="Abadi"/>
          <w:spacing w:val="-14"/>
          <w:sz w:val="21"/>
          <w:szCs w:val="21"/>
        </w:rPr>
        <w:t xml:space="preserve"> </w:t>
      </w:r>
      <w:r w:rsidRPr="003A1CBD">
        <w:rPr>
          <w:rFonts w:ascii="Abadi" w:hAnsi="Abadi"/>
          <w:sz w:val="21"/>
          <w:szCs w:val="21"/>
        </w:rPr>
        <w:t>LA</w:t>
      </w:r>
      <w:r w:rsidRPr="003A1CBD">
        <w:rPr>
          <w:rFonts w:ascii="Abadi" w:hAnsi="Abadi"/>
          <w:spacing w:val="-12"/>
          <w:sz w:val="21"/>
          <w:szCs w:val="21"/>
        </w:rPr>
        <w:t xml:space="preserve"> </w:t>
      </w:r>
      <w:r w:rsidRPr="003A1CBD">
        <w:rPr>
          <w:rFonts w:ascii="Abadi" w:hAnsi="Abadi"/>
          <w:sz w:val="21"/>
          <w:szCs w:val="21"/>
        </w:rPr>
        <w:t>PENA</w:t>
      </w:r>
      <w:r w:rsidRPr="003A1CBD">
        <w:rPr>
          <w:rFonts w:ascii="Abadi" w:hAnsi="Abadi"/>
          <w:spacing w:val="-75"/>
          <w:sz w:val="21"/>
          <w:szCs w:val="21"/>
        </w:rPr>
        <w:t xml:space="preserve"> </w:t>
      </w:r>
      <w:r w:rsidRPr="003A1CBD">
        <w:rPr>
          <w:rFonts w:ascii="Abadi" w:hAnsi="Abadi"/>
          <w:sz w:val="21"/>
          <w:szCs w:val="21"/>
        </w:rPr>
        <w:t>MÍNIMA DE PRISIÓN DE DIEZ A QUINCE AÑOS EN EL DELITO DE</w:t>
      </w:r>
      <w:r w:rsidRPr="003A1CBD">
        <w:rPr>
          <w:rFonts w:ascii="Abadi" w:hAnsi="Abadi"/>
          <w:spacing w:val="1"/>
          <w:sz w:val="21"/>
          <w:szCs w:val="21"/>
        </w:rPr>
        <w:t xml:space="preserve"> </w:t>
      </w:r>
      <w:r w:rsidRPr="003A1CBD">
        <w:rPr>
          <w:rFonts w:ascii="Abadi" w:hAnsi="Abadi"/>
          <w:sz w:val="21"/>
          <w:szCs w:val="21"/>
        </w:rPr>
        <w:t>HOMICIDIO</w:t>
      </w:r>
      <w:r w:rsidRPr="003A1CBD">
        <w:rPr>
          <w:rFonts w:ascii="Abadi" w:hAnsi="Abadi"/>
          <w:spacing w:val="1"/>
          <w:sz w:val="21"/>
          <w:szCs w:val="21"/>
        </w:rPr>
        <w:t xml:space="preserve"> </w:t>
      </w:r>
      <w:r w:rsidRPr="003A1CBD">
        <w:rPr>
          <w:rFonts w:ascii="Abadi" w:hAnsi="Abadi"/>
          <w:sz w:val="21"/>
          <w:szCs w:val="21"/>
        </w:rPr>
        <w:t>SIMPLE</w:t>
      </w:r>
      <w:r w:rsidRPr="003A1CBD">
        <w:rPr>
          <w:rFonts w:ascii="Abadi" w:hAnsi="Abadi"/>
          <w:spacing w:val="1"/>
          <w:sz w:val="21"/>
          <w:szCs w:val="21"/>
        </w:rPr>
        <w:t xml:space="preserve"> </w:t>
      </w:r>
      <w:r w:rsidRPr="003A1CBD">
        <w:rPr>
          <w:rFonts w:ascii="Abadi" w:hAnsi="Abadi"/>
          <w:sz w:val="21"/>
          <w:szCs w:val="21"/>
        </w:rPr>
        <w:t>DOLOSO</w:t>
      </w:r>
      <w:r w:rsidRPr="003A1CBD">
        <w:rPr>
          <w:rFonts w:ascii="Abadi" w:hAnsi="Abadi"/>
          <w:spacing w:val="1"/>
          <w:sz w:val="21"/>
          <w:szCs w:val="21"/>
        </w:rPr>
        <w:t xml:space="preserve"> </w:t>
      </w:r>
      <w:r w:rsidRPr="003A1CBD">
        <w:rPr>
          <w:rFonts w:ascii="Abadi" w:hAnsi="Abadi"/>
          <w:sz w:val="21"/>
          <w:szCs w:val="21"/>
        </w:rPr>
        <w:t>A</w:t>
      </w:r>
      <w:r w:rsidRPr="003A1CBD">
        <w:rPr>
          <w:rFonts w:ascii="Abadi" w:hAnsi="Abadi"/>
          <w:spacing w:val="1"/>
          <w:sz w:val="21"/>
          <w:szCs w:val="21"/>
        </w:rPr>
        <w:t xml:space="preserve"> </w:t>
      </w:r>
      <w:r w:rsidRPr="003A1CBD">
        <w:rPr>
          <w:rFonts w:ascii="Abadi" w:hAnsi="Abadi"/>
          <w:sz w:val="21"/>
          <w:szCs w:val="21"/>
        </w:rPr>
        <w:t>EFECTO</w:t>
      </w:r>
      <w:r w:rsidRPr="003A1CBD">
        <w:rPr>
          <w:rFonts w:ascii="Abadi" w:hAnsi="Abadi"/>
          <w:spacing w:val="1"/>
          <w:sz w:val="21"/>
          <w:szCs w:val="21"/>
        </w:rPr>
        <w:t xml:space="preserve"> </w:t>
      </w:r>
      <w:r w:rsidRPr="003A1CBD">
        <w:rPr>
          <w:rFonts w:ascii="Abadi" w:hAnsi="Abadi"/>
          <w:sz w:val="21"/>
          <w:szCs w:val="21"/>
        </w:rPr>
        <w:t>DE</w:t>
      </w:r>
      <w:r w:rsidRPr="003A1CBD">
        <w:rPr>
          <w:rFonts w:ascii="Abadi" w:hAnsi="Abadi"/>
          <w:spacing w:val="1"/>
          <w:sz w:val="21"/>
          <w:szCs w:val="21"/>
        </w:rPr>
        <w:t xml:space="preserve"> </w:t>
      </w:r>
      <w:r w:rsidRPr="003A1CBD">
        <w:rPr>
          <w:rFonts w:ascii="Abadi" w:hAnsi="Abadi"/>
          <w:sz w:val="21"/>
          <w:szCs w:val="21"/>
        </w:rPr>
        <w:t>QUE</w:t>
      </w:r>
      <w:r w:rsidRPr="003A1CBD">
        <w:rPr>
          <w:rFonts w:ascii="Abadi" w:hAnsi="Abadi"/>
          <w:spacing w:val="1"/>
          <w:sz w:val="21"/>
          <w:szCs w:val="21"/>
        </w:rPr>
        <w:t xml:space="preserve"> </w:t>
      </w:r>
      <w:r w:rsidRPr="003A1CBD">
        <w:rPr>
          <w:rFonts w:ascii="Abadi" w:hAnsi="Abadi"/>
          <w:sz w:val="21"/>
          <w:szCs w:val="21"/>
        </w:rPr>
        <w:t>LOS</w:t>
      </w:r>
      <w:r w:rsidRPr="003A1CBD">
        <w:rPr>
          <w:rFonts w:ascii="Abadi" w:hAnsi="Abadi"/>
          <w:spacing w:val="-75"/>
          <w:sz w:val="21"/>
          <w:szCs w:val="21"/>
        </w:rPr>
        <w:t xml:space="preserve"> </w:t>
      </w:r>
      <w:r w:rsidRPr="003A1CBD">
        <w:rPr>
          <w:rFonts w:ascii="Abadi" w:hAnsi="Abadi"/>
          <w:spacing w:val="-1"/>
          <w:sz w:val="21"/>
          <w:szCs w:val="21"/>
        </w:rPr>
        <w:t>SENTENCIADOS</w:t>
      </w:r>
      <w:r w:rsidRPr="003A1CBD">
        <w:rPr>
          <w:rFonts w:ascii="Abadi" w:hAnsi="Abadi"/>
          <w:spacing w:val="-16"/>
          <w:sz w:val="21"/>
          <w:szCs w:val="21"/>
        </w:rPr>
        <w:t xml:space="preserve"> </w:t>
      </w:r>
      <w:r w:rsidRPr="003A1CBD">
        <w:rPr>
          <w:rFonts w:ascii="Abadi" w:hAnsi="Abadi"/>
          <w:spacing w:val="-1"/>
          <w:sz w:val="21"/>
          <w:szCs w:val="21"/>
        </w:rPr>
        <w:t>POR</w:t>
      </w:r>
      <w:r w:rsidRPr="003A1CBD">
        <w:rPr>
          <w:rFonts w:ascii="Abadi" w:hAnsi="Abadi"/>
          <w:spacing w:val="-16"/>
          <w:sz w:val="21"/>
          <w:szCs w:val="21"/>
        </w:rPr>
        <w:t xml:space="preserve"> </w:t>
      </w:r>
      <w:r w:rsidRPr="003A1CBD">
        <w:rPr>
          <w:rFonts w:ascii="Abadi" w:hAnsi="Abadi"/>
          <w:spacing w:val="-1"/>
          <w:sz w:val="21"/>
          <w:szCs w:val="21"/>
        </w:rPr>
        <w:t>ESTE</w:t>
      </w:r>
      <w:r w:rsidRPr="003A1CBD">
        <w:rPr>
          <w:rFonts w:ascii="Abadi" w:hAnsi="Abadi"/>
          <w:spacing w:val="-18"/>
          <w:sz w:val="21"/>
          <w:szCs w:val="21"/>
        </w:rPr>
        <w:t xml:space="preserve"> </w:t>
      </w:r>
      <w:r w:rsidRPr="003A1CBD">
        <w:rPr>
          <w:rFonts w:ascii="Abadi" w:hAnsi="Abadi"/>
          <w:spacing w:val="-1"/>
          <w:sz w:val="21"/>
          <w:szCs w:val="21"/>
        </w:rPr>
        <w:t>DELITO</w:t>
      </w:r>
      <w:r w:rsidRPr="003A1CBD">
        <w:rPr>
          <w:rFonts w:ascii="Abadi" w:hAnsi="Abadi"/>
          <w:spacing w:val="-15"/>
          <w:sz w:val="21"/>
          <w:szCs w:val="21"/>
        </w:rPr>
        <w:t xml:space="preserve"> </w:t>
      </w:r>
      <w:r w:rsidRPr="003A1CBD">
        <w:rPr>
          <w:rFonts w:ascii="Abadi" w:hAnsi="Abadi"/>
          <w:spacing w:val="-1"/>
          <w:sz w:val="21"/>
          <w:szCs w:val="21"/>
        </w:rPr>
        <w:t>NO</w:t>
      </w:r>
      <w:r w:rsidRPr="003A1CBD">
        <w:rPr>
          <w:rFonts w:ascii="Abadi" w:hAnsi="Abadi"/>
          <w:spacing w:val="-18"/>
          <w:sz w:val="21"/>
          <w:szCs w:val="21"/>
        </w:rPr>
        <w:t xml:space="preserve"> </w:t>
      </w:r>
      <w:r w:rsidRPr="003A1CBD">
        <w:rPr>
          <w:rFonts w:ascii="Abadi" w:hAnsi="Abadi"/>
          <w:spacing w:val="-1"/>
          <w:sz w:val="21"/>
          <w:szCs w:val="21"/>
        </w:rPr>
        <w:t>OBTENGAN</w:t>
      </w:r>
      <w:r w:rsidRPr="003A1CBD">
        <w:rPr>
          <w:rFonts w:ascii="Abadi" w:hAnsi="Abadi"/>
          <w:spacing w:val="-16"/>
          <w:sz w:val="21"/>
          <w:szCs w:val="21"/>
        </w:rPr>
        <w:t xml:space="preserve"> </w:t>
      </w:r>
      <w:r w:rsidRPr="003A1CBD">
        <w:rPr>
          <w:rFonts w:ascii="Abadi" w:hAnsi="Abadi"/>
          <w:sz w:val="21"/>
          <w:szCs w:val="21"/>
        </w:rPr>
        <w:t>SU</w:t>
      </w:r>
      <w:r w:rsidRPr="003A1CBD">
        <w:rPr>
          <w:rFonts w:ascii="Abadi" w:hAnsi="Abadi"/>
          <w:spacing w:val="-17"/>
          <w:sz w:val="21"/>
          <w:szCs w:val="21"/>
        </w:rPr>
        <w:t xml:space="preserve"> </w:t>
      </w:r>
      <w:r w:rsidRPr="003A1CBD">
        <w:rPr>
          <w:rFonts w:ascii="Abadi" w:hAnsi="Abadi"/>
          <w:sz w:val="21"/>
          <w:szCs w:val="21"/>
        </w:rPr>
        <w:t>LIBERTAD</w:t>
      </w:r>
      <w:r w:rsidRPr="003A1CBD">
        <w:rPr>
          <w:rFonts w:ascii="Abadi" w:hAnsi="Abadi"/>
          <w:spacing w:val="-75"/>
          <w:sz w:val="21"/>
          <w:szCs w:val="21"/>
        </w:rPr>
        <w:t xml:space="preserve"> </w:t>
      </w:r>
      <w:r w:rsidRPr="003A1CBD">
        <w:rPr>
          <w:rFonts w:ascii="Abadi" w:hAnsi="Abadi"/>
          <w:sz w:val="21"/>
          <w:szCs w:val="21"/>
        </w:rPr>
        <w:t>CONDICIONADA EN CINCO AÑOS, CUANDO SE LES APLICA LA</w:t>
      </w:r>
      <w:r w:rsidRPr="003A1CBD">
        <w:rPr>
          <w:rFonts w:ascii="Abadi" w:hAnsi="Abadi"/>
          <w:spacing w:val="1"/>
          <w:sz w:val="21"/>
          <w:szCs w:val="21"/>
        </w:rPr>
        <w:t xml:space="preserve"> </w:t>
      </w:r>
      <w:r w:rsidRPr="003A1CBD">
        <w:rPr>
          <w:rFonts w:ascii="Abadi" w:hAnsi="Abadi"/>
          <w:sz w:val="21"/>
          <w:szCs w:val="21"/>
        </w:rPr>
        <w:t>PENA MÍNIMA, CONFORME A LA LEY NACIONAL DE EJECUCIÓN</w:t>
      </w:r>
      <w:r w:rsidRPr="003A1CBD">
        <w:rPr>
          <w:rFonts w:ascii="Abadi" w:hAnsi="Abadi"/>
          <w:spacing w:val="1"/>
          <w:sz w:val="21"/>
          <w:szCs w:val="21"/>
        </w:rPr>
        <w:t xml:space="preserve"> </w:t>
      </w:r>
      <w:r w:rsidRPr="003A1CBD">
        <w:rPr>
          <w:rFonts w:ascii="Abadi" w:hAnsi="Abadi"/>
          <w:sz w:val="21"/>
          <w:szCs w:val="21"/>
        </w:rPr>
        <w:t>PENAL.</w:t>
      </w:r>
    </w:p>
    <w:p w14:paraId="70EAFFA0" w14:textId="77777777" w:rsidR="008C6872" w:rsidRPr="00E23D50" w:rsidRDefault="008C6872" w:rsidP="008C6872">
      <w:pPr>
        <w:pStyle w:val="Textoindependiente"/>
        <w:kinsoku w:val="0"/>
        <w:overflowPunct w:val="0"/>
        <w:ind w:right="49"/>
        <w:rPr>
          <w:rFonts w:ascii="Abadi" w:hAnsi="Abadi"/>
          <w:b w:val="0"/>
          <w:bCs w:val="0"/>
          <w:sz w:val="21"/>
          <w:szCs w:val="21"/>
        </w:rPr>
      </w:pPr>
    </w:p>
    <w:p w14:paraId="025D9BFC" w14:textId="77777777" w:rsidR="008C6872" w:rsidRPr="00E23D50" w:rsidRDefault="008C6872" w:rsidP="008C6872">
      <w:pPr>
        <w:pStyle w:val="Textoindependiente"/>
        <w:kinsoku w:val="0"/>
        <w:overflowPunct w:val="0"/>
        <w:spacing w:before="9"/>
        <w:ind w:right="49"/>
        <w:rPr>
          <w:rFonts w:ascii="Abadi" w:hAnsi="Abadi"/>
          <w:b w:val="0"/>
          <w:bCs w:val="0"/>
          <w:sz w:val="21"/>
          <w:szCs w:val="21"/>
        </w:rPr>
      </w:pPr>
    </w:p>
    <w:p w14:paraId="5C35B397" w14:textId="77777777" w:rsidR="008C6872" w:rsidRPr="003A1CBD" w:rsidRDefault="008C6872" w:rsidP="008C6872">
      <w:pPr>
        <w:pStyle w:val="Textoindependiente"/>
        <w:kinsoku w:val="0"/>
        <w:overflowPunct w:val="0"/>
        <w:spacing w:line="259" w:lineRule="auto"/>
        <w:ind w:right="49"/>
        <w:rPr>
          <w:rFonts w:ascii="Abadi" w:hAnsi="Abadi"/>
          <w:sz w:val="21"/>
          <w:szCs w:val="21"/>
        </w:rPr>
      </w:pPr>
      <w:r w:rsidRPr="003A1CBD">
        <w:rPr>
          <w:rFonts w:ascii="Abadi" w:hAnsi="Abadi"/>
          <w:sz w:val="21"/>
          <w:szCs w:val="21"/>
        </w:rPr>
        <w:t>DIP. ARMANDO RANGEL HERNÁNDEZ</w:t>
      </w:r>
      <w:r w:rsidRPr="003A1CBD">
        <w:rPr>
          <w:rFonts w:ascii="Abadi" w:hAnsi="Abadi"/>
          <w:spacing w:val="-75"/>
          <w:sz w:val="21"/>
          <w:szCs w:val="21"/>
        </w:rPr>
        <w:t xml:space="preserve"> </w:t>
      </w:r>
      <w:r w:rsidRPr="003A1CBD">
        <w:rPr>
          <w:rFonts w:ascii="Abadi" w:hAnsi="Abadi"/>
          <w:sz w:val="21"/>
          <w:szCs w:val="21"/>
        </w:rPr>
        <w:t>PRESIDENTE</w:t>
      </w:r>
      <w:r w:rsidRPr="003A1CBD">
        <w:rPr>
          <w:rFonts w:ascii="Abadi" w:hAnsi="Abadi"/>
          <w:spacing w:val="2"/>
          <w:sz w:val="21"/>
          <w:szCs w:val="21"/>
        </w:rPr>
        <w:t xml:space="preserve"> </w:t>
      </w:r>
      <w:r w:rsidRPr="003A1CBD">
        <w:rPr>
          <w:rFonts w:ascii="Abadi" w:hAnsi="Abadi"/>
          <w:sz w:val="21"/>
          <w:szCs w:val="21"/>
        </w:rPr>
        <w:t>DE</w:t>
      </w:r>
      <w:r w:rsidRPr="003A1CBD">
        <w:rPr>
          <w:rFonts w:ascii="Abadi" w:hAnsi="Abadi"/>
          <w:spacing w:val="-3"/>
          <w:sz w:val="21"/>
          <w:szCs w:val="21"/>
        </w:rPr>
        <w:t xml:space="preserve"> </w:t>
      </w:r>
      <w:r w:rsidRPr="003A1CBD">
        <w:rPr>
          <w:rFonts w:ascii="Abadi" w:hAnsi="Abadi"/>
          <w:sz w:val="21"/>
          <w:szCs w:val="21"/>
        </w:rPr>
        <w:t>LA</w:t>
      </w:r>
      <w:r w:rsidRPr="003A1CBD">
        <w:rPr>
          <w:rFonts w:ascii="Abadi" w:hAnsi="Abadi"/>
          <w:spacing w:val="-5"/>
          <w:sz w:val="21"/>
          <w:szCs w:val="21"/>
        </w:rPr>
        <w:t xml:space="preserve"> </w:t>
      </w:r>
      <w:r w:rsidRPr="003A1CBD">
        <w:rPr>
          <w:rFonts w:ascii="Abadi" w:hAnsi="Abadi"/>
          <w:sz w:val="21"/>
          <w:szCs w:val="21"/>
        </w:rPr>
        <w:t>MESA</w:t>
      </w:r>
      <w:r w:rsidRPr="003A1CBD">
        <w:rPr>
          <w:rFonts w:ascii="Abadi" w:hAnsi="Abadi"/>
          <w:spacing w:val="-6"/>
          <w:sz w:val="21"/>
          <w:szCs w:val="21"/>
        </w:rPr>
        <w:t xml:space="preserve"> </w:t>
      </w:r>
      <w:r w:rsidRPr="003A1CBD">
        <w:rPr>
          <w:rFonts w:ascii="Abadi" w:hAnsi="Abadi"/>
          <w:sz w:val="21"/>
          <w:szCs w:val="21"/>
        </w:rPr>
        <w:t>DIRECTIVA</w:t>
      </w:r>
    </w:p>
    <w:p w14:paraId="133785AC" w14:textId="77777777" w:rsidR="008C6872" w:rsidRPr="003A1CBD" w:rsidRDefault="008C6872" w:rsidP="008C6872">
      <w:pPr>
        <w:pStyle w:val="Textoindependiente"/>
        <w:kinsoku w:val="0"/>
        <w:overflowPunct w:val="0"/>
        <w:spacing w:line="256" w:lineRule="auto"/>
        <w:ind w:right="49"/>
        <w:rPr>
          <w:rFonts w:ascii="Abadi" w:hAnsi="Abadi"/>
          <w:sz w:val="21"/>
          <w:szCs w:val="21"/>
        </w:rPr>
      </w:pPr>
      <w:r w:rsidRPr="003A1CBD">
        <w:rPr>
          <w:rFonts w:ascii="Abadi" w:hAnsi="Abadi"/>
          <w:sz w:val="21"/>
          <w:szCs w:val="21"/>
        </w:rPr>
        <w:t>DE LA LXV LEGISLATURA DEL ESTADO DE</w:t>
      </w:r>
      <w:r w:rsidRPr="003A1CBD">
        <w:rPr>
          <w:rFonts w:ascii="Abadi" w:hAnsi="Abadi"/>
          <w:spacing w:val="-76"/>
          <w:sz w:val="21"/>
          <w:szCs w:val="21"/>
        </w:rPr>
        <w:t xml:space="preserve"> </w:t>
      </w:r>
      <w:r w:rsidRPr="003A1CBD">
        <w:rPr>
          <w:rFonts w:ascii="Abadi" w:hAnsi="Abadi"/>
          <w:sz w:val="21"/>
          <w:szCs w:val="21"/>
        </w:rPr>
        <w:t>GUANAJUATO.</w:t>
      </w:r>
    </w:p>
    <w:p w14:paraId="540FCB7C" w14:textId="77777777" w:rsidR="008C6872" w:rsidRPr="003A1CBD" w:rsidRDefault="008C6872" w:rsidP="008C6872">
      <w:pPr>
        <w:pStyle w:val="Textoindependiente"/>
        <w:kinsoku w:val="0"/>
        <w:overflowPunct w:val="0"/>
        <w:spacing w:before="5"/>
        <w:ind w:right="49"/>
        <w:rPr>
          <w:rFonts w:ascii="Abadi" w:hAnsi="Abadi"/>
          <w:sz w:val="21"/>
          <w:szCs w:val="21"/>
        </w:rPr>
      </w:pPr>
      <w:r w:rsidRPr="003A1CBD">
        <w:rPr>
          <w:rFonts w:ascii="Abadi" w:hAnsi="Abadi"/>
          <w:sz w:val="21"/>
          <w:szCs w:val="21"/>
        </w:rPr>
        <w:t>P R E</w:t>
      </w:r>
      <w:r w:rsidRPr="003A1CBD">
        <w:rPr>
          <w:rFonts w:ascii="Abadi" w:hAnsi="Abadi"/>
          <w:spacing w:val="-2"/>
          <w:sz w:val="21"/>
          <w:szCs w:val="21"/>
        </w:rPr>
        <w:t xml:space="preserve"> </w:t>
      </w:r>
      <w:r w:rsidRPr="003A1CBD">
        <w:rPr>
          <w:rFonts w:ascii="Abadi" w:hAnsi="Abadi"/>
          <w:sz w:val="21"/>
          <w:szCs w:val="21"/>
        </w:rPr>
        <w:t>S</w:t>
      </w:r>
      <w:r w:rsidRPr="003A1CBD">
        <w:rPr>
          <w:rFonts w:ascii="Abadi" w:hAnsi="Abadi"/>
          <w:spacing w:val="-2"/>
          <w:sz w:val="21"/>
          <w:szCs w:val="21"/>
        </w:rPr>
        <w:t xml:space="preserve"> </w:t>
      </w:r>
      <w:r w:rsidRPr="003A1CBD">
        <w:rPr>
          <w:rFonts w:ascii="Abadi" w:hAnsi="Abadi"/>
          <w:sz w:val="21"/>
          <w:szCs w:val="21"/>
        </w:rPr>
        <w:t>E</w:t>
      </w:r>
      <w:r w:rsidRPr="003A1CBD">
        <w:rPr>
          <w:rFonts w:ascii="Abadi" w:hAnsi="Abadi"/>
          <w:spacing w:val="1"/>
          <w:sz w:val="21"/>
          <w:szCs w:val="21"/>
        </w:rPr>
        <w:t xml:space="preserve"> </w:t>
      </w:r>
      <w:r w:rsidRPr="003A1CBD">
        <w:rPr>
          <w:rFonts w:ascii="Abadi" w:hAnsi="Abadi"/>
          <w:sz w:val="21"/>
          <w:szCs w:val="21"/>
        </w:rPr>
        <w:t>N</w:t>
      </w:r>
      <w:r w:rsidRPr="003A1CBD">
        <w:rPr>
          <w:rFonts w:ascii="Abadi" w:hAnsi="Abadi"/>
          <w:spacing w:val="-4"/>
          <w:sz w:val="21"/>
          <w:szCs w:val="21"/>
        </w:rPr>
        <w:t xml:space="preserve"> </w:t>
      </w:r>
      <w:r w:rsidRPr="003A1CBD">
        <w:rPr>
          <w:rFonts w:ascii="Abadi" w:hAnsi="Abadi"/>
          <w:sz w:val="21"/>
          <w:szCs w:val="21"/>
        </w:rPr>
        <w:t>T E.</w:t>
      </w:r>
    </w:p>
    <w:p w14:paraId="3E896B42" w14:textId="0371261B" w:rsidR="008C6872" w:rsidRPr="003A1CBD" w:rsidRDefault="008C6872" w:rsidP="008C6872">
      <w:pPr>
        <w:pStyle w:val="Textoindependiente"/>
        <w:kinsoku w:val="0"/>
        <w:overflowPunct w:val="0"/>
        <w:spacing w:before="187" w:line="259" w:lineRule="auto"/>
        <w:ind w:right="49"/>
        <w:rPr>
          <w:rFonts w:ascii="Abadi" w:hAnsi="Abadi"/>
          <w:i/>
          <w:iCs/>
          <w:sz w:val="21"/>
          <w:szCs w:val="21"/>
        </w:rPr>
      </w:pPr>
      <w:bookmarkStart w:id="6" w:name="_Hlk97281378"/>
      <w:r w:rsidRPr="003A1CBD">
        <w:rPr>
          <w:rFonts w:ascii="Abadi" w:hAnsi="Abadi"/>
          <w:sz w:val="21"/>
          <w:szCs w:val="21"/>
        </w:rPr>
        <w:t>GUSTAVO</w:t>
      </w:r>
      <w:r w:rsidRPr="003A1CBD">
        <w:rPr>
          <w:rFonts w:ascii="Abadi" w:hAnsi="Abadi"/>
          <w:spacing w:val="1"/>
          <w:sz w:val="21"/>
          <w:szCs w:val="21"/>
        </w:rPr>
        <w:t xml:space="preserve"> </w:t>
      </w:r>
      <w:r w:rsidRPr="003A1CBD">
        <w:rPr>
          <w:rFonts w:ascii="Abadi" w:hAnsi="Abadi"/>
          <w:sz w:val="21"/>
          <w:szCs w:val="21"/>
        </w:rPr>
        <w:t>ADOLFO</w:t>
      </w:r>
      <w:r w:rsidRPr="003A1CBD">
        <w:rPr>
          <w:rFonts w:ascii="Abadi" w:hAnsi="Abadi"/>
          <w:spacing w:val="1"/>
          <w:sz w:val="21"/>
          <w:szCs w:val="21"/>
        </w:rPr>
        <w:t xml:space="preserve"> </w:t>
      </w:r>
      <w:r w:rsidRPr="003A1CBD">
        <w:rPr>
          <w:rFonts w:ascii="Abadi" w:hAnsi="Abadi"/>
          <w:sz w:val="21"/>
          <w:szCs w:val="21"/>
        </w:rPr>
        <w:t>ALFARO</w:t>
      </w:r>
      <w:r w:rsidRPr="003A1CBD">
        <w:rPr>
          <w:rFonts w:ascii="Abadi" w:hAnsi="Abadi"/>
          <w:spacing w:val="1"/>
          <w:sz w:val="21"/>
          <w:szCs w:val="21"/>
        </w:rPr>
        <w:t xml:space="preserve"> </w:t>
      </w:r>
      <w:r w:rsidRPr="003A1CBD">
        <w:rPr>
          <w:rFonts w:ascii="Abadi" w:hAnsi="Abadi"/>
          <w:sz w:val="21"/>
          <w:szCs w:val="21"/>
        </w:rPr>
        <w:t>REYES,</w:t>
      </w:r>
      <w:r w:rsidRPr="00E23D50">
        <w:rPr>
          <w:rFonts w:ascii="Abadi" w:hAnsi="Abadi"/>
          <w:b w:val="0"/>
          <w:bCs w:val="0"/>
          <w:spacing w:val="1"/>
          <w:sz w:val="21"/>
          <w:szCs w:val="21"/>
        </w:rPr>
        <w:t xml:space="preserve"> </w:t>
      </w:r>
      <w:r w:rsidRPr="003A1CBD">
        <w:rPr>
          <w:rFonts w:ascii="Abadi" w:hAnsi="Abadi"/>
          <w:b w:val="0"/>
          <w:bCs w:val="0"/>
          <w:sz w:val="21"/>
          <w:szCs w:val="21"/>
        </w:rPr>
        <w:t>proponente</w:t>
      </w:r>
      <w:r w:rsidRPr="003A1CBD">
        <w:rPr>
          <w:rFonts w:ascii="Abadi" w:hAnsi="Abadi"/>
          <w:b w:val="0"/>
          <w:bCs w:val="0"/>
          <w:spacing w:val="1"/>
          <w:sz w:val="21"/>
          <w:szCs w:val="21"/>
        </w:rPr>
        <w:t xml:space="preserve"> </w:t>
      </w:r>
      <w:r w:rsidRPr="003A1CBD">
        <w:rPr>
          <w:rFonts w:ascii="Abadi" w:hAnsi="Abadi"/>
          <w:b w:val="0"/>
          <w:bCs w:val="0"/>
          <w:sz w:val="21"/>
          <w:szCs w:val="21"/>
        </w:rPr>
        <w:t>y</w:t>
      </w:r>
      <w:r w:rsidRPr="003A1CBD">
        <w:rPr>
          <w:rFonts w:ascii="Abadi" w:hAnsi="Abadi"/>
          <w:b w:val="0"/>
          <w:bCs w:val="0"/>
          <w:spacing w:val="1"/>
          <w:sz w:val="21"/>
          <w:szCs w:val="21"/>
        </w:rPr>
        <w:t xml:space="preserve"> </w:t>
      </w:r>
      <w:r w:rsidRPr="003A1CBD">
        <w:rPr>
          <w:rFonts w:ascii="Abadi" w:hAnsi="Abadi"/>
          <w:b w:val="0"/>
          <w:bCs w:val="0"/>
          <w:sz w:val="21"/>
          <w:szCs w:val="21"/>
        </w:rPr>
        <w:t>quienes</w:t>
      </w:r>
      <w:r w:rsidRPr="003A1CBD">
        <w:rPr>
          <w:rFonts w:ascii="Abadi" w:hAnsi="Abadi"/>
          <w:b w:val="0"/>
          <w:bCs w:val="0"/>
          <w:spacing w:val="1"/>
          <w:sz w:val="21"/>
          <w:szCs w:val="21"/>
        </w:rPr>
        <w:t xml:space="preserve"> </w:t>
      </w:r>
      <w:r w:rsidRPr="003A1CBD">
        <w:rPr>
          <w:rFonts w:ascii="Abadi" w:hAnsi="Abadi"/>
          <w:b w:val="0"/>
          <w:bCs w:val="0"/>
          <w:sz w:val="21"/>
          <w:szCs w:val="21"/>
        </w:rPr>
        <w:t>suscriben,</w:t>
      </w:r>
      <w:r w:rsidRPr="003A1CBD">
        <w:rPr>
          <w:rFonts w:ascii="Abadi" w:hAnsi="Abadi"/>
          <w:b w:val="0"/>
          <w:bCs w:val="0"/>
          <w:spacing w:val="-1"/>
          <w:sz w:val="21"/>
          <w:szCs w:val="21"/>
        </w:rPr>
        <w:t xml:space="preserve"> </w:t>
      </w:r>
      <w:r w:rsidRPr="003A1CBD">
        <w:rPr>
          <w:rFonts w:ascii="Abadi" w:hAnsi="Abadi"/>
          <w:b w:val="0"/>
          <w:bCs w:val="0"/>
          <w:sz w:val="21"/>
          <w:szCs w:val="21"/>
        </w:rPr>
        <w:t>Diputadas</w:t>
      </w:r>
      <w:r w:rsidRPr="003A1CBD">
        <w:rPr>
          <w:rFonts w:ascii="Abadi" w:hAnsi="Abadi"/>
          <w:b w:val="0"/>
          <w:bCs w:val="0"/>
          <w:spacing w:val="-1"/>
          <w:sz w:val="21"/>
          <w:szCs w:val="21"/>
        </w:rPr>
        <w:t xml:space="preserve"> </w:t>
      </w:r>
      <w:r w:rsidRPr="003A1CBD">
        <w:rPr>
          <w:rFonts w:ascii="Abadi" w:hAnsi="Abadi"/>
          <w:b w:val="0"/>
          <w:bCs w:val="0"/>
          <w:sz w:val="21"/>
          <w:szCs w:val="21"/>
        </w:rPr>
        <w:t>y</w:t>
      </w:r>
      <w:r w:rsidRPr="003A1CBD">
        <w:rPr>
          <w:rFonts w:ascii="Abadi" w:hAnsi="Abadi"/>
          <w:b w:val="0"/>
          <w:bCs w:val="0"/>
          <w:spacing w:val="-2"/>
          <w:sz w:val="21"/>
          <w:szCs w:val="21"/>
        </w:rPr>
        <w:t xml:space="preserve"> </w:t>
      </w:r>
      <w:r w:rsidRPr="003A1CBD">
        <w:rPr>
          <w:rFonts w:ascii="Abadi" w:hAnsi="Abadi"/>
          <w:b w:val="0"/>
          <w:bCs w:val="0"/>
          <w:sz w:val="21"/>
          <w:szCs w:val="21"/>
        </w:rPr>
        <w:t>Diputados</w:t>
      </w:r>
      <w:r w:rsidRPr="003A1CBD">
        <w:rPr>
          <w:rFonts w:ascii="Abadi" w:hAnsi="Abadi"/>
          <w:b w:val="0"/>
          <w:bCs w:val="0"/>
          <w:spacing w:val="-1"/>
          <w:sz w:val="21"/>
          <w:szCs w:val="21"/>
        </w:rPr>
        <w:t xml:space="preserve"> </w:t>
      </w:r>
      <w:r w:rsidRPr="003A1CBD">
        <w:rPr>
          <w:rFonts w:ascii="Abadi" w:hAnsi="Abadi"/>
          <w:b w:val="0"/>
          <w:bCs w:val="0"/>
          <w:sz w:val="21"/>
          <w:szCs w:val="21"/>
        </w:rPr>
        <w:t>integrantes</w:t>
      </w:r>
      <w:r w:rsidRPr="003A1CBD">
        <w:rPr>
          <w:rFonts w:ascii="Abadi" w:hAnsi="Abadi"/>
          <w:b w:val="0"/>
          <w:bCs w:val="0"/>
          <w:spacing w:val="-1"/>
          <w:sz w:val="21"/>
          <w:szCs w:val="21"/>
        </w:rPr>
        <w:t xml:space="preserve"> </w:t>
      </w:r>
      <w:r w:rsidRPr="003A1CBD">
        <w:rPr>
          <w:rFonts w:ascii="Abadi" w:hAnsi="Abadi"/>
          <w:b w:val="0"/>
          <w:bCs w:val="0"/>
          <w:sz w:val="21"/>
          <w:szCs w:val="21"/>
        </w:rPr>
        <w:t>de</w:t>
      </w:r>
      <w:r w:rsidRPr="003A1CBD">
        <w:rPr>
          <w:rFonts w:ascii="Abadi" w:hAnsi="Abadi"/>
          <w:b w:val="0"/>
          <w:bCs w:val="0"/>
          <w:spacing w:val="-1"/>
          <w:sz w:val="21"/>
          <w:szCs w:val="21"/>
        </w:rPr>
        <w:t xml:space="preserve"> </w:t>
      </w:r>
      <w:r w:rsidRPr="003A1CBD">
        <w:rPr>
          <w:rFonts w:ascii="Abadi" w:hAnsi="Abadi"/>
          <w:b w:val="0"/>
          <w:bCs w:val="0"/>
          <w:sz w:val="21"/>
          <w:szCs w:val="21"/>
        </w:rPr>
        <w:t>la</w:t>
      </w:r>
      <w:r w:rsidRPr="003A1CBD">
        <w:rPr>
          <w:rFonts w:ascii="Abadi" w:hAnsi="Abadi"/>
          <w:b w:val="0"/>
          <w:bCs w:val="0"/>
          <w:spacing w:val="-2"/>
          <w:sz w:val="21"/>
          <w:szCs w:val="21"/>
        </w:rPr>
        <w:t xml:space="preserve"> </w:t>
      </w:r>
      <w:r w:rsidRPr="003A1CBD">
        <w:rPr>
          <w:rFonts w:ascii="Abadi" w:hAnsi="Abadi"/>
          <w:b w:val="0"/>
          <w:bCs w:val="0"/>
          <w:sz w:val="21"/>
          <w:szCs w:val="21"/>
        </w:rPr>
        <w:t>LXV</w:t>
      </w:r>
      <w:r w:rsidRPr="003A1CBD">
        <w:rPr>
          <w:rFonts w:ascii="Abadi" w:hAnsi="Abadi"/>
          <w:b w:val="0"/>
          <w:bCs w:val="0"/>
          <w:spacing w:val="-5"/>
          <w:sz w:val="21"/>
          <w:szCs w:val="21"/>
        </w:rPr>
        <w:t xml:space="preserve"> </w:t>
      </w:r>
      <w:r w:rsidRPr="003A1CBD">
        <w:rPr>
          <w:rFonts w:ascii="Abadi" w:hAnsi="Abadi"/>
          <w:b w:val="0"/>
          <w:bCs w:val="0"/>
          <w:sz w:val="21"/>
          <w:szCs w:val="21"/>
        </w:rPr>
        <w:t>Legislatura</w:t>
      </w:r>
      <w:r w:rsidRPr="003A1CBD">
        <w:rPr>
          <w:rFonts w:ascii="Abadi" w:hAnsi="Abadi"/>
          <w:b w:val="0"/>
          <w:bCs w:val="0"/>
          <w:spacing w:val="-1"/>
          <w:sz w:val="21"/>
          <w:szCs w:val="21"/>
        </w:rPr>
        <w:t xml:space="preserve"> </w:t>
      </w:r>
      <w:r w:rsidRPr="003A1CBD">
        <w:rPr>
          <w:rFonts w:ascii="Abadi" w:hAnsi="Abadi"/>
          <w:b w:val="0"/>
          <w:bCs w:val="0"/>
          <w:sz w:val="21"/>
          <w:szCs w:val="21"/>
        </w:rPr>
        <w:t>del H. Congreso del Estado de Guanajuato y del Grupo Parlamentario del</w:t>
      </w:r>
      <w:r w:rsidRPr="003A1CBD">
        <w:rPr>
          <w:rFonts w:ascii="Abadi" w:hAnsi="Abadi"/>
          <w:b w:val="0"/>
          <w:bCs w:val="0"/>
          <w:spacing w:val="1"/>
          <w:sz w:val="21"/>
          <w:szCs w:val="21"/>
        </w:rPr>
        <w:t xml:space="preserve"> </w:t>
      </w:r>
      <w:r w:rsidRPr="003A1CBD">
        <w:rPr>
          <w:rFonts w:ascii="Abadi" w:hAnsi="Abadi"/>
          <w:b w:val="0"/>
          <w:bCs w:val="0"/>
          <w:sz w:val="21"/>
          <w:szCs w:val="21"/>
        </w:rPr>
        <w:t>Partido Revolucionario Institucional l, con fundamento en lo dispuesto</w:t>
      </w:r>
      <w:r w:rsidRPr="003A1CBD">
        <w:rPr>
          <w:rFonts w:ascii="Abadi" w:hAnsi="Abadi"/>
          <w:b w:val="0"/>
          <w:bCs w:val="0"/>
          <w:spacing w:val="1"/>
          <w:sz w:val="21"/>
          <w:szCs w:val="21"/>
        </w:rPr>
        <w:t xml:space="preserve"> </w:t>
      </w:r>
      <w:r w:rsidRPr="003A1CBD">
        <w:rPr>
          <w:rFonts w:ascii="Abadi" w:hAnsi="Abadi"/>
          <w:b w:val="0"/>
          <w:bCs w:val="0"/>
          <w:sz w:val="21"/>
          <w:szCs w:val="21"/>
        </w:rPr>
        <w:t>en</w:t>
      </w:r>
      <w:r w:rsidRPr="003A1CBD">
        <w:rPr>
          <w:rFonts w:ascii="Abadi" w:hAnsi="Abadi"/>
          <w:b w:val="0"/>
          <w:bCs w:val="0"/>
          <w:spacing w:val="-9"/>
          <w:sz w:val="21"/>
          <w:szCs w:val="21"/>
        </w:rPr>
        <w:t xml:space="preserve"> </w:t>
      </w:r>
      <w:r w:rsidRPr="003A1CBD">
        <w:rPr>
          <w:rFonts w:ascii="Abadi" w:hAnsi="Abadi"/>
          <w:b w:val="0"/>
          <w:bCs w:val="0"/>
          <w:sz w:val="21"/>
          <w:szCs w:val="21"/>
        </w:rPr>
        <w:t>la</w:t>
      </w:r>
      <w:r w:rsidRPr="003A1CBD">
        <w:rPr>
          <w:rFonts w:ascii="Abadi" w:hAnsi="Abadi"/>
          <w:b w:val="0"/>
          <w:bCs w:val="0"/>
          <w:spacing w:val="-8"/>
          <w:sz w:val="21"/>
          <w:szCs w:val="21"/>
        </w:rPr>
        <w:t xml:space="preserve"> </w:t>
      </w:r>
      <w:r w:rsidRPr="003A1CBD">
        <w:rPr>
          <w:rFonts w:ascii="Abadi" w:hAnsi="Abadi"/>
          <w:b w:val="0"/>
          <w:bCs w:val="0"/>
          <w:sz w:val="21"/>
          <w:szCs w:val="21"/>
        </w:rPr>
        <w:t>fracción</w:t>
      </w:r>
      <w:r w:rsidRPr="003A1CBD">
        <w:rPr>
          <w:rFonts w:ascii="Abadi" w:hAnsi="Abadi"/>
          <w:b w:val="0"/>
          <w:bCs w:val="0"/>
          <w:spacing w:val="-11"/>
          <w:sz w:val="21"/>
          <w:szCs w:val="21"/>
        </w:rPr>
        <w:t xml:space="preserve"> </w:t>
      </w:r>
      <w:r w:rsidRPr="003A1CBD">
        <w:rPr>
          <w:rFonts w:ascii="Abadi" w:hAnsi="Abadi"/>
          <w:b w:val="0"/>
          <w:bCs w:val="0"/>
          <w:sz w:val="21"/>
          <w:szCs w:val="21"/>
        </w:rPr>
        <w:t>II</w:t>
      </w:r>
      <w:r w:rsidRPr="003A1CBD">
        <w:rPr>
          <w:rFonts w:ascii="Abadi" w:hAnsi="Abadi"/>
          <w:b w:val="0"/>
          <w:bCs w:val="0"/>
          <w:spacing w:val="-6"/>
          <w:sz w:val="21"/>
          <w:szCs w:val="21"/>
        </w:rPr>
        <w:t xml:space="preserve"> </w:t>
      </w:r>
      <w:r w:rsidRPr="003A1CBD">
        <w:rPr>
          <w:rFonts w:ascii="Abadi" w:hAnsi="Abadi"/>
          <w:b w:val="0"/>
          <w:bCs w:val="0"/>
          <w:sz w:val="21"/>
          <w:szCs w:val="21"/>
        </w:rPr>
        <w:t>del</w:t>
      </w:r>
      <w:r w:rsidRPr="003A1CBD">
        <w:rPr>
          <w:rFonts w:ascii="Abadi" w:hAnsi="Abadi"/>
          <w:b w:val="0"/>
          <w:bCs w:val="0"/>
          <w:spacing w:val="-11"/>
          <w:sz w:val="21"/>
          <w:szCs w:val="21"/>
        </w:rPr>
        <w:t xml:space="preserve"> </w:t>
      </w:r>
      <w:r w:rsidRPr="003A1CBD">
        <w:rPr>
          <w:rFonts w:ascii="Abadi" w:hAnsi="Abadi"/>
          <w:b w:val="0"/>
          <w:bCs w:val="0"/>
          <w:sz w:val="21"/>
          <w:szCs w:val="21"/>
        </w:rPr>
        <w:t>artículo</w:t>
      </w:r>
      <w:r w:rsidRPr="003A1CBD">
        <w:rPr>
          <w:rFonts w:ascii="Abadi" w:hAnsi="Abadi"/>
          <w:b w:val="0"/>
          <w:bCs w:val="0"/>
          <w:spacing w:val="-10"/>
          <w:sz w:val="21"/>
          <w:szCs w:val="21"/>
        </w:rPr>
        <w:t xml:space="preserve"> </w:t>
      </w:r>
      <w:r w:rsidRPr="003A1CBD">
        <w:rPr>
          <w:rFonts w:ascii="Abadi" w:hAnsi="Abadi"/>
          <w:b w:val="0"/>
          <w:bCs w:val="0"/>
          <w:sz w:val="21"/>
          <w:szCs w:val="21"/>
        </w:rPr>
        <w:t>56</w:t>
      </w:r>
      <w:r w:rsidRPr="003A1CBD">
        <w:rPr>
          <w:rFonts w:ascii="Abadi" w:hAnsi="Abadi"/>
          <w:b w:val="0"/>
          <w:bCs w:val="0"/>
          <w:spacing w:val="-8"/>
          <w:sz w:val="21"/>
          <w:szCs w:val="21"/>
        </w:rPr>
        <w:t xml:space="preserve"> </w:t>
      </w:r>
      <w:r w:rsidRPr="003A1CBD">
        <w:rPr>
          <w:rFonts w:ascii="Abadi" w:hAnsi="Abadi"/>
          <w:b w:val="0"/>
          <w:bCs w:val="0"/>
          <w:sz w:val="21"/>
          <w:szCs w:val="21"/>
        </w:rPr>
        <w:t>de</w:t>
      </w:r>
      <w:r w:rsidRPr="003A1CBD">
        <w:rPr>
          <w:rFonts w:ascii="Abadi" w:hAnsi="Abadi"/>
          <w:b w:val="0"/>
          <w:bCs w:val="0"/>
          <w:spacing w:val="-8"/>
          <w:sz w:val="21"/>
          <w:szCs w:val="21"/>
        </w:rPr>
        <w:t xml:space="preserve"> </w:t>
      </w:r>
      <w:r w:rsidRPr="003A1CBD">
        <w:rPr>
          <w:rFonts w:ascii="Abadi" w:hAnsi="Abadi"/>
          <w:b w:val="0"/>
          <w:bCs w:val="0"/>
          <w:sz w:val="21"/>
          <w:szCs w:val="21"/>
        </w:rPr>
        <w:t>la</w:t>
      </w:r>
      <w:r w:rsidRPr="003A1CBD">
        <w:rPr>
          <w:rFonts w:ascii="Abadi" w:hAnsi="Abadi"/>
          <w:b w:val="0"/>
          <w:bCs w:val="0"/>
          <w:spacing w:val="-7"/>
          <w:sz w:val="21"/>
          <w:szCs w:val="21"/>
        </w:rPr>
        <w:t xml:space="preserve"> </w:t>
      </w:r>
      <w:r w:rsidRPr="003A1CBD">
        <w:rPr>
          <w:rFonts w:ascii="Abadi" w:hAnsi="Abadi"/>
          <w:b w:val="0"/>
          <w:bCs w:val="0"/>
          <w:sz w:val="21"/>
          <w:szCs w:val="21"/>
        </w:rPr>
        <w:t>Constitución</w:t>
      </w:r>
      <w:r w:rsidRPr="003A1CBD">
        <w:rPr>
          <w:rFonts w:ascii="Abadi" w:hAnsi="Abadi"/>
          <w:b w:val="0"/>
          <w:bCs w:val="0"/>
          <w:spacing w:val="-8"/>
          <w:sz w:val="21"/>
          <w:szCs w:val="21"/>
        </w:rPr>
        <w:t xml:space="preserve"> </w:t>
      </w:r>
      <w:r w:rsidRPr="003A1CBD">
        <w:rPr>
          <w:rFonts w:ascii="Abadi" w:hAnsi="Abadi"/>
          <w:b w:val="0"/>
          <w:bCs w:val="0"/>
          <w:sz w:val="21"/>
          <w:szCs w:val="21"/>
        </w:rPr>
        <w:t>Política</w:t>
      </w:r>
      <w:r w:rsidRPr="003A1CBD">
        <w:rPr>
          <w:rFonts w:ascii="Abadi" w:hAnsi="Abadi"/>
          <w:b w:val="0"/>
          <w:bCs w:val="0"/>
          <w:spacing w:val="-7"/>
          <w:sz w:val="21"/>
          <w:szCs w:val="21"/>
        </w:rPr>
        <w:t xml:space="preserve"> </w:t>
      </w:r>
      <w:r w:rsidRPr="003A1CBD">
        <w:rPr>
          <w:rFonts w:ascii="Abadi" w:hAnsi="Abadi"/>
          <w:b w:val="0"/>
          <w:bCs w:val="0"/>
          <w:sz w:val="21"/>
          <w:szCs w:val="21"/>
        </w:rPr>
        <w:t>para</w:t>
      </w:r>
      <w:r w:rsidRPr="003A1CBD">
        <w:rPr>
          <w:rFonts w:ascii="Abadi" w:hAnsi="Abadi"/>
          <w:b w:val="0"/>
          <w:bCs w:val="0"/>
          <w:spacing w:val="-9"/>
          <w:sz w:val="21"/>
          <w:szCs w:val="21"/>
        </w:rPr>
        <w:t xml:space="preserve"> </w:t>
      </w:r>
      <w:r w:rsidRPr="003A1CBD">
        <w:rPr>
          <w:rFonts w:ascii="Abadi" w:hAnsi="Abadi"/>
          <w:b w:val="0"/>
          <w:bCs w:val="0"/>
          <w:sz w:val="21"/>
          <w:szCs w:val="21"/>
        </w:rPr>
        <w:t>el</w:t>
      </w:r>
      <w:r w:rsidRPr="003A1CBD">
        <w:rPr>
          <w:rFonts w:ascii="Abadi" w:hAnsi="Abadi"/>
          <w:b w:val="0"/>
          <w:bCs w:val="0"/>
          <w:spacing w:val="-7"/>
          <w:sz w:val="21"/>
          <w:szCs w:val="21"/>
        </w:rPr>
        <w:t xml:space="preserve"> </w:t>
      </w:r>
      <w:r w:rsidRPr="003A1CBD">
        <w:rPr>
          <w:rFonts w:ascii="Abadi" w:hAnsi="Abadi"/>
          <w:b w:val="0"/>
          <w:bCs w:val="0"/>
          <w:sz w:val="21"/>
          <w:szCs w:val="21"/>
        </w:rPr>
        <w:t>Estado</w:t>
      </w:r>
      <w:r w:rsidRPr="003A1CBD">
        <w:rPr>
          <w:rFonts w:ascii="Abadi" w:hAnsi="Abadi"/>
          <w:b w:val="0"/>
          <w:bCs w:val="0"/>
          <w:spacing w:val="-76"/>
          <w:sz w:val="21"/>
          <w:szCs w:val="21"/>
        </w:rPr>
        <w:t xml:space="preserve"> </w:t>
      </w:r>
      <w:r w:rsidRPr="003A1CBD">
        <w:rPr>
          <w:rFonts w:ascii="Abadi" w:hAnsi="Abadi"/>
          <w:b w:val="0"/>
          <w:bCs w:val="0"/>
          <w:sz w:val="21"/>
          <w:szCs w:val="21"/>
        </w:rPr>
        <w:t>de</w:t>
      </w:r>
      <w:r w:rsidRPr="003A1CBD">
        <w:rPr>
          <w:rFonts w:ascii="Abadi" w:hAnsi="Abadi"/>
          <w:b w:val="0"/>
          <w:bCs w:val="0"/>
          <w:spacing w:val="1"/>
          <w:sz w:val="21"/>
          <w:szCs w:val="21"/>
        </w:rPr>
        <w:t xml:space="preserve"> </w:t>
      </w:r>
      <w:r w:rsidRPr="003A1CBD">
        <w:rPr>
          <w:rFonts w:ascii="Abadi" w:hAnsi="Abadi"/>
          <w:b w:val="0"/>
          <w:bCs w:val="0"/>
          <w:sz w:val="21"/>
          <w:szCs w:val="21"/>
        </w:rPr>
        <w:t>Guanajuato,</w:t>
      </w:r>
      <w:r w:rsidRPr="003A1CBD">
        <w:rPr>
          <w:rFonts w:ascii="Abadi" w:hAnsi="Abadi"/>
          <w:b w:val="0"/>
          <w:bCs w:val="0"/>
          <w:spacing w:val="1"/>
          <w:sz w:val="21"/>
          <w:szCs w:val="21"/>
        </w:rPr>
        <w:t xml:space="preserve"> </w:t>
      </w:r>
      <w:r w:rsidRPr="003A1CBD">
        <w:rPr>
          <w:rFonts w:ascii="Abadi" w:hAnsi="Abadi"/>
          <w:b w:val="0"/>
          <w:bCs w:val="0"/>
          <w:sz w:val="21"/>
          <w:szCs w:val="21"/>
        </w:rPr>
        <w:t>así como</w:t>
      </w:r>
      <w:r w:rsidRPr="003A1CBD">
        <w:rPr>
          <w:rFonts w:ascii="Abadi" w:hAnsi="Abadi"/>
          <w:b w:val="0"/>
          <w:bCs w:val="0"/>
          <w:spacing w:val="1"/>
          <w:sz w:val="21"/>
          <w:szCs w:val="21"/>
        </w:rPr>
        <w:t xml:space="preserve"> </w:t>
      </w:r>
      <w:r w:rsidRPr="003A1CBD">
        <w:rPr>
          <w:rFonts w:ascii="Abadi" w:hAnsi="Abadi"/>
          <w:b w:val="0"/>
          <w:bCs w:val="0"/>
          <w:sz w:val="21"/>
          <w:szCs w:val="21"/>
        </w:rPr>
        <w:t>en el</w:t>
      </w:r>
      <w:r w:rsidRPr="003A1CBD">
        <w:rPr>
          <w:rFonts w:ascii="Abadi" w:hAnsi="Abadi"/>
          <w:b w:val="0"/>
          <w:bCs w:val="0"/>
          <w:spacing w:val="1"/>
          <w:sz w:val="21"/>
          <w:szCs w:val="21"/>
        </w:rPr>
        <w:t xml:space="preserve"> </w:t>
      </w:r>
      <w:r w:rsidRPr="003A1CBD">
        <w:rPr>
          <w:rFonts w:ascii="Abadi" w:hAnsi="Abadi"/>
          <w:b w:val="0"/>
          <w:bCs w:val="0"/>
          <w:sz w:val="21"/>
          <w:szCs w:val="21"/>
        </w:rPr>
        <w:t>artículo</w:t>
      </w:r>
      <w:r w:rsidRPr="003A1CBD">
        <w:rPr>
          <w:rFonts w:ascii="Abadi" w:hAnsi="Abadi"/>
          <w:b w:val="0"/>
          <w:bCs w:val="0"/>
          <w:spacing w:val="1"/>
          <w:sz w:val="21"/>
          <w:szCs w:val="21"/>
        </w:rPr>
        <w:t xml:space="preserve"> </w:t>
      </w:r>
      <w:r w:rsidRPr="003A1CBD">
        <w:rPr>
          <w:rFonts w:ascii="Abadi" w:hAnsi="Abadi"/>
          <w:b w:val="0"/>
          <w:bCs w:val="0"/>
          <w:sz w:val="21"/>
          <w:szCs w:val="21"/>
        </w:rPr>
        <w:t>167,</w:t>
      </w:r>
      <w:r w:rsidRPr="003A1CBD">
        <w:rPr>
          <w:rFonts w:ascii="Abadi" w:hAnsi="Abadi"/>
          <w:b w:val="0"/>
          <w:bCs w:val="0"/>
          <w:spacing w:val="1"/>
          <w:sz w:val="21"/>
          <w:szCs w:val="21"/>
        </w:rPr>
        <w:t xml:space="preserve"> </w:t>
      </w:r>
      <w:r w:rsidRPr="003A1CBD">
        <w:rPr>
          <w:rFonts w:ascii="Abadi" w:hAnsi="Abadi"/>
          <w:b w:val="0"/>
          <w:bCs w:val="0"/>
          <w:sz w:val="21"/>
          <w:szCs w:val="21"/>
        </w:rPr>
        <w:t>fracción II</w:t>
      </w:r>
      <w:r w:rsidRPr="003A1CBD">
        <w:rPr>
          <w:rFonts w:ascii="Abadi" w:hAnsi="Abadi"/>
          <w:b w:val="0"/>
          <w:bCs w:val="0"/>
          <w:spacing w:val="1"/>
          <w:sz w:val="21"/>
          <w:szCs w:val="21"/>
        </w:rPr>
        <w:t xml:space="preserve"> </w:t>
      </w:r>
      <w:r w:rsidRPr="003A1CBD">
        <w:rPr>
          <w:rFonts w:ascii="Abadi" w:hAnsi="Abadi"/>
          <w:b w:val="0"/>
          <w:bCs w:val="0"/>
          <w:sz w:val="21"/>
          <w:szCs w:val="21"/>
        </w:rPr>
        <w:t>de la</w:t>
      </w:r>
      <w:r w:rsidRPr="003A1CBD">
        <w:rPr>
          <w:rFonts w:ascii="Abadi" w:hAnsi="Abadi"/>
          <w:b w:val="0"/>
          <w:bCs w:val="0"/>
          <w:spacing w:val="1"/>
          <w:sz w:val="21"/>
          <w:szCs w:val="21"/>
        </w:rPr>
        <w:t xml:space="preserve"> </w:t>
      </w:r>
      <w:r w:rsidRPr="003A1CBD">
        <w:rPr>
          <w:rFonts w:ascii="Abadi" w:hAnsi="Abadi"/>
          <w:b w:val="0"/>
          <w:bCs w:val="0"/>
          <w:sz w:val="21"/>
          <w:szCs w:val="21"/>
        </w:rPr>
        <w:t>Ley</w:t>
      </w:r>
      <w:r w:rsidRPr="003A1CBD">
        <w:rPr>
          <w:rFonts w:ascii="Abadi" w:hAnsi="Abadi"/>
          <w:b w:val="0"/>
          <w:bCs w:val="0"/>
          <w:spacing w:val="1"/>
          <w:sz w:val="21"/>
          <w:szCs w:val="21"/>
        </w:rPr>
        <w:t xml:space="preserve"> </w:t>
      </w:r>
      <w:r w:rsidRPr="003A1CBD">
        <w:rPr>
          <w:rFonts w:ascii="Abadi" w:hAnsi="Abadi"/>
          <w:b w:val="0"/>
          <w:bCs w:val="0"/>
          <w:sz w:val="21"/>
          <w:szCs w:val="21"/>
        </w:rPr>
        <w:t>Orgánica del Poder Legislativo del Estado de Guanajuato, someto a</w:t>
      </w:r>
      <w:r w:rsidRPr="003A1CBD">
        <w:rPr>
          <w:rFonts w:ascii="Abadi" w:hAnsi="Abadi"/>
          <w:b w:val="0"/>
          <w:bCs w:val="0"/>
          <w:spacing w:val="1"/>
          <w:sz w:val="21"/>
          <w:szCs w:val="21"/>
        </w:rPr>
        <w:t xml:space="preserve"> </w:t>
      </w:r>
      <w:r w:rsidRPr="003A1CBD">
        <w:rPr>
          <w:rFonts w:ascii="Abadi" w:hAnsi="Abadi"/>
          <w:b w:val="0"/>
          <w:bCs w:val="0"/>
          <w:sz w:val="21"/>
          <w:szCs w:val="21"/>
        </w:rPr>
        <w:t>consideración</w:t>
      </w:r>
      <w:r w:rsidRPr="003A1CBD">
        <w:rPr>
          <w:rFonts w:ascii="Abadi" w:hAnsi="Abadi"/>
          <w:b w:val="0"/>
          <w:bCs w:val="0"/>
          <w:spacing w:val="-13"/>
          <w:sz w:val="21"/>
          <w:szCs w:val="21"/>
        </w:rPr>
        <w:t xml:space="preserve"> </w:t>
      </w:r>
      <w:r w:rsidRPr="003A1CBD">
        <w:rPr>
          <w:rFonts w:ascii="Abadi" w:hAnsi="Abadi"/>
          <w:b w:val="0"/>
          <w:bCs w:val="0"/>
          <w:sz w:val="21"/>
          <w:szCs w:val="21"/>
        </w:rPr>
        <w:t>del</w:t>
      </w:r>
      <w:r w:rsidRPr="003A1CBD">
        <w:rPr>
          <w:rFonts w:ascii="Abadi" w:hAnsi="Abadi"/>
          <w:b w:val="0"/>
          <w:bCs w:val="0"/>
          <w:spacing w:val="-12"/>
          <w:sz w:val="21"/>
          <w:szCs w:val="21"/>
        </w:rPr>
        <w:t xml:space="preserve"> </w:t>
      </w:r>
      <w:r w:rsidRPr="003A1CBD">
        <w:rPr>
          <w:rFonts w:ascii="Abadi" w:hAnsi="Abadi"/>
          <w:b w:val="0"/>
          <w:bCs w:val="0"/>
          <w:sz w:val="21"/>
          <w:szCs w:val="21"/>
        </w:rPr>
        <w:t>Pleno</w:t>
      </w:r>
      <w:r w:rsidRPr="003A1CBD">
        <w:rPr>
          <w:rFonts w:ascii="Abadi" w:hAnsi="Abadi"/>
          <w:b w:val="0"/>
          <w:bCs w:val="0"/>
          <w:spacing w:val="-11"/>
          <w:sz w:val="21"/>
          <w:szCs w:val="21"/>
        </w:rPr>
        <w:t xml:space="preserve"> </w:t>
      </w:r>
      <w:r w:rsidRPr="003A1CBD">
        <w:rPr>
          <w:rFonts w:ascii="Abadi" w:hAnsi="Abadi"/>
          <w:b w:val="0"/>
          <w:bCs w:val="0"/>
          <w:sz w:val="21"/>
          <w:szCs w:val="21"/>
        </w:rPr>
        <w:t>para</w:t>
      </w:r>
      <w:r w:rsidRPr="003A1CBD">
        <w:rPr>
          <w:rFonts w:ascii="Abadi" w:hAnsi="Abadi"/>
          <w:b w:val="0"/>
          <w:bCs w:val="0"/>
          <w:spacing w:val="-15"/>
          <w:sz w:val="21"/>
          <w:szCs w:val="21"/>
        </w:rPr>
        <w:t xml:space="preserve"> </w:t>
      </w:r>
      <w:r w:rsidRPr="003A1CBD">
        <w:rPr>
          <w:rFonts w:ascii="Abadi" w:hAnsi="Abadi"/>
          <w:b w:val="0"/>
          <w:bCs w:val="0"/>
          <w:sz w:val="21"/>
          <w:szCs w:val="21"/>
        </w:rPr>
        <w:t>su</w:t>
      </w:r>
      <w:r w:rsidRPr="003A1CBD">
        <w:rPr>
          <w:rFonts w:ascii="Abadi" w:hAnsi="Abadi"/>
          <w:b w:val="0"/>
          <w:bCs w:val="0"/>
          <w:spacing w:val="-12"/>
          <w:sz w:val="21"/>
          <w:szCs w:val="21"/>
        </w:rPr>
        <w:t xml:space="preserve"> </w:t>
      </w:r>
      <w:r w:rsidRPr="003A1CBD">
        <w:rPr>
          <w:rFonts w:ascii="Abadi" w:hAnsi="Abadi"/>
          <w:b w:val="0"/>
          <w:bCs w:val="0"/>
          <w:sz w:val="21"/>
          <w:szCs w:val="21"/>
        </w:rPr>
        <w:t>aprobación,</w:t>
      </w:r>
      <w:r w:rsidRPr="003A1CBD">
        <w:rPr>
          <w:rFonts w:ascii="Abadi" w:hAnsi="Abadi"/>
          <w:b w:val="0"/>
          <w:bCs w:val="0"/>
          <w:spacing w:val="-9"/>
          <w:sz w:val="21"/>
          <w:szCs w:val="21"/>
        </w:rPr>
        <w:t xml:space="preserve"> </w:t>
      </w:r>
      <w:r w:rsidRPr="003A1CBD">
        <w:rPr>
          <w:rFonts w:ascii="Abadi" w:hAnsi="Abadi"/>
          <w:sz w:val="21"/>
          <w:szCs w:val="21"/>
        </w:rPr>
        <w:t>la</w:t>
      </w:r>
      <w:r w:rsidRPr="003A1CBD">
        <w:rPr>
          <w:rFonts w:ascii="Abadi" w:hAnsi="Abadi"/>
          <w:spacing w:val="-13"/>
          <w:sz w:val="21"/>
          <w:szCs w:val="21"/>
        </w:rPr>
        <w:t xml:space="preserve"> </w:t>
      </w:r>
      <w:r w:rsidRPr="003A1CBD">
        <w:rPr>
          <w:rFonts w:ascii="Abadi" w:hAnsi="Abadi"/>
          <w:i/>
          <w:iCs/>
          <w:sz w:val="21"/>
          <w:szCs w:val="21"/>
        </w:rPr>
        <w:t>iniciativa</w:t>
      </w:r>
      <w:r w:rsidRPr="003A1CBD">
        <w:rPr>
          <w:rFonts w:ascii="Abadi" w:hAnsi="Abadi"/>
          <w:i/>
          <w:iCs/>
          <w:spacing w:val="-13"/>
          <w:sz w:val="21"/>
          <w:szCs w:val="21"/>
        </w:rPr>
        <w:t xml:space="preserve"> </w:t>
      </w:r>
      <w:r w:rsidRPr="003A1CBD">
        <w:rPr>
          <w:rFonts w:ascii="Abadi" w:hAnsi="Abadi"/>
          <w:i/>
          <w:iCs/>
          <w:sz w:val="21"/>
          <w:szCs w:val="21"/>
        </w:rPr>
        <w:t>de</w:t>
      </w:r>
      <w:r w:rsidRPr="003A1CBD">
        <w:rPr>
          <w:rFonts w:ascii="Abadi" w:hAnsi="Abadi"/>
          <w:i/>
          <w:iCs/>
          <w:spacing w:val="-10"/>
          <w:sz w:val="21"/>
          <w:szCs w:val="21"/>
        </w:rPr>
        <w:t xml:space="preserve"> </w:t>
      </w:r>
      <w:r w:rsidRPr="003A1CBD">
        <w:rPr>
          <w:rFonts w:ascii="Abadi" w:hAnsi="Abadi"/>
          <w:i/>
          <w:iCs/>
          <w:sz w:val="21"/>
          <w:szCs w:val="21"/>
        </w:rPr>
        <w:t>reforma</w:t>
      </w:r>
      <w:r w:rsidRPr="003A1CBD">
        <w:rPr>
          <w:rFonts w:ascii="Abadi" w:hAnsi="Abadi"/>
          <w:i/>
          <w:iCs/>
          <w:spacing w:val="-12"/>
          <w:sz w:val="21"/>
          <w:szCs w:val="21"/>
        </w:rPr>
        <w:t xml:space="preserve"> </w:t>
      </w:r>
      <w:r w:rsidRPr="003A1CBD">
        <w:rPr>
          <w:rFonts w:ascii="Abadi" w:hAnsi="Abadi"/>
          <w:i/>
          <w:iCs/>
          <w:sz w:val="21"/>
          <w:szCs w:val="21"/>
        </w:rPr>
        <w:t>al</w:t>
      </w:r>
      <w:r w:rsidRPr="003A1CBD">
        <w:rPr>
          <w:rFonts w:ascii="Abadi" w:hAnsi="Abadi"/>
          <w:i/>
          <w:iCs/>
          <w:spacing w:val="-76"/>
          <w:sz w:val="21"/>
          <w:szCs w:val="21"/>
        </w:rPr>
        <w:t xml:space="preserve"> </w:t>
      </w:r>
      <w:r w:rsidRPr="003A1CBD">
        <w:rPr>
          <w:rFonts w:ascii="Abadi" w:hAnsi="Abadi"/>
          <w:i/>
          <w:iCs/>
          <w:sz w:val="21"/>
          <w:szCs w:val="21"/>
        </w:rPr>
        <w:t>artículo 139 del código Penal del Estado de Guanajuato, mediante</w:t>
      </w:r>
      <w:r w:rsidRPr="003A1CBD">
        <w:rPr>
          <w:rFonts w:ascii="Abadi" w:hAnsi="Abadi"/>
          <w:i/>
          <w:iCs/>
          <w:spacing w:val="1"/>
          <w:sz w:val="21"/>
          <w:szCs w:val="21"/>
        </w:rPr>
        <w:t xml:space="preserve"> </w:t>
      </w:r>
      <w:r w:rsidRPr="003A1CBD">
        <w:rPr>
          <w:rFonts w:ascii="Abadi" w:hAnsi="Abadi"/>
          <w:i/>
          <w:iCs/>
          <w:sz w:val="21"/>
          <w:szCs w:val="21"/>
        </w:rPr>
        <w:t>la que se incrementa la pena mínima de prisión de diez a quince</w:t>
      </w:r>
      <w:r w:rsidRPr="003A1CBD">
        <w:rPr>
          <w:rFonts w:ascii="Abadi" w:hAnsi="Abadi"/>
          <w:i/>
          <w:iCs/>
          <w:spacing w:val="1"/>
          <w:sz w:val="21"/>
          <w:szCs w:val="21"/>
        </w:rPr>
        <w:t xml:space="preserve"> </w:t>
      </w:r>
      <w:r w:rsidRPr="003A1CBD">
        <w:rPr>
          <w:rFonts w:ascii="Abadi" w:hAnsi="Abadi"/>
          <w:i/>
          <w:iCs/>
          <w:sz w:val="21"/>
          <w:szCs w:val="21"/>
        </w:rPr>
        <w:t>años en el delito de homicidio simple doloso, a efecto de los</w:t>
      </w:r>
      <w:r w:rsidRPr="003A1CBD">
        <w:rPr>
          <w:rFonts w:ascii="Abadi" w:hAnsi="Abadi"/>
          <w:i/>
          <w:iCs/>
          <w:spacing w:val="1"/>
          <w:sz w:val="21"/>
          <w:szCs w:val="21"/>
        </w:rPr>
        <w:t xml:space="preserve"> </w:t>
      </w:r>
      <w:r w:rsidRPr="003A1CBD">
        <w:rPr>
          <w:rFonts w:ascii="Abadi" w:hAnsi="Abadi"/>
          <w:i/>
          <w:iCs/>
          <w:sz w:val="21"/>
          <w:szCs w:val="21"/>
        </w:rPr>
        <w:t>sentenciados</w:t>
      </w:r>
      <w:r w:rsidRPr="003A1CBD">
        <w:rPr>
          <w:rFonts w:ascii="Abadi" w:hAnsi="Abadi"/>
          <w:i/>
          <w:iCs/>
          <w:spacing w:val="-13"/>
          <w:sz w:val="21"/>
          <w:szCs w:val="21"/>
        </w:rPr>
        <w:t xml:space="preserve"> </w:t>
      </w:r>
      <w:r w:rsidRPr="003A1CBD">
        <w:rPr>
          <w:rFonts w:ascii="Abadi" w:hAnsi="Abadi"/>
          <w:i/>
          <w:iCs/>
          <w:sz w:val="21"/>
          <w:szCs w:val="21"/>
        </w:rPr>
        <w:t>por</w:t>
      </w:r>
      <w:r w:rsidRPr="003A1CBD">
        <w:rPr>
          <w:rFonts w:ascii="Abadi" w:hAnsi="Abadi"/>
          <w:i/>
          <w:iCs/>
          <w:spacing w:val="-16"/>
          <w:sz w:val="21"/>
          <w:szCs w:val="21"/>
        </w:rPr>
        <w:t xml:space="preserve"> </w:t>
      </w:r>
      <w:r w:rsidRPr="003A1CBD">
        <w:rPr>
          <w:rFonts w:ascii="Abadi" w:hAnsi="Abadi"/>
          <w:i/>
          <w:iCs/>
          <w:sz w:val="21"/>
          <w:szCs w:val="21"/>
        </w:rPr>
        <w:t>este</w:t>
      </w:r>
      <w:r w:rsidRPr="003A1CBD">
        <w:rPr>
          <w:rFonts w:ascii="Abadi" w:hAnsi="Abadi"/>
          <w:i/>
          <w:iCs/>
          <w:spacing w:val="-13"/>
          <w:sz w:val="21"/>
          <w:szCs w:val="21"/>
        </w:rPr>
        <w:t xml:space="preserve"> </w:t>
      </w:r>
      <w:r w:rsidRPr="003A1CBD">
        <w:rPr>
          <w:rFonts w:ascii="Abadi" w:hAnsi="Abadi"/>
          <w:i/>
          <w:iCs/>
          <w:sz w:val="21"/>
          <w:szCs w:val="21"/>
        </w:rPr>
        <w:t>delito</w:t>
      </w:r>
      <w:r w:rsidRPr="003A1CBD">
        <w:rPr>
          <w:rFonts w:ascii="Abadi" w:hAnsi="Abadi"/>
          <w:i/>
          <w:iCs/>
          <w:spacing w:val="-16"/>
          <w:sz w:val="21"/>
          <w:szCs w:val="21"/>
        </w:rPr>
        <w:t xml:space="preserve"> </w:t>
      </w:r>
      <w:r w:rsidRPr="003A1CBD">
        <w:rPr>
          <w:rFonts w:ascii="Abadi" w:hAnsi="Abadi"/>
          <w:i/>
          <w:iCs/>
          <w:sz w:val="21"/>
          <w:szCs w:val="21"/>
        </w:rPr>
        <w:t>no</w:t>
      </w:r>
      <w:r w:rsidRPr="003A1CBD">
        <w:rPr>
          <w:rFonts w:ascii="Abadi" w:hAnsi="Abadi"/>
          <w:i/>
          <w:iCs/>
          <w:spacing w:val="-14"/>
          <w:sz w:val="21"/>
          <w:szCs w:val="21"/>
        </w:rPr>
        <w:t xml:space="preserve"> </w:t>
      </w:r>
      <w:r w:rsidRPr="003A1CBD">
        <w:rPr>
          <w:rFonts w:ascii="Abadi" w:hAnsi="Abadi"/>
          <w:i/>
          <w:iCs/>
          <w:sz w:val="21"/>
          <w:szCs w:val="21"/>
        </w:rPr>
        <w:t>obtengan</w:t>
      </w:r>
      <w:r w:rsidRPr="003A1CBD">
        <w:rPr>
          <w:rFonts w:ascii="Abadi" w:hAnsi="Abadi"/>
          <w:i/>
          <w:iCs/>
          <w:spacing w:val="-14"/>
          <w:sz w:val="21"/>
          <w:szCs w:val="21"/>
        </w:rPr>
        <w:t xml:space="preserve"> </w:t>
      </w:r>
      <w:r w:rsidRPr="003A1CBD">
        <w:rPr>
          <w:rFonts w:ascii="Abadi" w:hAnsi="Abadi"/>
          <w:i/>
          <w:iCs/>
          <w:sz w:val="21"/>
          <w:szCs w:val="21"/>
        </w:rPr>
        <w:t>su</w:t>
      </w:r>
      <w:r w:rsidRPr="003A1CBD">
        <w:rPr>
          <w:rFonts w:ascii="Abadi" w:hAnsi="Abadi"/>
          <w:i/>
          <w:iCs/>
          <w:spacing w:val="-14"/>
          <w:sz w:val="21"/>
          <w:szCs w:val="21"/>
        </w:rPr>
        <w:t xml:space="preserve"> </w:t>
      </w:r>
      <w:r w:rsidRPr="003A1CBD">
        <w:rPr>
          <w:rFonts w:ascii="Abadi" w:hAnsi="Abadi"/>
          <w:i/>
          <w:iCs/>
          <w:sz w:val="21"/>
          <w:szCs w:val="21"/>
        </w:rPr>
        <w:t>libertad</w:t>
      </w:r>
      <w:r w:rsidRPr="003A1CBD">
        <w:rPr>
          <w:rFonts w:ascii="Abadi" w:hAnsi="Abadi"/>
          <w:i/>
          <w:iCs/>
          <w:spacing w:val="-16"/>
          <w:sz w:val="21"/>
          <w:szCs w:val="21"/>
        </w:rPr>
        <w:t xml:space="preserve"> </w:t>
      </w:r>
      <w:r w:rsidRPr="003A1CBD">
        <w:rPr>
          <w:rFonts w:ascii="Abadi" w:hAnsi="Abadi"/>
          <w:i/>
          <w:iCs/>
          <w:sz w:val="21"/>
          <w:szCs w:val="21"/>
        </w:rPr>
        <w:t>condicionada</w:t>
      </w:r>
    </w:p>
    <w:p w14:paraId="0114A3BC" w14:textId="77777777" w:rsidR="00C2663A" w:rsidRDefault="00C2663A" w:rsidP="00C2663A">
      <w:pPr>
        <w:pStyle w:val="Textoindependiente"/>
        <w:kinsoku w:val="0"/>
        <w:overflowPunct w:val="0"/>
        <w:ind w:right="1173"/>
        <w:jc w:val="center"/>
        <w:rPr>
          <w:rFonts w:ascii="Abadi" w:hAnsi="Abadi"/>
          <w:b w:val="0"/>
          <w:bCs w:val="0"/>
          <w:i/>
          <w:iCs/>
          <w:sz w:val="21"/>
          <w:szCs w:val="21"/>
        </w:rPr>
      </w:pPr>
    </w:p>
    <w:p w14:paraId="3BDF44A8" w14:textId="77777777" w:rsidR="00C2663A" w:rsidRDefault="00C2663A" w:rsidP="00C2663A">
      <w:pPr>
        <w:pStyle w:val="Textoindependiente"/>
        <w:kinsoku w:val="0"/>
        <w:overflowPunct w:val="0"/>
        <w:ind w:right="1173"/>
        <w:jc w:val="center"/>
        <w:rPr>
          <w:rFonts w:ascii="Abadi" w:hAnsi="Abadi"/>
          <w:b w:val="0"/>
          <w:bCs w:val="0"/>
          <w:i/>
          <w:iCs/>
          <w:sz w:val="21"/>
          <w:szCs w:val="21"/>
        </w:rPr>
      </w:pPr>
    </w:p>
    <w:p w14:paraId="541C6994" w14:textId="0FDA1188" w:rsidR="00211606" w:rsidRPr="00211606" w:rsidRDefault="00211606" w:rsidP="00C2663A">
      <w:pPr>
        <w:pStyle w:val="Textoindependiente"/>
        <w:kinsoku w:val="0"/>
        <w:overflowPunct w:val="0"/>
        <w:ind w:right="1173" w:firstLine="708"/>
        <w:rPr>
          <w:rFonts w:ascii="Abadi" w:hAnsi="Abadi"/>
          <w:sz w:val="21"/>
          <w:szCs w:val="21"/>
        </w:rPr>
      </w:pPr>
      <w:r w:rsidRPr="00211606">
        <w:rPr>
          <w:rFonts w:ascii="Abadi" w:hAnsi="Abadi"/>
          <w:sz w:val="21"/>
          <w:szCs w:val="21"/>
        </w:rPr>
        <w:t>EXPOSICION</w:t>
      </w:r>
      <w:r w:rsidRPr="00211606">
        <w:rPr>
          <w:rFonts w:ascii="Abadi" w:hAnsi="Abadi"/>
          <w:spacing w:val="-1"/>
          <w:sz w:val="21"/>
          <w:szCs w:val="21"/>
        </w:rPr>
        <w:t xml:space="preserve"> </w:t>
      </w:r>
      <w:r w:rsidRPr="00211606">
        <w:rPr>
          <w:rFonts w:ascii="Abadi" w:hAnsi="Abadi"/>
          <w:sz w:val="21"/>
          <w:szCs w:val="21"/>
        </w:rPr>
        <w:t>DE</w:t>
      </w:r>
      <w:r w:rsidRPr="00211606">
        <w:rPr>
          <w:rFonts w:ascii="Abadi" w:hAnsi="Abadi"/>
          <w:spacing w:val="-4"/>
          <w:sz w:val="21"/>
          <w:szCs w:val="21"/>
        </w:rPr>
        <w:t xml:space="preserve"> </w:t>
      </w:r>
      <w:r w:rsidRPr="00211606">
        <w:rPr>
          <w:rFonts w:ascii="Abadi" w:hAnsi="Abadi"/>
          <w:sz w:val="21"/>
          <w:szCs w:val="21"/>
        </w:rPr>
        <w:t>MOTIVOS.</w:t>
      </w:r>
    </w:p>
    <w:p w14:paraId="38098B9C" w14:textId="77777777" w:rsidR="00C2663A" w:rsidRDefault="00C2663A" w:rsidP="00211606">
      <w:pPr>
        <w:pStyle w:val="Textoindependiente"/>
        <w:kinsoku w:val="0"/>
        <w:overflowPunct w:val="0"/>
        <w:spacing w:line="259" w:lineRule="auto"/>
        <w:ind w:right="49" w:hanging="1"/>
        <w:rPr>
          <w:rFonts w:ascii="Abadi" w:hAnsi="Abadi"/>
          <w:b w:val="0"/>
          <w:bCs w:val="0"/>
          <w:sz w:val="21"/>
          <w:szCs w:val="21"/>
        </w:rPr>
      </w:pPr>
    </w:p>
    <w:p w14:paraId="68BBEC9B" w14:textId="2EE8E798" w:rsidR="00211606" w:rsidRPr="00211606" w:rsidRDefault="00211606" w:rsidP="00211606">
      <w:pPr>
        <w:pStyle w:val="Textoindependiente"/>
        <w:kinsoku w:val="0"/>
        <w:overflowPunct w:val="0"/>
        <w:spacing w:line="259" w:lineRule="auto"/>
        <w:ind w:right="49" w:hanging="1"/>
        <w:rPr>
          <w:rFonts w:ascii="Abadi" w:hAnsi="Abadi"/>
          <w:b w:val="0"/>
          <w:bCs w:val="0"/>
          <w:sz w:val="21"/>
          <w:szCs w:val="21"/>
        </w:rPr>
      </w:pPr>
      <w:r w:rsidRPr="00211606">
        <w:rPr>
          <w:rFonts w:ascii="Abadi" w:hAnsi="Abadi"/>
          <w:b w:val="0"/>
          <w:bCs w:val="0"/>
          <w:sz w:val="21"/>
          <w:szCs w:val="21"/>
        </w:rPr>
        <w:t>La</w:t>
      </w:r>
      <w:r w:rsidRPr="00211606">
        <w:rPr>
          <w:rFonts w:ascii="Abadi" w:hAnsi="Abadi"/>
          <w:b w:val="0"/>
          <w:bCs w:val="0"/>
          <w:spacing w:val="1"/>
          <w:sz w:val="21"/>
          <w:szCs w:val="21"/>
        </w:rPr>
        <w:t xml:space="preserve"> </w:t>
      </w:r>
      <w:r w:rsidRPr="00211606">
        <w:rPr>
          <w:rFonts w:ascii="Abadi" w:hAnsi="Abadi"/>
          <w:b w:val="0"/>
          <w:bCs w:val="0"/>
          <w:sz w:val="21"/>
          <w:szCs w:val="21"/>
        </w:rPr>
        <w:t>consolidación</w:t>
      </w:r>
      <w:r w:rsidRPr="00211606">
        <w:rPr>
          <w:rFonts w:ascii="Abadi" w:hAnsi="Abadi"/>
          <w:b w:val="0"/>
          <w:bCs w:val="0"/>
          <w:spacing w:val="1"/>
          <w:sz w:val="21"/>
          <w:szCs w:val="21"/>
        </w:rPr>
        <w:t xml:space="preserve"> </w:t>
      </w:r>
      <w:r w:rsidRPr="00211606">
        <w:rPr>
          <w:rFonts w:ascii="Abadi" w:hAnsi="Abadi"/>
          <w:b w:val="0"/>
          <w:bCs w:val="0"/>
          <w:sz w:val="21"/>
          <w:szCs w:val="21"/>
        </w:rPr>
        <w:t>de</w:t>
      </w:r>
      <w:r w:rsidRPr="00211606">
        <w:rPr>
          <w:rFonts w:ascii="Abadi" w:hAnsi="Abadi"/>
          <w:b w:val="0"/>
          <w:bCs w:val="0"/>
          <w:spacing w:val="1"/>
          <w:sz w:val="21"/>
          <w:szCs w:val="21"/>
        </w:rPr>
        <w:t xml:space="preserve"> </w:t>
      </w:r>
      <w:r w:rsidRPr="00211606">
        <w:rPr>
          <w:rFonts w:ascii="Abadi" w:hAnsi="Abadi"/>
          <w:b w:val="0"/>
          <w:bCs w:val="0"/>
          <w:sz w:val="21"/>
          <w:szCs w:val="21"/>
        </w:rPr>
        <w:t>la</w:t>
      </w:r>
      <w:r w:rsidRPr="00211606">
        <w:rPr>
          <w:rFonts w:ascii="Abadi" w:hAnsi="Abadi"/>
          <w:b w:val="0"/>
          <w:bCs w:val="0"/>
          <w:spacing w:val="1"/>
          <w:sz w:val="21"/>
          <w:szCs w:val="21"/>
        </w:rPr>
        <w:t xml:space="preserve"> </w:t>
      </w:r>
      <w:r w:rsidRPr="00211606">
        <w:rPr>
          <w:rFonts w:ascii="Abadi" w:hAnsi="Abadi"/>
          <w:b w:val="0"/>
          <w:bCs w:val="0"/>
          <w:sz w:val="21"/>
          <w:szCs w:val="21"/>
        </w:rPr>
        <w:t>delincuencia</w:t>
      </w:r>
      <w:r w:rsidRPr="00211606">
        <w:rPr>
          <w:rFonts w:ascii="Abadi" w:hAnsi="Abadi"/>
          <w:b w:val="0"/>
          <w:bCs w:val="0"/>
          <w:spacing w:val="1"/>
          <w:sz w:val="21"/>
          <w:szCs w:val="21"/>
        </w:rPr>
        <w:t xml:space="preserve"> </w:t>
      </w:r>
      <w:r w:rsidRPr="00211606">
        <w:rPr>
          <w:rFonts w:ascii="Abadi" w:hAnsi="Abadi"/>
          <w:b w:val="0"/>
          <w:bCs w:val="0"/>
          <w:sz w:val="21"/>
          <w:szCs w:val="21"/>
        </w:rPr>
        <w:t>ordinaria</w:t>
      </w:r>
      <w:r w:rsidRPr="00211606">
        <w:rPr>
          <w:rFonts w:ascii="Abadi" w:hAnsi="Abadi"/>
          <w:b w:val="0"/>
          <w:bCs w:val="0"/>
          <w:spacing w:val="1"/>
          <w:sz w:val="21"/>
          <w:szCs w:val="21"/>
        </w:rPr>
        <w:t xml:space="preserve"> </w:t>
      </w:r>
      <w:r w:rsidRPr="00211606">
        <w:rPr>
          <w:rFonts w:ascii="Abadi" w:hAnsi="Abadi"/>
          <w:b w:val="0"/>
          <w:bCs w:val="0"/>
          <w:sz w:val="21"/>
          <w:szCs w:val="21"/>
        </w:rPr>
        <w:t>encuentra</w:t>
      </w:r>
      <w:r w:rsidRPr="00211606">
        <w:rPr>
          <w:rFonts w:ascii="Abadi" w:hAnsi="Abadi"/>
          <w:b w:val="0"/>
          <w:bCs w:val="0"/>
          <w:spacing w:val="1"/>
          <w:sz w:val="21"/>
          <w:szCs w:val="21"/>
        </w:rPr>
        <w:t xml:space="preserve"> </w:t>
      </w:r>
      <w:r w:rsidRPr="00211606">
        <w:rPr>
          <w:rFonts w:ascii="Abadi" w:hAnsi="Abadi"/>
          <w:b w:val="0"/>
          <w:bCs w:val="0"/>
          <w:sz w:val="21"/>
          <w:szCs w:val="21"/>
        </w:rPr>
        <w:t>un</w:t>
      </w:r>
      <w:r w:rsidRPr="00211606">
        <w:rPr>
          <w:rFonts w:ascii="Abadi" w:hAnsi="Abadi"/>
          <w:b w:val="0"/>
          <w:bCs w:val="0"/>
          <w:spacing w:val="1"/>
          <w:sz w:val="21"/>
          <w:szCs w:val="21"/>
        </w:rPr>
        <w:t xml:space="preserve"> </w:t>
      </w:r>
      <w:r w:rsidRPr="00211606">
        <w:rPr>
          <w:rFonts w:ascii="Abadi" w:hAnsi="Abadi"/>
          <w:b w:val="0"/>
          <w:bCs w:val="0"/>
          <w:sz w:val="21"/>
          <w:szCs w:val="21"/>
        </w:rPr>
        <w:t>apoyo</w:t>
      </w:r>
      <w:r w:rsidRPr="00211606">
        <w:rPr>
          <w:rFonts w:ascii="Abadi" w:hAnsi="Abadi"/>
          <w:b w:val="0"/>
          <w:bCs w:val="0"/>
          <w:spacing w:val="1"/>
          <w:sz w:val="21"/>
          <w:szCs w:val="21"/>
        </w:rPr>
        <w:t xml:space="preserve"> </w:t>
      </w:r>
      <w:r w:rsidRPr="00211606">
        <w:rPr>
          <w:rFonts w:ascii="Abadi" w:hAnsi="Abadi"/>
          <w:b w:val="0"/>
          <w:bCs w:val="0"/>
          <w:sz w:val="21"/>
          <w:szCs w:val="21"/>
        </w:rPr>
        <w:t>importante en el sentimiento colectivo de inseguridad ciudadana. La</w:t>
      </w:r>
      <w:r w:rsidRPr="00211606">
        <w:rPr>
          <w:rFonts w:ascii="Abadi" w:hAnsi="Abadi"/>
          <w:b w:val="0"/>
          <w:bCs w:val="0"/>
          <w:spacing w:val="1"/>
          <w:sz w:val="21"/>
          <w:szCs w:val="21"/>
        </w:rPr>
        <w:t xml:space="preserve"> </w:t>
      </w:r>
      <w:r w:rsidRPr="00211606">
        <w:rPr>
          <w:rFonts w:ascii="Abadi" w:hAnsi="Abadi"/>
          <w:b w:val="0"/>
          <w:bCs w:val="0"/>
          <w:sz w:val="21"/>
          <w:szCs w:val="21"/>
        </w:rPr>
        <w:t>delincuencia tiene como origen una diversidad de factores y existe una</w:t>
      </w:r>
      <w:r w:rsidRPr="00211606">
        <w:rPr>
          <w:rFonts w:ascii="Abadi" w:hAnsi="Abadi"/>
          <w:b w:val="0"/>
          <w:bCs w:val="0"/>
          <w:spacing w:val="-75"/>
          <w:sz w:val="21"/>
          <w:szCs w:val="21"/>
        </w:rPr>
        <w:t xml:space="preserve"> </w:t>
      </w:r>
      <w:r w:rsidRPr="00211606">
        <w:rPr>
          <w:rFonts w:ascii="Abadi" w:hAnsi="Abadi"/>
          <w:b w:val="0"/>
          <w:bCs w:val="0"/>
          <w:sz w:val="21"/>
          <w:szCs w:val="21"/>
        </w:rPr>
        <w:t>preocupación en general sobre la delincuencia así como el temor a ser</w:t>
      </w:r>
      <w:r w:rsidRPr="00211606">
        <w:rPr>
          <w:rFonts w:ascii="Abadi" w:hAnsi="Abadi"/>
          <w:b w:val="0"/>
          <w:bCs w:val="0"/>
          <w:spacing w:val="-75"/>
          <w:sz w:val="21"/>
          <w:szCs w:val="21"/>
        </w:rPr>
        <w:t xml:space="preserve"> </w:t>
      </w:r>
      <w:r w:rsidRPr="00211606">
        <w:rPr>
          <w:rFonts w:ascii="Abadi" w:hAnsi="Abadi"/>
          <w:b w:val="0"/>
          <w:bCs w:val="0"/>
          <w:sz w:val="21"/>
          <w:szCs w:val="21"/>
        </w:rPr>
        <w:t>víctima de un delito. Por ello, consideramos que mediante la actividad</w:t>
      </w:r>
      <w:r w:rsidRPr="00211606">
        <w:rPr>
          <w:rFonts w:ascii="Abadi" w:hAnsi="Abadi"/>
          <w:b w:val="0"/>
          <w:bCs w:val="0"/>
          <w:spacing w:val="1"/>
          <w:sz w:val="21"/>
          <w:szCs w:val="21"/>
        </w:rPr>
        <w:t xml:space="preserve"> </w:t>
      </w:r>
      <w:r w:rsidRPr="00211606">
        <w:rPr>
          <w:rFonts w:ascii="Abadi" w:hAnsi="Abadi"/>
          <w:b w:val="0"/>
          <w:bCs w:val="0"/>
          <w:sz w:val="21"/>
          <w:szCs w:val="21"/>
        </w:rPr>
        <w:t>legislativa</w:t>
      </w:r>
      <w:r w:rsidRPr="00211606">
        <w:rPr>
          <w:rFonts w:ascii="Abadi" w:hAnsi="Abadi"/>
          <w:b w:val="0"/>
          <w:bCs w:val="0"/>
          <w:spacing w:val="1"/>
          <w:sz w:val="21"/>
          <w:szCs w:val="21"/>
        </w:rPr>
        <w:t xml:space="preserve"> </w:t>
      </w:r>
      <w:r w:rsidRPr="00211606">
        <w:rPr>
          <w:rFonts w:ascii="Abadi" w:hAnsi="Abadi"/>
          <w:b w:val="0"/>
          <w:bCs w:val="0"/>
          <w:sz w:val="21"/>
          <w:szCs w:val="21"/>
        </w:rPr>
        <w:t>debemos</w:t>
      </w:r>
      <w:r w:rsidRPr="00211606">
        <w:rPr>
          <w:rFonts w:ascii="Abadi" w:hAnsi="Abadi"/>
          <w:b w:val="0"/>
          <w:bCs w:val="0"/>
          <w:spacing w:val="1"/>
          <w:sz w:val="21"/>
          <w:szCs w:val="21"/>
        </w:rPr>
        <w:t xml:space="preserve"> </w:t>
      </w:r>
      <w:r w:rsidRPr="00211606">
        <w:rPr>
          <w:rFonts w:ascii="Abadi" w:hAnsi="Abadi"/>
          <w:b w:val="0"/>
          <w:bCs w:val="0"/>
          <w:sz w:val="21"/>
          <w:szCs w:val="21"/>
        </w:rPr>
        <w:t>apoyar</w:t>
      </w:r>
      <w:r w:rsidRPr="00211606">
        <w:rPr>
          <w:rFonts w:ascii="Abadi" w:hAnsi="Abadi"/>
          <w:b w:val="0"/>
          <w:bCs w:val="0"/>
          <w:spacing w:val="1"/>
          <w:sz w:val="21"/>
          <w:szCs w:val="21"/>
        </w:rPr>
        <w:t xml:space="preserve"> </w:t>
      </w:r>
      <w:r w:rsidRPr="00211606">
        <w:rPr>
          <w:rFonts w:ascii="Abadi" w:hAnsi="Abadi"/>
          <w:b w:val="0"/>
          <w:bCs w:val="0"/>
          <w:sz w:val="21"/>
          <w:szCs w:val="21"/>
        </w:rPr>
        <w:t>a</w:t>
      </w:r>
      <w:r w:rsidRPr="00211606">
        <w:rPr>
          <w:rFonts w:ascii="Abadi" w:hAnsi="Abadi"/>
          <w:b w:val="0"/>
          <w:bCs w:val="0"/>
          <w:spacing w:val="1"/>
          <w:sz w:val="21"/>
          <w:szCs w:val="21"/>
        </w:rPr>
        <w:t xml:space="preserve"> </w:t>
      </w:r>
      <w:r w:rsidRPr="00211606">
        <w:rPr>
          <w:rFonts w:ascii="Abadi" w:hAnsi="Abadi"/>
          <w:b w:val="0"/>
          <w:bCs w:val="0"/>
          <w:sz w:val="21"/>
          <w:szCs w:val="21"/>
        </w:rPr>
        <w:t>las</w:t>
      </w:r>
      <w:r w:rsidRPr="00211606">
        <w:rPr>
          <w:rFonts w:ascii="Abadi" w:hAnsi="Abadi"/>
          <w:b w:val="0"/>
          <w:bCs w:val="0"/>
          <w:spacing w:val="1"/>
          <w:sz w:val="21"/>
          <w:szCs w:val="21"/>
        </w:rPr>
        <w:t xml:space="preserve"> </w:t>
      </w:r>
      <w:r w:rsidRPr="00211606">
        <w:rPr>
          <w:rFonts w:ascii="Abadi" w:hAnsi="Abadi"/>
          <w:b w:val="0"/>
          <w:bCs w:val="0"/>
          <w:sz w:val="21"/>
          <w:szCs w:val="21"/>
        </w:rPr>
        <w:t>autoridades</w:t>
      </w:r>
      <w:r w:rsidRPr="00211606">
        <w:rPr>
          <w:rFonts w:ascii="Abadi" w:hAnsi="Abadi"/>
          <w:b w:val="0"/>
          <w:bCs w:val="0"/>
          <w:spacing w:val="1"/>
          <w:sz w:val="21"/>
          <w:szCs w:val="21"/>
        </w:rPr>
        <w:t xml:space="preserve"> </w:t>
      </w:r>
      <w:r w:rsidRPr="00211606">
        <w:rPr>
          <w:rFonts w:ascii="Abadi" w:hAnsi="Abadi"/>
          <w:b w:val="0"/>
          <w:bCs w:val="0"/>
          <w:sz w:val="21"/>
          <w:szCs w:val="21"/>
        </w:rPr>
        <w:t>de</w:t>
      </w:r>
      <w:r w:rsidRPr="00211606">
        <w:rPr>
          <w:rFonts w:ascii="Abadi" w:hAnsi="Abadi"/>
          <w:b w:val="0"/>
          <w:bCs w:val="0"/>
          <w:spacing w:val="1"/>
          <w:sz w:val="21"/>
          <w:szCs w:val="21"/>
        </w:rPr>
        <w:t xml:space="preserve"> </w:t>
      </w:r>
      <w:r w:rsidRPr="00211606">
        <w:rPr>
          <w:rFonts w:ascii="Abadi" w:hAnsi="Abadi"/>
          <w:b w:val="0"/>
          <w:bCs w:val="0"/>
          <w:sz w:val="21"/>
          <w:szCs w:val="21"/>
        </w:rPr>
        <w:t>procuración</w:t>
      </w:r>
      <w:r w:rsidRPr="00211606">
        <w:rPr>
          <w:rFonts w:ascii="Abadi" w:hAnsi="Abadi"/>
          <w:b w:val="0"/>
          <w:bCs w:val="0"/>
          <w:spacing w:val="1"/>
          <w:sz w:val="21"/>
          <w:szCs w:val="21"/>
        </w:rPr>
        <w:t xml:space="preserve"> </w:t>
      </w:r>
      <w:r w:rsidRPr="00211606">
        <w:rPr>
          <w:rFonts w:ascii="Abadi" w:hAnsi="Abadi"/>
          <w:b w:val="0"/>
          <w:bCs w:val="0"/>
          <w:sz w:val="21"/>
          <w:szCs w:val="21"/>
        </w:rPr>
        <w:t>y</w:t>
      </w:r>
      <w:r w:rsidRPr="00211606">
        <w:rPr>
          <w:rFonts w:ascii="Abadi" w:hAnsi="Abadi"/>
          <w:b w:val="0"/>
          <w:bCs w:val="0"/>
          <w:spacing w:val="1"/>
          <w:sz w:val="21"/>
          <w:szCs w:val="21"/>
        </w:rPr>
        <w:t xml:space="preserve"> </w:t>
      </w:r>
      <w:r w:rsidRPr="00211606">
        <w:rPr>
          <w:rFonts w:ascii="Abadi" w:hAnsi="Abadi"/>
          <w:b w:val="0"/>
          <w:bCs w:val="0"/>
          <w:sz w:val="21"/>
          <w:szCs w:val="21"/>
        </w:rPr>
        <w:t>administración de justicia, así como a la ciudadanía, con acciones</w:t>
      </w:r>
      <w:r w:rsidRPr="00211606">
        <w:rPr>
          <w:rFonts w:ascii="Abadi" w:hAnsi="Abadi"/>
          <w:b w:val="0"/>
          <w:bCs w:val="0"/>
          <w:spacing w:val="1"/>
          <w:sz w:val="21"/>
          <w:szCs w:val="21"/>
        </w:rPr>
        <w:t xml:space="preserve"> </w:t>
      </w:r>
      <w:r w:rsidRPr="00211606">
        <w:rPr>
          <w:rFonts w:ascii="Abadi" w:hAnsi="Abadi"/>
          <w:b w:val="0"/>
          <w:bCs w:val="0"/>
          <w:sz w:val="21"/>
          <w:szCs w:val="21"/>
        </w:rPr>
        <w:t>legislativas como la que se presenta para incrementar la pena mínima</w:t>
      </w:r>
      <w:r w:rsidRPr="00211606">
        <w:rPr>
          <w:rFonts w:ascii="Abadi" w:hAnsi="Abadi"/>
          <w:b w:val="0"/>
          <w:bCs w:val="0"/>
          <w:spacing w:val="1"/>
          <w:sz w:val="21"/>
          <w:szCs w:val="21"/>
        </w:rPr>
        <w:t xml:space="preserve"> </w:t>
      </w:r>
      <w:r w:rsidRPr="00211606">
        <w:rPr>
          <w:rFonts w:ascii="Abadi" w:hAnsi="Abadi"/>
          <w:b w:val="0"/>
          <w:bCs w:val="0"/>
          <w:sz w:val="21"/>
          <w:szCs w:val="21"/>
        </w:rPr>
        <w:t>del delito de homicidio simple o básico doloso, para que los homicidas</w:t>
      </w:r>
      <w:r w:rsidRPr="00211606">
        <w:rPr>
          <w:rFonts w:ascii="Abadi" w:hAnsi="Abadi"/>
          <w:b w:val="0"/>
          <w:bCs w:val="0"/>
          <w:spacing w:val="1"/>
          <w:sz w:val="21"/>
          <w:szCs w:val="21"/>
        </w:rPr>
        <w:t xml:space="preserve"> </w:t>
      </w:r>
      <w:r w:rsidRPr="00211606">
        <w:rPr>
          <w:rFonts w:ascii="Abadi" w:hAnsi="Abadi"/>
          <w:b w:val="0"/>
          <w:bCs w:val="0"/>
          <w:sz w:val="21"/>
          <w:szCs w:val="21"/>
        </w:rPr>
        <w:t>no</w:t>
      </w:r>
      <w:r w:rsidRPr="00211606">
        <w:rPr>
          <w:rFonts w:ascii="Abadi" w:hAnsi="Abadi"/>
          <w:b w:val="0"/>
          <w:bCs w:val="0"/>
          <w:spacing w:val="-16"/>
          <w:sz w:val="21"/>
          <w:szCs w:val="21"/>
        </w:rPr>
        <w:t xml:space="preserve"> </w:t>
      </w:r>
      <w:r w:rsidRPr="00211606">
        <w:rPr>
          <w:rFonts w:ascii="Abadi" w:hAnsi="Abadi"/>
          <w:b w:val="0"/>
          <w:bCs w:val="0"/>
          <w:sz w:val="21"/>
          <w:szCs w:val="21"/>
        </w:rPr>
        <w:t>obtengan</w:t>
      </w:r>
      <w:r w:rsidRPr="00211606">
        <w:rPr>
          <w:rFonts w:ascii="Abadi" w:hAnsi="Abadi"/>
          <w:b w:val="0"/>
          <w:bCs w:val="0"/>
          <w:spacing w:val="-16"/>
          <w:sz w:val="21"/>
          <w:szCs w:val="21"/>
        </w:rPr>
        <w:t xml:space="preserve"> </w:t>
      </w:r>
      <w:r w:rsidRPr="00211606">
        <w:rPr>
          <w:rFonts w:ascii="Abadi" w:hAnsi="Abadi"/>
          <w:b w:val="0"/>
          <w:bCs w:val="0"/>
          <w:sz w:val="21"/>
          <w:szCs w:val="21"/>
        </w:rPr>
        <w:t>su</w:t>
      </w:r>
      <w:r w:rsidRPr="00211606">
        <w:rPr>
          <w:rFonts w:ascii="Abadi" w:hAnsi="Abadi"/>
          <w:b w:val="0"/>
          <w:bCs w:val="0"/>
          <w:spacing w:val="-15"/>
          <w:sz w:val="21"/>
          <w:szCs w:val="21"/>
        </w:rPr>
        <w:t xml:space="preserve"> </w:t>
      </w:r>
      <w:r w:rsidRPr="00211606">
        <w:rPr>
          <w:rFonts w:ascii="Abadi" w:hAnsi="Abadi"/>
          <w:b w:val="0"/>
          <w:bCs w:val="0"/>
          <w:sz w:val="21"/>
          <w:szCs w:val="21"/>
        </w:rPr>
        <w:t>libertad</w:t>
      </w:r>
      <w:r w:rsidRPr="00211606">
        <w:rPr>
          <w:rFonts w:ascii="Abadi" w:hAnsi="Abadi"/>
          <w:b w:val="0"/>
          <w:bCs w:val="0"/>
          <w:spacing w:val="-16"/>
          <w:sz w:val="21"/>
          <w:szCs w:val="21"/>
        </w:rPr>
        <w:t xml:space="preserve"> </w:t>
      </w:r>
      <w:r w:rsidRPr="00211606">
        <w:rPr>
          <w:rFonts w:ascii="Abadi" w:hAnsi="Abadi"/>
          <w:b w:val="0"/>
          <w:bCs w:val="0"/>
          <w:sz w:val="21"/>
          <w:szCs w:val="21"/>
        </w:rPr>
        <w:t>en</w:t>
      </w:r>
      <w:r w:rsidRPr="00211606">
        <w:rPr>
          <w:rFonts w:ascii="Abadi" w:hAnsi="Abadi"/>
          <w:b w:val="0"/>
          <w:bCs w:val="0"/>
          <w:spacing w:val="-17"/>
          <w:sz w:val="21"/>
          <w:szCs w:val="21"/>
        </w:rPr>
        <w:t xml:space="preserve"> </w:t>
      </w:r>
      <w:r w:rsidRPr="00211606">
        <w:rPr>
          <w:rFonts w:ascii="Abadi" w:hAnsi="Abadi"/>
          <w:b w:val="0"/>
          <w:bCs w:val="0"/>
          <w:sz w:val="21"/>
          <w:szCs w:val="21"/>
        </w:rPr>
        <w:t>cinco</w:t>
      </w:r>
      <w:r w:rsidRPr="00211606">
        <w:rPr>
          <w:rFonts w:ascii="Abadi" w:hAnsi="Abadi"/>
          <w:b w:val="0"/>
          <w:bCs w:val="0"/>
          <w:spacing w:val="-16"/>
          <w:sz w:val="21"/>
          <w:szCs w:val="21"/>
        </w:rPr>
        <w:t xml:space="preserve"> </w:t>
      </w:r>
      <w:r w:rsidRPr="00211606">
        <w:rPr>
          <w:rFonts w:ascii="Abadi" w:hAnsi="Abadi"/>
          <w:b w:val="0"/>
          <w:bCs w:val="0"/>
          <w:sz w:val="21"/>
          <w:szCs w:val="21"/>
        </w:rPr>
        <w:t>años</w:t>
      </w:r>
      <w:r w:rsidRPr="00211606">
        <w:rPr>
          <w:rFonts w:ascii="Abadi" w:hAnsi="Abadi"/>
          <w:b w:val="0"/>
          <w:bCs w:val="0"/>
          <w:spacing w:val="-15"/>
          <w:sz w:val="21"/>
          <w:szCs w:val="21"/>
        </w:rPr>
        <w:t xml:space="preserve"> </w:t>
      </w:r>
      <w:r w:rsidRPr="00211606">
        <w:rPr>
          <w:rFonts w:ascii="Abadi" w:hAnsi="Abadi"/>
          <w:b w:val="0"/>
          <w:bCs w:val="0"/>
          <w:sz w:val="21"/>
          <w:szCs w:val="21"/>
        </w:rPr>
        <w:t>cuando</w:t>
      </w:r>
      <w:r w:rsidRPr="00211606">
        <w:rPr>
          <w:rFonts w:ascii="Abadi" w:hAnsi="Abadi"/>
          <w:b w:val="0"/>
          <w:bCs w:val="0"/>
          <w:spacing w:val="-16"/>
          <w:sz w:val="21"/>
          <w:szCs w:val="21"/>
        </w:rPr>
        <w:t xml:space="preserve"> </w:t>
      </w:r>
      <w:r w:rsidRPr="00211606">
        <w:rPr>
          <w:rFonts w:ascii="Abadi" w:hAnsi="Abadi"/>
          <w:b w:val="0"/>
          <w:bCs w:val="0"/>
          <w:sz w:val="21"/>
          <w:szCs w:val="21"/>
        </w:rPr>
        <w:t>les</w:t>
      </w:r>
      <w:r w:rsidRPr="00211606">
        <w:rPr>
          <w:rFonts w:ascii="Abadi" w:hAnsi="Abadi"/>
          <w:b w:val="0"/>
          <w:bCs w:val="0"/>
          <w:spacing w:val="-13"/>
          <w:sz w:val="21"/>
          <w:szCs w:val="21"/>
        </w:rPr>
        <w:t xml:space="preserve"> </w:t>
      </w:r>
      <w:r w:rsidRPr="00211606">
        <w:rPr>
          <w:rFonts w:ascii="Abadi" w:hAnsi="Abadi"/>
          <w:b w:val="0"/>
          <w:bCs w:val="0"/>
          <w:sz w:val="21"/>
          <w:szCs w:val="21"/>
        </w:rPr>
        <w:t>es</w:t>
      </w:r>
      <w:r w:rsidRPr="00211606">
        <w:rPr>
          <w:rFonts w:ascii="Abadi" w:hAnsi="Abadi"/>
          <w:b w:val="0"/>
          <w:bCs w:val="0"/>
          <w:spacing w:val="-17"/>
          <w:sz w:val="21"/>
          <w:szCs w:val="21"/>
        </w:rPr>
        <w:t xml:space="preserve"> </w:t>
      </w:r>
      <w:r w:rsidRPr="00211606">
        <w:rPr>
          <w:rFonts w:ascii="Abadi" w:hAnsi="Abadi"/>
          <w:b w:val="0"/>
          <w:bCs w:val="0"/>
          <w:sz w:val="21"/>
          <w:szCs w:val="21"/>
        </w:rPr>
        <w:t>aplicada</w:t>
      </w:r>
      <w:r w:rsidRPr="00211606">
        <w:rPr>
          <w:rFonts w:ascii="Abadi" w:hAnsi="Abadi"/>
          <w:b w:val="0"/>
          <w:bCs w:val="0"/>
          <w:spacing w:val="-15"/>
          <w:sz w:val="21"/>
          <w:szCs w:val="21"/>
        </w:rPr>
        <w:t xml:space="preserve"> </w:t>
      </w:r>
      <w:r w:rsidRPr="00211606">
        <w:rPr>
          <w:rFonts w:ascii="Abadi" w:hAnsi="Abadi"/>
          <w:b w:val="0"/>
          <w:bCs w:val="0"/>
          <w:sz w:val="21"/>
          <w:szCs w:val="21"/>
        </w:rPr>
        <w:t>la</w:t>
      </w:r>
      <w:r w:rsidRPr="00211606">
        <w:rPr>
          <w:rFonts w:ascii="Abadi" w:hAnsi="Abadi"/>
          <w:b w:val="0"/>
          <w:bCs w:val="0"/>
          <w:spacing w:val="-16"/>
          <w:sz w:val="21"/>
          <w:szCs w:val="21"/>
        </w:rPr>
        <w:t xml:space="preserve"> </w:t>
      </w:r>
      <w:r w:rsidRPr="00211606">
        <w:rPr>
          <w:rFonts w:ascii="Abadi" w:hAnsi="Abadi"/>
          <w:b w:val="0"/>
          <w:bCs w:val="0"/>
          <w:sz w:val="21"/>
          <w:szCs w:val="21"/>
        </w:rPr>
        <w:t>sanción</w:t>
      </w:r>
      <w:r w:rsidRPr="00211606">
        <w:rPr>
          <w:rFonts w:ascii="Abadi" w:hAnsi="Abadi"/>
          <w:b w:val="0"/>
          <w:bCs w:val="0"/>
          <w:spacing w:val="-75"/>
          <w:sz w:val="21"/>
          <w:szCs w:val="21"/>
        </w:rPr>
        <w:t xml:space="preserve"> </w:t>
      </w:r>
      <w:r w:rsidRPr="00211606">
        <w:rPr>
          <w:rFonts w:ascii="Abadi" w:hAnsi="Abadi"/>
          <w:b w:val="0"/>
          <w:bCs w:val="0"/>
          <w:spacing w:val="-1"/>
          <w:sz w:val="21"/>
          <w:szCs w:val="21"/>
        </w:rPr>
        <w:t>mínima</w:t>
      </w:r>
      <w:r w:rsidRPr="00211606">
        <w:rPr>
          <w:rFonts w:ascii="Abadi" w:hAnsi="Abadi"/>
          <w:b w:val="0"/>
          <w:bCs w:val="0"/>
          <w:spacing w:val="-16"/>
          <w:sz w:val="21"/>
          <w:szCs w:val="21"/>
        </w:rPr>
        <w:t xml:space="preserve"> </w:t>
      </w:r>
      <w:r w:rsidRPr="00211606">
        <w:rPr>
          <w:rFonts w:ascii="Abadi" w:hAnsi="Abadi"/>
          <w:b w:val="0"/>
          <w:bCs w:val="0"/>
          <w:spacing w:val="-1"/>
          <w:sz w:val="21"/>
          <w:szCs w:val="21"/>
        </w:rPr>
        <w:t>de</w:t>
      </w:r>
      <w:r w:rsidRPr="00211606">
        <w:rPr>
          <w:rFonts w:ascii="Abadi" w:hAnsi="Abadi"/>
          <w:b w:val="0"/>
          <w:bCs w:val="0"/>
          <w:spacing w:val="-16"/>
          <w:sz w:val="21"/>
          <w:szCs w:val="21"/>
        </w:rPr>
        <w:t xml:space="preserve"> </w:t>
      </w:r>
      <w:r w:rsidRPr="00211606">
        <w:rPr>
          <w:rFonts w:ascii="Abadi" w:hAnsi="Abadi"/>
          <w:b w:val="0"/>
          <w:bCs w:val="0"/>
          <w:spacing w:val="-1"/>
          <w:sz w:val="21"/>
          <w:szCs w:val="21"/>
        </w:rPr>
        <w:t>diez</w:t>
      </w:r>
      <w:r w:rsidRPr="00211606">
        <w:rPr>
          <w:rFonts w:ascii="Abadi" w:hAnsi="Abadi"/>
          <w:b w:val="0"/>
          <w:bCs w:val="0"/>
          <w:spacing w:val="-14"/>
          <w:sz w:val="21"/>
          <w:szCs w:val="21"/>
        </w:rPr>
        <w:t xml:space="preserve"> </w:t>
      </w:r>
      <w:r w:rsidRPr="00211606">
        <w:rPr>
          <w:rFonts w:ascii="Abadi" w:hAnsi="Abadi"/>
          <w:b w:val="0"/>
          <w:bCs w:val="0"/>
          <w:spacing w:val="-1"/>
          <w:sz w:val="21"/>
          <w:szCs w:val="21"/>
        </w:rPr>
        <w:t>años</w:t>
      </w:r>
      <w:r w:rsidRPr="00211606">
        <w:rPr>
          <w:rFonts w:ascii="Abadi" w:hAnsi="Abadi"/>
          <w:b w:val="0"/>
          <w:bCs w:val="0"/>
          <w:spacing w:val="-15"/>
          <w:sz w:val="21"/>
          <w:szCs w:val="21"/>
        </w:rPr>
        <w:t xml:space="preserve"> </w:t>
      </w:r>
      <w:r w:rsidRPr="00211606">
        <w:rPr>
          <w:rFonts w:ascii="Abadi" w:hAnsi="Abadi"/>
          <w:b w:val="0"/>
          <w:bCs w:val="0"/>
          <w:spacing w:val="-1"/>
          <w:sz w:val="21"/>
          <w:szCs w:val="21"/>
        </w:rPr>
        <w:t>de</w:t>
      </w:r>
      <w:r w:rsidRPr="00211606">
        <w:rPr>
          <w:rFonts w:ascii="Abadi" w:hAnsi="Abadi"/>
          <w:b w:val="0"/>
          <w:bCs w:val="0"/>
          <w:spacing w:val="-15"/>
          <w:sz w:val="21"/>
          <w:szCs w:val="21"/>
        </w:rPr>
        <w:t xml:space="preserve"> </w:t>
      </w:r>
      <w:r w:rsidRPr="00211606">
        <w:rPr>
          <w:rFonts w:ascii="Abadi" w:hAnsi="Abadi"/>
          <w:b w:val="0"/>
          <w:bCs w:val="0"/>
          <w:spacing w:val="-1"/>
          <w:sz w:val="21"/>
          <w:szCs w:val="21"/>
        </w:rPr>
        <w:t>prisión,</w:t>
      </w:r>
      <w:r w:rsidRPr="00211606">
        <w:rPr>
          <w:rFonts w:ascii="Abadi" w:hAnsi="Abadi"/>
          <w:b w:val="0"/>
          <w:bCs w:val="0"/>
          <w:spacing w:val="-14"/>
          <w:sz w:val="21"/>
          <w:szCs w:val="21"/>
        </w:rPr>
        <w:t xml:space="preserve"> </w:t>
      </w:r>
      <w:r w:rsidRPr="00211606">
        <w:rPr>
          <w:rFonts w:ascii="Abadi" w:hAnsi="Abadi"/>
          <w:b w:val="0"/>
          <w:bCs w:val="0"/>
          <w:sz w:val="21"/>
          <w:szCs w:val="21"/>
        </w:rPr>
        <w:t>que</w:t>
      </w:r>
      <w:r w:rsidRPr="00211606">
        <w:rPr>
          <w:rFonts w:ascii="Abadi" w:hAnsi="Abadi"/>
          <w:b w:val="0"/>
          <w:bCs w:val="0"/>
          <w:spacing w:val="-15"/>
          <w:sz w:val="21"/>
          <w:szCs w:val="21"/>
        </w:rPr>
        <w:t xml:space="preserve"> </w:t>
      </w:r>
      <w:r w:rsidRPr="00211606">
        <w:rPr>
          <w:rFonts w:ascii="Abadi" w:hAnsi="Abadi"/>
          <w:b w:val="0"/>
          <w:bCs w:val="0"/>
          <w:sz w:val="21"/>
          <w:szCs w:val="21"/>
        </w:rPr>
        <w:t>se</w:t>
      </w:r>
      <w:r w:rsidRPr="00211606">
        <w:rPr>
          <w:rFonts w:ascii="Abadi" w:hAnsi="Abadi"/>
          <w:b w:val="0"/>
          <w:bCs w:val="0"/>
          <w:spacing w:val="-21"/>
          <w:sz w:val="21"/>
          <w:szCs w:val="21"/>
        </w:rPr>
        <w:t xml:space="preserve"> </w:t>
      </w:r>
      <w:r w:rsidRPr="00211606">
        <w:rPr>
          <w:rFonts w:ascii="Abadi" w:hAnsi="Abadi"/>
          <w:b w:val="0"/>
          <w:bCs w:val="0"/>
          <w:sz w:val="21"/>
          <w:szCs w:val="21"/>
        </w:rPr>
        <w:t>impone</w:t>
      </w:r>
      <w:r w:rsidRPr="00211606">
        <w:rPr>
          <w:rFonts w:ascii="Abadi" w:hAnsi="Abadi"/>
          <w:b w:val="0"/>
          <w:bCs w:val="0"/>
          <w:spacing w:val="-15"/>
          <w:sz w:val="21"/>
          <w:szCs w:val="21"/>
        </w:rPr>
        <w:t xml:space="preserve"> </w:t>
      </w:r>
      <w:r w:rsidRPr="00211606">
        <w:rPr>
          <w:rFonts w:ascii="Abadi" w:hAnsi="Abadi"/>
          <w:b w:val="0"/>
          <w:bCs w:val="0"/>
          <w:sz w:val="21"/>
          <w:szCs w:val="21"/>
        </w:rPr>
        <w:t>por</w:t>
      </w:r>
      <w:r w:rsidRPr="00211606">
        <w:rPr>
          <w:rFonts w:ascii="Abadi" w:hAnsi="Abadi"/>
          <w:b w:val="0"/>
          <w:bCs w:val="0"/>
          <w:spacing w:val="-16"/>
          <w:sz w:val="21"/>
          <w:szCs w:val="21"/>
        </w:rPr>
        <w:t xml:space="preserve"> </w:t>
      </w:r>
      <w:r w:rsidRPr="00211606">
        <w:rPr>
          <w:rFonts w:ascii="Abadi" w:hAnsi="Abadi"/>
          <w:b w:val="0"/>
          <w:bCs w:val="0"/>
          <w:sz w:val="21"/>
          <w:szCs w:val="21"/>
        </w:rPr>
        <w:t>este</w:t>
      </w:r>
      <w:r w:rsidRPr="00211606">
        <w:rPr>
          <w:rFonts w:ascii="Abadi" w:hAnsi="Abadi"/>
          <w:b w:val="0"/>
          <w:bCs w:val="0"/>
          <w:spacing w:val="-18"/>
          <w:sz w:val="21"/>
          <w:szCs w:val="21"/>
        </w:rPr>
        <w:t xml:space="preserve"> </w:t>
      </w:r>
      <w:r w:rsidRPr="00211606">
        <w:rPr>
          <w:rFonts w:ascii="Abadi" w:hAnsi="Abadi"/>
          <w:b w:val="0"/>
          <w:bCs w:val="0"/>
          <w:sz w:val="21"/>
          <w:szCs w:val="21"/>
        </w:rPr>
        <w:t>delito,</w:t>
      </w:r>
      <w:r w:rsidRPr="00211606">
        <w:rPr>
          <w:rFonts w:ascii="Abadi" w:hAnsi="Abadi"/>
          <w:b w:val="0"/>
          <w:bCs w:val="0"/>
          <w:spacing w:val="-17"/>
          <w:sz w:val="21"/>
          <w:szCs w:val="21"/>
        </w:rPr>
        <w:t xml:space="preserve"> </w:t>
      </w:r>
      <w:r w:rsidRPr="00211606">
        <w:rPr>
          <w:rFonts w:ascii="Abadi" w:hAnsi="Abadi"/>
          <w:b w:val="0"/>
          <w:bCs w:val="0"/>
          <w:sz w:val="21"/>
          <w:szCs w:val="21"/>
        </w:rPr>
        <w:t>conforme</w:t>
      </w:r>
      <w:r w:rsidRPr="00211606">
        <w:rPr>
          <w:rFonts w:ascii="Abadi" w:hAnsi="Abadi"/>
          <w:b w:val="0"/>
          <w:bCs w:val="0"/>
          <w:spacing w:val="-75"/>
          <w:sz w:val="21"/>
          <w:szCs w:val="21"/>
        </w:rPr>
        <w:t xml:space="preserve"> </w:t>
      </w:r>
      <w:r w:rsidRPr="00211606">
        <w:rPr>
          <w:rFonts w:ascii="Abadi" w:hAnsi="Abadi"/>
          <w:b w:val="0"/>
          <w:bCs w:val="0"/>
          <w:sz w:val="21"/>
          <w:szCs w:val="21"/>
        </w:rPr>
        <w:t xml:space="preserve">a los argumentos que a continuación se </w:t>
      </w:r>
      <w:r w:rsidRPr="00211606">
        <w:rPr>
          <w:rFonts w:ascii="Abadi" w:hAnsi="Abadi"/>
          <w:b w:val="0"/>
          <w:bCs w:val="0"/>
          <w:sz w:val="21"/>
          <w:szCs w:val="21"/>
        </w:rPr>
        <w:lastRenderedPageBreak/>
        <w:t>expondrán en la presente</w:t>
      </w:r>
      <w:r w:rsidRPr="00211606">
        <w:rPr>
          <w:rFonts w:ascii="Abadi" w:hAnsi="Abadi"/>
          <w:b w:val="0"/>
          <w:bCs w:val="0"/>
          <w:spacing w:val="1"/>
          <w:sz w:val="21"/>
          <w:szCs w:val="21"/>
        </w:rPr>
        <w:t xml:space="preserve"> </w:t>
      </w:r>
      <w:r w:rsidRPr="00211606">
        <w:rPr>
          <w:rFonts w:ascii="Abadi" w:hAnsi="Abadi"/>
          <w:b w:val="0"/>
          <w:bCs w:val="0"/>
          <w:sz w:val="21"/>
          <w:szCs w:val="21"/>
        </w:rPr>
        <w:t>exposición de</w:t>
      </w:r>
      <w:r w:rsidRPr="00211606">
        <w:rPr>
          <w:rFonts w:ascii="Abadi" w:hAnsi="Abadi"/>
          <w:b w:val="0"/>
          <w:bCs w:val="0"/>
          <w:spacing w:val="1"/>
          <w:sz w:val="21"/>
          <w:szCs w:val="21"/>
        </w:rPr>
        <w:t xml:space="preserve"> </w:t>
      </w:r>
      <w:r w:rsidRPr="00211606">
        <w:rPr>
          <w:rFonts w:ascii="Abadi" w:hAnsi="Abadi"/>
          <w:b w:val="0"/>
          <w:bCs w:val="0"/>
          <w:sz w:val="21"/>
          <w:szCs w:val="21"/>
        </w:rPr>
        <w:t>motivos.</w:t>
      </w:r>
    </w:p>
    <w:p w14:paraId="0C70E342" w14:textId="77777777" w:rsidR="00211606" w:rsidRPr="00211606" w:rsidRDefault="00211606" w:rsidP="00211606">
      <w:pPr>
        <w:pStyle w:val="Textoindependiente"/>
        <w:kinsoku w:val="0"/>
        <w:overflowPunct w:val="0"/>
        <w:spacing w:before="157" w:line="259" w:lineRule="auto"/>
        <w:ind w:right="49"/>
        <w:rPr>
          <w:rFonts w:ascii="Abadi" w:hAnsi="Abadi"/>
          <w:b w:val="0"/>
          <w:bCs w:val="0"/>
          <w:sz w:val="21"/>
          <w:szCs w:val="21"/>
        </w:rPr>
      </w:pPr>
      <w:r w:rsidRPr="00211606">
        <w:rPr>
          <w:rFonts w:ascii="Abadi" w:hAnsi="Abadi"/>
          <w:b w:val="0"/>
          <w:bCs w:val="0"/>
          <w:sz w:val="21"/>
          <w:szCs w:val="21"/>
        </w:rPr>
        <w:t>México vive graves problemas de inseguridad, sin que escape a la</w:t>
      </w:r>
      <w:r w:rsidRPr="00211606">
        <w:rPr>
          <w:rFonts w:ascii="Abadi" w:hAnsi="Abadi"/>
          <w:b w:val="0"/>
          <w:bCs w:val="0"/>
          <w:spacing w:val="1"/>
          <w:sz w:val="21"/>
          <w:szCs w:val="21"/>
        </w:rPr>
        <w:t xml:space="preserve"> </w:t>
      </w:r>
      <w:r w:rsidRPr="00211606">
        <w:rPr>
          <w:rFonts w:ascii="Abadi" w:hAnsi="Abadi"/>
          <w:b w:val="0"/>
          <w:bCs w:val="0"/>
          <w:sz w:val="21"/>
          <w:szCs w:val="21"/>
        </w:rPr>
        <w:t>problemática</w:t>
      </w:r>
      <w:r w:rsidRPr="00211606">
        <w:rPr>
          <w:rFonts w:ascii="Abadi" w:hAnsi="Abadi"/>
          <w:b w:val="0"/>
          <w:bCs w:val="0"/>
          <w:spacing w:val="1"/>
          <w:sz w:val="21"/>
          <w:szCs w:val="21"/>
        </w:rPr>
        <w:t xml:space="preserve"> </w:t>
      </w:r>
      <w:r w:rsidRPr="00211606">
        <w:rPr>
          <w:rFonts w:ascii="Abadi" w:hAnsi="Abadi"/>
          <w:b w:val="0"/>
          <w:bCs w:val="0"/>
          <w:sz w:val="21"/>
          <w:szCs w:val="21"/>
        </w:rPr>
        <w:t>el</w:t>
      </w:r>
      <w:r w:rsidRPr="00211606">
        <w:rPr>
          <w:rFonts w:ascii="Abadi" w:hAnsi="Abadi"/>
          <w:b w:val="0"/>
          <w:bCs w:val="0"/>
          <w:spacing w:val="1"/>
          <w:sz w:val="21"/>
          <w:szCs w:val="21"/>
        </w:rPr>
        <w:t xml:space="preserve"> </w:t>
      </w:r>
      <w:r w:rsidRPr="00211606">
        <w:rPr>
          <w:rFonts w:ascii="Abadi" w:hAnsi="Abadi"/>
          <w:b w:val="0"/>
          <w:bCs w:val="0"/>
          <w:sz w:val="21"/>
          <w:szCs w:val="21"/>
        </w:rPr>
        <w:t>Estado</w:t>
      </w:r>
      <w:r w:rsidRPr="00211606">
        <w:rPr>
          <w:rFonts w:ascii="Abadi" w:hAnsi="Abadi"/>
          <w:b w:val="0"/>
          <w:bCs w:val="0"/>
          <w:spacing w:val="1"/>
          <w:sz w:val="21"/>
          <w:szCs w:val="21"/>
        </w:rPr>
        <w:t xml:space="preserve"> </w:t>
      </w:r>
      <w:r w:rsidRPr="00211606">
        <w:rPr>
          <w:rFonts w:ascii="Abadi" w:hAnsi="Abadi"/>
          <w:b w:val="0"/>
          <w:bCs w:val="0"/>
          <w:sz w:val="21"/>
          <w:szCs w:val="21"/>
        </w:rPr>
        <w:t>de</w:t>
      </w:r>
      <w:r w:rsidRPr="00211606">
        <w:rPr>
          <w:rFonts w:ascii="Abadi" w:hAnsi="Abadi"/>
          <w:b w:val="0"/>
          <w:bCs w:val="0"/>
          <w:spacing w:val="1"/>
          <w:sz w:val="21"/>
          <w:szCs w:val="21"/>
        </w:rPr>
        <w:t xml:space="preserve"> </w:t>
      </w:r>
      <w:r w:rsidRPr="00211606">
        <w:rPr>
          <w:rFonts w:ascii="Abadi" w:hAnsi="Abadi"/>
          <w:b w:val="0"/>
          <w:bCs w:val="0"/>
          <w:sz w:val="21"/>
          <w:szCs w:val="21"/>
        </w:rPr>
        <w:t>Guanajuato,</w:t>
      </w:r>
      <w:r w:rsidRPr="00211606">
        <w:rPr>
          <w:rFonts w:ascii="Abadi" w:hAnsi="Abadi"/>
          <w:b w:val="0"/>
          <w:bCs w:val="0"/>
          <w:spacing w:val="1"/>
          <w:sz w:val="21"/>
          <w:szCs w:val="21"/>
        </w:rPr>
        <w:t xml:space="preserve"> </w:t>
      </w:r>
      <w:r w:rsidRPr="00211606">
        <w:rPr>
          <w:rFonts w:ascii="Abadi" w:hAnsi="Abadi"/>
          <w:b w:val="0"/>
          <w:bCs w:val="0"/>
          <w:sz w:val="21"/>
          <w:szCs w:val="21"/>
        </w:rPr>
        <w:t>donde</w:t>
      </w:r>
      <w:r w:rsidRPr="00211606">
        <w:rPr>
          <w:rFonts w:ascii="Abadi" w:hAnsi="Abadi"/>
          <w:b w:val="0"/>
          <w:bCs w:val="0"/>
          <w:spacing w:val="1"/>
          <w:sz w:val="21"/>
          <w:szCs w:val="21"/>
        </w:rPr>
        <w:t xml:space="preserve"> </w:t>
      </w:r>
      <w:r w:rsidRPr="00211606">
        <w:rPr>
          <w:rFonts w:ascii="Abadi" w:hAnsi="Abadi"/>
          <w:b w:val="0"/>
          <w:bCs w:val="0"/>
          <w:sz w:val="21"/>
          <w:szCs w:val="21"/>
        </w:rPr>
        <w:t>la</w:t>
      </w:r>
      <w:r w:rsidRPr="00211606">
        <w:rPr>
          <w:rFonts w:ascii="Abadi" w:hAnsi="Abadi"/>
          <w:b w:val="0"/>
          <w:bCs w:val="0"/>
          <w:spacing w:val="1"/>
          <w:sz w:val="21"/>
          <w:szCs w:val="21"/>
        </w:rPr>
        <w:t xml:space="preserve"> </w:t>
      </w:r>
      <w:r w:rsidRPr="00211606">
        <w:rPr>
          <w:rFonts w:ascii="Abadi" w:hAnsi="Abadi"/>
          <w:b w:val="0"/>
          <w:bCs w:val="0"/>
          <w:sz w:val="21"/>
          <w:szCs w:val="21"/>
        </w:rPr>
        <w:t>violencia</w:t>
      </w:r>
      <w:r w:rsidRPr="00211606">
        <w:rPr>
          <w:rFonts w:ascii="Abadi" w:hAnsi="Abadi"/>
          <w:b w:val="0"/>
          <w:bCs w:val="0"/>
          <w:spacing w:val="1"/>
          <w:sz w:val="21"/>
          <w:szCs w:val="21"/>
        </w:rPr>
        <w:t xml:space="preserve"> </w:t>
      </w:r>
      <w:r w:rsidRPr="00211606">
        <w:rPr>
          <w:rFonts w:ascii="Abadi" w:hAnsi="Abadi"/>
          <w:b w:val="0"/>
          <w:bCs w:val="0"/>
          <w:sz w:val="21"/>
          <w:szCs w:val="21"/>
        </w:rPr>
        <w:t>y</w:t>
      </w:r>
      <w:r w:rsidRPr="00211606">
        <w:rPr>
          <w:rFonts w:ascii="Abadi" w:hAnsi="Abadi"/>
          <w:b w:val="0"/>
          <w:bCs w:val="0"/>
          <w:spacing w:val="1"/>
          <w:sz w:val="21"/>
          <w:szCs w:val="21"/>
        </w:rPr>
        <w:t xml:space="preserve"> </w:t>
      </w:r>
      <w:r w:rsidRPr="00211606">
        <w:rPr>
          <w:rFonts w:ascii="Abadi" w:hAnsi="Abadi"/>
          <w:b w:val="0"/>
          <w:bCs w:val="0"/>
          <w:sz w:val="21"/>
          <w:szCs w:val="21"/>
        </w:rPr>
        <w:t>la</w:t>
      </w:r>
      <w:r w:rsidRPr="00211606">
        <w:rPr>
          <w:rFonts w:ascii="Abadi" w:hAnsi="Abadi"/>
          <w:b w:val="0"/>
          <w:bCs w:val="0"/>
          <w:spacing w:val="1"/>
          <w:sz w:val="21"/>
          <w:szCs w:val="21"/>
        </w:rPr>
        <w:t xml:space="preserve"> </w:t>
      </w:r>
      <w:r w:rsidRPr="00211606">
        <w:rPr>
          <w:rFonts w:ascii="Abadi" w:hAnsi="Abadi"/>
          <w:b w:val="0"/>
          <w:bCs w:val="0"/>
          <w:sz w:val="21"/>
          <w:szCs w:val="21"/>
        </w:rPr>
        <w:t>criminalidad</w:t>
      </w:r>
      <w:r w:rsidRPr="00211606">
        <w:rPr>
          <w:rFonts w:ascii="Abadi" w:hAnsi="Abadi"/>
          <w:b w:val="0"/>
          <w:bCs w:val="0"/>
          <w:spacing w:val="-14"/>
          <w:sz w:val="21"/>
          <w:szCs w:val="21"/>
        </w:rPr>
        <w:t xml:space="preserve"> </w:t>
      </w:r>
      <w:r w:rsidRPr="00211606">
        <w:rPr>
          <w:rFonts w:ascii="Abadi" w:hAnsi="Abadi"/>
          <w:b w:val="0"/>
          <w:bCs w:val="0"/>
          <w:sz w:val="21"/>
          <w:szCs w:val="21"/>
        </w:rPr>
        <w:t>están</w:t>
      </w:r>
      <w:r w:rsidRPr="00211606">
        <w:rPr>
          <w:rFonts w:ascii="Abadi" w:hAnsi="Abadi"/>
          <w:b w:val="0"/>
          <w:bCs w:val="0"/>
          <w:spacing w:val="-14"/>
          <w:sz w:val="21"/>
          <w:szCs w:val="21"/>
        </w:rPr>
        <w:t xml:space="preserve"> </w:t>
      </w:r>
      <w:r w:rsidRPr="00211606">
        <w:rPr>
          <w:rFonts w:ascii="Abadi" w:hAnsi="Abadi"/>
          <w:b w:val="0"/>
          <w:bCs w:val="0"/>
          <w:sz w:val="21"/>
          <w:szCs w:val="21"/>
        </w:rPr>
        <w:t>impactando</w:t>
      </w:r>
      <w:r w:rsidRPr="00211606">
        <w:rPr>
          <w:rFonts w:ascii="Abadi" w:hAnsi="Abadi"/>
          <w:b w:val="0"/>
          <w:bCs w:val="0"/>
          <w:spacing w:val="-12"/>
          <w:sz w:val="21"/>
          <w:szCs w:val="21"/>
        </w:rPr>
        <w:t xml:space="preserve"> </w:t>
      </w:r>
      <w:r w:rsidRPr="00211606">
        <w:rPr>
          <w:rFonts w:ascii="Abadi" w:hAnsi="Abadi"/>
          <w:b w:val="0"/>
          <w:bCs w:val="0"/>
          <w:sz w:val="21"/>
          <w:szCs w:val="21"/>
        </w:rPr>
        <w:t>a</w:t>
      </w:r>
      <w:r w:rsidRPr="00211606">
        <w:rPr>
          <w:rFonts w:ascii="Abadi" w:hAnsi="Abadi"/>
          <w:b w:val="0"/>
          <w:bCs w:val="0"/>
          <w:spacing w:val="-12"/>
          <w:sz w:val="21"/>
          <w:szCs w:val="21"/>
        </w:rPr>
        <w:t xml:space="preserve"> </w:t>
      </w:r>
      <w:r w:rsidRPr="00211606">
        <w:rPr>
          <w:rFonts w:ascii="Abadi" w:hAnsi="Abadi"/>
          <w:b w:val="0"/>
          <w:bCs w:val="0"/>
          <w:sz w:val="21"/>
          <w:szCs w:val="21"/>
        </w:rPr>
        <w:t>los</w:t>
      </w:r>
      <w:r w:rsidRPr="00211606">
        <w:rPr>
          <w:rFonts w:ascii="Abadi" w:hAnsi="Abadi"/>
          <w:b w:val="0"/>
          <w:bCs w:val="0"/>
          <w:spacing w:val="-13"/>
          <w:sz w:val="21"/>
          <w:szCs w:val="21"/>
        </w:rPr>
        <w:t xml:space="preserve"> </w:t>
      </w:r>
      <w:r w:rsidRPr="00211606">
        <w:rPr>
          <w:rFonts w:ascii="Abadi" w:hAnsi="Abadi"/>
          <w:b w:val="0"/>
          <w:bCs w:val="0"/>
          <w:sz w:val="21"/>
          <w:szCs w:val="21"/>
        </w:rPr>
        <w:t>sectores</w:t>
      </w:r>
      <w:r w:rsidRPr="00211606">
        <w:rPr>
          <w:rFonts w:ascii="Abadi" w:hAnsi="Abadi"/>
          <w:b w:val="0"/>
          <w:bCs w:val="0"/>
          <w:spacing w:val="-13"/>
          <w:sz w:val="21"/>
          <w:szCs w:val="21"/>
        </w:rPr>
        <w:t xml:space="preserve"> </w:t>
      </w:r>
      <w:r w:rsidRPr="00211606">
        <w:rPr>
          <w:rFonts w:ascii="Abadi" w:hAnsi="Abadi"/>
          <w:b w:val="0"/>
          <w:bCs w:val="0"/>
          <w:sz w:val="21"/>
          <w:szCs w:val="21"/>
        </w:rPr>
        <w:t>más</w:t>
      </w:r>
      <w:r w:rsidRPr="002F0077">
        <w:rPr>
          <w:rFonts w:ascii="Abadi" w:hAnsi="Abadi"/>
          <w:spacing w:val="-10"/>
          <w:sz w:val="21"/>
          <w:szCs w:val="21"/>
        </w:rPr>
        <w:t xml:space="preserve"> </w:t>
      </w:r>
      <w:r w:rsidRPr="00211606">
        <w:rPr>
          <w:rFonts w:ascii="Abadi" w:hAnsi="Abadi"/>
          <w:b w:val="0"/>
          <w:bCs w:val="0"/>
          <w:sz w:val="21"/>
          <w:szCs w:val="21"/>
        </w:rPr>
        <w:t>vulnerables,</w:t>
      </w:r>
      <w:r w:rsidRPr="00211606">
        <w:rPr>
          <w:rFonts w:ascii="Abadi" w:hAnsi="Abadi"/>
          <w:b w:val="0"/>
          <w:bCs w:val="0"/>
          <w:spacing w:val="-10"/>
          <w:sz w:val="21"/>
          <w:szCs w:val="21"/>
        </w:rPr>
        <w:t xml:space="preserve"> </w:t>
      </w:r>
      <w:r w:rsidRPr="00211606">
        <w:rPr>
          <w:rFonts w:ascii="Abadi" w:hAnsi="Abadi"/>
          <w:b w:val="0"/>
          <w:bCs w:val="0"/>
          <w:sz w:val="21"/>
          <w:szCs w:val="21"/>
        </w:rPr>
        <w:t>es</w:t>
      </w:r>
      <w:r w:rsidRPr="00211606">
        <w:rPr>
          <w:rFonts w:ascii="Abadi" w:hAnsi="Abadi"/>
          <w:b w:val="0"/>
          <w:bCs w:val="0"/>
          <w:spacing w:val="-10"/>
          <w:sz w:val="21"/>
          <w:szCs w:val="21"/>
        </w:rPr>
        <w:t xml:space="preserve"> </w:t>
      </w:r>
      <w:r w:rsidRPr="00211606">
        <w:rPr>
          <w:rFonts w:ascii="Abadi" w:hAnsi="Abadi"/>
          <w:b w:val="0"/>
          <w:bCs w:val="0"/>
          <w:sz w:val="21"/>
          <w:szCs w:val="21"/>
        </w:rPr>
        <w:t>decir,</w:t>
      </w:r>
      <w:r w:rsidRPr="00211606">
        <w:rPr>
          <w:rFonts w:ascii="Abadi" w:hAnsi="Abadi"/>
          <w:b w:val="0"/>
          <w:bCs w:val="0"/>
          <w:spacing w:val="-75"/>
          <w:sz w:val="21"/>
          <w:szCs w:val="21"/>
        </w:rPr>
        <w:t xml:space="preserve"> </w:t>
      </w:r>
      <w:r w:rsidRPr="00211606">
        <w:rPr>
          <w:rFonts w:ascii="Abadi" w:hAnsi="Abadi"/>
          <w:b w:val="0"/>
          <w:bCs w:val="0"/>
          <w:sz w:val="21"/>
          <w:szCs w:val="21"/>
        </w:rPr>
        <w:t>a las clases</w:t>
      </w:r>
      <w:r w:rsidRPr="00211606">
        <w:rPr>
          <w:rFonts w:ascii="Abadi" w:hAnsi="Abadi"/>
          <w:b w:val="0"/>
          <w:bCs w:val="0"/>
          <w:spacing w:val="-3"/>
          <w:sz w:val="21"/>
          <w:szCs w:val="21"/>
        </w:rPr>
        <w:t xml:space="preserve"> </w:t>
      </w:r>
      <w:r w:rsidRPr="00211606">
        <w:rPr>
          <w:rFonts w:ascii="Abadi" w:hAnsi="Abadi"/>
          <w:b w:val="0"/>
          <w:bCs w:val="0"/>
          <w:sz w:val="21"/>
          <w:szCs w:val="21"/>
        </w:rPr>
        <w:t>sociales</w:t>
      </w:r>
      <w:r w:rsidRPr="00211606">
        <w:rPr>
          <w:rFonts w:ascii="Abadi" w:hAnsi="Abadi"/>
          <w:b w:val="0"/>
          <w:bCs w:val="0"/>
          <w:spacing w:val="1"/>
          <w:sz w:val="21"/>
          <w:szCs w:val="21"/>
        </w:rPr>
        <w:t xml:space="preserve"> </w:t>
      </w:r>
      <w:r w:rsidRPr="00211606">
        <w:rPr>
          <w:rFonts w:ascii="Abadi" w:hAnsi="Abadi"/>
          <w:b w:val="0"/>
          <w:bCs w:val="0"/>
          <w:sz w:val="21"/>
          <w:szCs w:val="21"/>
        </w:rPr>
        <w:t>más desprotegidas.</w:t>
      </w:r>
    </w:p>
    <w:p w14:paraId="61CB127F" w14:textId="77777777" w:rsidR="00211606" w:rsidRPr="00211606" w:rsidRDefault="00211606" w:rsidP="00211606">
      <w:pPr>
        <w:pStyle w:val="Textoindependiente"/>
        <w:kinsoku w:val="0"/>
        <w:overflowPunct w:val="0"/>
        <w:spacing w:before="159" w:line="259" w:lineRule="auto"/>
        <w:ind w:right="49"/>
        <w:rPr>
          <w:rFonts w:ascii="Abadi" w:hAnsi="Abadi"/>
          <w:b w:val="0"/>
          <w:bCs w:val="0"/>
          <w:sz w:val="21"/>
          <w:szCs w:val="21"/>
        </w:rPr>
      </w:pPr>
      <w:r w:rsidRPr="00211606">
        <w:rPr>
          <w:rFonts w:ascii="Abadi" w:hAnsi="Abadi"/>
          <w:b w:val="0"/>
          <w:bCs w:val="0"/>
          <w:sz w:val="21"/>
          <w:szCs w:val="21"/>
        </w:rPr>
        <w:t>La</w:t>
      </w:r>
      <w:r w:rsidRPr="00211606">
        <w:rPr>
          <w:rFonts w:ascii="Abadi" w:hAnsi="Abadi"/>
          <w:b w:val="0"/>
          <w:bCs w:val="0"/>
          <w:spacing w:val="-13"/>
          <w:sz w:val="21"/>
          <w:szCs w:val="21"/>
        </w:rPr>
        <w:t xml:space="preserve"> </w:t>
      </w:r>
      <w:r w:rsidRPr="00211606">
        <w:rPr>
          <w:rFonts w:ascii="Abadi" w:hAnsi="Abadi"/>
          <w:b w:val="0"/>
          <w:bCs w:val="0"/>
          <w:sz w:val="21"/>
          <w:szCs w:val="21"/>
        </w:rPr>
        <w:t>sociedad</w:t>
      </w:r>
      <w:r w:rsidRPr="00211606">
        <w:rPr>
          <w:rFonts w:ascii="Abadi" w:hAnsi="Abadi"/>
          <w:b w:val="0"/>
          <w:bCs w:val="0"/>
          <w:spacing w:val="-16"/>
          <w:sz w:val="21"/>
          <w:szCs w:val="21"/>
        </w:rPr>
        <w:t xml:space="preserve"> </w:t>
      </w:r>
      <w:r w:rsidRPr="00211606">
        <w:rPr>
          <w:rFonts w:ascii="Abadi" w:hAnsi="Abadi"/>
          <w:b w:val="0"/>
          <w:bCs w:val="0"/>
          <w:sz w:val="21"/>
          <w:szCs w:val="21"/>
        </w:rPr>
        <w:t>sobre</w:t>
      </w:r>
      <w:r w:rsidRPr="00211606">
        <w:rPr>
          <w:rFonts w:ascii="Abadi" w:hAnsi="Abadi"/>
          <w:b w:val="0"/>
          <w:bCs w:val="0"/>
          <w:spacing w:val="-15"/>
          <w:sz w:val="21"/>
          <w:szCs w:val="21"/>
        </w:rPr>
        <w:t xml:space="preserve"> </w:t>
      </w:r>
      <w:r w:rsidRPr="00211606">
        <w:rPr>
          <w:rFonts w:ascii="Abadi" w:hAnsi="Abadi"/>
          <w:b w:val="0"/>
          <w:bCs w:val="0"/>
          <w:sz w:val="21"/>
          <w:szCs w:val="21"/>
        </w:rPr>
        <w:t>todo</w:t>
      </w:r>
      <w:r w:rsidRPr="00211606">
        <w:rPr>
          <w:rFonts w:ascii="Abadi" w:hAnsi="Abadi"/>
          <w:b w:val="0"/>
          <w:bCs w:val="0"/>
          <w:spacing w:val="-13"/>
          <w:sz w:val="21"/>
          <w:szCs w:val="21"/>
        </w:rPr>
        <w:t xml:space="preserve"> </w:t>
      </w:r>
      <w:r w:rsidRPr="00211606">
        <w:rPr>
          <w:rFonts w:ascii="Abadi" w:hAnsi="Abadi"/>
          <w:b w:val="0"/>
          <w:bCs w:val="0"/>
          <w:sz w:val="21"/>
          <w:szCs w:val="21"/>
        </w:rPr>
        <w:t>la</w:t>
      </w:r>
      <w:r w:rsidRPr="00211606">
        <w:rPr>
          <w:rFonts w:ascii="Abadi" w:hAnsi="Abadi"/>
          <w:b w:val="0"/>
          <w:bCs w:val="0"/>
          <w:spacing w:val="-15"/>
          <w:sz w:val="21"/>
          <w:szCs w:val="21"/>
        </w:rPr>
        <w:t xml:space="preserve"> </w:t>
      </w:r>
      <w:r w:rsidRPr="00211606">
        <w:rPr>
          <w:rFonts w:ascii="Abadi" w:hAnsi="Abadi"/>
          <w:b w:val="0"/>
          <w:bCs w:val="0"/>
          <w:sz w:val="21"/>
          <w:szCs w:val="21"/>
        </w:rPr>
        <w:t>guanajuatense</w:t>
      </w:r>
      <w:r w:rsidRPr="00211606">
        <w:rPr>
          <w:rFonts w:ascii="Abadi" w:hAnsi="Abadi"/>
          <w:b w:val="0"/>
          <w:bCs w:val="0"/>
          <w:spacing w:val="-16"/>
          <w:sz w:val="21"/>
          <w:szCs w:val="21"/>
        </w:rPr>
        <w:t xml:space="preserve"> </w:t>
      </w:r>
      <w:r w:rsidRPr="00211606">
        <w:rPr>
          <w:rFonts w:ascii="Abadi" w:hAnsi="Abadi"/>
          <w:b w:val="0"/>
          <w:bCs w:val="0"/>
          <w:sz w:val="21"/>
          <w:szCs w:val="21"/>
        </w:rPr>
        <w:t>tienen</w:t>
      </w:r>
      <w:r w:rsidRPr="00211606">
        <w:rPr>
          <w:rFonts w:ascii="Abadi" w:hAnsi="Abadi"/>
          <w:b w:val="0"/>
          <w:bCs w:val="0"/>
          <w:spacing w:val="-15"/>
          <w:sz w:val="21"/>
          <w:szCs w:val="21"/>
        </w:rPr>
        <w:t xml:space="preserve"> </w:t>
      </w:r>
      <w:r w:rsidRPr="00211606">
        <w:rPr>
          <w:rFonts w:ascii="Abadi" w:hAnsi="Abadi"/>
          <w:b w:val="0"/>
          <w:bCs w:val="0"/>
          <w:sz w:val="21"/>
          <w:szCs w:val="21"/>
        </w:rPr>
        <w:t>la</w:t>
      </w:r>
      <w:r w:rsidRPr="00211606">
        <w:rPr>
          <w:rFonts w:ascii="Abadi" w:hAnsi="Abadi"/>
          <w:b w:val="0"/>
          <w:bCs w:val="0"/>
          <w:spacing w:val="-16"/>
          <w:sz w:val="21"/>
          <w:szCs w:val="21"/>
        </w:rPr>
        <w:t xml:space="preserve"> </w:t>
      </w:r>
      <w:r w:rsidRPr="00211606">
        <w:rPr>
          <w:rFonts w:ascii="Abadi" w:hAnsi="Abadi"/>
          <w:b w:val="0"/>
          <w:bCs w:val="0"/>
          <w:sz w:val="21"/>
          <w:szCs w:val="21"/>
        </w:rPr>
        <w:t>sensación</w:t>
      </w:r>
      <w:r w:rsidRPr="00211606">
        <w:rPr>
          <w:rFonts w:ascii="Abadi" w:hAnsi="Abadi"/>
          <w:b w:val="0"/>
          <w:bCs w:val="0"/>
          <w:spacing w:val="-12"/>
          <w:sz w:val="21"/>
          <w:szCs w:val="21"/>
        </w:rPr>
        <w:t xml:space="preserve"> </w:t>
      </w:r>
      <w:r w:rsidRPr="00211606">
        <w:rPr>
          <w:rFonts w:ascii="Abadi" w:hAnsi="Abadi"/>
          <w:b w:val="0"/>
          <w:bCs w:val="0"/>
          <w:sz w:val="21"/>
          <w:szCs w:val="21"/>
        </w:rPr>
        <w:t>de</w:t>
      </w:r>
      <w:r w:rsidRPr="00211606">
        <w:rPr>
          <w:rFonts w:ascii="Abadi" w:hAnsi="Abadi"/>
          <w:b w:val="0"/>
          <w:bCs w:val="0"/>
          <w:spacing w:val="-13"/>
          <w:sz w:val="21"/>
          <w:szCs w:val="21"/>
        </w:rPr>
        <w:t xml:space="preserve"> </w:t>
      </w:r>
      <w:r w:rsidRPr="00211606">
        <w:rPr>
          <w:rFonts w:ascii="Abadi" w:hAnsi="Abadi"/>
          <w:b w:val="0"/>
          <w:bCs w:val="0"/>
          <w:sz w:val="21"/>
          <w:szCs w:val="21"/>
        </w:rPr>
        <w:t>que</w:t>
      </w:r>
      <w:r w:rsidRPr="00211606">
        <w:rPr>
          <w:rFonts w:ascii="Abadi" w:hAnsi="Abadi"/>
          <w:b w:val="0"/>
          <w:bCs w:val="0"/>
          <w:spacing w:val="-13"/>
          <w:sz w:val="21"/>
          <w:szCs w:val="21"/>
        </w:rPr>
        <w:t xml:space="preserve"> </w:t>
      </w:r>
      <w:r w:rsidRPr="00211606">
        <w:rPr>
          <w:rFonts w:ascii="Abadi" w:hAnsi="Abadi"/>
          <w:b w:val="0"/>
          <w:bCs w:val="0"/>
          <w:sz w:val="21"/>
          <w:szCs w:val="21"/>
        </w:rPr>
        <w:t>las</w:t>
      </w:r>
      <w:r w:rsidRPr="00211606">
        <w:rPr>
          <w:rFonts w:ascii="Abadi" w:hAnsi="Abadi"/>
          <w:b w:val="0"/>
          <w:bCs w:val="0"/>
          <w:spacing w:val="-75"/>
          <w:sz w:val="21"/>
          <w:szCs w:val="21"/>
        </w:rPr>
        <w:t xml:space="preserve"> </w:t>
      </w:r>
      <w:r w:rsidRPr="00211606">
        <w:rPr>
          <w:rFonts w:ascii="Abadi" w:hAnsi="Abadi"/>
          <w:b w:val="0"/>
          <w:bCs w:val="0"/>
          <w:sz w:val="21"/>
          <w:szCs w:val="21"/>
        </w:rPr>
        <w:t>cosas</w:t>
      </w:r>
      <w:r w:rsidRPr="00211606">
        <w:rPr>
          <w:rFonts w:ascii="Abadi" w:hAnsi="Abadi"/>
          <w:b w:val="0"/>
          <w:bCs w:val="0"/>
          <w:spacing w:val="-1"/>
          <w:sz w:val="21"/>
          <w:szCs w:val="21"/>
        </w:rPr>
        <w:t xml:space="preserve"> </w:t>
      </w:r>
      <w:r w:rsidRPr="00211606">
        <w:rPr>
          <w:rFonts w:ascii="Abadi" w:hAnsi="Abadi"/>
          <w:b w:val="0"/>
          <w:bCs w:val="0"/>
          <w:sz w:val="21"/>
          <w:szCs w:val="21"/>
        </w:rPr>
        <w:t>en</w:t>
      </w:r>
      <w:r w:rsidRPr="00211606">
        <w:rPr>
          <w:rFonts w:ascii="Abadi" w:hAnsi="Abadi"/>
          <w:b w:val="0"/>
          <w:bCs w:val="0"/>
          <w:spacing w:val="-3"/>
          <w:sz w:val="21"/>
          <w:szCs w:val="21"/>
        </w:rPr>
        <w:t xml:space="preserve"> </w:t>
      </w:r>
      <w:r w:rsidRPr="00211606">
        <w:rPr>
          <w:rFonts w:ascii="Abadi" w:hAnsi="Abadi"/>
          <w:b w:val="0"/>
          <w:bCs w:val="0"/>
          <w:sz w:val="21"/>
          <w:szCs w:val="21"/>
        </w:rPr>
        <w:t>materia de</w:t>
      </w:r>
      <w:r w:rsidRPr="00211606">
        <w:rPr>
          <w:rFonts w:ascii="Abadi" w:hAnsi="Abadi"/>
          <w:b w:val="0"/>
          <w:bCs w:val="0"/>
          <w:spacing w:val="1"/>
          <w:sz w:val="21"/>
          <w:szCs w:val="21"/>
        </w:rPr>
        <w:t xml:space="preserve"> </w:t>
      </w:r>
      <w:r w:rsidRPr="00211606">
        <w:rPr>
          <w:rFonts w:ascii="Abadi" w:hAnsi="Abadi"/>
          <w:b w:val="0"/>
          <w:bCs w:val="0"/>
          <w:sz w:val="21"/>
          <w:szCs w:val="21"/>
        </w:rPr>
        <w:t>seguridad</w:t>
      </w:r>
      <w:r w:rsidRPr="00211606">
        <w:rPr>
          <w:rFonts w:ascii="Abadi" w:hAnsi="Abadi"/>
          <w:b w:val="0"/>
          <w:bCs w:val="0"/>
          <w:spacing w:val="-3"/>
          <w:sz w:val="21"/>
          <w:szCs w:val="21"/>
        </w:rPr>
        <w:t xml:space="preserve"> </w:t>
      </w:r>
      <w:r w:rsidRPr="00211606">
        <w:rPr>
          <w:rFonts w:ascii="Abadi" w:hAnsi="Abadi"/>
          <w:b w:val="0"/>
          <w:bCs w:val="0"/>
          <w:sz w:val="21"/>
          <w:szCs w:val="21"/>
        </w:rPr>
        <w:t>y</w:t>
      </w:r>
      <w:r w:rsidRPr="00211606">
        <w:rPr>
          <w:rFonts w:ascii="Abadi" w:hAnsi="Abadi"/>
          <w:b w:val="0"/>
          <w:bCs w:val="0"/>
          <w:spacing w:val="-4"/>
          <w:sz w:val="21"/>
          <w:szCs w:val="21"/>
        </w:rPr>
        <w:t xml:space="preserve"> </w:t>
      </w:r>
      <w:r w:rsidRPr="00211606">
        <w:rPr>
          <w:rFonts w:ascii="Abadi" w:hAnsi="Abadi"/>
          <w:b w:val="0"/>
          <w:bCs w:val="0"/>
          <w:sz w:val="21"/>
          <w:szCs w:val="21"/>
        </w:rPr>
        <w:t>justicia</w:t>
      </w:r>
      <w:r w:rsidRPr="00211606">
        <w:rPr>
          <w:rFonts w:ascii="Abadi" w:hAnsi="Abadi"/>
          <w:b w:val="0"/>
          <w:bCs w:val="0"/>
          <w:spacing w:val="1"/>
          <w:sz w:val="21"/>
          <w:szCs w:val="21"/>
        </w:rPr>
        <w:t xml:space="preserve"> </w:t>
      </w:r>
      <w:r w:rsidRPr="00211606">
        <w:rPr>
          <w:rFonts w:ascii="Abadi" w:hAnsi="Abadi"/>
          <w:b w:val="0"/>
          <w:bCs w:val="0"/>
          <w:sz w:val="21"/>
          <w:szCs w:val="21"/>
        </w:rPr>
        <w:t>van cada</w:t>
      </w:r>
      <w:r w:rsidRPr="00211606">
        <w:rPr>
          <w:rFonts w:ascii="Abadi" w:hAnsi="Abadi"/>
          <w:b w:val="0"/>
          <w:bCs w:val="0"/>
          <w:spacing w:val="-3"/>
          <w:sz w:val="21"/>
          <w:szCs w:val="21"/>
        </w:rPr>
        <w:t xml:space="preserve"> </w:t>
      </w:r>
      <w:r w:rsidRPr="00211606">
        <w:rPr>
          <w:rFonts w:ascii="Abadi" w:hAnsi="Abadi"/>
          <w:b w:val="0"/>
          <w:bCs w:val="0"/>
          <w:sz w:val="21"/>
          <w:szCs w:val="21"/>
        </w:rPr>
        <w:t>vez</w:t>
      </w:r>
      <w:r w:rsidRPr="00211606">
        <w:rPr>
          <w:rFonts w:ascii="Abadi" w:hAnsi="Abadi"/>
          <w:b w:val="0"/>
          <w:bCs w:val="0"/>
          <w:spacing w:val="2"/>
          <w:sz w:val="21"/>
          <w:szCs w:val="21"/>
        </w:rPr>
        <w:t xml:space="preserve"> </w:t>
      </w:r>
      <w:r w:rsidRPr="00211606">
        <w:rPr>
          <w:rFonts w:ascii="Abadi" w:hAnsi="Abadi"/>
          <w:b w:val="0"/>
          <w:bCs w:val="0"/>
          <w:sz w:val="21"/>
          <w:szCs w:val="21"/>
        </w:rPr>
        <w:t>peor.</w:t>
      </w:r>
    </w:p>
    <w:p w14:paraId="469182D4" w14:textId="27D4A530" w:rsidR="00211606" w:rsidRDefault="00211606" w:rsidP="00211606">
      <w:pPr>
        <w:pStyle w:val="Textoindependiente"/>
        <w:kinsoku w:val="0"/>
        <w:overflowPunct w:val="0"/>
        <w:spacing w:before="159" w:line="259" w:lineRule="auto"/>
        <w:ind w:right="49" w:hanging="1"/>
        <w:rPr>
          <w:rFonts w:ascii="Abadi" w:hAnsi="Abadi"/>
          <w:b w:val="0"/>
          <w:bCs w:val="0"/>
          <w:sz w:val="21"/>
          <w:szCs w:val="21"/>
        </w:rPr>
      </w:pPr>
      <w:r w:rsidRPr="00211606">
        <w:rPr>
          <w:rFonts w:ascii="Abadi" w:hAnsi="Abadi"/>
          <w:b w:val="0"/>
          <w:bCs w:val="0"/>
          <w:sz w:val="21"/>
          <w:szCs w:val="21"/>
        </w:rPr>
        <w:t>La</w:t>
      </w:r>
      <w:r w:rsidRPr="00211606">
        <w:rPr>
          <w:rFonts w:ascii="Abadi" w:hAnsi="Abadi"/>
          <w:b w:val="0"/>
          <w:bCs w:val="0"/>
          <w:spacing w:val="-16"/>
          <w:sz w:val="21"/>
          <w:szCs w:val="21"/>
        </w:rPr>
        <w:t xml:space="preserve"> </w:t>
      </w:r>
      <w:r w:rsidRPr="00211606">
        <w:rPr>
          <w:rFonts w:ascii="Abadi" w:hAnsi="Abadi"/>
          <w:b w:val="0"/>
          <w:bCs w:val="0"/>
          <w:sz w:val="21"/>
          <w:szCs w:val="21"/>
        </w:rPr>
        <w:t>Política</w:t>
      </w:r>
      <w:r w:rsidRPr="00211606">
        <w:rPr>
          <w:rFonts w:ascii="Abadi" w:hAnsi="Abadi"/>
          <w:b w:val="0"/>
          <w:bCs w:val="0"/>
          <w:spacing w:val="-17"/>
          <w:sz w:val="21"/>
          <w:szCs w:val="21"/>
        </w:rPr>
        <w:t xml:space="preserve"> </w:t>
      </w:r>
      <w:r w:rsidRPr="00211606">
        <w:rPr>
          <w:rFonts w:ascii="Abadi" w:hAnsi="Abadi"/>
          <w:b w:val="0"/>
          <w:bCs w:val="0"/>
          <w:sz w:val="21"/>
          <w:szCs w:val="21"/>
        </w:rPr>
        <w:t>Criminal</w:t>
      </w:r>
      <w:r w:rsidRPr="00211606">
        <w:rPr>
          <w:rFonts w:ascii="Abadi" w:hAnsi="Abadi"/>
          <w:b w:val="0"/>
          <w:bCs w:val="0"/>
          <w:spacing w:val="-20"/>
          <w:sz w:val="21"/>
          <w:szCs w:val="21"/>
        </w:rPr>
        <w:t xml:space="preserve"> </w:t>
      </w:r>
      <w:r w:rsidRPr="00211606">
        <w:rPr>
          <w:rFonts w:ascii="Abadi" w:hAnsi="Abadi"/>
          <w:b w:val="0"/>
          <w:bCs w:val="0"/>
          <w:sz w:val="21"/>
          <w:szCs w:val="21"/>
        </w:rPr>
        <w:t>de</w:t>
      </w:r>
      <w:r w:rsidRPr="00211606">
        <w:rPr>
          <w:rFonts w:ascii="Abadi" w:hAnsi="Abadi"/>
          <w:b w:val="0"/>
          <w:bCs w:val="0"/>
          <w:spacing w:val="-15"/>
          <w:sz w:val="21"/>
          <w:szCs w:val="21"/>
        </w:rPr>
        <w:t xml:space="preserve"> </w:t>
      </w:r>
      <w:r w:rsidRPr="00211606">
        <w:rPr>
          <w:rFonts w:ascii="Abadi" w:hAnsi="Abadi"/>
          <w:b w:val="0"/>
          <w:bCs w:val="0"/>
          <w:sz w:val="21"/>
          <w:szCs w:val="21"/>
        </w:rPr>
        <w:t>Seguridad</w:t>
      </w:r>
      <w:r w:rsidRPr="00211606">
        <w:rPr>
          <w:rFonts w:ascii="Abadi" w:hAnsi="Abadi"/>
          <w:b w:val="0"/>
          <w:bCs w:val="0"/>
          <w:spacing w:val="-18"/>
          <w:sz w:val="21"/>
          <w:szCs w:val="21"/>
        </w:rPr>
        <w:t xml:space="preserve"> </w:t>
      </w:r>
      <w:r w:rsidRPr="00211606">
        <w:rPr>
          <w:rFonts w:ascii="Abadi" w:hAnsi="Abadi"/>
          <w:b w:val="0"/>
          <w:bCs w:val="0"/>
          <w:sz w:val="21"/>
          <w:szCs w:val="21"/>
        </w:rPr>
        <w:t>y</w:t>
      </w:r>
      <w:r w:rsidRPr="00211606">
        <w:rPr>
          <w:rFonts w:ascii="Abadi" w:hAnsi="Abadi"/>
          <w:b w:val="0"/>
          <w:bCs w:val="0"/>
          <w:spacing w:val="-18"/>
          <w:sz w:val="21"/>
          <w:szCs w:val="21"/>
        </w:rPr>
        <w:t xml:space="preserve"> </w:t>
      </w:r>
      <w:r w:rsidRPr="00211606">
        <w:rPr>
          <w:rFonts w:ascii="Abadi" w:hAnsi="Abadi"/>
          <w:b w:val="0"/>
          <w:bCs w:val="0"/>
          <w:sz w:val="21"/>
          <w:szCs w:val="21"/>
        </w:rPr>
        <w:t>Justicia</w:t>
      </w:r>
      <w:r w:rsidRPr="00211606">
        <w:rPr>
          <w:rFonts w:ascii="Abadi" w:hAnsi="Abadi"/>
          <w:b w:val="0"/>
          <w:bCs w:val="0"/>
          <w:spacing w:val="46"/>
          <w:sz w:val="21"/>
          <w:szCs w:val="21"/>
        </w:rPr>
        <w:t xml:space="preserve"> </w:t>
      </w:r>
      <w:r w:rsidRPr="00211606">
        <w:rPr>
          <w:rFonts w:ascii="Abadi" w:hAnsi="Abadi"/>
          <w:b w:val="0"/>
          <w:bCs w:val="0"/>
          <w:sz w:val="21"/>
          <w:szCs w:val="21"/>
        </w:rPr>
        <w:t>en</w:t>
      </w:r>
      <w:r w:rsidRPr="00211606">
        <w:rPr>
          <w:rFonts w:ascii="Abadi" w:hAnsi="Abadi"/>
          <w:b w:val="0"/>
          <w:bCs w:val="0"/>
          <w:spacing w:val="-17"/>
          <w:sz w:val="21"/>
          <w:szCs w:val="21"/>
        </w:rPr>
        <w:t xml:space="preserve"> </w:t>
      </w:r>
      <w:r w:rsidRPr="00211606">
        <w:rPr>
          <w:rFonts w:ascii="Abadi" w:hAnsi="Abadi"/>
          <w:b w:val="0"/>
          <w:bCs w:val="0"/>
          <w:sz w:val="21"/>
          <w:szCs w:val="21"/>
        </w:rPr>
        <w:t>el</w:t>
      </w:r>
      <w:r w:rsidRPr="00211606">
        <w:rPr>
          <w:rFonts w:ascii="Abadi" w:hAnsi="Abadi"/>
          <w:b w:val="0"/>
          <w:bCs w:val="0"/>
          <w:spacing w:val="-18"/>
          <w:sz w:val="21"/>
          <w:szCs w:val="21"/>
        </w:rPr>
        <w:t xml:space="preserve"> </w:t>
      </w:r>
      <w:r w:rsidRPr="00211606">
        <w:rPr>
          <w:rFonts w:ascii="Abadi" w:hAnsi="Abadi"/>
          <w:b w:val="0"/>
          <w:bCs w:val="0"/>
          <w:sz w:val="21"/>
          <w:szCs w:val="21"/>
        </w:rPr>
        <w:t>Estado</w:t>
      </w:r>
      <w:r w:rsidRPr="00211606">
        <w:rPr>
          <w:rFonts w:ascii="Abadi" w:hAnsi="Abadi"/>
          <w:b w:val="0"/>
          <w:bCs w:val="0"/>
          <w:spacing w:val="-15"/>
          <w:sz w:val="21"/>
          <w:szCs w:val="21"/>
        </w:rPr>
        <w:t xml:space="preserve"> </w:t>
      </w:r>
      <w:r w:rsidRPr="00211606">
        <w:rPr>
          <w:rFonts w:ascii="Abadi" w:hAnsi="Abadi"/>
          <w:b w:val="0"/>
          <w:bCs w:val="0"/>
          <w:sz w:val="21"/>
          <w:szCs w:val="21"/>
        </w:rPr>
        <w:t>de</w:t>
      </w:r>
      <w:r w:rsidRPr="00211606">
        <w:rPr>
          <w:rFonts w:ascii="Abadi" w:hAnsi="Abadi"/>
          <w:b w:val="0"/>
          <w:bCs w:val="0"/>
          <w:spacing w:val="-18"/>
          <w:sz w:val="21"/>
          <w:szCs w:val="21"/>
        </w:rPr>
        <w:t xml:space="preserve"> </w:t>
      </w:r>
      <w:r w:rsidRPr="00211606">
        <w:rPr>
          <w:rFonts w:ascii="Abadi" w:hAnsi="Abadi"/>
          <w:b w:val="0"/>
          <w:bCs w:val="0"/>
          <w:sz w:val="21"/>
          <w:szCs w:val="21"/>
        </w:rPr>
        <w:t>Guanajuato</w:t>
      </w:r>
      <w:r w:rsidRPr="00211606">
        <w:rPr>
          <w:rFonts w:ascii="Abadi" w:hAnsi="Abadi"/>
          <w:b w:val="0"/>
          <w:bCs w:val="0"/>
          <w:spacing w:val="-75"/>
          <w:sz w:val="21"/>
          <w:szCs w:val="21"/>
        </w:rPr>
        <w:t xml:space="preserve"> </w:t>
      </w:r>
      <w:r w:rsidRPr="00211606">
        <w:rPr>
          <w:rFonts w:ascii="Abadi" w:hAnsi="Abadi"/>
          <w:b w:val="0"/>
          <w:bCs w:val="0"/>
          <w:sz w:val="21"/>
          <w:szCs w:val="21"/>
        </w:rPr>
        <w:t>necesita</w:t>
      </w:r>
      <w:r w:rsidRPr="00211606">
        <w:rPr>
          <w:rFonts w:ascii="Abadi" w:hAnsi="Abadi"/>
          <w:b w:val="0"/>
          <w:bCs w:val="0"/>
          <w:spacing w:val="-16"/>
          <w:sz w:val="21"/>
          <w:szCs w:val="21"/>
        </w:rPr>
        <w:t xml:space="preserve"> </w:t>
      </w:r>
      <w:r w:rsidRPr="00211606">
        <w:rPr>
          <w:rFonts w:ascii="Abadi" w:hAnsi="Abadi"/>
          <w:b w:val="0"/>
          <w:bCs w:val="0"/>
          <w:sz w:val="21"/>
          <w:szCs w:val="21"/>
        </w:rPr>
        <w:t>ser</w:t>
      </w:r>
      <w:r w:rsidRPr="00211606">
        <w:rPr>
          <w:rFonts w:ascii="Abadi" w:hAnsi="Abadi"/>
          <w:b w:val="0"/>
          <w:bCs w:val="0"/>
          <w:spacing w:val="-13"/>
          <w:sz w:val="21"/>
          <w:szCs w:val="21"/>
        </w:rPr>
        <w:t xml:space="preserve"> </w:t>
      </w:r>
      <w:r w:rsidRPr="00211606">
        <w:rPr>
          <w:rFonts w:ascii="Abadi" w:hAnsi="Abadi"/>
          <w:b w:val="0"/>
          <w:bCs w:val="0"/>
          <w:sz w:val="21"/>
          <w:szCs w:val="21"/>
        </w:rPr>
        <w:t>perfeccionada</w:t>
      </w:r>
      <w:r w:rsidRPr="00211606">
        <w:rPr>
          <w:rFonts w:ascii="Abadi" w:hAnsi="Abadi"/>
          <w:b w:val="0"/>
          <w:bCs w:val="0"/>
          <w:spacing w:val="-13"/>
          <w:sz w:val="21"/>
          <w:szCs w:val="21"/>
        </w:rPr>
        <w:t xml:space="preserve"> </w:t>
      </w:r>
      <w:r w:rsidRPr="00211606">
        <w:rPr>
          <w:rFonts w:ascii="Abadi" w:hAnsi="Abadi"/>
          <w:b w:val="0"/>
          <w:bCs w:val="0"/>
          <w:sz w:val="21"/>
          <w:szCs w:val="21"/>
        </w:rPr>
        <w:t>y</w:t>
      </w:r>
      <w:r w:rsidRPr="00211606">
        <w:rPr>
          <w:rFonts w:ascii="Abadi" w:hAnsi="Abadi"/>
          <w:b w:val="0"/>
          <w:bCs w:val="0"/>
          <w:spacing w:val="-13"/>
          <w:sz w:val="21"/>
          <w:szCs w:val="21"/>
        </w:rPr>
        <w:t xml:space="preserve"> </w:t>
      </w:r>
      <w:r w:rsidRPr="00211606">
        <w:rPr>
          <w:rFonts w:ascii="Abadi" w:hAnsi="Abadi"/>
          <w:b w:val="0"/>
          <w:bCs w:val="0"/>
          <w:sz w:val="21"/>
          <w:szCs w:val="21"/>
        </w:rPr>
        <w:t>apoyada</w:t>
      </w:r>
      <w:r w:rsidRPr="00211606">
        <w:rPr>
          <w:rFonts w:ascii="Abadi" w:hAnsi="Abadi"/>
          <w:b w:val="0"/>
          <w:bCs w:val="0"/>
          <w:spacing w:val="-11"/>
          <w:sz w:val="21"/>
          <w:szCs w:val="21"/>
        </w:rPr>
        <w:t xml:space="preserve"> </w:t>
      </w:r>
      <w:r w:rsidRPr="00211606">
        <w:rPr>
          <w:rFonts w:ascii="Abadi" w:hAnsi="Abadi"/>
          <w:b w:val="0"/>
          <w:bCs w:val="0"/>
          <w:sz w:val="21"/>
          <w:szCs w:val="21"/>
        </w:rPr>
        <w:t>desde</w:t>
      </w:r>
      <w:r w:rsidRPr="00211606">
        <w:rPr>
          <w:rFonts w:ascii="Abadi" w:hAnsi="Abadi"/>
          <w:b w:val="0"/>
          <w:bCs w:val="0"/>
          <w:spacing w:val="-13"/>
          <w:sz w:val="21"/>
          <w:szCs w:val="21"/>
        </w:rPr>
        <w:t xml:space="preserve"> </w:t>
      </w:r>
      <w:r w:rsidRPr="00211606">
        <w:rPr>
          <w:rFonts w:ascii="Abadi" w:hAnsi="Abadi"/>
          <w:b w:val="0"/>
          <w:bCs w:val="0"/>
          <w:sz w:val="21"/>
          <w:szCs w:val="21"/>
        </w:rPr>
        <w:t>el</w:t>
      </w:r>
      <w:r w:rsidRPr="00211606">
        <w:rPr>
          <w:rFonts w:ascii="Abadi" w:hAnsi="Abadi"/>
          <w:b w:val="0"/>
          <w:bCs w:val="0"/>
          <w:spacing w:val="-13"/>
          <w:sz w:val="21"/>
          <w:szCs w:val="21"/>
        </w:rPr>
        <w:t xml:space="preserve"> </w:t>
      </w:r>
      <w:r w:rsidRPr="00211606">
        <w:rPr>
          <w:rFonts w:ascii="Abadi" w:hAnsi="Abadi"/>
          <w:b w:val="0"/>
          <w:bCs w:val="0"/>
          <w:sz w:val="21"/>
          <w:szCs w:val="21"/>
        </w:rPr>
        <w:t>ámbito</w:t>
      </w:r>
      <w:r w:rsidRPr="00211606">
        <w:rPr>
          <w:rFonts w:ascii="Abadi" w:hAnsi="Abadi"/>
          <w:b w:val="0"/>
          <w:bCs w:val="0"/>
          <w:spacing w:val="-13"/>
          <w:sz w:val="21"/>
          <w:szCs w:val="21"/>
        </w:rPr>
        <w:t xml:space="preserve"> </w:t>
      </w:r>
      <w:r w:rsidRPr="00211606">
        <w:rPr>
          <w:rFonts w:ascii="Abadi" w:hAnsi="Abadi"/>
          <w:b w:val="0"/>
          <w:bCs w:val="0"/>
          <w:sz w:val="21"/>
          <w:szCs w:val="21"/>
        </w:rPr>
        <w:t>legislativo,</w:t>
      </w:r>
      <w:r w:rsidRPr="00211606">
        <w:rPr>
          <w:rFonts w:ascii="Abadi" w:hAnsi="Abadi"/>
          <w:b w:val="0"/>
          <w:bCs w:val="0"/>
          <w:spacing w:val="-8"/>
          <w:sz w:val="21"/>
          <w:szCs w:val="21"/>
        </w:rPr>
        <w:t xml:space="preserve"> </w:t>
      </w:r>
      <w:r w:rsidRPr="00211606">
        <w:rPr>
          <w:rFonts w:ascii="Abadi" w:hAnsi="Abadi"/>
          <w:b w:val="0"/>
          <w:bCs w:val="0"/>
          <w:sz w:val="21"/>
          <w:szCs w:val="21"/>
        </w:rPr>
        <w:t>por</w:t>
      </w:r>
      <w:r w:rsidRPr="00211606">
        <w:rPr>
          <w:rFonts w:ascii="Abadi" w:hAnsi="Abadi"/>
          <w:b w:val="0"/>
          <w:bCs w:val="0"/>
          <w:spacing w:val="-13"/>
          <w:sz w:val="21"/>
          <w:szCs w:val="21"/>
        </w:rPr>
        <w:t xml:space="preserve"> </w:t>
      </w:r>
      <w:r w:rsidRPr="00211606">
        <w:rPr>
          <w:rFonts w:ascii="Abadi" w:hAnsi="Abadi"/>
          <w:b w:val="0"/>
          <w:bCs w:val="0"/>
          <w:sz w:val="21"/>
          <w:szCs w:val="21"/>
        </w:rPr>
        <w:t>lo</w:t>
      </w:r>
      <w:r w:rsidRPr="00211606">
        <w:rPr>
          <w:rFonts w:ascii="Abadi" w:hAnsi="Abadi"/>
          <w:b w:val="0"/>
          <w:bCs w:val="0"/>
          <w:spacing w:val="-76"/>
          <w:sz w:val="21"/>
          <w:szCs w:val="21"/>
        </w:rPr>
        <w:t xml:space="preserve"> </w:t>
      </w:r>
      <w:r w:rsidRPr="00211606">
        <w:rPr>
          <w:rFonts w:ascii="Abadi" w:hAnsi="Abadi"/>
          <w:b w:val="0"/>
          <w:bCs w:val="0"/>
          <w:sz w:val="21"/>
          <w:szCs w:val="21"/>
        </w:rPr>
        <w:t>que</w:t>
      </w:r>
      <w:r w:rsidRPr="00211606">
        <w:rPr>
          <w:rFonts w:ascii="Abadi" w:hAnsi="Abadi"/>
          <w:b w:val="0"/>
          <w:bCs w:val="0"/>
          <w:spacing w:val="-13"/>
          <w:sz w:val="21"/>
          <w:szCs w:val="21"/>
        </w:rPr>
        <w:t xml:space="preserve"> </w:t>
      </w:r>
      <w:r w:rsidRPr="00211606">
        <w:rPr>
          <w:rFonts w:ascii="Abadi" w:hAnsi="Abadi"/>
          <w:b w:val="0"/>
          <w:bCs w:val="0"/>
          <w:sz w:val="21"/>
          <w:szCs w:val="21"/>
        </w:rPr>
        <w:t>debe</w:t>
      </w:r>
      <w:r w:rsidRPr="00211606">
        <w:rPr>
          <w:rFonts w:ascii="Abadi" w:hAnsi="Abadi"/>
          <w:b w:val="0"/>
          <w:bCs w:val="0"/>
          <w:spacing w:val="-16"/>
          <w:sz w:val="21"/>
          <w:szCs w:val="21"/>
        </w:rPr>
        <w:t xml:space="preserve"> </w:t>
      </w:r>
      <w:r w:rsidRPr="00211606">
        <w:rPr>
          <w:rFonts w:ascii="Abadi" w:hAnsi="Abadi"/>
          <w:b w:val="0"/>
          <w:bCs w:val="0"/>
          <w:sz w:val="21"/>
          <w:szCs w:val="21"/>
        </w:rPr>
        <w:t>también</w:t>
      </w:r>
      <w:r w:rsidRPr="00211606">
        <w:rPr>
          <w:rFonts w:ascii="Abadi" w:hAnsi="Abadi"/>
          <w:b w:val="0"/>
          <w:bCs w:val="0"/>
          <w:spacing w:val="-13"/>
          <w:sz w:val="21"/>
          <w:szCs w:val="21"/>
        </w:rPr>
        <w:t xml:space="preserve"> </w:t>
      </w:r>
      <w:r w:rsidRPr="00211606">
        <w:rPr>
          <w:rFonts w:ascii="Abadi" w:hAnsi="Abadi"/>
          <w:b w:val="0"/>
          <w:bCs w:val="0"/>
          <w:sz w:val="21"/>
          <w:szCs w:val="21"/>
        </w:rPr>
        <w:t>estar</w:t>
      </w:r>
      <w:r w:rsidRPr="00211606">
        <w:rPr>
          <w:rFonts w:ascii="Abadi" w:hAnsi="Abadi"/>
          <w:b w:val="0"/>
          <w:bCs w:val="0"/>
          <w:spacing w:val="-13"/>
          <w:sz w:val="21"/>
          <w:szCs w:val="21"/>
        </w:rPr>
        <w:t xml:space="preserve"> </w:t>
      </w:r>
      <w:r w:rsidRPr="00211606">
        <w:rPr>
          <w:rFonts w:ascii="Abadi" w:hAnsi="Abadi"/>
          <w:b w:val="0"/>
          <w:bCs w:val="0"/>
          <w:sz w:val="21"/>
          <w:szCs w:val="21"/>
        </w:rPr>
        <w:t>direccionada</w:t>
      </w:r>
      <w:r w:rsidRPr="00211606">
        <w:rPr>
          <w:rFonts w:ascii="Abadi" w:hAnsi="Abadi"/>
          <w:b w:val="0"/>
          <w:bCs w:val="0"/>
          <w:spacing w:val="-16"/>
          <w:sz w:val="21"/>
          <w:szCs w:val="21"/>
        </w:rPr>
        <w:t xml:space="preserve"> </w:t>
      </w:r>
      <w:r w:rsidRPr="00211606">
        <w:rPr>
          <w:rFonts w:ascii="Abadi" w:hAnsi="Abadi"/>
          <w:b w:val="0"/>
          <w:bCs w:val="0"/>
          <w:sz w:val="21"/>
          <w:szCs w:val="21"/>
        </w:rPr>
        <w:t>a</w:t>
      </w:r>
      <w:r w:rsidRPr="00211606">
        <w:rPr>
          <w:rFonts w:ascii="Abadi" w:hAnsi="Abadi"/>
          <w:b w:val="0"/>
          <w:bCs w:val="0"/>
          <w:spacing w:val="-15"/>
          <w:sz w:val="21"/>
          <w:szCs w:val="21"/>
        </w:rPr>
        <w:t xml:space="preserve"> </w:t>
      </w:r>
      <w:r w:rsidRPr="00211606">
        <w:rPr>
          <w:rFonts w:ascii="Abadi" w:hAnsi="Abadi"/>
          <w:b w:val="0"/>
          <w:bCs w:val="0"/>
          <w:sz w:val="21"/>
          <w:szCs w:val="21"/>
        </w:rPr>
        <w:t>los</w:t>
      </w:r>
      <w:r w:rsidRPr="00211606">
        <w:rPr>
          <w:rFonts w:ascii="Abadi" w:hAnsi="Abadi"/>
          <w:b w:val="0"/>
          <w:bCs w:val="0"/>
          <w:spacing w:val="-12"/>
          <w:sz w:val="21"/>
          <w:szCs w:val="21"/>
        </w:rPr>
        <w:t xml:space="preserve"> </w:t>
      </w:r>
      <w:r w:rsidRPr="00211606">
        <w:rPr>
          <w:rFonts w:ascii="Abadi" w:hAnsi="Abadi"/>
          <w:b w:val="0"/>
          <w:bCs w:val="0"/>
          <w:sz w:val="21"/>
          <w:szCs w:val="21"/>
        </w:rPr>
        <w:t>delitos</w:t>
      </w:r>
      <w:r w:rsidRPr="00211606">
        <w:rPr>
          <w:rFonts w:ascii="Abadi" w:hAnsi="Abadi"/>
          <w:b w:val="0"/>
          <w:bCs w:val="0"/>
          <w:spacing w:val="-14"/>
          <w:sz w:val="21"/>
          <w:szCs w:val="21"/>
        </w:rPr>
        <w:t xml:space="preserve"> </w:t>
      </w:r>
      <w:r w:rsidRPr="00211606">
        <w:rPr>
          <w:rFonts w:ascii="Abadi" w:hAnsi="Abadi"/>
          <w:b w:val="0"/>
          <w:bCs w:val="0"/>
          <w:sz w:val="21"/>
          <w:szCs w:val="21"/>
        </w:rPr>
        <w:t>del</w:t>
      </w:r>
      <w:r w:rsidRPr="00211606">
        <w:rPr>
          <w:rFonts w:ascii="Abadi" w:hAnsi="Abadi"/>
          <w:b w:val="0"/>
          <w:bCs w:val="0"/>
          <w:spacing w:val="-13"/>
          <w:sz w:val="21"/>
          <w:szCs w:val="21"/>
        </w:rPr>
        <w:t xml:space="preserve"> </w:t>
      </w:r>
      <w:r w:rsidRPr="00211606">
        <w:rPr>
          <w:rFonts w:ascii="Abadi" w:hAnsi="Abadi"/>
          <w:b w:val="0"/>
          <w:bCs w:val="0"/>
          <w:sz w:val="21"/>
          <w:szCs w:val="21"/>
        </w:rPr>
        <w:t>orden</w:t>
      </w:r>
      <w:r w:rsidRPr="00211606">
        <w:rPr>
          <w:rFonts w:ascii="Abadi" w:hAnsi="Abadi"/>
          <w:b w:val="0"/>
          <w:bCs w:val="0"/>
          <w:spacing w:val="-16"/>
          <w:sz w:val="21"/>
          <w:szCs w:val="21"/>
        </w:rPr>
        <w:t xml:space="preserve"> </w:t>
      </w:r>
      <w:r w:rsidRPr="00211606">
        <w:rPr>
          <w:rFonts w:ascii="Abadi" w:hAnsi="Abadi"/>
          <w:b w:val="0"/>
          <w:bCs w:val="0"/>
          <w:sz w:val="21"/>
          <w:szCs w:val="21"/>
        </w:rPr>
        <w:t>común</w:t>
      </w:r>
      <w:r w:rsidRPr="00211606">
        <w:rPr>
          <w:rFonts w:ascii="Abadi" w:hAnsi="Abadi"/>
          <w:b w:val="0"/>
          <w:bCs w:val="0"/>
          <w:spacing w:val="-15"/>
          <w:sz w:val="21"/>
          <w:szCs w:val="21"/>
        </w:rPr>
        <w:t xml:space="preserve"> </w:t>
      </w:r>
      <w:r w:rsidRPr="00211606">
        <w:rPr>
          <w:rFonts w:ascii="Abadi" w:hAnsi="Abadi"/>
          <w:b w:val="0"/>
          <w:bCs w:val="0"/>
          <w:sz w:val="21"/>
          <w:szCs w:val="21"/>
        </w:rPr>
        <w:t>para</w:t>
      </w:r>
      <w:r w:rsidRPr="00211606">
        <w:rPr>
          <w:rFonts w:ascii="Abadi" w:hAnsi="Abadi"/>
          <w:b w:val="0"/>
          <w:bCs w:val="0"/>
          <w:spacing w:val="-76"/>
          <w:sz w:val="21"/>
          <w:szCs w:val="21"/>
        </w:rPr>
        <w:t xml:space="preserve"> </w:t>
      </w:r>
      <w:r w:rsidRPr="00211606">
        <w:rPr>
          <w:rFonts w:ascii="Abadi" w:hAnsi="Abadi"/>
          <w:b w:val="0"/>
          <w:bCs w:val="0"/>
          <w:sz w:val="21"/>
          <w:szCs w:val="21"/>
        </w:rPr>
        <w:t>proteger a los ciudadanos que se ven afectados por la delincuencia</w:t>
      </w:r>
      <w:r w:rsidRPr="00211606">
        <w:rPr>
          <w:rFonts w:ascii="Abadi" w:hAnsi="Abadi"/>
          <w:b w:val="0"/>
          <w:bCs w:val="0"/>
          <w:spacing w:val="1"/>
          <w:sz w:val="21"/>
          <w:szCs w:val="21"/>
        </w:rPr>
        <w:t xml:space="preserve"> </w:t>
      </w:r>
      <w:r w:rsidRPr="00211606">
        <w:rPr>
          <w:rFonts w:ascii="Abadi" w:hAnsi="Abadi"/>
          <w:b w:val="0"/>
          <w:bCs w:val="0"/>
          <w:sz w:val="21"/>
          <w:szCs w:val="21"/>
        </w:rPr>
        <w:t>común,</w:t>
      </w:r>
      <w:r w:rsidRPr="00211606">
        <w:rPr>
          <w:rFonts w:ascii="Abadi" w:hAnsi="Abadi"/>
          <w:b w:val="0"/>
          <w:bCs w:val="0"/>
          <w:spacing w:val="1"/>
          <w:sz w:val="21"/>
          <w:szCs w:val="21"/>
        </w:rPr>
        <w:t xml:space="preserve"> </w:t>
      </w:r>
      <w:r w:rsidRPr="00211606">
        <w:rPr>
          <w:rFonts w:ascii="Abadi" w:hAnsi="Abadi"/>
          <w:b w:val="0"/>
          <w:bCs w:val="0"/>
          <w:sz w:val="21"/>
          <w:szCs w:val="21"/>
        </w:rPr>
        <w:t>quienes</w:t>
      </w:r>
      <w:r w:rsidRPr="00211606">
        <w:rPr>
          <w:rFonts w:ascii="Abadi" w:hAnsi="Abadi"/>
          <w:b w:val="0"/>
          <w:bCs w:val="0"/>
          <w:spacing w:val="1"/>
          <w:sz w:val="21"/>
          <w:szCs w:val="21"/>
        </w:rPr>
        <w:t xml:space="preserve"> </w:t>
      </w:r>
      <w:r w:rsidRPr="00211606">
        <w:rPr>
          <w:rFonts w:ascii="Abadi" w:hAnsi="Abadi"/>
          <w:b w:val="0"/>
          <w:bCs w:val="0"/>
          <w:sz w:val="21"/>
          <w:szCs w:val="21"/>
        </w:rPr>
        <w:t>día</w:t>
      </w:r>
      <w:r w:rsidRPr="00211606">
        <w:rPr>
          <w:rFonts w:ascii="Abadi" w:hAnsi="Abadi"/>
          <w:b w:val="0"/>
          <w:bCs w:val="0"/>
          <w:spacing w:val="1"/>
          <w:sz w:val="21"/>
          <w:szCs w:val="21"/>
        </w:rPr>
        <w:t xml:space="preserve"> </w:t>
      </w:r>
      <w:r w:rsidRPr="00211606">
        <w:rPr>
          <w:rFonts w:ascii="Abadi" w:hAnsi="Abadi"/>
          <w:b w:val="0"/>
          <w:bCs w:val="0"/>
          <w:sz w:val="21"/>
          <w:szCs w:val="21"/>
        </w:rPr>
        <w:t>a</w:t>
      </w:r>
      <w:r w:rsidRPr="00211606">
        <w:rPr>
          <w:rFonts w:ascii="Abadi" w:hAnsi="Abadi"/>
          <w:b w:val="0"/>
          <w:bCs w:val="0"/>
          <w:spacing w:val="1"/>
          <w:sz w:val="21"/>
          <w:szCs w:val="21"/>
        </w:rPr>
        <w:t xml:space="preserve"> </w:t>
      </w:r>
      <w:r w:rsidRPr="00211606">
        <w:rPr>
          <w:rFonts w:ascii="Abadi" w:hAnsi="Abadi"/>
          <w:b w:val="0"/>
          <w:bCs w:val="0"/>
          <w:sz w:val="21"/>
          <w:szCs w:val="21"/>
        </w:rPr>
        <w:t>día</w:t>
      </w:r>
      <w:r w:rsidRPr="00211606">
        <w:rPr>
          <w:rFonts w:ascii="Abadi" w:hAnsi="Abadi"/>
          <w:b w:val="0"/>
          <w:bCs w:val="0"/>
          <w:spacing w:val="1"/>
          <w:sz w:val="21"/>
          <w:szCs w:val="21"/>
        </w:rPr>
        <w:t xml:space="preserve"> </w:t>
      </w:r>
      <w:r w:rsidRPr="00211606">
        <w:rPr>
          <w:rFonts w:ascii="Abadi" w:hAnsi="Abadi"/>
          <w:b w:val="0"/>
          <w:bCs w:val="0"/>
          <w:sz w:val="21"/>
          <w:szCs w:val="21"/>
        </w:rPr>
        <w:t>son</w:t>
      </w:r>
      <w:r w:rsidRPr="00211606">
        <w:rPr>
          <w:rFonts w:ascii="Abadi" w:hAnsi="Abadi"/>
          <w:b w:val="0"/>
          <w:bCs w:val="0"/>
          <w:spacing w:val="1"/>
          <w:sz w:val="21"/>
          <w:szCs w:val="21"/>
        </w:rPr>
        <w:t xml:space="preserve"> </w:t>
      </w:r>
      <w:r w:rsidRPr="00211606">
        <w:rPr>
          <w:rFonts w:ascii="Abadi" w:hAnsi="Abadi"/>
          <w:b w:val="0"/>
          <w:bCs w:val="0"/>
          <w:sz w:val="21"/>
          <w:szCs w:val="21"/>
        </w:rPr>
        <w:t>víctimas</w:t>
      </w:r>
      <w:r w:rsidRPr="00211606">
        <w:rPr>
          <w:rFonts w:ascii="Abadi" w:hAnsi="Abadi"/>
          <w:b w:val="0"/>
          <w:bCs w:val="0"/>
          <w:spacing w:val="1"/>
          <w:sz w:val="21"/>
          <w:szCs w:val="21"/>
        </w:rPr>
        <w:t xml:space="preserve"> </w:t>
      </w:r>
      <w:r w:rsidRPr="00211606">
        <w:rPr>
          <w:rFonts w:ascii="Abadi" w:hAnsi="Abadi"/>
          <w:b w:val="0"/>
          <w:bCs w:val="0"/>
          <w:sz w:val="21"/>
          <w:szCs w:val="21"/>
        </w:rPr>
        <w:t>de</w:t>
      </w:r>
      <w:r w:rsidRPr="00211606">
        <w:rPr>
          <w:rFonts w:ascii="Abadi" w:hAnsi="Abadi"/>
          <w:b w:val="0"/>
          <w:bCs w:val="0"/>
          <w:spacing w:val="1"/>
          <w:sz w:val="21"/>
          <w:szCs w:val="21"/>
        </w:rPr>
        <w:t xml:space="preserve"> </w:t>
      </w:r>
      <w:r w:rsidRPr="00211606">
        <w:rPr>
          <w:rFonts w:ascii="Abadi" w:hAnsi="Abadi"/>
          <w:b w:val="0"/>
          <w:bCs w:val="0"/>
          <w:sz w:val="21"/>
          <w:szCs w:val="21"/>
        </w:rPr>
        <w:t>constantes</w:t>
      </w:r>
      <w:r w:rsidRPr="00211606">
        <w:rPr>
          <w:rFonts w:ascii="Abadi" w:hAnsi="Abadi"/>
          <w:b w:val="0"/>
          <w:bCs w:val="0"/>
          <w:spacing w:val="1"/>
          <w:sz w:val="21"/>
          <w:szCs w:val="21"/>
        </w:rPr>
        <w:t xml:space="preserve"> </w:t>
      </w:r>
      <w:r w:rsidRPr="00211606">
        <w:rPr>
          <w:rFonts w:ascii="Abadi" w:hAnsi="Abadi"/>
          <w:b w:val="0"/>
          <w:bCs w:val="0"/>
          <w:sz w:val="21"/>
          <w:szCs w:val="21"/>
        </w:rPr>
        <w:t>robos,</w:t>
      </w:r>
      <w:r w:rsidRPr="00211606">
        <w:rPr>
          <w:rFonts w:ascii="Abadi" w:hAnsi="Abadi"/>
          <w:b w:val="0"/>
          <w:bCs w:val="0"/>
          <w:spacing w:val="1"/>
          <w:sz w:val="21"/>
          <w:szCs w:val="21"/>
        </w:rPr>
        <w:t xml:space="preserve"> </w:t>
      </w:r>
      <w:r w:rsidRPr="00211606">
        <w:rPr>
          <w:rFonts w:ascii="Abadi" w:hAnsi="Abadi"/>
          <w:b w:val="0"/>
          <w:bCs w:val="0"/>
          <w:spacing w:val="-1"/>
          <w:sz w:val="21"/>
          <w:szCs w:val="21"/>
        </w:rPr>
        <w:t>extorsiones,</w:t>
      </w:r>
      <w:r w:rsidRPr="00211606">
        <w:rPr>
          <w:rFonts w:ascii="Abadi" w:hAnsi="Abadi"/>
          <w:b w:val="0"/>
          <w:bCs w:val="0"/>
          <w:spacing w:val="-17"/>
          <w:sz w:val="21"/>
          <w:szCs w:val="21"/>
        </w:rPr>
        <w:t xml:space="preserve"> </w:t>
      </w:r>
      <w:r w:rsidRPr="00211606">
        <w:rPr>
          <w:rFonts w:ascii="Abadi" w:hAnsi="Abadi"/>
          <w:b w:val="0"/>
          <w:bCs w:val="0"/>
          <w:spacing w:val="-1"/>
          <w:sz w:val="21"/>
          <w:szCs w:val="21"/>
        </w:rPr>
        <w:t>asaltos</w:t>
      </w:r>
      <w:r w:rsidRPr="00211606">
        <w:rPr>
          <w:rFonts w:ascii="Abadi" w:hAnsi="Abadi"/>
          <w:b w:val="0"/>
          <w:bCs w:val="0"/>
          <w:spacing w:val="-17"/>
          <w:sz w:val="21"/>
          <w:szCs w:val="21"/>
        </w:rPr>
        <w:t xml:space="preserve"> </w:t>
      </w:r>
      <w:r w:rsidRPr="00211606">
        <w:rPr>
          <w:rFonts w:ascii="Abadi" w:hAnsi="Abadi"/>
          <w:b w:val="0"/>
          <w:bCs w:val="0"/>
          <w:spacing w:val="-1"/>
          <w:sz w:val="21"/>
          <w:szCs w:val="21"/>
        </w:rPr>
        <w:t>o</w:t>
      </w:r>
      <w:r w:rsidRPr="00211606">
        <w:rPr>
          <w:rFonts w:ascii="Abadi" w:hAnsi="Abadi"/>
          <w:b w:val="0"/>
          <w:bCs w:val="0"/>
          <w:spacing w:val="-17"/>
          <w:sz w:val="21"/>
          <w:szCs w:val="21"/>
        </w:rPr>
        <w:t xml:space="preserve"> </w:t>
      </w:r>
      <w:r w:rsidRPr="00211606">
        <w:rPr>
          <w:rFonts w:ascii="Abadi" w:hAnsi="Abadi"/>
          <w:b w:val="0"/>
          <w:bCs w:val="0"/>
          <w:spacing w:val="-1"/>
          <w:sz w:val="21"/>
          <w:szCs w:val="21"/>
        </w:rPr>
        <w:t>cualquier</w:t>
      </w:r>
      <w:r w:rsidRPr="00211606">
        <w:rPr>
          <w:rFonts w:ascii="Abadi" w:hAnsi="Abadi"/>
          <w:b w:val="0"/>
          <w:bCs w:val="0"/>
          <w:spacing w:val="-18"/>
          <w:sz w:val="21"/>
          <w:szCs w:val="21"/>
        </w:rPr>
        <w:t xml:space="preserve"> </w:t>
      </w:r>
      <w:r w:rsidRPr="00211606">
        <w:rPr>
          <w:rFonts w:ascii="Abadi" w:hAnsi="Abadi"/>
          <w:b w:val="0"/>
          <w:bCs w:val="0"/>
          <w:sz w:val="21"/>
          <w:szCs w:val="21"/>
        </w:rPr>
        <w:t>otro</w:t>
      </w:r>
      <w:r w:rsidRPr="00211606">
        <w:rPr>
          <w:rFonts w:ascii="Abadi" w:hAnsi="Abadi"/>
          <w:b w:val="0"/>
          <w:bCs w:val="0"/>
          <w:spacing w:val="-18"/>
          <w:sz w:val="21"/>
          <w:szCs w:val="21"/>
        </w:rPr>
        <w:t xml:space="preserve"> </w:t>
      </w:r>
      <w:r w:rsidRPr="00211606">
        <w:rPr>
          <w:rFonts w:ascii="Abadi" w:hAnsi="Abadi"/>
          <w:b w:val="0"/>
          <w:bCs w:val="0"/>
          <w:sz w:val="21"/>
          <w:szCs w:val="21"/>
        </w:rPr>
        <w:t>que</w:t>
      </w:r>
      <w:r w:rsidRPr="00211606">
        <w:rPr>
          <w:rFonts w:ascii="Abadi" w:hAnsi="Abadi"/>
          <w:b w:val="0"/>
          <w:bCs w:val="0"/>
          <w:spacing w:val="-16"/>
          <w:sz w:val="21"/>
          <w:szCs w:val="21"/>
        </w:rPr>
        <w:t xml:space="preserve"> </w:t>
      </w:r>
      <w:r w:rsidRPr="00211606">
        <w:rPr>
          <w:rFonts w:ascii="Abadi" w:hAnsi="Abadi"/>
          <w:b w:val="0"/>
          <w:bCs w:val="0"/>
          <w:sz w:val="21"/>
          <w:szCs w:val="21"/>
        </w:rPr>
        <w:t>afecta</w:t>
      </w:r>
      <w:r w:rsidRPr="00211606">
        <w:rPr>
          <w:rFonts w:ascii="Abadi" w:hAnsi="Abadi"/>
          <w:b w:val="0"/>
          <w:bCs w:val="0"/>
          <w:spacing w:val="-20"/>
          <w:sz w:val="21"/>
          <w:szCs w:val="21"/>
        </w:rPr>
        <w:t xml:space="preserve"> </w:t>
      </w:r>
      <w:r w:rsidRPr="00211606">
        <w:rPr>
          <w:rFonts w:ascii="Abadi" w:hAnsi="Abadi"/>
          <w:b w:val="0"/>
          <w:bCs w:val="0"/>
          <w:sz w:val="21"/>
          <w:szCs w:val="21"/>
        </w:rPr>
        <w:t>sus</w:t>
      </w:r>
      <w:r w:rsidRPr="00211606">
        <w:rPr>
          <w:rFonts w:ascii="Abadi" w:hAnsi="Abadi"/>
          <w:b w:val="0"/>
          <w:bCs w:val="0"/>
          <w:spacing w:val="-17"/>
          <w:sz w:val="21"/>
          <w:szCs w:val="21"/>
        </w:rPr>
        <w:t xml:space="preserve"> </w:t>
      </w:r>
      <w:r w:rsidRPr="00211606">
        <w:rPr>
          <w:rFonts w:ascii="Abadi" w:hAnsi="Abadi"/>
          <w:b w:val="0"/>
          <w:bCs w:val="0"/>
          <w:sz w:val="21"/>
          <w:szCs w:val="21"/>
        </w:rPr>
        <w:t>bienes</w:t>
      </w:r>
      <w:r w:rsidRPr="00211606">
        <w:rPr>
          <w:rFonts w:ascii="Abadi" w:hAnsi="Abadi"/>
          <w:b w:val="0"/>
          <w:bCs w:val="0"/>
          <w:spacing w:val="-17"/>
          <w:sz w:val="21"/>
          <w:szCs w:val="21"/>
        </w:rPr>
        <w:t xml:space="preserve"> </w:t>
      </w:r>
      <w:r w:rsidRPr="00211606">
        <w:rPr>
          <w:rFonts w:ascii="Abadi" w:hAnsi="Abadi"/>
          <w:b w:val="0"/>
          <w:bCs w:val="0"/>
          <w:sz w:val="21"/>
          <w:szCs w:val="21"/>
        </w:rPr>
        <w:t>jurídicos</w:t>
      </w:r>
      <w:r w:rsidRPr="00211606">
        <w:rPr>
          <w:rFonts w:ascii="Abadi" w:hAnsi="Abadi"/>
          <w:b w:val="0"/>
          <w:bCs w:val="0"/>
          <w:spacing w:val="-16"/>
          <w:sz w:val="21"/>
          <w:szCs w:val="21"/>
        </w:rPr>
        <w:t xml:space="preserve"> </w:t>
      </w:r>
      <w:r w:rsidRPr="00211606">
        <w:rPr>
          <w:rFonts w:ascii="Abadi" w:hAnsi="Abadi"/>
          <w:b w:val="0"/>
          <w:bCs w:val="0"/>
          <w:sz w:val="21"/>
          <w:szCs w:val="21"/>
        </w:rPr>
        <w:t>más</w:t>
      </w:r>
      <w:r w:rsidRPr="00211606">
        <w:rPr>
          <w:rFonts w:ascii="Abadi" w:hAnsi="Abadi"/>
          <w:b w:val="0"/>
          <w:bCs w:val="0"/>
          <w:spacing w:val="-76"/>
          <w:sz w:val="21"/>
          <w:szCs w:val="21"/>
        </w:rPr>
        <w:t xml:space="preserve"> </w:t>
      </w:r>
      <w:r w:rsidRPr="00211606">
        <w:rPr>
          <w:rFonts w:ascii="Abadi" w:hAnsi="Abadi"/>
          <w:b w:val="0"/>
          <w:bCs w:val="0"/>
          <w:sz w:val="21"/>
          <w:szCs w:val="21"/>
        </w:rPr>
        <w:t>preciados,</w:t>
      </w:r>
      <w:r w:rsidRPr="00211606">
        <w:rPr>
          <w:rFonts w:ascii="Abadi" w:hAnsi="Abadi"/>
          <w:b w:val="0"/>
          <w:bCs w:val="0"/>
          <w:spacing w:val="1"/>
          <w:sz w:val="21"/>
          <w:szCs w:val="21"/>
        </w:rPr>
        <w:t xml:space="preserve"> </w:t>
      </w:r>
      <w:r w:rsidRPr="00211606">
        <w:rPr>
          <w:rFonts w:ascii="Abadi" w:hAnsi="Abadi"/>
          <w:b w:val="0"/>
          <w:bCs w:val="0"/>
          <w:sz w:val="21"/>
          <w:szCs w:val="21"/>
        </w:rPr>
        <w:t>pero para</w:t>
      </w:r>
      <w:r w:rsidRPr="00211606">
        <w:rPr>
          <w:rFonts w:ascii="Abadi" w:hAnsi="Abadi"/>
          <w:b w:val="0"/>
          <w:bCs w:val="0"/>
          <w:spacing w:val="1"/>
          <w:sz w:val="21"/>
          <w:szCs w:val="21"/>
        </w:rPr>
        <w:t xml:space="preserve"> </w:t>
      </w:r>
      <w:r w:rsidRPr="00211606">
        <w:rPr>
          <w:rFonts w:ascii="Abadi" w:hAnsi="Abadi"/>
          <w:b w:val="0"/>
          <w:bCs w:val="0"/>
          <w:sz w:val="21"/>
          <w:szCs w:val="21"/>
        </w:rPr>
        <w:t>el</w:t>
      </w:r>
      <w:r w:rsidRPr="00211606">
        <w:rPr>
          <w:rFonts w:ascii="Abadi" w:hAnsi="Abadi"/>
          <w:b w:val="0"/>
          <w:bCs w:val="0"/>
          <w:spacing w:val="-2"/>
          <w:sz w:val="21"/>
          <w:szCs w:val="21"/>
        </w:rPr>
        <w:t xml:space="preserve"> </w:t>
      </w:r>
      <w:r w:rsidRPr="00211606">
        <w:rPr>
          <w:rFonts w:ascii="Abadi" w:hAnsi="Abadi"/>
          <w:b w:val="0"/>
          <w:bCs w:val="0"/>
          <w:sz w:val="21"/>
          <w:szCs w:val="21"/>
        </w:rPr>
        <w:t>caso</w:t>
      </w:r>
      <w:r w:rsidRPr="00211606">
        <w:rPr>
          <w:rFonts w:ascii="Abadi" w:hAnsi="Abadi"/>
          <w:b w:val="0"/>
          <w:bCs w:val="0"/>
          <w:spacing w:val="-2"/>
          <w:sz w:val="21"/>
          <w:szCs w:val="21"/>
        </w:rPr>
        <w:t xml:space="preserve"> </w:t>
      </w:r>
      <w:r w:rsidRPr="00211606">
        <w:rPr>
          <w:rFonts w:ascii="Abadi" w:hAnsi="Abadi"/>
          <w:b w:val="0"/>
          <w:bCs w:val="0"/>
          <w:sz w:val="21"/>
          <w:szCs w:val="21"/>
        </w:rPr>
        <w:t>concreto,</w:t>
      </w:r>
      <w:r w:rsidRPr="00211606">
        <w:rPr>
          <w:rFonts w:ascii="Abadi" w:hAnsi="Abadi"/>
          <w:b w:val="0"/>
          <w:bCs w:val="0"/>
          <w:spacing w:val="-1"/>
          <w:sz w:val="21"/>
          <w:szCs w:val="21"/>
        </w:rPr>
        <w:t xml:space="preserve"> </w:t>
      </w:r>
      <w:r w:rsidRPr="00211606">
        <w:rPr>
          <w:rFonts w:ascii="Abadi" w:hAnsi="Abadi"/>
          <w:b w:val="0"/>
          <w:bCs w:val="0"/>
          <w:sz w:val="21"/>
          <w:szCs w:val="21"/>
        </w:rPr>
        <w:t>de</w:t>
      </w:r>
      <w:r w:rsidRPr="00211606">
        <w:rPr>
          <w:rFonts w:ascii="Abadi" w:hAnsi="Abadi"/>
          <w:b w:val="0"/>
          <w:bCs w:val="0"/>
          <w:spacing w:val="1"/>
          <w:sz w:val="21"/>
          <w:szCs w:val="21"/>
        </w:rPr>
        <w:t xml:space="preserve"> </w:t>
      </w:r>
      <w:r w:rsidRPr="00211606">
        <w:rPr>
          <w:rFonts w:ascii="Abadi" w:hAnsi="Abadi"/>
          <w:b w:val="0"/>
          <w:bCs w:val="0"/>
          <w:sz w:val="21"/>
          <w:szCs w:val="21"/>
        </w:rPr>
        <w:t>homicidio.</w:t>
      </w:r>
    </w:p>
    <w:p w14:paraId="1F0B5FA6" w14:textId="77777777" w:rsidR="00716BE9" w:rsidRPr="00716BE9" w:rsidRDefault="00716BE9" w:rsidP="00716BE9">
      <w:pPr>
        <w:pStyle w:val="Textoindependiente"/>
        <w:kinsoku w:val="0"/>
        <w:overflowPunct w:val="0"/>
        <w:spacing w:before="92" w:line="259" w:lineRule="auto"/>
        <w:ind w:right="49"/>
        <w:rPr>
          <w:rFonts w:ascii="Abadi" w:hAnsi="Abadi"/>
          <w:b w:val="0"/>
          <w:bCs w:val="0"/>
          <w:sz w:val="21"/>
          <w:szCs w:val="21"/>
        </w:rPr>
      </w:pPr>
      <w:r w:rsidRPr="00716BE9">
        <w:rPr>
          <w:rFonts w:ascii="Abadi" w:hAnsi="Abadi"/>
          <w:b w:val="0"/>
          <w:bCs w:val="0"/>
          <w:sz w:val="21"/>
          <w:szCs w:val="21"/>
        </w:rPr>
        <w:t xml:space="preserve">El homicidio es un delito en el que Guanajuato </w:t>
      </w:r>
      <w:proofErr w:type="spellStart"/>
      <w:r w:rsidRPr="00716BE9">
        <w:rPr>
          <w:rFonts w:ascii="Abadi" w:hAnsi="Abadi"/>
          <w:b w:val="0"/>
          <w:bCs w:val="0"/>
          <w:sz w:val="21"/>
          <w:szCs w:val="21"/>
        </w:rPr>
        <w:t>esta</w:t>
      </w:r>
      <w:proofErr w:type="spellEnd"/>
      <w:r w:rsidRPr="00716BE9">
        <w:rPr>
          <w:rFonts w:ascii="Abadi" w:hAnsi="Abadi"/>
          <w:b w:val="0"/>
          <w:bCs w:val="0"/>
          <w:sz w:val="21"/>
          <w:szCs w:val="21"/>
        </w:rPr>
        <w:t xml:space="preserve"> ubicado dentro de los primeros lugares de incidencia nacional, según datos del Secretariado Ejecutivo del Sistema Nacional de Seguridad. Este delito vulnera el valor más caro de las personas, que es la vida.</w:t>
      </w:r>
    </w:p>
    <w:p w14:paraId="126113F0" w14:textId="77777777" w:rsidR="00716BE9" w:rsidRPr="00716BE9" w:rsidRDefault="00716BE9" w:rsidP="00716BE9">
      <w:pPr>
        <w:pStyle w:val="Textoindependiente"/>
        <w:kinsoku w:val="0"/>
        <w:overflowPunct w:val="0"/>
        <w:spacing w:before="159" w:line="259" w:lineRule="auto"/>
        <w:ind w:right="49"/>
        <w:rPr>
          <w:rFonts w:ascii="Abadi" w:hAnsi="Abadi"/>
          <w:b w:val="0"/>
          <w:bCs w:val="0"/>
          <w:sz w:val="21"/>
          <w:szCs w:val="21"/>
        </w:rPr>
      </w:pPr>
      <w:r w:rsidRPr="00716BE9">
        <w:rPr>
          <w:rFonts w:ascii="Abadi" w:hAnsi="Abadi"/>
          <w:b w:val="0"/>
          <w:bCs w:val="0"/>
          <w:sz w:val="21"/>
          <w:szCs w:val="21"/>
        </w:rPr>
        <w:t>Por ello, quien priva de la vida a otra persona debe ser castigada en forma proporcional a la severidad de la lesión jurídica que causa.</w:t>
      </w:r>
    </w:p>
    <w:p w14:paraId="31468D3E" w14:textId="08C41A33" w:rsidR="00716BE9" w:rsidRPr="00716BE9" w:rsidRDefault="00716BE9" w:rsidP="00716BE9">
      <w:pPr>
        <w:pStyle w:val="Textoindependiente"/>
        <w:kinsoku w:val="0"/>
        <w:overflowPunct w:val="0"/>
        <w:spacing w:before="159" w:line="259" w:lineRule="auto"/>
        <w:ind w:right="49"/>
        <w:rPr>
          <w:rFonts w:ascii="Abadi" w:hAnsi="Abadi"/>
          <w:b w:val="0"/>
          <w:bCs w:val="0"/>
          <w:sz w:val="21"/>
          <w:szCs w:val="21"/>
        </w:rPr>
      </w:pPr>
      <w:r w:rsidRPr="00716BE9">
        <w:rPr>
          <w:rFonts w:ascii="Abadi" w:hAnsi="Abadi"/>
          <w:b w:val="0"/>
          <w:bCs w:val="0"/>
          <w:sz w:val="21"/>
          <w:szCs w:val="21"/>
        </w:rPr>
        <w:t xml:space="preserve">El sistema punitivo clásico en forma general se enfocó al endurecimiento de las penas, como una forma de represión o castigo hacia el delincuente. Posteriormente las posturas doctrinarias llevaron a </w:t>
      </w:r>
      <w:proofErr w:type="spellStart"/>
      <w:r w:rsidRPr="00716BE9">
        <w:rPr>
          <w:rFonts w:ascii="Abadi" w:hAnsi="Abadi"/>
          <w:b w:val="0"/>
          <w:bCs w:val="0"/>
          <w:sz w:val="21"/>
          <w:szCs w:val="21"/>
        </w:rPr>
        <w:t>objetivizar</w:t>
      </w:r>
      <w:proofErr w:type="spellEnd"/>
      <w:r w:rsidR="000C5643">
        <w:rPr>
          <w:rStyle w:val="Refdenotaalpie"/>
          <w:rFonts w:ascii="Abadi" w:hAnsi="Abadi"/>
          <w:b w:val="0"/>
          <w:bCs w:val="0"/>
          <w:sz w:val="21"/>
          <w:szCs w:val="21"/>
        </w:rPr>
        <w:footnoteReference w:id="3"/>
      </w:r>
      <w:r w:rsidRPr="00716BE9">
        <w:rPr>
          <w:rFonts w:ascii="Abadi" w:hAnsi="Abadi"/>
          <w:b w:val="0"/>
          <w:bCs w:val="0"/>
          <w:sz w:val="21"/>
          <w:szCs w:val="21"/>
        </w:rPr>
        <w:t xml:space="preserve"> la pena, legando a ser la pena de prisión ciega y desenfrenada, considerándose incluso impulsiva.</w:t>
      </w:r>
    </w:p>
    <w:p w14:paraId="7AA5600E" w14:textId="61957637" w:rsidR="00716BE9" w:rsidRPr="00716BE9" w:rsidRDefault="00716BE9" w:rsidP="00716BE9">
      <w:pPr>
        <w:pStyle w:val="Textoindependiente"/>
        <w:kinsoku w:val="0"/>
        <w:overflowPunct w:val="0"/>
        <w:spacing w:before="160" w:line="259" w:lineRule="auto"/>
        <w:ind w:right="49"/>
        <w:rPr>
          <w:rFonts w:ascii="Abadi" w:hAnsi="Abadi"/>
          <w:b w:val="0"/>
          <w:bCs w:val="0"/>
          <w:sz w:val="21"/>
          <w:szCs w:val="21"/>
        </w:rPr>
      </w:pPr>
      <w:r w:rsidRPr="00716BE9">
        <w:rPr>
          <w:rFonts w:ascii="Abadi" w:hAnsi="Abadi"/>
          <w:b w:val="0"/>
          <w:bCs w:val="0"/>
          <w:sz w:val="21"/>
          <w:szCs w:val="21"/>
        </w:rPr>
        <w:t>Posteriormente las penas evolucionan con la tesis de la autolimitación del poder</w:t>
      </w:r>
      <w:r w:rsidR="00037D40">
        <w:rPr>
          <w:rStyle w:val="Refdenotaalpie"/>
          <w:rFonts w:ascii="Abadi" w:hAnsi="Abadi"/>
          <w:b w:val="0"/>
          <w:bCs w:val="0"/>
          <w:sz w:val="21"/>
          <w:szCs w:val="21"/>
        </w:rPr>
        <w:footnoteReference w:id="4"/>
      </w:r>
      <w:r w:rsidRPr="00716BE9">
        <w:rPr>
          <w:rFonts w:ascii="Abadi" w:hAnsi="Abadi"/>
          <w:b w:val="0"/>
          <w:bCs w:val="0"/>
          <w:sz w:val="21"/>
          <w:szCs w:val="21"/>
        </w:rPr>
        <w:t xml:space="preserve">, considerándose, bajo esta tesis, que la pena es </w:t>
      </w:r>
      <w:r w:rsidRPr="00716BE9">
        <w:rPr>
          <w:rFonts w:ascii="Abadi" w:hAnsi="Abadi"/>
          <w:b w:val="0"/>
          <w:bCs w:val="0"/>
          <w:sz w:val="21"/>
          <w:szCs w:val="21"/>
        </w:rPr>
        <w:t>un derecho del ciudadano a ser castigado y que la misma debe honrar al criminal como ser racional, surgiendo así las discusión entre las teorías absolutas y relativas de la pena</w:t>
      </w:r>
      <w:r w:rsidR="00E62757">
        <w:rPr>
          <w:rStyle w:val="Refdenotaalpie"/>
          <w:rFonts w:ascii="Abadi" w:hAnsi="Abadi"/>
          <w:b w:val="0"/>
          <w:bCs w:val="0"/>
          <w:sz w:val="21"/>
          <w:szCs w:val="21"/>
        </w:rPr>
        <w:footnoteReference w:id="5"/>
      </w:r>
      <w:r w:rsidRPr="00716BE9">
        <w:rPr>
          <w:rFonts w:ascii="Abadi" w:hAnsi="Abadi"/>
          <w:b w:val="0"/>
          <w:bCs w:val="0"/>
          <w:sz w:val="21"/>
          <w:szCs w:val="21"/>
        </w:rPr>
        <w:t>.</w:t>
      </w:r>
    </w:p>
    <w:p w14:paraId="356305CD" w14:textId="500B1C5B" w:rsidR="00716BE9" w:rsidRPr="00716BE9" w:rsidRDefault="00716BE9" w:rsidP="00716BE9">
      <w:pPr>
        <w:pStyle w:val="Textoindependiente"/>
        <w:kinsoku w:val="0"/>
        <w:overflowPunct w:val="0"/>
        <w:spacing w:before="158" w:line="259" w:lineRule="auto"/>
        <w:ind w:right="49"/>
        <w:rPr>
          <w:rFonts w:ascii="Abadi" w:hAnsi="Abadi"/>
          <w:b w:val="0"/>
          <w:bCs w:val="0"/>
          <w:sz w:val="21"/>
          <w:szCs w:val="21"/>
        </w:rPr>
      </w:pPr>
      <w:r w:rsidRPr="00716BE9">
        <w:rPr>
          <w:rFonts w:ascii="Abadi" w:hAnsi="Abadi"/>
          <w:b w:val="0"/>
          <w:bCs w:val="0"/>
          <w:sz w:val="21"/>
          <w:szCs w:val="21"/>
        </w:rPr>
        <w:t>Surge así la idea de la pena retributiva que tiene como eje principal la justicia proporcional conforme a la literatura moderna</w:t>
      </w:r>
      <w:r w:rsidR="007A09D3">
        <w:rPr>
          <w:rStyle w:val="Refdenotaalpie"/>
          <w:rFonts w:ascii="Abadi" w:hAnsi="Abadi"/>
          <w:b w:val="0"/>
          <w:bCs w:val="0"/>
          <w:sz w:val="21"/>
          <w:szCs w:val="21"/>
        </w:rPr>
        <w:footnoteReference w:id="6"/>
      </w:r>
      <w:r w:rsidRPr="00716BE9">
        <w:rPr>
          <w:rFonts w:ascii="Abadi" w:hAnsi="Abadi"/>
          <w:b w:val="0"/>
          <w:bCs w:val="0"/>
          <w:sz w:val="21"/>
          <w:szCs w:val="21"/>
        </w:rPr>
        <w:t>, que señala que: “el crimen más grave ha de quedar amenazado por un castigo más severo que el delito de menor trascendencia”.</w:t>
      </w:r>
    </w:p>
    <w:p w14:paraId="32E2681C" w14:textId="2BE8367F" w:rsidR="00716BE9" w:rsidRDefault="00716BE9" w:rsidP="00716BE9">
      <w:pPr>
        <w:pStyle w:val="Textoindependiente"/>
        <w:kinsoku w:val="0"/>
        <w:overflowPunct w:val="0"/>
        <w:spacing w:before="159" w:line="259" w:lineRule="auto"/>
        <w:ind w:right="49"/>
        <w:rPr>
          <w:rFonts w:ascii="Abadi" w:hAnsi="Abadi"/>
          <w:b w:val="0"/>
          <w:bCs w:val="0"/>
          <w:sz w:val="21"/>
          <w:szCs w:val="21"/>
        </w:rPr>
      </w:pPr>
      <w:r w:rsidRPr="00716BE9">
        <w:rPr>
          <w:rFonts w:ascii="Abadi" w:hAnsi="Abadi"/>
          <w:b w:val="0"/>
          <w:bCs w:val="0"/>
          <w:sz w:val="21"/>
          <w:szCs w:val="21"/>
        </w:rPr>
        <w:t>Es importante señalar que, conforme a las ideas de Mezger la fundamentación de la pena</w:t>
      </w:r>
      <w:r w:rsidR="00634D1F">
        <w:rPr>
          <w:rStyle w:val="Refdenotaalpie"/>
          <w:rFonts w:ascii="Abadi" w:hAnsi="Abadi"/>
          <w:b w:val="0"/>
          <w:bCs w:val="0"/>
          <w:sz w:val="21"/>
          <w:szCs w:val="21"/>
        </w:rPr>
        <w:footnoteReference w:id="7"/>
      </w:r>
      <w:r w:rsidR="007A09D3">
        <w:rPr>
          <w:rFonts w:ascii="Abadi" w:hAnsi="Abadi"/>
          <w:b w:val="0"/>
          <w:bCs w:val="0"/>
          <w:sz w:val="21"/>
          <w:szCs w:val="21"/>
        </w:rPr>
        <w:t xml:space="preserve"> </w:t>
      </w:r>
      <w:r w:rsidRPr="00716BE9">
        <w:rPr>
          <w:rFonts w:ascii="Abadi" w:hAnsi="Abadi"/>
          <w:b w:val="0"/>
          <w:bCs w:val="0"/>
          <w:sz w:val="21"/>
          <w:szCs w:val="21"/>
        </w:rPr>
        <w:t>, solo puede tener lugar mediante la ley.</w:t>
      </w:r>
    </w:p>
    <w:p w14:paraId="1E20490D" w14:textId="77777777" w:rsidR="0077097A" w:rsidRPr="0077097A" w:rsidRDefault="0077097A" w:rsidP="0077097A">
      <w:pPr>
        <w:pStyle w:val="Textoindependiente"/>
        <w:kinsoku w:val="0"/>
        <w:overflowPunct w:val="0"/>
        <w:spacing w:before="92" w:line="259" w:lineRule="auto"/>
        <w:ind w:right="49"/>
        <w:rPr>
          <w:rFonts w:ascii="Abadi" w:hAnsi="Abadi"/>
          <w:b w:val="0"/>
          <w:bCs w:val="0"/>
          <w:sz w:val="21"/>
          <w:szCs w:val="21"/>
        </w:rPr>
      </w:pPr>
      <w:r w:rsidRPr="0077097A">
        <w:rPr>
          <w:rFonts w:ascii="Abadi" w:hAnsi="Abadi"/>
          <w:b w:val="0"/>
          <w:bCs w:val="0"/>
          <w:sz w:val="21"/>
          <w:szCs w:val="21"/>
        </w:rPr>
        <w:t>Porque la pena debe estar legalmente determinada antes de que la acción se haya cometido.</w:t>
      </w:r>
    </w:p>
    <w:p w14:paraId="579F475F" w14:textId="31DF5231" w:rsidR="0077097A" w:rsidRPr="0077097A" w:rsidRDefault="0077097A" w:rsidP="0077097A">
      <w:pPr>
        <w:pStyle w:val="Textoindependiente"/>
        <w:kinsoku w:val="0"/>
        <w:overflowPunct w:val="0"/>
        <w:spacing w:before="159" w:line="259" w:lineRule="auto"/>
        <w:ind w:right="49"/>
        <w:rPr>
          <w:rFonts w:ascii="Abadi" w:hAnsi="Abadi"/>
          <w:b w:val="0"/>
          <w:bCs w:val="0"/>
          <w:sz w:val="21"/>
          <w:szCs w:val="21"/>
        </w:rPr>
      </w:pPr>
      <w:r w:rsidRPr="0077097A">
        <w:rPr>
          <w:rFonts w:ascii="Abadi" w:hAnsi="Abadi"/>
          <w:b w:val="0"/>
          <w:bCs w:val="0"/>
          <w:sz w:val="21"/>
          <w:szCs w:val="21"/>
        </w:rPr>
        <w:t>La prevención general positiva como fundamento de la pena</w:t>
      </w:r>
      <w:r w:rsidR="00BB5206">
        <w:rPr>
          <w:rStyle w:val="Refdenotaalpie"/>
          <w:rFonts w:ascii="Abadi" w:hAnsi="Abadi"/>
          <w:b w:val="0"/>
          <w:bCs w:val="0"/>
          <w:sz w:val="21"/>
          <w:szCs w:val="21"/>
        </w:rPr>
        <w:footnoteReference w:id="8"/>
      </w:r>
      <w:r w:rsidRPr="0077097A">
        <w:rPr>
          <w:rFonts w:ascii="Abadi" w:hAnsi="Abadi"/>
          <w:b w:val="0"/>
          <w:bCs w:val="0"/>
          <w:sz w:val="21"/>
          <w:szCs w:val="21"/>
        </w:rPr>
        <w:t>, se trata de restablecer la confianza y reparar o prevenir los efectos negativos que la violación de la norma produce para la estabilidad del sistema y la integración social. Con ella, el ius puniendi persigue castigar la destrucción o puesta en peligro de la consciencia ético-social y la actitud jurídica de los ciudadanos.</w:t>
      </w:r>
    </w:p>
    <w:p w14:paraId="1481E493" w14:textId="112F59B7" w:rsidR="0077097A" w:rsidRPr="0077097A" w:rsidRDefault="0077097A" w:rsidP="0077097A">
      <w:pPr>
        <w:pStyle w:val="Textoindependiente"/>
        <w:kinsoku w:val="0"/>
        <w:overflowPunct w:val="0"/>
        <w:spacing w:before="160" w:line="259" w:lineRule="auto"/>
        <w:ind w:right="49" w:hanging="1"/>
        <w:rPr>
          <w:rFonts w:ascii="Abadi" w:hAnsi="Abadi"/>
          <w:b w:val="0"/>
          <w:bCs w:val="0"/>
          <w:sz w:val="21"/>
          <w:szCs w:val="21"/>
        </w:rPr>
      </w:pPr>
      <w:r w:rsidRPr="0077097A">
        <w:rPr>
          <w:rFonts w:ascii="Abadi" w:hAnsi="Abadi"/>
          <w:b w:val="0"/>
          <w:bCs w:val="0"/>
          <w:sz w:val="21"/>
          <w:szCs w:val="21"/>
        </w:rPr>
        <w:t>En tanto, la prevención especial positiva</w:t>
      </w:r>
      <w:r w:rsidR="005D6B40">
        <w:rPr>
          <w:rStyle w:val="Refdenotaalpie"/>
          <w:rFonts w:ascii="Abadi" w:hAnsi="Abadi"/>
          <w:b w:val="0"/>
          <w:bCs w:val="0"/>
          <w:sz w:val="21"/>
          <w:szCs w:val="21"/>
        </w:rPr>
        <w:footnoteReference w:id="9"/>
      </w:r>
      <w:r w:rsidRPr="0077097A">
        <w:rPr>
          <w:rFonts w:ascii="Abadi" w:hAnsi="Abadi"/>
          <w:b w:val="0"/>
          <w:bCs w:val="0"/>
          <w:sz w:val="21"/>
          <w:szCs w:val="21"/>
        </w:rPr>
        <w:t>, tiende a la reeducación del delincuente corregible. A través de ella se intenta también la reinserción social del delincuente corregible. Esta media es aconsejable en forma general en los delitos comunes o de menor gravedad.</w:t>
      </w:r>
    </w:p>
    <w:p w14:paraId="562AA5CE" w14:textId="0D930388" w:rsidR="0077097A" w:rsidRPr="0077097A" w:rsidRDefault="0077097A" w:rsidP="0077097A">
      <w:pPr>
        <w:pStyle w:val="Textoindependiente"/>
        <w:kinsoku w:val="0"/>
        <w:overflowPunct w:val="0"/>
        <w:spacing w:before="156" w:line="259" w:lineRule="auto"/>
        <w:ind w:right="49"/>
        <w:rPr>
          <w:rFonts w:ascii="Abadi" w:hAnsi="Abadi"/>
          <w:b w:val="0"/>
          <w:bCs w:val="0"/>
          <w:sz w:val="21"/>
          <w:szCs w:val="21"/>
        </w:rPr>
      </w:pPr>
      <w:r w:rsidRPr="0077097A">
        <w:rPr>
          <w:rFonts w:ascii="Abadi" w:hAnsi="Abadi"/>
          <w:b w:val="0"/>
          <w:bCs w:val="0"/>
          <w:sz w:val="21"/>
          <w:szCs w:val="21"/>
        </w:rPr>
        <w:t>Posteriormente hasta nuestros días, se ha mantenido la postura sobre la función de readaptación social de la pena privativa de libertad, significa que ésta tiene como fin primordial la reeducación y reinserción social</w:t>
      </w:r>
      <w:r w:rsidR="00DB79AB">
        <w:rPr>
          <w:rStyle w:val="Refdenotaalpie"/>
          <w:rFonts w:ascii="Abadi" w:hAnsi="Abadi"/>
          <w:b w:val="0"/>
          <w:bCs w:val="0"/>
          <w:sz w:val="21"/>
          <w:szCs w:val="21"/>
        </w:rPr>
        <w:footnoteReference w:id="10"/>
      </w:r>
      <w:r w:rsidRPr="0077097A">
        <w:rPr>
          <w:rFonts w:ascii="Abadi" w:hAnsi="Abadi"/>
          <w:b w:val="0"/>
          <w:bCs w:val="0"/>
          <w:sz w:val="21"/>
          <w:szCs w:val="21"/>
        </w:rPr>
        <w:t xml:space="preserve"> de los sentenciados, lo que acarreo la instauración de sustitutivos de la sanción privativa de libertad tales, como, la figura de libertad condicionada, la libertad anticipada, la conmutación de sanción, etc.</w:t>
      </w:r>
    </w:p>
    <w:p w14:paraId="3D27B7D6" w14:textId="3488997A" w:rsidR="0077097A" w:rsidRDefault="0077097A" w:rsidP="0077097A">
      <w:pPr>
        <w:pStyle w:val="Textoindependiente"/>
        <w:kinsoku w:val="0"/>
        <w:overflowPunct w:val="0"/>
        <w:spacing w:before="161" w:line="259" w:lineRule="auto"/>
        <w:ind w:right="49"/>
        <w:rPr>
          <w:rFonts w:ascii="Abadi" w:hAnsi="Abadi"/>
          <w:b w:val="0"/>
          <w:bCs w:val="0"/>
          <w:sz w:val="21"/>
          <w:szCs w:val="21"/>
        </w:rPr>
      </w:pPr>
      <w:r w:rsidRPr="0077097A">
        <w:rPr>
          <w:rFonts w:ascii="Abadi" w:hAnsi="Abadi"/>
          <w:b w:val="0"/>
          <w:bCs w:val="0"/>
          <w:sz w:val="21"/>
          <w:szCs w:val="21"/>
        </w:rPr>
        <w:lastRenderedPageBreak/>
        <w:t>Desde de la perspectiva político-criminal es posible mencionar varios principios rectores</w:t>
      </w:r>
      <w:r w:rsidRPr="00BC765D">
        <w:rPr>
          <w:rFonts w:ascii="Abadi" w:hAnsi="Abadi"/>
          <w:sz w:val="21"/>
          <w:szCs w:val="21"/>
        </w:rPr>
        <w:t xml:space="preserve"> </w:t>
      </w:r>
      <w:r w:rsidRPr="00DE22CE">
        <w:rPr>
          <w:rFonts w:ascii="Abadi" w:hAnsi="Abadi"/>
          <w:b w:val="0"/>
          <w:bCs w:val="0"/>
          <w:sz w:val="21"/>
          <w:szCs w:val="21"/>
        </w:rPr>
        <w:t>del sistema de penas</w:t>
      </w:r>
      <w:r w:rsidR="00B05666">
        <w:rPr>
          <w:rStyle w:val="Refdenotaalpie"/>
          <w:rFonts w:ascii="Abadi" w:hAnsi="Abadi"/>
          <w:b w:val="0"/>
          <w:bCs w:val="0"/>
          <w:sz w:val="21"/>
          <w:szCs w:val="21"/>
        </w:rPr>
        <w:footnoteReference w:id="11"/>
      </w:r>
      <w:r w:rsidRPr="00DE22CE">
        <w:rPr>
          <w:rFonts w:ascii="Abadi" w:hAnsi="Abadi"/>
          <w:b w:val="0"/>
          <w:bCs w:val="0"/>
          <w:sz w:val="21"/>
          <w:szCs w:val="21"/>
        </w:rPr>
        <w:t>, sobre todo de la pena privativa de libertad, como lo son:</w:t>
      </w:r>
    </w:p>
    <w:p w14:paraId="5854EFA2" w14:textId="77777777" w:rsidR="004C269A" w:rsidRDefault="004C269A" w:rsidP="007A53E8">
      <w:pPr>
        <w:pStyle w:val="Textoindependiente"/>
        <w:kinsoku w:val="0"/>
        <w:overflowPunct w:val="0"/>
        <w:spacing w:before="92" w:line="259" w:lineRule="auto"/>
        <w:ind w:right="49"/>
        <w:rPr>
          <w:b w:val="0"/>
          <w:bCs w:val="0"/>
        </w:rPr>
      </w:pPr>
    </w:p>
    <w:p w14:paraId="4C1504BB" w14:textId="1EC7A052" w:rsidR="007A53E8" w:rsidRPr="004C269A" w:rsidRDefault="003F1F68" w:rsidP="003F1F68">
      <w:pPr>
        <w:pStyle w:val="Textoindependiente"/>
        <w:kinsoku w:val="0"/>
        <w:overflowPunct w:val="0"/>
        <w:spacing w:before="92" w:line="259" w:lineRule="auto"/>
        <w:ind w:right="49" w:hanging="284"/>
        <w:rPr>
          <w:rFonts w:ascii="Abadi" w:hAnsi="Abadi"/>
          <w:b w:val="0"/>
          <w:bCs w:val="0"/>
          <w:sz w:val="21"/>
          <w:szCs w:val="21"/>
        </w:rPr>
      </w:pPr>
      <w:r w:rsidRPr="003F1F68">
        <w:rPr>
          <w:rFonts w:ascii="Abadi" w:hAnsi="Abadi"/>
          <w:sz w:val="21"/>
          <w:szCs w:val="21"/>
        </w:rPr>
        <w:t>1.</w:t>
      </w:r>
      <w:r>
        <w:rPr>
          <w:rFonts w:ascii="Abadi" w:hAnsi="Abadi"/>
          <w:b w:val="0"/>
          <w:bCs w:val="0"/>
          <w:sz w:val="21"/>
          <w:szCs w:val="21"/>
        </w:rPr>
        <w:t xml:space="preserve"> </w:t>
      </w:r>
      <w:r w:rsidR="007A53E8" w:rsidRPr="004C269A">
        <w:rPr>
          <w:rFonts w:ascii="Abadi" w:hAnsi="Abadi"/>
          <w:b w:val="0"/>
          <w:bCs w:val="0"/>
          <w:sz w:val="21"/>
          <w:szCs w:val="21"/>
        </w:rPr>
        <w:t>El Principio de legalidad, mediante el que se expresan las garantías que se citan a continuación: garantía criminal, que significa que la pena debe estar establecida en ley; el de garantía penal, a través del cual la pena debe estar definida en la ley con antelación a los hechos; el de garantía jurisdiccional, mediante el que sólo a través de una sentencia emitida por un órgano judicial competente puede imponerse una pena y; el de garantía de ejecución, por el que surge la obligación de basar la ejecución penitenciaria conforme a la ley o reglamentos de la materia. Contemplado en el artículo 14 Constitucional, segundo párrafo.</w:t>
      </w:r>
    </w:p>
    <w:p w14:paraId="498E4233" w14:textId="77777777" w:rsidR="007A53E8" w:rsidRPr="004C269A" w:rsidRDefault="007A53E8" w:rsidP="007A53E8">
      <w:pPr>
        <w:pStyle w:val="Textoindependiente"/>
        <w:kinsoku w:val="0"/>
        <w:overflowPunct w:val="0"/>
        <w:spacing w:before="6"/>
        <w:ind w:right="49"/>
        <w:rPr>
          <w:rFonts w:ascii="Abadi" w:hAnsi="Abadi"/>
          <w:b w:val="0"/>
          <w:bCs w:val="0"/>
          <w:sz w:val="21"/>
          <w:szCs w:val="21"/>
        </w:rPr>
      </w:pPr>
    </w:p>
    <w:p w14:paraId="718E8840" w14:textId="77777777" w:rsidR="007A53E8" w:rsidRPr="004C269A" w:rsidRDefault="007A53E8" w:rsidP="007A53E8">
      <w:pPr>
        <w:pStyle w:val="Textoindependiente"/>
        <w:kinsoku w:val="0"/>
        <w:overflowPunct w:val="0"/>
        <w:spacing w:line="259" w:lineRule="auto"/>
        <w:ind w:right="49"/>
        <w:rPr>
          <w:rFonts w:ascii="Abadi" w:hAnsi="Abadi"/>
          <w:b w:val="0"/>
          <w:bCs w:val="0"/>
          <w:sz w:val="21"/>
          <w:szCs w:val="21"/>
        </w:rPr>
      </w:pPr>
      <w:r w:rsidRPr="004C269A">
        <w:rPr>
          <w:rFonts w:ascii="Abadi" w:hAnsi="Abadi"/>
          <w:b w:val="0"/>
          <w:bCs w:val="0"/>
          <w:sz w:val="21"/>
          <w:szCs w:val="21"/>
        </w:rPr>
        <w:t>Principio de proporcionalidad, que obliga a verificar que la intensidad o duración de la pena o medida de seguridad impuesta por el tribunal sea consistente con la gravedad de la conducta delictiva realizada. Señalado por el artículo 22 de la Constitución Federal en su primer párrafo.</w:t>
      </w:r>
    </w:p>
    <w:p w14:paraId="040DE468" w14:textId="77777777" w:rsidR="007A53E8" w:rsidRPr="004C269A" w:rsidRDefault="007A53E8" w:rsidP="007A53E8">
      <w:pPr>
        <w:pStyle w:val="Textoindependiente"/>
        <w:kinsoku w:val="0"/>
        <w:overflowPunct w:val="0"/>
        <w:spacing w:before="2"/>
        <w:ind w:right="49"/>
        <w:rPr>
          <w:rFonts w:ascii="Abadi" w:hAnsi="Abadi"/>
          <w:b w:val="0"/>
          <w:bCs w:val="0"/>
          <w:sz w:val="21"/>
          <w:szCs w:val="21"/>
        </w:rPr>
      </w:pPr>
    </w:p>
    <w:p w14:paraId="240025A7" w14:textId="77777777" w:rsidR="007A53E8" w:rsidRPr="004C269A" w:rsidRDefault="007A53E8" w:rsidP="007A53E8">
      <w:pPr>
        <w:pStyle w:val="Textoindependiente"/>
        <w:kinsoku w:val="0"/>
        <w:overflowPunct w:val="0"/>
        <w:spacing w:line="259" w:lineRule="auto"/>
        <w:ind w:right="49"/>
        <w:rPr>
          <w:rFonts w:ascii="Abadi" w:hAnsi="Abadi"/>
          <w:b w:val="0"/>
          <w:bCs w:val="0"/>
          <w:sz w:val="21"/>
          <w:szCs w:val="21"/>
        </w:rPr>
      </w:pPr>
      <w:r w:rsidRPr="004C269A">
        <w:rPr>
          <w:rFonts w:ascii="Abadi" w:hAnsi="Abadi"/>
          <w:b w:val="0"/>
          <w:bCs w:val="0"/>
          <w:sz w:val="21"/>
          <w:szCs w:val="21"/>
        </w:rPr>
        <w:t>Principio de dignidad de la persona y humanidad de las penas. Puesto que en un estado democrático de Derecho, quedan prohibidas las penas crueles, inhumanas y degradantes por su incompatibilidad con la dignidad humana. Establecido en el artículo 22 Constitucional, primer párrafo.</w:t>
      </w:r>
    </w:p>
    <w:p w14:paraId="34B1302A" w14:textId="77777777" w:rsidR="007A53E8" w:rsidRPr="004C269A" w:rsidRDefault="007A53E8" w:rsidP="007A53E8">
      <w:pPr>
        <w:pStyle w:val="Textoindependiente"/>
        <w:kinsoku w:val="0"/>
        <w:overflowPunct w:val="0"/>
        <w:spacing w:before="1"/>
        <w:ind w:right="49"/>
        <w:rPr>
          <w:rFonts w:ascii="Abadi" w:hAnsi="Abadi"/>
          <w:sz w:val="21"/>
          <w:szCs w:val="21"/>
        </w:rPr>
      </w:pPr>
    </w:p>
    <w:p w14:paraId="0C919374" w14:textId="1CA364BF" w:rsidR="007A53E8" w:rsidRPr="004C269A" w:rsidRDefault="007A53E8" w:rsidP="007A53E8">
      <w:pPr>
        <w:pStyle w:val="Textoindependiente"/>
        <w:kinsoku w:val="0"/>
        <w:overflowPunct w:val="0"/>
        <w:spacing w:line="259" w:lineRule="auto"/>
        <w:ind w:right="49"/>
        <w:rPr>
          <w:rFonts w:ascii="Abadi" w:hAnsi="Abadi"/>
          <w:b w:val="0"/>
          <w:bCs w:val="0"/>
          <w:sz w:val="21"/>
          <w:szCs w:val="21"/>
        </w:rPr>
      </w:pPr>
      <w:r w:rsidRPr="004C269A">
        <w:rPr>
          <w:rFonts w:ascii="Abadi" w:hAnsi="Abadi"/>
          <w:b w:val="0"/>
          <w:bCs w:val="0"/>
          <w:sz w:val="21"/>
          <w:szCs w:val="21"/>
        </w:rPr>
        <w:t>Principio de reinserción social del delincuente. Precisado en el artículo 18, segundo párrafo de la Carta Magna, mediante el cual en el sistema</w:t>
      </w:r>
      <w:r w:rsidRPr="004C269A">
        <w:rPr>
          <w:b w:val="0"/>
          <w:bCs w:val="0"/>
        </w:rPr>
        <w:t xml:space="preserve"> penitenciario existe la obligación de respetar los</w:t>
      </w:r>
      <w:r w:rsidRPr="004C269A">
        <w:rPr>
          <w:b w:val="0"/>
          <w:bCs w:val="0"/>
          <w:spacing w:val="1"/>
        </w:rPr>
        <w:t xml:space="preserve"> </w:t>
      </w:r>
      <w:r w:rsidRPr="004C269A">
        <w:rPr>
          <w:b w:val="0"/>
          <w:bCs w:val="0"/>
        </w:rPr>
        <w:t>derechos</w:t>
      </w:r>
      <w:r>
        <w:t xml:space="preserve"> </w:t>
      </w:r>
      <w:r w:rsidRPr="004C269A">
        <w:rPr>
          <w:b w:val="0"/>
          <w:bCs w:val="0"/>
        </w:rPr>
        <w:t xml:space="preserve">humanos, incentivar el trabajo y la </w:t>
      </w:r>
      <w:r w:rsidRPr="004C269A">
        <w:rPr>
          <w:rFonts w:ascii="Abadi" w:hAnsi="Abadi"/>
          <w:b w:val="0"/>
          <w:bCs w:val="0"/>
          <w:sz w:val="21"/>
          <w:szCs w:val="21"/>
        </w:rPr>
        <w:t>capacitación para el</w:t>
      </w:r>
      <w:r w:rsidRPr="004C269A">
        <w:rPr>
          <w:rFonts w:ascii="Abadi" w:hAnsi="Abadi"/>
          <w:b w:val="0"/>
          <w:bCs w:val="0"/>
          <w:spacing w:val="-75"/>
          <w:sz w:val="21"/>
          <w:szCs w:val="21"/>
        </w:rPr>
        <w:t xml:space="preserve"> </w:t>
      </w:r>
      <w:r w:rsidRPr="004C269A">
        <w:rPr>
          <w:rFonts w:ascii="Abadi" w:hAnsi="Abadi"/>
          <w:b w:val="0"/>
          <w:bCs w:val="0"/>
          <w:sz w:val="21"/>
          <w:szCs w:val="21"/>
        </w:rPr>
        <w:t>mismo, impulsando la educación, la salud y el deporte como</w:t>
      </w:r>
      <w:r w:rsidRPr="004C269A">
        <w:rPr>
          <w:rFonts w:ascii="Abadi" w:hAnsi="Abadi"/>
          <w:b w:val="0"/>
          <w:bCs w:val="0"/>
          <w:spacing w:val="1"/>
          <w:sz w:val="21"/>
          <w:szCs w:val="21"/>
        </w:rPr>
        <w:t xml:space="preserve"> </w:t>
      </w:r>
      <w:r w:rsidRPr="004C269A">
        <w:rPr>
          <w:rFonts w:ascii="Abadi" w:hAnsi="Abadi"/>
          <w:b w:val="0"/>
          <w:bCs w:val="0"/>
          <w:sz w:val="21"/>
          <w:szCs w:val="21"/>
        </w:rPr>
        <w:t>medios para lograr la reinserción, a efecto de que el sentenciado</w:t>
      </w:r>
      <w:r w:rsidRPr="004C269A">
        <w:rPr>
          <w:rFonts w:ascii="Abadi" w:hAnsi="Abadi"/>
          <w:b w:val="0"/>
          <w:bCs w:val="0"/>
          <w:spacing w:val="-75"/>
          <w:sz w:val="21"/>
          <w:szCs w:val="21"/>
        </w:rPr>
        <w:t xml:space="preserve"> </w:t>
      </w:r>
      <w:r w:rsidRPr="004C269A">
        <w:rPr>
          <w:rFonts w:ascii="Abadi" w:hAnsi="Abadi"/>
          <w:b w:val="0"/>
          <w:bCs w:val="0"/>
          <w:sz w:val="21"/>
          <w:szCs w:val="21"/>
        </w:rPr>
        <w:t>no vuelva</w:t>
      </w:r>
      <w:r w:rsidRPr="004C269A">
        <w:rPr>
          <w:rFonts w:ascii="Abadi" w:hAnsi="Abadi"/>
          <w:b w:val="0"/>
          <w:bCs w:val="0"/>
          <w:spacing w:val="1"/>
          <w:sz w:val="21"/>
          <w:szCs w:val="21"/>
        </w:rPr>
        <w:t xml:space="preserve"> </w:t>
      </w:r>
      <w:r w:rsidRPr="004C269A">
        <w:rPr>
          <w:rFonts w:ascii="Abadi" w:hAnsi="Abadi"/>
          <w:b w:val="0"/>
          <w:bCs w:val="0"/>
          <w:sz w:val="21"/>
          <w:szCs w:val="21"/>
        </w:rPr>
        <w:t>a</w:t>
      </w:r>
      <w:r w:rsidRPr="004C269A">
        <w:rPr>
          <w:rFonts w:ascii="Abadi" w:hAnsi="Abadi"/>
          <w:b w:val="0"/>
          <w:bCs w:val="0"/>
          <w:spacing w:val="1"/>
          <w:sz w:val="21"/>
          <w:szCs w:val="21"/>
        </w:rPr>
        <w:t xml:space="preserve"> </w:t>
      </w:r>
      <w:r w:rsidRPr="004C269A">
        <w:rPr>
          <w:rFonts w:ascii="Abadi" w:hAnsi="Abadi"/>
          <w:b w:val="0"/>
          <w:bCs w:val="0"/>
          <w:sz w:val="21"/>
          <w:szCs w:val="21"/>
        </w:rPr>
        <w:t>delinquir.</w:t>
      </w:r>
    </w:p>
    <w:p w14:paraId="435CBD31" w14:textId="57D2D76B" w:rsidR="004C269A" w:rsidRPr="004C269A" w:rsidRDefault="004C269A" w:rsidP="007A53E8">
      <w:pPr>
        <w:pStyle w:val="Textoindependiente"/>
        <w:kinsoku w:val="0"/>
        <w:overflowPunct w:val="0"/>
        <w:spacing w:line="259" w:lineRule="auto"/>
        <w:ind w:right="49"/>
        <w:rPr>
          <w:rFonts w:ascii="Abadi" w:hAnsi="Abadi"/>
          <w:sz w:val="21"/>
          <w:szCs w:val="21"/>
        </w:rPr>
      </w:pPr>
    </w:p>
    <w:p w14:paraId="44558257" w14:textId="77777777" w:rsidR="004C269A" w:rsidRPr="004C269A" w:rsidRDefault="004C269A" w:rsidP="004C269A">
      <w:pPr>
        <w:pStyle w:val="Textoindependiente"/>
        <w:kinsoku w:val="0"/>
        <w:overflowPunct w:val="0"/>
        <w:spacing w:before="92" w:line="259" w:lineRule="auto"/>
        <w:ind w:right="49"/>
        <w:rPr>
          <w:rFonts w:ascii="Abadi" w:hAnsi="Abadi"/>
          <w:b w:val="0"/>
          <w:bCs w:val="0"/>
          <w:sz w:val="21"/>
          <w:szCs w:val="21"/>
        </w:rPr>
      </w:pPr>
      <w:r w:rsidRPr="004C269A">
        <w:rPr>
          <w:rFonts w:ascii="Abadi" w:hAnsi="Abadi"/>
          <w:b w:val="0"/>
          <w:bCs w:val="0"/>
          <w:sz w:val="21"/>
          <w:szCs w:val="21"/>
        </w:rPr>
        <w:t>El Principio de legalidad, mediante el que se expresan las garantías que se citan a continuación: garantía criminal, que significa que la pena debe estar establecida en ley; el de garantía penal, a través del cual la pena debe estar definida en la ley con antelación a los hechos; el de garantía jurisdiccional, mediante el que sólo a través de una sentencia emitida por un órgano judicial competente puede imponerse una pena y; el de garantía de ejecución, por el que surge la obligación de basar la ejecución penitenciaria conforme a la ley o reglamentos de la materia. Contemplado en el artículo 14 Constitucional, segundo párrafo.</w:t>
      </w:r>
    </w:p>
    <w:p w14:paraId="1F762816" w14:textId="77777777" w:rsidR="004C269A" w:rsidRPr="004C269A" w:rsidRDefault="004C269A" w:rsidP="004C269A">
      <w:pPr>
        <w:pStyle w:val="Textoindependiente"/>
        <w:kinsoku w:val="0"/>
        <w:overflowPunct w:val="0"/>
        <w:ind w:right="49"/>
        <w:rPr>
          <w:rFonts w:ascii="Abadi" w:hAnsi="Abadi"/>
          <w:b w:val="0"/>
          <w:bCs w:val="0"/>
          <w:sz w:val="21"/>
          <w:szCs w:val="21"/>
        </w:rPr>
      </w:pPr>
    </w:p>
    <w:p w14:paraId="1A6B91DC" w14:textId="77777777" w:rsidR="004C269A" w:rsidRPr="004C269A" w:rsidRDefault="004C269A" w:rsidP="004C269A">
      <w:pPr>
        <w:pStyle w:val="Textoindependiente"/>
        <w:kinsoku w:val="0"/>
        <w:overflowPunct w:val="0"/>
        <w:spacing w:before="92" w:line="259" w:lineRule="auto"/>
        <w:ind w:right="49"/>
        <w:rPr>
          <w:rFonts w:ascii="Abadi" w:hAnsi="Abadi"/>
          <w:b w:val="0"/>
          <w:bCs w:val="0"/>
          <w:sz w:val="21"/>
          <w:szCs w:val="21"/>
        </w:rPr>
      </w:pPr>
      <w:r w:rsidRPr="004C269A">
        <w:rPr>
          <w:rFonts w:ascii="Abadi" w:hAnsi="Abadi"/>
          <w:b w:val="0"/>
          <w:bCs w:val="0"/>
          <w:sz w:val="21"/>
          <w:szCs w:val="21"/>
        </w:rPr>
        <w:t>Principio de proporcionalidad, que obliga a verificar que la intensidad o duración de la pena o medida de seguridad impuesta por el tribunal sea consistente con la gravedad de la conducta delictiva realizada. Señalado por el artículo 22 de la Constitución Federal en su primer párrafo.</w:t>
      </w:r>
    </w:p>
    <w:p w14:paraId="2BC75B9F" w14:textId="77777777" w:rsidR="004C269A" w:rsidRPr="004C269A" w:rsidRDefault="004C269A" w:rsidP="004C269A">
      <w:pPr>
        <w:pStyle w:val="Textoindependiente"/>
        <w:kinsoku w:val="0"/>
        <w:overflowPunct w:val="0"/>
        <w:spacing w:before="92" w:line="259" w:lineRule="auto"/>
        <w:ind w:right="49"/>
        <w:rPr>
          <w:rFonts w:ascii="Abadi" w:hAnsi="Abadi"/>
          <w:b w:val="0"/>
          <w:bCs w:val="0"/>
          <w:sz w:val="21"/>
          <w:szCs w:val="21"/>
        </w:rPr>
      </w:pPr>
    </w:p>
    <w:p w14:paraId="1A12AD2B" w14:textId="25CFE6F3" w:rsidR="004C269A" w:rsidRDefault="004C269A" w:rsidP="004C269A">
      <w:pPr>
        <w:pStyle w:val="Textoindependiente"/>
        <w:kinsoku w:val="0"/>
        <w:overflowPunct w:val="0"/>
        <w:spacing w:before="92" w:line="259" w:lineRule="auto"/>
        <w:ind w:right="49"/>
        <w:rPr>
          <w:rFonts w:ascii="Abadi" w:hAnsi="Abadi"/>
          <w:b w:val="0"/>
          <w:bCs w:val="0"/>
          <w:sz w:val="21"/>
          <w:szCs w:val="21"/>
        </w:rPr>
      </w:pPr>
      <w:r w:rsidRPr="004C269A">
        <w:rPr>
          <w:rFonts w:ascii="Abadi" w:hAnsi="Abadi"/>
          <w:b w:val="0"/>
          <w:bCs w:val="0"/>
          <w:sz w:val="21"/>
          <w:szCs w:val="21"/>
        </w:rPr>
        <w:t>Principio de dignidad de la persona y humanidad de las penas. Puesto que en un estado democrático de Derecho, quedan prohibidas las penas crueles, inhumanas y degradantes por su incompatibilidad con la dignidad humana. Establecido en el artículo 22 Constitucional, primer párrafo.</w:t>
      </w:r>
    </w:p>
    <w:p w14:paraId="33DBBC8A" w14:textId="77777777" w:rsidR="00456BF0" w:rsidRPr="004C269A" w:rsidRDefault="00456BF0" w:rsidP="004C269A">
      <w:pPr>
        <w:pStyle w:val="Textoindependiente"/>
        <w:kinsoku w:val="0"/>
        <w:overflowPunct w:val="0"/>
        <w:spacing w:before="92" w:line="259" w:lineRule="auto"/>
        <w:ind w:right="49"/>
        <w:rPr>
          <w:rFonts w:ascii="Abadi" w:hAnsi="Abadi"/>
          <w:b w:val="0"/>
          <w:bCs w:val="0"/>
          <w:sz w:val="21"/>
          <w:szCs w:val="21"/>
        </w:rPr>
      </w:pPr>
    </w:p>
    <w:p w14:paraId="20051E50" w14:textId="77777777" w:rsidR="004C269A" w:rsidRPr="004C269A" w:rsidRDefault="004C269A" w:rsidP="004C269A">
      <w:pPr>
        <w:pStyle w:val="Textoindependiente"/>
        <w:kinsoku w:val="0"/>
        <w:overflowPunct w:val="0"/>
        <w:spacing w:before="92" w:line="259" w:lineRule="auto"/>
        <w:ind w:right="49"/>
        <w:rPr>
          <w:rFonts w:ascii="Abadi" w:hAnsi="Abadi"/>
          <w:b w:val="0"/>
          <w:bCs w:val="0"/>
          <w:sz w:val="21"/>
          <w:szCs w:val="21"/>
        </w:rPr>
      </w:pPr>
      <w:r w:rsidRPr="004C269A">
        <w:rPr>
          <w:rFonts w:ascii="Abadi" w:hAnsi="Abadi"/>
          <w:b w:val="0"/>
          <w:bCs w:val="0"/>
          <w:sz w:val="21"/>
          <w:szCs w:val="21"/>
        </w:rPr>
        <w:t>Principio de reinserción social del delincuente. Precisado en el artículo 18, segundo párrafo de la Carta Magna, mediante el cual en el sistema penitenciario existe la obligación de respetar los derechos humanos, incentivar el trabajo y la capacitación para el mismo, impulsando la educación, la salud y el deporte como medios para lograr la reinserción, a efecto de que el sentenciado no vuelva a delinquir.</w:t>
      </w:r>
    </w:p>
    <w:p w14:paraId="7F68B0D6" w14:textId="77777777" w:rsidR="004C269A" w:rsidRPr="004C269A" w:rsidRDefault="004C269A" w:rsidP="004C269A">
      <w:pPr>
        <w:pStyle w:val="Textoindependiente"/>
        <w:kinsoku w:val="0"/>
        <w:overflowPunct w:val="0"/>
        <w:spacing w:before="92" w:line="259" w:lineRule="auto"/>
        <w:ind w:right="49"/>
        <w:rPr>
          <w:rFonts w:ascii="Abadi" w:hAnsi="Abadi"/>
          <w:b w:val="0"/>
          <w:bCs w:val="0"/>
          <w:sz w:val="21"/>
          <w:szCs w:val="21"/>
        </w:rPr>
      </w:pPr>
    </w:p>
    <w:p w14:paraId="6E54F069" w14:textId="436EFCCC" w:rsidR="004C269A" w:rsidRPr="004C269A" w:rsidRDefault="004C269A" w:rsidP="004C269A">
      <w:pPr>
        <w:pStyle w:val="Textoindependiente"/>
        <w:kinsoku w:val="0"/>
        <w:overflowPunct w:val="0"/>
        <w:spacing w:before="92" w:line="259" w:lineRule="auto"/>
        <w:ind w:right="49"/>
        <w:rPr>
          <w:rFonts w:ascii="Abadi" w:hAnsi="Abadi"/>
          <w:b w:val="0"/>
          <w:bCs w:val="0"/>
          <w:sz w:val="21"/>
          <w:szCs w:val="21"/>
        </w:rPr>
      </w:pPr>
      <w:r w:rsidRPr="004C269A">
        <w:rPr>
          <w:rFonts w:ascii="Abadi" w:hAnsi="Abadi"/>
          <w:b w:val="0"/>
          <w:bCs w:val="0"/>
          <w:sz w:val="21"/>
          <w:szCs w:val="21"/>
        </w:rPr>
        <w:t>Contra el incremento de penas en el Derecho Penal, ha surgido la tesis del llamado “Derecho penal mínimo”, que defiende de manera importante Luigi Ferrajoli</w:t>
      </w:r>
      <w:r w:rsidR="000E0DAD">
        <w:rPr>
          <w:rStyle w:val="Refdenotaalpie"/>
          <w:rFonts w:ascii="Abadi" w:hAnsi="Abadi"/>
          <w:b w:val="0"/>
          <w:bCs w:val="0"/>
          <w:sz w:val="21"/>
          <w:szCs w:val="21"/>
        </w:rPr>
        <w:footnoteReference w:id="12"/>
      </w:r>
      <w:r w:rsidRPr="004C269A">
        <w:rPr>
          <w:rFonts w:ascii="Abadi" w:hAnsi="Abadi"/>
          <w:b w:val="0"/>
          <w:bCs w:val="0"/>
          <w:sz w:val="21"/>
          <w:szCs w:val="21"/>
        </w:rPr>
        <w:t xml:space="preserve">, quien sostiene que </w:t>
      </w:r>
      <w:r w:rsidRPr="004C269A">
        <w:rPr>
          <w:rFonts w:ascii="Abadi" w:hAnsi="Abadi"/>
          <w:b w:val="0"/>
          <w:bCs w:val="0"/>
          <w:sz w:val="21"/>
          <w:szCs w:val="21"/>
        </w:rPr>
        <w:lastRenderedPageBreak/>
        <w:t>la tarea del derecho penal es intervenir en lo mínimo posible para lograr el máximo de libertad de la persona; sin embargo, el derecho penal mínimo no debe significar que no deba haber Derecho penal, tampoco que se deba prescindir del poder punitivo del Estado. Hoy esta corriente sostiene que el Derecho penal debe intervenir lo mínimo posible, pero conseguir la tutelar el máximo de bienes jurídicos necesarios para asegurar las libertades de los ciudadanos, es decir, aplicarlo sólo cuando es absolutamente necesario. Con frecuencia se ha entendido que el principio de intervención mínima significa que no se debe extender la protección del Derecho penal a ciertos bienes jurídicos o que la mayoría de las sanciones deben ser remitidas al ámbito administrativo, lo cual no es estrictamente exacto. Por lo que conforme al principio de intervención mínima no se debe renunciar a intervenir donde es estrictamente necesario donde haya que tutela o proteger con mayor extensión un bien jurídico o, en su caso, tutelar otros que no han sido protegidos por el Derecho Penal.</w:t>
      </w:r>
    </w:p>
    <w:p w14:paraId="4B97D0EC" w14:textId="0E982D7E" w:rsidR="004C269A" w:rsidRDefault="004C269A" w:rsidP="004C269A">
      <w:pPr>
        <w:pStyle w:val="Textoindependiente"/>
        <w:kinsoku w:val="0"/>
        <w:overflowPunct w:val="0"/>
        <w:spacing w:before="92" w:line="259" w:lineRule="auto"/>
        <w:ind w:right="49"/>
        <w:rPr>
          <w:rFonts w:ascii="Abadi" w:hAnsi="Abadi"/>
          <w:b w:val="0"/>
          <w:bCs w:val="0"/>
          <w:sz w:val="21"/>
          <w:szCs w:val="21"/>
        </w:rPr>
      </w:pPr>
      <w:r w:rsidRPr="004C269A">
        <w:rPr>
          <w:rFonts w:ascii="Abadi" w:hAnsi="Abadi"/>
          <w:b w:val="0"/>
          <w:bCs w:val="0"/>
          <w:sz w:val="21"/>
          <w:szCs w:val="21"/>
        </w:rPr>
        <w:t>En tal sentido, el Derecho penal interviene a través de la pena privativa de libertad, la que históricamente conllevaba a la pena de muerte, por ello, su frecuente rechazo. El artículo 39 del Código penal del Estado de Guanajuato, define a la pena privativa de libertad como: “La prisión consistente en la privación de la libertad personal, en la institución penitenciaria que el Ejecutivo del Estado designe. Su duración podrá ser de dos meses a cuarenta años, salvo lo dispuesto en los artículos</w:t>
      </w:r>
      <w:r w:rsidR="00456BF0">
        <w:rPr>
          <w:rFonts w:ascii="Abadi" w:hAnsi="Abadi"/>
          <w:b w:val="0"/>
          <w:bCs w:val="0"/>
          <w:sz w:val="21"/>
          <w:szCs w:val="21"/>
        </w:rPr>
        <w:t xml:space="preserve"> 31.a y 153-a”. De loa anterior se desprende que la pena mínima de prisión conforme a la ley sustantiva penal es de dos meses y la máxima de sesenta años.</w:t>
      </w:r>
    </w:p>
    <w:p w14:paraId="097886DF" w14:textId="20246DAB" w:rsidR="00CA4DB1" w:rsidRPr="00CA4DB1" w:rsidRDefault="00CA4DB1" w:rsidP="00CA4DB1">
      <w:pPr>
        <w:pStyle w:val="Textoindependiente"/>
        <w:kinsoku w:val="0"/>
        <w:overflowPunct w:val="0"/>
        <w:spacing w:before="92" w:line="259" w:lineRule="auto"/>
        <w:ind w:right="49"/>
        <w:rPr>
          <w:rFonts w:ascii="Abadi" w:hAnsi="Abadi"/>
          <w:b w:val="0"/>
          <w:bCs w:val="0"/>
          <w:sz w:val="21"/>
          <w:szCs w:val="21"/>
          <w:vertAlign w:val="superscript"/>
        </w:rPr>
      </w:pPr>
      <w:r w:rsidRPr="00CA4DB1">
        <w:rPr>
          <w:rFonts w:ascii="Abadi" w:hAnsi="Abadi"/>
          <w:b w:val="0"/>
          <w:bCs w:val="0"/>
          <w:sz w:val="21"/>
          <w:szCs w:val="21"/>
        </w:rPr>
        <w:t>Además, es adecuado señalar que la función de la pena privativa de</w:t>
      </w:r>
      <w:r w:rsidRPr="00CA4DB1">
        <w:rPr>
          <w:rFonts w:ascii="Abadi" w:hAnsi="Abadi"/>
          <w:b w:val="0"/>
          <w:bCs w:val="0"/>
          <w:spacing w:val="1"/>
          <w:sz w:val="21"/>
          <w:szCs w:val="21"/>
        </w:rPr>
        <w:t xml:space="preserve"> </w:t>
      </w:r>
      <w:r w:rsidRPr="00CA4DB1">
        <w:rPr>
          <w:rFonts w:ascii="Abadi" w:hAnsi="Abadi"/>
          <w:b w:val="0"/>
          <w:bCs w:val="0"/>
          <w:sz w:val="21"/>
          <w:szCs w:val="21"/>
        </w:rPr>
        <w:t>libertad ha sido discutida en la doctrina, como función resocializadora,</w:t>
      </w:r>
      <w:r w:rsidRPr="00CA4DB1">
        <w:rPr>
          <w:rFonts w:ascii="Abadi" w:hAnsi="Abadi"/>
          <w:b w:val="0"/>
          <w:bCs w:val="0"/>
          <w:spacing w:val="1"/>
          <w:sz w:val="21"/>
          <w:szCs w:val="21"/>
        </w:rPr>
        <w:t xml:space="preserve"> </w:t>
      </w:r>
      <w:r w:rsidRPr="00CA4DB1">
        <w:rPr>
          <w:rFonts w:ascii="Abadi" w:hAnsi="Abadi"/>
          <w:b w:val="0"/>
          <w:bCs w:val="0"/>
          <w:spacing w:val="-1"/>
          <w:sz w:val="21"/>
          <w:szCs w:val="21"/>
        </w:rPr>
        <w:t>otra</w:t>
      </w:r>
      <w:r w:rsidRPr="00CA4DB1">
        <w:rPr>
          <w:rFonts w:ascii="Abadi" w:hAnsi="Abadi"/>
          <w:b w:val="0"/>
          <w:bCs w:val="0"/>
          <w:spacing w:val="-19"/>
          <w:sz w:val="21"/>
          <w:szCs w:val="21"/>
        </w:rPr>
        <w:t xml:space="preserve"> </w:t>
      </w:r>
      <w:r w:rsidRPr="00CA4DB1">
        <w:rPr>
          <w:rFonts w:ascii="Abadi" w:hAnsi="Abadi"/>
          <w:b w:val="0"/>
          <w:bCs w:val="0"/>
          <w:spacing w:val="-1"/>
          <w:sz w:val="21"/>
          <w:szCs w:val="21"/>
        </w:rPr>
        <w:t>tesis</w:t>
      </w:r>
      <w:r w:rsidRPr="00CA4DB1">
        <w:rPr>
          <w:rFonts w:ascii="Abadi" w:hAnsi="Abadi"/>
          <w:b w:val="0"/>
          <w:bCs w:val="0"/>
          <w:spacing w:val="-16"/>
          <w:sz w:val="21"/>
          <w:szCs w:val="21"/>
        </w:rPr>
        <w:t xml:space="preserve"> </w:t>
      </w:r>
      <w:r w:rsidRPr="00CA4DB1">
        <w:rPr>
          <w:rFonts w:ascii="Abadi" w:hAnsi="Abadi"/>
          <w:b w:val="0"/>
          <w:bCs w:val="0"/>
          <w:spacing w:val="-1"/>
          <w:sz w:val="21"/>
          <w:szCs w:val="21"/>
        </w:rPr>
        <w:t>la</w:t>
      </w:r>
      <w:r w:rsidRPr="00CA4DB1">
        <w:rPr>
          <w:rFonts w:ascii="Abadi" w:hAnsi="Abadi"/>
          <w:b w:val="0"/>
          <w:bCs w:val="0"/>
          <w:spacing w:val="-16"/>
          <w:sz w:val="21"/>
          <w:szCs w:val="21"/>
        </w:rPr>
        <w:t xml:space="preserve"> </w:t>
      </w:r>
      <w:r w:rsidRPr="00CA4DB1">
        <w:rPr>
          <w:rFonts w:ascii="Abadi" w:hAnsi="Abadi"/>
          <w:b w:val="0"/>
          <w:bCs w:val="0"/>
          <w:spacing w:val="-1"/>
          <w:sz w:val="21"/>
          <w:szCs w:val="21"/>
        </w:rPr>
        <w:t>señalan</w:t>
      </w:r>
      <w:r w:rsidRPr="00CA4DB1">
        <w:rPr>
          <w:rFonts w:ascii="Abadi" w:hAnsi="Abadi"/>
          <w:b w:val="0"/>
          <w:bCs w:val="0"/>
          <w:spacing w:val="-18"/>
          <w:sz w:val="21"/>
          <w:szCs w:val="21"/>
        </w:rPr>
        <w:t xml:space="preserve"> </w:t>
      </w:r>
      <w:r w:rsidRPr="00CA4DB1">
        <w:rPr>
          <w:rFonts w:ascii="Abadi" w:hAnsi="Abadi"/>
          <w:b w:val="0"/>
          <w:bCs w:val="0"/>
          <w:sz w:val="21"/>
          <w:szCs w:val="21"/>
        </w:rPr>
        <w:t>como</w:t>
      </w:r>
      <w:r w:rsidRPr="00CA4DB1">
        <w:rPr>
          <w:rFonts w:ascii="Abadi" w:hAnsi="Abadi"/>
          <w:b w:val="0"/>
          <w:bCs w:val="0"/>
          <w:spacing w:val="-16"/>
          <w:sz w:val="21"/>
          <w:szCs w:val="21"/>
        </w:rPr>
        <w:t xml:space="preserve"> </w:t>
      </w:r>
      <w:r w:rsidRPr="00CA4DB1">
        <w:rPr>
          <w:rFonts w:ascii="Abadi" w:hAnsi="Abadi"/>
          <w:b w:val="0"/>
          <w:bCs w:val="0"/>
          <w:sz w:val="21"/>
          <w:szCs w:val="21"/>
        </w:rPr>
        <w:t>mera</w:t>
      </w:r>
      <w:r w:rsidRPr="00CA4DB1">
        <w:rPr>
          <w:rFonts w:ascii="Abadi" w:hAnsi="Abadi"/>
          <w:b w:val="0"/>
          <w:bCs w:val="0"/>
          <w:spacing w:val="-18"/>
          <w:sz w:val="21"/>
          <w:szCs w:val="21"/>
        </w:rPr>
        <w:t xml:space="preserve"> </w:t>
      </w:r>
      <w:r w:rsidRPr="00CA4DB1">
        <w:rPr>
          <w:rFonts w:ascii="Abadi" w:hAnsi="Abadi"/>
          <w:b w:val="0"/>
          <w:bCs w:val="0"/>
          <w:sz w:val="21"/>
          <w:szCs w:val="21"/>
        </w:rPr>
        <w:t>función</w:t>
      </w:r>
      <w:r w:rsidRPr="00CA4DB1">
        <w:rPr>
          <w:rFonts w:ascii="Abadi" w:hAnsi="Abadi"/>
          <w:b w:val="0"/>
          <w:bCs w:val="0"/>
          <w:spacing w:val="-19"/>
          <w:sz w:val="21"/>
          <w:szCs w:val="21"/>
        </w:rPr>
        <w:t xml:space="preserve"> </w:t>
      </w:r>
      <w:r w:rsidRPr="00CA4DB1">
        <w:rPr>
          <w:rFonts w:ascii="Abadi" w:hAnsi="Abadi"/>
          <w:b w:val="0"/>
          <w:bCs w:val="0"/>
          <w:sz w:val="21"/>
          <w:szCs w:val="21"/>
        </w:rPr>
        <w:t>de</w:t>
      </w:r>
      <w:r w:rsidRPr="00CA4DB1">
        <w:rPr>
          <w:rFonts w:ascii="Abadi" w:hAnsi="Abadi"/>
          <w:b w:val="0"/>
          <w:bCs w:val="0"/>
          <w:spacing w:val="-15"/>
          <w:sz w:val="21"/>
          <w:szCs w:val="21"/>
        </w:rPr>
        <w:t xml:space="preserve"> </w:t>
      </w:r>
      <w:r w:rsidRPr="00CA4DB1">
        <w:rPr>
          <w:rFonts w:ascii="Abadi" w:hAnsi="Abadi"/>
          <w:b w:val="0"/>
          <w:bCs w:val="0"/>
          <w:sz w:val="21"/>
          <w:szCs w:val="21"/>
        </w:rPr>
        <w:t>recuperación</w:t>
      </w:r>
      <w:r w:rsidRPr="00CA4DB1">
        <w:rPr>
          <w:rFonts w:ascii="Abadi" w:hAnsi="Abadi"/>
          <w:b w:val="0"/>
          <w:bCs w:val="0"/>
          <w:spacing w:val="-16"/>
          <w:sz w:val="21"/>
          <w:szCs w:val="21"/>
        </w:rPr>
        <w:t xml:space="preserve"> </w:t>
      </w:r>
      <w:r w:rsidRPr="00CA4DB1">
        <w:rPr>
          <w:rFonts w:ascii="Abadi" w:hAnsi="Abadi"/>
          <w:b w:val="0"/>
          <w:bCs w:val="0"/>
          <w:sz w:val="21"/>
          <w:szCs w:val="21"/>
        </w:rPr>
        <w:t>del</w:t>
      </w:r>
      <w:r w:rsidRPr="00CA4DB1">
        <w:rPr>
          <w:rFonts w:ascii="Abadi" w:hAnsi="Abadi"/>
          <w:b w:val="0"/>
          <w:bCs w:val="0"/>
          <w:spacing w:val="-15"/>
          <w:sz w:val="21"/>
          <w:szCs w:val="21"/>
        </w:rPr>
        <w:t xml:space="preserve"> </w:t>
      </w:r>
      <w:r w:rsidRPr="00CA4DB1">
        <w:rPr>
          <w:rFonts w:ascii="Abadi" w:hAnsi="Abadi"/>
          <w:b w:val="0"/>
          <w:bCs w:val="0"/>
          <w:sz w:val="21"/>
          <w:szCs w:val="21"/>
        </w:rPr>
        <w:t>delincuente</w:t>
      </w:r>
      <w:r w:rsidRPr="00CA4DB1">
        <w:rPr>
          <w:rFonts w:ascii="Abadi" w:hAnsi="Abadi"/>
          <w:b w:val="0"/>
          <w:bCs w:val="0"/>
          <w:spacing w:val="-76"/>
          <w:sz w:val="21"/>
          <w:szCs w:val="21"/>
        </w:rPr>
        <w:t xml:space="preserve"> </w:t>
      </w:r>
      <w:r w:rsidRPr="00CA4DB1">
        <w:rPr>
          <w:rFonts w:ascii="Abadi" w:hAnsi="Abadi"/>
          <w:b w:val="0"/>
          <w:bCs w:val="0"/>
          <w:sz w:val="21"/>
          <w:szCs w:val="21"/>
        </w:rPr>
        <w:t>y, finalmente una tercera corriente pone en duda severa la función</w:t>
      </w:r>
      <w:r w:rsidRPr="00CA4DB1">
        <w:rPr>
          <w:rFonts w:ascii="Abadi" w:hAnsi="Abadi"/>
          <w:b w:val="0"/>
          <w:bCs w:val="0"/>
          <w:spacing w:val="1"/>
          <w:sz w:val="21"/>
          <w:szCs w:val="21"/>
        </w:rPr>
        <w:t xml:space="preserve"> </w:t>
      </w:r>
      <w:r w:rsidRPr="00CA4DB1">
        <w:rPr>
          <w:rFonts w:ascii="Abadi" w:hAnsi="Abadi"/>
          <w:b w:val="0"/>
          <w:bCs w:val="0"/>
          <w:sz w:val="21"/>
          <w:szCs w:val="21"/>
        </w:rPr>
        <w:t>resocializadora</w:t>
      </w:r>
      <w:r w:rsidRPr="00CA4DB1">
        <w:rPr>
          <w:rFonts w:ascii="Abadi" w:hAnsi="Abadi"/>
          <w:b w:val="0"/>
          <w:bCs w:val="0"/>
          <w:spacing w:val="-3"/>
          <w:sz w:val="21"/>
          <w:szCs w:val="21"/>
        </w:rPr>
        <w:t xml:space="preserve"> </w:t>
      </w:r>
      <w:r w:rsidRPr="00CA4DB1">
        <w:rPr>
          <w:rFonts w:ascii="Abadi" w:hAnsi="Abadi"/>
          <w:b w:val="0"/>
          <w:bCs w:val="0"/>
          <w:sz w:val="21"/>
          <w:szCs w:val="21"/>
        </w:rPr>
        <w:t>de</w:t>
      </w:r>
      <w:r w:rsidRPr="00CA4DB1">
        <w:rPr>
          <w:rFonts w:ascii="Abadi" w:hAnsi="Abadi"/>
          <w:b w:val="0"/>
          <w:bCs w:val="0"/>
          <w:spacing w:val="-2"/>
          <w:sz w:val="21"/>
          <w:szCs w:val="21"/>
        </w:rPr>
        <w:t xml:space="preserve"> </w:t>
      </w:r>
      <w:r w:rsidRPr="00CA4DB1">
        <w:rPr>
          <w:rFonts w:ascii="Abadi" w:hAnsi="Abadi"/>
          <w:b w:val="0"/>
          <w:bCs w:val="0"/>
          <w:sz w:val="21"/>
          <w:szCs w:val="21"/>
        </w:rPr>
        <w:t>la</w:t>
      </w:r>
      <w:r w:rsidRPr="00CA4DB1">
        <w:rPr>
          <w:rFonts w:ascii="Abadi" w:hAnsi="Abadi"/>
          <w:b w:val="0"/>
          <w:bCs w:val="0"/>
          <w:spacing w:val="1"/>
          <w:sz w:val="21"/>
          <w:szCs w:val="21"/>
        </w:rPr>
        <w:t xml:space="preserve"> </w:t>
      </w:r>
      <w:r w:rsidRPr="00CA4DB1">
        <w:rPr>
          <w:rFonts w:ascii="Abadi" w:hAnsi="Abadi"/>
          <w:b w:val="0"/>
          <w:bCs w:val="0"/>
          <w:sz w:val="21"/>
          <w:szCs w:val="21"/>
        </w:rPr>
        <w:t>pena</w:t>
      </w:r>
      <w:r w:rsidRPr="00CA4DB1">
        <w:rPr>
          <w:rFonts w:ascii="Abadi" w:hAnsi="Abadi"/>
          <w:b w:val="0"/>
          <w:bCs w:val="0"/>
          <w:spacing w:val="-2"/>
          <w:sz w:val="21"/>
          <w:szCs w:val="21"/>
        </w:rPr>
        <w:t xml:space="preserve"> </w:t>
      </w:r>
      <w:r w:rsidRPr="00CA4DB1">
        <w:rPr>
          <w:rFonts w:ascii="Abadi" w:hAnsi="Abadi"/>
          <w:b w:val="0"/>
          <w:bCs w:val="0"/>
          <w:sz w:val="21"/>
          <w:szCs w:val="21"/>
        </w:rPr>
        <w:t>privativa</w:t>
      </w:r>
      <w:r w:rsidRPr="00CA4DB1">
        <w:rPr>
          <w:rFonts w:ascii="Abadi" w:hAnsi="Abadi"/>
          <w:b w:val="0"/>
          <w:bCs w:val="0"/>
          <w:spacing w:val="1"/>
          <w:sz w:val="21"/>
          <w:szCs w:val="21"/>
        </w:rPr>
        <w:t xml:space="preserve"> </w:t>
      </w:r>
      <w:r w:rsidRPr="00CA4DB1">
        <w:rPr>
          <w:rFonts w:ascii="Abadi" w:hAnsi="Abadi"/>
          <w:b w:val="0"/>
          <w:bCs w:val="0"/>
          <w:sz w:val="21"/>
          <w:szCs w:val="21"/>
        </w:rPr>
        <w:t>de</w:t>
      </w:r>
      <w:r w:rsidRPr="00CA4DB1">
        <w:rPr>
          <w:rFonts w:ascii="Abadi" w:hAnsi="Abadi"/>
          <w:b w:val="0"/>
          <w:bCs w:val="0"/>
          <w:spacing w:val="-2"/>
          <w:sz w:val="21"/>
          <w:szCs w:val="21"/>
        </w:rPr>
        <w:t xml:space="preserve"> </w:t>
      </w:r>
      <w:r w:rsidRPr="00CA4DB1">
        <w:rPr>
          <w:rFonts w:ascii="Abadi" w:hAnsi="Abadi"/>
          <w:b w:val="0"/>
          <w:bCs w:val="0"/>
          <w:sz w:val="21"/>
          <w:szCs w:val="21"/>
        </w:rPr>
        <w:t>libertad.</w:t>
      </w:r>
      <w:r>
        <w:rPr>
          <w:rStyle w:val="Refdenotaalpie"/>
          <w:rFonts w:ascii="Abadi" w:hAnsi="Abadi"/>
          <w:b w:val="0"/>
          <w:bCs w:val="0"/>
          <w:sz w:val="21"/>
          <w:szCs w:val="21"/>
        </w:rPr>
        <w:footnoteReference w:id="13"/>
      </w:r>
      <w:r w:rsidRPr="00CA4DB1">
        <w:rPr>
          <w:rFonts w:ascii="Abadi" w:hAnsi="Abadi"/>
          <w:b w:val="0"/>
          <w:bCs w:val="0"/>
          <w:sz w:val="21"/>
          <w:szCs w:val="21"/>
          <w:vertAlign w:val="superscript"/>
        </w:rPr>
        <w:t xml:space="preserve"> </w:t>
      </w:r>
    </w:p>
    <w:p w14:paraId="6FDACCC9" w14:textId="77777777" w:rsidR="00CA4DB1" w:rsidRPr="00CA4DB1" w:rsidRDefault="00CA4DB1" w:rsidP="00CA4DB1">
      <w:pPr>
        <w:pStyle w:val="Textoindependiente"/>
        <w:kinsoku w:val="0"/>
        <w:overflowPunct w:val="0"/>
        <w:spacing w:before="160" w:line="259" w:lineRule="auto"/>
        <w:ind w:right="49"/>
        <w:rPr>
          <w:rFonts w:ascii="Abadi" w:hAnsi="Abadi"/>
          <w:b w:val="0"/>
          <w:bCs w:val="0"/>
          <w:sz w:val="21"/>
          <w:szCs w:val="21"/>
        </w:rPr>
      </w:pPr>
      <w:r w:rsidRPr="00CA4DB1">
        <w:rPr>
          <w:rFonts w:ascii="Abadi" w:hAnsi="Abadi"/>
          <w:b w:val="0"/>
          <w:bCs w:val="0"/>
          <w:sz w:val="21"/>
          <w:szCs w:val="21"/>
        </w:rPr>
        <w:t>Los códigos penales al igual que el de Guanajuato, contenían en su</w:t>
      </w:r>
      <w:r w:rsidRPr="00CA4DB1">
        <w:rPr>
          <w:rFonts w:ascii="Abadi" w:hAnsi="Abadi"/>
          <w:b w:val="0"/>
          <w:bCs w:val="0"/>
          <w:spacing w:val="1"/>
          <w:sz w:val="21"/>
          <w:szCs w:val="21"/>
        </w:rPr>
        <w:t xml:space="preserve"> </w:t>
      </w:r>
      <w:r w:rsidRPr="00CA4DB1">
        <w:rPr>
          <w:rFonts w:ascii="Abadi" w:hAnsi="Abadi"/>
          <w:b w:val="0"/>
          <w:bCs w:val="0"/>
          <w:sz w:val="21"/>
          <w:szCs w:val="21"/>
        </w:rPr>
        <w:t>parte general un Título denominado “De las Penas”; Sin embargo, a</w:t>
      </w:r>
      <w:r w:rsidRPr="00CA4DB1">
        <w:rPr>
          <w:rFonts w:ascii="Abadi" w:hAnsi="Abadi"/>
          <w:b w:val="0"/>
          <w:bCs w:val="0"/>
          <w:spacing w:val="1"/>
          <w:sz w:val="21"/>
          <w:szCs w:val="21"/>
        </w:rPr>
        <w:t xml:space="preserve"> </w:t>
      </w:r>
      <w:r w:rsidRPr="00CA4DB1">
        <w:rPr>
          <w:rFonts w:ascii="Abadi" w:hAnsi="Abadi"/>
          <w:b w:val="0"/>
          <w:bCs w:val="0"/>
          <w:sz w:val="21"/>
          <w:szCs w:val="21"/>
        </w:rPr>
        <w:t>partir de la emisión del “Código Penal para el Estado de Guanajuato”,</w:t>
      </w:r>
      <w:r w:rsidRPr="00CA4DB1">
        <w:rPr>
          <w:rFonts w:ascii="Abadi" w:hAnsi="Abadi"/>
          <w:b w:val="0"/>
          <w:bCs w:val="0"/>
          <w:spacing w:val="1"/>
          <w:sz w:val="21"/>
          <w:szCs w:val="21"/>
        </w:rPr>
        <w:t xml:space="preserve"> </w:t>
      </w:r>
      <w:r w:rsidRPr="00CA4DB1">
        <w:rPr>
          <w:rFonts w:ascii="Abadi" w:hAnsi="Abadi"/>
          <w:b w:val="0"/>
          <w:bCs w:val="0"/>
          <w:sz w:val="21"/>
          <w:szCs w:val="21"/>
        </w:rPr>
        <w:t>publicado mediante Decreto 341| en el Periódico del Oficial, estableció</w:t>
      </w:r>
      <w:r w:rsidRPr="00CA4DB1">
        <w:rPr>
          <w:rFonts w:ascii="Abadi" w:hAnsi="Abadi"/>
          <w:b w:val="0"/>
          <w:bCs w:val="0"/>
          <w:spacing w:val="1"/>
          <w:sz w:val="21"/>
          <w:szCs w:val="21"/>
        </w:rPr>
        <w:t xml:space="preserve"> </w:t>
      </w:r>
      <w:r w:rsidRPr="00CA4DB1">
        <w:rPr>
          <w:rFonts w:ascii="Abadi" w:hAnsi="Abadi"/>
          <w:b w:val="0"/>
          <w:bCs w:val="0"/>
          <w:spacing w:val="-1"/>
          <w:sz w:val="21"/>
          <w:szCs w:val="21"/>
        </w:rPr>
        <w:t>en</w:t>
      </w:r>
      <w:r w:rsidRPr="00CA4DB1">
        <w:rPr>
          <w:rFonts w:ascii="Abadi" w:hAnsi="Abadi"/>
          <w:b w:val="0"/>
          <w:bCs w:val="0"/>
          <w:spacing w:val="-16"/>
          <w:sz w:val="21"/>
          <w:szCs w:val="21"/>
        </w:rPr>
        <w:t xml:space="preserve"> </w:t>
      </w:r>
      <w:r w:rsidRPr="00CA4DB1">
        <w:rPr>
          <w:rFonts w:ascii="Abadi" w:hAnsi="Abadi"/>
          <w:b w:val="0"/>
          <w:bCs w:val="0"/>
          <w:spacing w:val="-1"/>
          <w:sz w:val="21"/>
          <w:szCs w:val="21"/>
        </w:rPr>
        <w:t>el</w:t>
      </w:r>
      <w:r w:rsidRPr="00CA4DB1">
        <w:rPr>
          <w:rFonts w:ascii="Abadi" w:hAnsi="Abadi"/>
          <w:b w:val="0"/>
          <w:bCs w:val="0"/>
          <w:spacing w:val="-18"/>
          <w:sz w:val="21"/>
          <w:szCs w:val="21"/>
        </w:rPr>
        <w:t xml:space="preserve"> </w:t>
      </w:r>
      <w:r w:rsidRPr="00CA4DB1">
        <w:rPr>
          <w:rFonts w:ascii="Abadi" w:hAnsi="Abadi"/>
          <w:b w:val="0"/>
          <w:bCs w:val="0"/>
          <w:spacing w:val="-1"/>
          <w:sz w:val="21"/>
          <w:szCs w:val="21"/>
        </w:rPr>
        <w:t>TITULO</w:t>
      </w:r>
      <w:r w:rsidRPr="00CA4DB1">
        <w:rPr>
          <w:rFonts w:ascii="Abadi" w:hAnsi="Abadi"/>
          <w:b w:val="0"/>
          <w:bCs w:val="0"/>
          <w:spacing w:val="-18"/>
          <w:sz w:val="21"/>
          <w:szCs w:val="21"/>
        </w:rPr>
        <w:t xml:space="preserve"> </w:t>
      </w:r>
      <w:r w:rsidRPr="00CA4DB1">
        <w:rPr>
          <w:rFonts w:ascii="Abadi" w:hAnsi="Abadi"/>
          <w:b w:val="0"/>
          <w:bCs w:val="0"/>
          <w:spacing w:val="-1"/>
          <w:sz w:val="21"/>
          <w:szCs w:val="21"/>
        </w:rPr>
        <w:t>TERCERO,</w:t>
      </w:r>
      <w:r w:rsidRPr="00CA4DB1">
        <w:rPr>
          <w:rFonts w:ascii="Abadi" w:hAnsi="Abadi"/>
          <w:b w:val="0"/>
          <w:bCs w:val="0"/>
          <w:spacing w:val="-17"/>
          <w:sz w:val="21"/>
          <w:szCs w:val="21"/>
        </w:rPr>
        <w:t xml:space="preserve"> </w:t>
      </w:r>
      <w:r w:rsidRPr="00CA4DB1">
        <w:rPr>
          <w:rFonts w:ascii="Abadi" w:hAnsi="Abadi"/>
          <w:b w:val="0"/>
          <w:bCs w:val="0"/>
          <w:sz w:val="21"/>
          <w:szCs w:val="21"/>
        </w:rPr>
        <w:t>DENOMINADO</w:t>
      </w:r>
      <w:r w:rsidRPr="00CA4DB1">
        <w:rPr>
          <w:rFonts w:ascii="Abadi" w:hAnsi="Abadi"/>
          <w:b w:val="0"/>
          <w:bCs w:val="0"/>
          <w:spacing w:val="-16"/>
          <w:sz w:val="21"/>
          <w:szCs w:val="21"/>
        </w:rPr>
        <w:t xml:space="preserve"> </w:t>
      </w:r>
      <w:r w:rsidRPr="00CA4DB1">
        <w:rPr>
          <w:rFonts w:ascii="Abadi" w:hAnsi="Abadi"/>
          <w:b w:val="0"/>
          <w:bCs w:val="0"/>
          <w:sz w:val="21"/>
          <w:szCs w:val="21"/>
        </w:rPr>
        <w:t>“Consecuencias</w:t>
      </w:r>
      <w:r w:rsidRPr="00CA4DB1">
        <w:rPr>
          <w:rFonts w:ascii="Abadi" w:hAnsi="Abadi"/>
          <w:b w:val="0"/>
          <w:bCs w:val="0"/>
          <w:spacing w:val="-19"/>
          <w:sz w:val="21"/>
          <w:szCs w:val="21"/>
        </w:rPr>
        <w:t xml:space="preserve"> </w:t>
      </w:r>
      <w:r w:rsidRPr="00CA4DB1">
        <w:rPr>
          <w:rFonts w:ascii="Abadi" w:hAnsi="Abadi"/>
          <w:b w:val="0"/>
          <w:bCs w:val="0"/>
          <w:sz w:val="21"/>
          <w:szCs w:val="21"/>
        </w:rPr>
        <w:t>Jurídicas</w:t>
      </w:r>
      <w:r w:rsidRPr="00CA4DB1">
        <w:rPr>
          <w:rFonts w:ascii="Abadi" w:hAnsi="Abadi"/>
          <w:b w:val="0"/>
          <w:bCs w:val="0"/>
          <w:spacing w:val="-16"/>
          <w:sz w:val="21"/>
          <w:szCs w:val="21"/>
        </w:rPr>
        <w:t xml:space="preserve"> </w:t>
      </w:r>
      <w:r w:rsidRPr="00CA4DB1">
        <w:rPr>
          <w:rFonts w:ascii="Abadi" w:hAnsi="Abadi"/>
          <w:b w:val="0"/>
          <w:bCs w:val="0"/>
          <w:sz w:val="21"/>
          <w:szCs w:val="21"/>
        </w:rPr>
        <w:t>del</w:t>
      </w:r>
      <w:r w:rsidRPr="00CA4DB1">
        <w:rPr>
          <w:rFonts w:ascii="Abadi" w:hAnsi="Abadi"/>
          <w:b w:val="0"/>
          <w:bCs w:val="0"/>
          <w:spacing w:val="-76"/>
          <w:sz w:val="21"/>
          <w:szCs w:val="21"/>
        </w:rPr>
        <w:t xml:space="preserve"> </w:t>
      </w:r>
      <w:r w:rsidRPr="00CA4DB1">
        <w:rPr>
          <w:rFonts w:ascii="Abadi" w:hAnsi="Abadi"/>
          <w:b w:val="0"/>
          <w:bCs w:val="0"/>
          <w:sz w:val="21"/>
          <w:szCs w:val="21"/>
        </w:rPr>
        <w:t>Delito”, y en el artículo 38 señala un Catálogo de Penas, en cuya</w:t>
      </w:r>
      <w:r w:rsidRPr="00CA4DB1">
        <w:rPr>
          <w:rFonts w:ascii="Abadi" w:hAnsi="Abadi"/>
          <w:b w:val="0"/>
          <w:bCs w:val="0"/>
          <w:spacing w:val="1"/>
          <w:sz w:val="21"/>
          <w:szCs w:val="21"/>
        </w:rPr>
        <w:t xml:space="preserve"> </w:t>
      </w:r>
      <w:r w:rsidRPr="00CA4DB1">
        <w:rPr>
          <w:rFonts w:ascii="Abadi" w:hAnsi="Abadi"/>
          <w:b w:val="0"/>
          <w:bCs w:val="0"/>
          <w:sz w:val="21"/>
          <w:szCs w:val="21"/>
        </w:rPr>
        <w:t>fracción</w:t>
      </w:r>
      <w:r w:rsidRPr="00CA4DB1">
        <w:rPr>
          <w:rFonts w:ascii="Abadi" w:hAnsi="Abadi"/>
          <w:b w:val="0"/>
          <w:bCs w:val="0"/>
          <w:spacing w:val="-5"/>
          <w:sz w:val="21"/>
          <w:szCs w:val="21"/>
        </w:rPr>
        <w:t xml:space="preserve"> </w:t>
      </w:r>
      <w:r w:rsidRPr="00CA4DB1">
        <w:rPr>
          <w:rFonts w:ascii="Abadi" w:hAnsi="Abadi"/>
          <w:b w:val="0"/>
          <w:bCs w:val="0"/>
          <w:sz w:val="21"/>
          <w:szCs w:val="21"/>
        </w:rPr>
        <w:t>I, contiene</w:t>
      </w:r>
      <w:r w:rsidRPr="00CA4DB1">
        <w:rPr>
          <w:rFonts w:ascii="Abadi" w:hAnsi="Abadi"/>
          <w:b w:val="0"/>
          <w:bCs w:val="0"/>
          <w:spacing w:val="-2"/>
          <w:sz w:val="21"/>
          <w:szCs w:val="21"/>
        </w:rPr>
        <w:t xml:space="preserve"> </w:t>
      </w:r>
      <w:r w:rsidRPr="00CA4DB1">
        <w:rPr>
          <w:rFonts w:ascii="Abadi" w:hAnsi="Abadi"/>
          <w:b w:val="0"/>
          <w:bCs w:val="0"/>
          <w:sz w:val="21"/>
          <w:szCs w:val="21"/>
        </w:rPr>
        <w:t>la</w:t>
      </w:r>
      <w:r w:rsidRPr="00CA4DB1">
        <w:rPr>
          <w:rFonts w:ascii="Abadi" w:hAnsi="Abadi"/>
          <w:b w:val="0"/>
          <w:bCs w:val="0"/>
          <w:spacing w:val="1"/>
          <w:sz w:val="21"/>
          <w:szCs w:val="21"/>
        </w:rPr>
        <w:t xml:space="preserve"> </w:t>
      </w:r>
      <w:r w:rsidRPr="00CA4DB1">
        <w:rPr>
          <w:rFonts w:ascii="Abadi" w:hAnsi="Abadi"/>
          <w:b w:val="0"/>
          <w:bCs w:val="0"/>
          <w:sz w:val="21"/>
          <w:szCs w:val="21"/>
        </w:rPr>
        <w:t>de</w:t>
      </w:r>
      <w:r w:rsidRPr="00CA4DB1">
        <w:rPr>
          <w:rFonts w:ascii="Abadi" w:hAnsi="Abadi"/>
          <w:b w:val="0"/>
          <w:bCs w:val="0"/>
          <w:spacing w:val="-2"/>
          <w:sz w:val="21"/>
          <w:szCs w:val="21"/>
        </w:rPr>
        <w:t xml:space="preserve"> </w:t>
      </w:r>
      <w:r w:rsidRPr="00CA4DB1">
        <w:rPr>
          <w:rFonts w:ascii="Abadi" w:hAnsi="Abadi"/>
          <w:b w:val="0"/>
          <w:bCs w:val="0"/>
          <w:sz w:val="21"/>
          <w:szCs w:val="21"/>
        </w:rPr>
        <w:t>prisión</w:t>
      </w:r>
      <w:r w:rsidRPr="00CA4DB1">
        <w:rPr>
          <w:rFonts w:ascii="Abadi" w:hAnsi="Abadi"/>
          <w:b w:val="0"/>
          <w:bCs w:val="0"/>
          <w:spacing w:val="-3"/>
          <w:sz w:val="21"/>
          <w:szCs w:val="21"/>
        </w:rPr>
        <w:t xml:space="preserve"> </w:t>
      </w:r>
      <w:r w:rsidRPr="00CA4DB1">
        <w:rPr>
          <w:rFonts w:ascii="Abadi" w:hAnsi="Abadi"/>
          <w:b w:val="0"/>
          <w:bCs w:val="0"/>
          <w:sz w:val="21"/>
          <w:szCs w:val="21"/>
        </w:rPr>
        <w:t>o</w:t>
      </w:r>
      <w:r w:rsidRPr="00CA4DB1">
        <w:rPr>
          <w:rFonts w:ascii="Abadi" w:hAnsi="Abadi"/>
          <w:b w:val="0"/>
          <w:bCs w:val="0"/>
          <w:spacing w:val="1"/>
          <w:sz w:val="21"/>
          <w:szCs w:val="21"/>
        </w:rPr>
        <w:t xml:space="preserve"> </w:t>
      </w:r>
      <w:r w:rsidRPr="00CA4DB1">
        <w:rPr>
          <w:rFonts w:ascii="Abadi" w:hAnsi="Abadi"/>
          <w:b w:val="0"/>
          <w:bCs w:val="0"/>
          <w:sz w:val="21"/>
          <w:szCs w:val="21"/>
        </w:rPr>
        <w:t>privativa</w:t>
      </w:r>
      <w:r w:rsidRPr="00CA4DB1">
        <w:rPr>
          <w:rFonts w:ascii="Abadi" w:hAnsi="Abadi"/>
          <w:b w:val="0"/>
          <w:bCs w:val="0"/>
          <w:spacing w:val="1"/>
          <w:sz w:val="21"/>
          <w:szCs w:val="21"/>
        </w:rPr>
        <w:t xml:space="preserve"> </w:t>
      </w:r>
      <w:r w:rsidRPr="00CA4DB1">
        <w:rPr>
          <w:rFonts w:ascii="Abadi" w:hAnsi="Abadi"/>
          <w:b w:val="0"/>
          <w:bCs w:val="0"/>
          <w:sz w:val="21"/>
          <w:szCs w:val="21"/>
        </w:rPr>
        <w:t>de libertad.</w:t>
      </w:r>
    </w:p>
    <w:p w14:paraId="37EF2891" w14:textId="77777777" w:rsidR="00CA4DB1" w:rsidRPr="00CA4DB1" w:rsidRDefault="00CA4DB1" w:rsidP="00CA4DB1">
      <w:pPr>
        <w:pStyle w:val="Textoindependiente"/>
        <w:kinsoku w:val="0"/>
        <w:overflowPunct w:val="0"/>
        <w:spacing w:before="157" w:line="259" w:lineRule="auto"/>
        <w:ind w:right="49"/>
        <w:rPr>
          <w:rFonts w:ascii="Abadi" w:hAnsi="Abadi"/>
          <w:b w:val="0"/>
          <w:bCs w:val="0"/>
          <w:sz w:val="21"/>
          <w:szCs w:val="21"/>
        </w:rPr>
      </w:pPr>
      <w:r w:rsidRPr="00CA4DB1">
        <w:rPr>
          <w:rFonts w:ascii="Abadi" w:hAnsi="Abadi"/>
          <w:b w:val="0"/>
          <w:bCs w:val="0"/>
          <w:sz w:val="21"/>
          <w:szCs w:val="21"/>
        </w:rPr>
        <w:t>El nuevo modelo de justicia penal ha representado un paradigma para</w:t>
      </w:r>
      <w:r w:rsidRPr="00CA4DB1">
        <w:rPr>
          <w:rFonts w:ascii="Abadi" w:hAnsi="Abadi"/>
          <w:b w:val="0"/>
          <w:bCs w:val="0"/>
          <w:spacing w:val="1"/>
          <w:sz w:val="21"/>
          <w:szCs w:val="21"/>
        </w:rPr>
        <w:t xml:space="preserve"> </w:t>
      </w:r>
      <w:r w:rsidRPr="00CA4DB1">
        <w:rPr>
          <w:rFonts w:ascii="Abadi" w:hAnsi="Abadi"/>
          <w:b w:val="0"/>
          <w:bCs w:val="0"/>
          <w:sz w:val="21"/>
          <w:szCs w:val="21"/>
        </w:rPr>
        <w:t>muchos</w:t>
      </w:r>
      <w:r w:rsidRPr="00CA4DB1">
        <w:rPr>
          <w:rFonts w:ascii="Abadi" w:hAnsi="Abadi"/>
          <w:b w:val="0"/>
          <w:bCs w:val="0"/>
          <w:spacing w:val="-11"/>
          <w:sz w:val="21"/>
          <w:szCs w:val="21"/>
        </w:rPr>
        <w:t xml:space="preserve"> </w:t>
      </w:r>
      <w:r w:rsidRPr="00CA4DB1">
        <w:rPr>
          <w:rFonts w:ascii="Abadi" w:hAnsi="Abadi"/>
          <w:b w:val="0"/>
          <w:bCs w:val="0"/>
          <w:sz w:val="21"/>
          <w:szCs w:val="21"/>
        </w:rPr>
        <w:t>servidores</w:t>
      </w:r>
      <w:r w:rsidRPr="00CA4DB1">
        <w:rPr>
          <w:rFonts w:ascii="Abadi" w:hAnsi="Abadi"/>
          <w:b w:val="0"/>
          <w:bCs w:val="0"/>
          <w:spacing w:val="-10"/>
          <w:sz w:val="21"/>
          <w:szCs w:val="21"/>
        </w:rPr>
        <w:t xml:space="preserve"> </w:t>
      </w:r>
      <w:r w:rsidRPr="00CA4DB1">
        <w:rPr>
          <w:rFonts w:ascii="Abadi" w:hAnsi="Abadi"/>
          <w:b w:val="0"/>
          <w:bCs w:val="0"/>
          <w:sz w:val="21"/>
          <w:szCs w:val="21"/>
        </w:rPr>
        <w:t>públicos</w:t>
      </w:r>
      <w:r w:rsidRPr="00CA4DB1">
        <w:rPr>
          <w:rFonts w:ascii="Abadi" w:hAnsi="Abadi"/>
          <w:b w:val="0"/>
          <w:bCs w:val="0"/>
          <w:spacing w:val="-7"/>
          <w:sz w:val="21"/>
          <w:szCs w:val="21"/>
        </w:rPr>
        <w:t xml:space="preserve"> </w:t>
      </w:r>
      <w:r w:rsidRPr="00CA4DB1">
        <w:rPr>
          <w:rFonts w:ascii="Abadi" w:hAnsi="Abadi"/>
          <w:b w:val="0"/>
          <w:bCs w:val="0"/>
          <w:sz w:val="21"/>
          <w:szCs w:val="21"/>
        </w:rPr>
        <w:t>de</w:t>
      </w:r>
      <w:r w:rsidRPr="00CA4DB1">
        <w:rPr>
          <w:rFonts w:ascii="Abadi" w:hAnsi="Abadi"/>
          <w:b w:val="0"/>
          <w:bCs w:val="0"/>
          <w:spacing w:val="-9"/>
          <w:sz w:val="21"/>
          <w:szCs w:val="21"/>
        </w:rPr>
        <w:t xml:space="preserve"> </w:t>
      </w:r>
      <w:r w:rsidRPr="00CA4DB1">
        <w:rPr>
          <w:rFonts w:ascii="Abadi" w:hAnsi="Abadi"/>
          <w:b w:val="0"/>
          <w:bCs w:val="0"/>
          <w:sz w:val="21"/>
          <w:szCs w:val="21"/>
        </w:rPr>
        <w:t>procuración</w:t>
      </w:r>
      <w:r w:rsidRPr="00CA4DB1">
        <w:rPr>
          <w:rFonts w:ascii="Abadi" w:hAnsi="Abadi"/>
          <w:b w:val="0"/>
          <w:bCs w:val="0"/>
          <w:spacing w:val="-8"/>
          <w:sz w:val="21"/>
          <w:szCs w:val="21"/>
        </w:rPr>
        <w:t xml:space="preserve"> </w:t>
      </w:r>
      <w:r w:rsidRPr="00CA4DB1">
        <w:rPr>
          <w:rFonts w:ascii="Abadi" w:hAnsi="Abadi"/>
          <w:b w:val="0"/>
          <w:bCs w:val="0"/>
          <w:sz w:val="21"/>
          <w:szCs w:val="21"/>
        </w:rPr>
        <w:t>y</w:t>
      </w:r>
      <w:r w:rsidRPr="00CA4DB1">
        <w:rPr>
          <w:rFonts w:ascii="Abadi" w:hAnsi="Abadi"/>
          <w:b w:val="0"/>
          <w:bCs w:val="0"/>
          <w:spacing w:val="-12"/>
          <w:sz w:val="21"/>
          <w:szCs w:val="21"/>
        </w:rPr>
        <w:t xml:space="preserve"> </w:t>
      </w:r>
      <w:r w:rsidRPr="00CA4DB1">
        <w:rPr>
          <w:rFonts w:ascii="Abadi" w:hAnsi="Abadi"/>
          <w:b w:val="0"/>
          <w:bCs w:val="0"/>
          <w:sz w:val="21"/>
          <w:szCs w:val="21"/>
        </w:rPr>
        <w:t>administración</w:t>
      </w:r>
      <w:r w:rsidRPr="00CA4DB1">
        <w:rPr>
          <w:rFonts w:ascii="Abadi" w:hAnsi="Abadi"/>
          <w:b w:val="0"/>
          <w:bCs w:val="0"/>
          <w:spacing w:val="-9"/>
          <w:sz w:val="21"/>
          <w:szCs w:val="21"/>
        </w:rPr>
        <w:t xml:space="preserve"> </w:t>
      </w:r>
      <w:r w:rsidRPr="00CA4DB1">
        <w:rPr>
          <w:rFonts w:ascii="Abadi" w:hAnsi="Abadi"/>
          <w:b w:val="0"/>
          <w:bCs w:val="0"/>
          <w:sz w:val="21"/>
          <w:szCs w:val="21"/>
        </w:rPr>
        <w:t>de</w:t>
      </w:r>
      <w:r w:rsidRPr="00CA4DB1">
        <w:rPr>
          <w:rFonts w:ascii="Abadi" w:hAnsi="Abadi"/>
          <w:b w:val="0"/>
          <w:bCs w:val="0"/>
          <w:spacing w:val="-9"/>
          <w:sz w:val="21"/>
          <w:szCs w:val="21"/>
        </w:rPr>
        <w:t xml:space="preserve"> </w:t>
      </w:r>
      <w:r w:rsidRPr="00CA4DB1">
        <w:rPr>
          <w:rFonts w:ascii="Abadi" w:hAnsi="Abadi"/>
          <w:b w:val="0"/>
          <w:bCs w:val="0"/>
          <w:sz w:val="21"/>
          <w:szCs w:val="21"/>
        </w:rPr>
        <w:t>justicia,</w:t>
      </w:r>
      <w:r w:rsidRPr="00CA4DB1">
        <w:rPr>
          <w:rFonts w:ascii="Abadi" w:hAnsi="Abadi"/>
          <w:b w:val="0"/>
          <w:bCs w:val="0"/>
          <w:spacing w:val="-75"/>
          <w:sz w:val="21"/>
          <w:szCs w:val="21"/>
        </w:rPr>
        <w:t xml:space="preserve"> </w:t>
      </w:r>
      <w:r w:rsidRPr="00CA4DB1">
        <w:rPr>
          <w:rFonts w:ascii="Abadi" w:hAnsi="Abadi"/>
          <w:b w:val="0"/>
          <w:bCs w:val="0"/>
          <w:sz w:val="21"/>
          <w:szCs w:val="21"/>
        </w:rPr>
        <w:t>así</w:t>
      </w:r>
      <w:r w:rsidRPr="00CA4DB1">
        <w:rPr>
          <w:rFonts w:ascii="Abadi" w:hAnsi="Abadi"/>
          <w:b w:val="0"/>
          <w:bCs w:val="0"/>
          <w:spacing w:val="-17"/>
          <w:sz w:val="21"/>
          <w:szCs w:val="21"/>
        </w:rPr>
        <w:t xml:space="preserve"> </w:t>
      </w:r>
      <w:r w:rsidRPr="00CA4DB1">
        <w:rPr>
          <w:rFonts w:ascii="Abadi" w:hAnsi="Abadi"/>
          <w:b w:val="0"/>
          <w:bCs w:val="0"/>
          <w:sz w:val="21"/>
          <w:szCs w:val="21"/>
        </w:rPr>
        <w:t>como</w:t>
      </w:r>
      <w:r w:rsidRPr="00CA4DB1">
        <w:rPr>
          <w:rFonts w:ascii="Abadi" w:hAnsi="Abadi"/>
          <w:b w:val="0"/>
          <w:bCs w:val="0"/>
          <w:spacing w:val="-12"/>
          <w:sz w:val="21"/>
          <w:szCs w:val="21"/>
        </w:rPr>
        <w:t xml:space="preserve"> </w:t>
      </w:r>
      <w:r w:rsidRPr="00CA4DB1">
        <w:rPr>
          <w:rFonts w:ascii="Abadi" w:hAnsi="Abadi"/>
          <w:b w:val="0"/>
          <w:bCs w:val="0"/>
          <w:sz w:val="21"/>
          <w:szCs w:val="21"/>
        </w:rPr>
        <w:t>para</w:t>
      </w:r>
      <w:r w:rsidRPr="00CA4DB1">
        <w:rPr>
          <w:rFonts w:ascii="Abadi" w:hAnsi="Abadi"/>
          <w:b w:val="0"/>
          <w:bCs w:val="0"/>
          <w:spacing w:val="-16"/>
          <w:sz w:val="21"/>
          <w:szCs w:val="21"/>
        </w:rPr>
        <w:t xml:space="preserve"> </w:t>
      </w:r>
      <w:r w:rsidRPr="00CA4DB1">
        <w:rPr>
          <w:rFonts w:ascii="Abadi" w:hAnsi="Abadi"/>
          <w:b w:val="0"/>
          <w:bCs w:val="0"/>
          <w:sz w:val="21"/>
          <w:szCs w:val="21"/>
        </w:rPr>
        <w:t>la</w:t>
      </w:r>
      <w:r w:rsidRPr="00CA4DB1">
        <w:rPr>
          <w:rFonts w:ascii="Abadi" w:hAnsi="Abadi"/>
          <w:b w:val="0"/>
          <w:bCs w:val="0"/>
          <w:spacing w:val="-15"/>
          <w:sz w:val="21"/>
          <w:szCs w:val="21"/>
        </w:rPr>
        <w:t xml:space="preserve"> </w:t>
      </w:r>
      <w:r w:rsidRPr="00CA4DB1">
        <w:rPr>
          <w:rFonts w:ascii="Abadi" w:hAnsi="Abadi"/>
          <w:b w:val="0"/>
          <w:bCs w:val="0"/>
          <w:sz w:val="21"/>
          <w:szCs w:val="21"/>
        </w:rPr>
        <w:t>sociedad,</w:t>
      </w:r>
      <w:r w:rsidRPr="00CA4DB1">
        <w:rPr>
          <w:rFonts w:ascii="Abadi" w:hAnsi="Abadi"/>
          <w:b w:val="0"/>
          <w:bCs w:val="0"/>
          <w:spacing w:val="-14"/>
          <w:sz w:val="21"/>
          <w:szCs w:val="21"/>
        </w:rPr>
        <w:t xml:space="preserve"> </w:t>
      </w:r>
      <w:r w:rsidRPr="00CA4DB1">
        <w:rPr>
          <w:rFonts w:ascii="Abadi" w:hAnsi="Abadi"/>
          <w:b w:val="0"/>
          <w:bCs w:val="0"/>
          <w:sz w:val="21"/>
          <w:szCs w:val="21"/>
        </w:rPr>
        <w:t>en</w:t>
      </w:r>
      <w:r w:rsidRPr="00CA4DB1">
        <w:rPr>
          <w:rFonts w:ascii="Abadi" w:hAnsi="Abadi"/>
          <w:b w:val="0"/>
          <w:bCs w:val="0"/>
          <w:spacing w:val="-12"/>
          <w:sz w:val="21"/>
          <w:szCs w:val="21"/>
        </w:rPr>
        <w:t xml:space="preserve"> </w:t>
      </w:r>
      <w:r w:rsidRPr="00CA4DB1">
        <w:rPr>
          <w:rFonts w:ascii="Abadi" w:hAnsi="Abadi"/>
          <w:b w:val="0"/>
          <w:bCs w:val="0"/>
          <w:sz w:val="21"/>
          <w:szCs w:val="21"/>
        </w:rPr>
        <w:t>razón</w:t>
      </w:r>
      <w:r w:rsidRPr="00CA4DB1">
        <w:rPr>
          <w:rFonts w:ascii="Abadi" w:hAnsi="Abadi"/>
          <w:b w:val="0"/>
          <w:bCs w:val="0"/>
          <w:spacing w:val="-15"/>
          <w:sz w:val="21"/>
          <w:szCs w:val="21"/>
        </w:rPr>
        <w:t xml:space="preserve"> </w:t>
      </w:r>
      <w:r w:rsidRPr="00CA4DB1">
        <w:rPr>
          <w:rFonts w:ascii="Abadi" w:hAnsi="Abadi"/>
          <w:b w:val="0"/>
          <w:bCs w:val="0"/>
          <w:sz w:val="21"/>
          <w:szCs w:val="21"/>
        </w:rPr>
        <w:t>a</w:t>
      </w:r>
      <w:r w:rsidRPr="00CA4DB1">
        <w:rPr>
          <w:rFonts w:ascii="Abadi" w:hAnsi="Abadi"/>
          <w:b w:val="0"/>
          <w:bCs w:val="0"/>
          <w:spacing w:val="-18"/>
          <w:sz w:val="21"/>
          <w:szCs w:val="21"/>
        </w:rPr>
        <w:t xml:space="preserve"> </w:t>
      </w:r>
      <w:r w:rsidRPr="00CA4DB1">
        <w:rPr>
          <w:rFonts w:ascii="Abadi" w:hAnsi="Abadi"/>
          <w:b w:val="0"/>
          <w:bCs w:val="0"/>
          <w:sz w:val="21"/>
          <w:szCs w:val="21"/>
        </w:rPr>
        <w:t>que</w:t>
      </w:r>
      <w:r w:rsidRPr="00CA4DB1">
        <w:rPr>
          <w:rFonts w:ascii="Abadi" w:hAnsi="Abadi"/>
          <w:b w:val="0"/>
          <w:bCs w:val="0"/>
          <w:spacing w:val="-12"/>
          <w:sz w:val="21"/>
          <w:szCs w:val="21"/>
        </w:rPr>
        <w:t xml:space="preserve"> </w:t>
      </w:r>
      <w:r w:rsidRPr="00CA4DB1">
        <w:rPr>
          <w:rFonts w:ascii="Abadi" w:hAnsi="Abadi"/>
          <w:b w:val="0"/>
          <w:bCs w:val="0"/>
          <w:sz w:val="21"/>
          <w:szCs w:val="21"/>
        </w:rPr>
        <w:t>la</w:t>
      </w:r>
      <w:r w:rsidRPr="00CA4DB1">
        <w:rPr>
          <w:rFonts w:ascii="Abadi" w:hAnsi="Abadi"/>
          <w:b w:val="0"/>
          <w:bCs w:val="0"/>
          <w:spacing w:val="-16"/>
          <w:sz w:val="21"/>
          <w:szCs w:val="21"/>
        </w:rPr>
        <w:t xml:space="preserve"> </w:t>
      </w:r>
      <w:r w:rsidRPr="00CA4DB1">
        <w:rPr>
          <w:rFonts w:ascii="Abadi" w:hAnsi="Abadi"/>
          <w:b w:val="0"/>
          <w:bCs w:val="0"/>
          <w:sz w:val="21"/>
          <w:szCs w:val="21"/>
        </w:rPr>
        <w:t>prisión</w:t>
      </w:r>
      <w:r w:rsidRPr="00CA4DB1">
        <w:rPr>
          <w:rFonts w:ascii="Abadi" w:hAnsi="Abadi"/>
          <w:b w:val="0"/>
          <w:bCs w:val="0"/>
          <w:spacing w:val="-15"/>
          <w:sz w:val="21"/>
          <w:szCs w:val="21"/>
        </w:rPr>
        <w:t xml:space="preserve"> </w:t>
      </w:r>
      <w:r w:rsidRPr="00CA4DB1">
        <w:rPr>
          <w:rFonts w:ascii="Abadi" w:hAnsi="Abadi"/>
          <w:b w:val="0"/>
          <w:bCs w:val="0"/>
          <w:sz w:val="21"/>
          <w:szCs w:val="21"/>
        </w:rPr>
        <w:t>preventiva,</w:t>
      </w:r>
      <w:r w:rsidRPr="00CA4DB1">
        <w:rPr>
          <w:rFonts w:ascii="Abadi" w:hAnsi="Abadi"/>
          <w:b w:val="0"/>
          <w:bCs w:val="0"/>
          <w:spacing w:val="-11"/>
          <w:sz w:val="21"/>
          <w:szCs w:val="21"/>
        </w:rPr>
        <w:t xml:space="preserve"> </w:t>
      </w:r>
      <w:r w:rsidRPr="00CA4DB1">
        <w:rPr>
          <w:rFonts w:ascii="Abadi" w:hAnsi="Abadi"/>
          <w:b w:val="0"/>
          <w:bCs w:val="0"/>
          <w:sz w:val="21"/>
          <w:szCs w:val="21"/>
        </w:rPr>
        <w:t>es</w:t>
      </w:r>
      <w:r w:rsidRPr="00CA4DB1">
        <w:rPr>
          <w:rFonts w:ascii="Abadi" w:hAnsi="Abadi"/>
          <w:b w:val="0"/>
          <w:bCs w:val="0"/>
          <w:spacing w:val="-12"/>
          <w:sz w:val="21"/>
          <w:szCs w:val="21"/>
        </w:rPr>
        <w:t xml:space="preserve"> </w:t>
      </w:r>
      <w:r w:rsidRPr="00CA4DB1">
        <w:rPr>
          <w:rFonts w:ascii="Abadi" w:hAnsi="Abadi"/>
          <w:b w:val="0"/>
          <w:bCs w:val="0"/>
          <w:sz w:val="21"/>
          <w:szCs w:val="21"/>
        </w:rPr>
        <w:t>decir</w:t>
      </w:r>
      <w:r w:rsidRPr="00CA4DB1">
        <w:rPr>
          <w:rFonts w:ascii="Abadi" w:hAnsi="Abadi"/>
          <w:b w:val="0"/>
          <w:bCs w:val="0"/>
          <w:spacing w:val="-75"/>
          <w:sz w:val="21"/>
          <w:szCs w:val="21"/>
        </w:rPr>
        <w:t xml:space="preserve"> </w:t>
      </w:r>
      <w:r w:rsidRPr="00CA4DB1">
        <w:rPr>
          <w:rFonts w:ascii="Abadi" w:hAnsi="Abadi"/>
          <w:b w:val="0"/>
          <w:bCs w:val="0"/>
          <w:sz w:val="21"/>
          <w:szCs w:val="21"/>
        </w:rPr>
        <w:t>la privación de la libertad, se privilegia como última ratio conforme a la</w:t>
      </w:r>
      <w:r w:rsidRPr="00CA4DB1">
        <w:rPr>
          <w:rFonts w:ascii="Abadi" w:hAnsi="Abadi"/>
          <w:b w:val="0"/>
          <w:bCs w:val="0"/>
          <w:spacing w:val="1"/>
          <w:sz w:val="21"/>
          <w:szCs w:val="21"/>
        </w:rPr>
        <w:t xml:space="preserve"> </w:t>
      </w:r>
      <w:r w:rsidRPr="00CA4DB1">
        <w:rPr>
          <w:rFonts w:ascii="Abadi" w:hAnsi="Abadi"/>
          <w:b w:val="0"/>
          <w:bCs w:val="0"/>
          <w:sz w:val="21"/>
          <w:szCs w:val="21"/>
        </w:rPr>
        <w:t>instauración</w:t>
      </w:r>
      <w:r w:rsidRPr="00CA4DB1">
        <w:rPr>
          <w:rFonts w:ascii="Abadi" w:hAnsi="Abadi"/>
          <w:b w:val="0"/>
          <w:bCs w:val="0"/>
          <w:spacing w:val="-7"/>
          <w:sz w:val="21"/>
          <w:szCs w:val="21"/>
        </w:rPr>
        <w:t xml:space="preserve"> </w:t>
      </w:r>
      <w:r w:rsidRPr="00CA4DB1">
        <w:rPr>
          <w:rFonts w:ascii="Abadi" w:hAnsi="Abadi"/>
          <w:b w:val="0"/>
          <w:bCs w:val="0"/>
          <w:sz w:val="21"/>
          <w:szCs w:val="21"/>
        </w:rPr>
        <w:t>del</w:t>
      </w:r>
      <w:r w:rsidRPr="00CA4DB1">
        <w:rPr>
          <w:rFonts w:ascii="Abadi" w:hAnsi="Abadi"/>
          <w:b w:val="0"/>
          <w:bCs w:val="0"/>
          <w:spacing w:val="-8"/>
          <w:sz w:val="21"/>
          <w:szCs w:val="21"/>
        </w:rPr>
        <w:t xml:space="preserve"> </w:t>
      </w:r>
      <w:r w:rsidRPr="00CA4DB1">
        <w:rPr>
          <w:rFonts w:ascii="Abadi" w:hAnsi="Abadi"/>
          <w:b w:val="0"/>
          <w:bCs w:val="0"/>
          <w:sz w:val="21"/>
          <w:szCs w:val="21"/>
        </w:rPr>
        <w:t>juicio</w:t>
      </w:r>
      <w:r w:rsidRPr="00CA4DB1">
        <w:rPr>
          <w:rFonts w:ascii="Abadi" w:hAnsi="Abadi"/>
          <w:b w:val="0"/>
          <w:bCs w:val="0"/>
          <w:spacing w:val="-7"/>
          <w:sz w:val="21"/>
          <w:szCs w:val="21"/>
        </w:rPr>
        <w:t xml:space="preserve"> </w:t>
      </w:r>
      <w:r w:rsidRPr="00CA4DB1">
        <w:rPr>
          <w:rFonts w:ascii="Abadi" w:hAnsi="Abadi"/>
          <w:b w:val="0"/>
          <w:bCs w:val="0"/>
          <w:sz w:val="21"/>
          <w:szCs w:val="21"/>
        </w:rPr>
        <w:t>acusatorio</w:t>
      </w:r>
      <w:r w:rsidRPr="00CA4DB1">
        <w:rPr>
          <w:rFonts w:ascii="Abadi" w:hAnsi="Abadi"/>
          <w:b w:val="0"/>
          <w:bCs w:val="0"/>
          <w:spacing w:val="-6"/>
          <w:sz w:val="21"/>
          <w:szCs w:val="21"/>
        </w:rPr>
        <w:t xml:space="preserve"> </w:t>
      </w:r>
      <w:r w:rsidRPr="00CA4DB1">
        <w:rPr>
          <w:rFonts w:ascii="Abadi" w:hAnsi="Abadi"/>
          <w:b w:val="0"/>
          <w:bCs w:val="0"/>
          <w:sz w:val="21"/>
          <w:szCs w:val="21"/>
        </w:rPr>
        <w:t>predominantemente</w:t>
      </w:r>
      <w:r w:rsidRPr="00CA4DB1">
        <w:rPr>
          <w:rFonts w:ascii="Abadi" w:hAnsi="Abadi"/>
          <w:b w:val="0"/>
          <w:bCs w:val="0"/>
          <w:spacing w:val="-6"/>
          <w:sz w:val="21"/>
          <w:szCs w:val="21"/>
        </w:rPr>
        <w:t xml:space="preserve"> </w:t>
      </w:r>
      <w:r w:rsidRPr="00CA4DB1">
        <w:rPr>
          <w:rFonts w:ascii="Abadi" w:hAnsi="Abadi"/>
          <w:b w:val="0"/>
          <w:bCs w:val="0"/>
          <w:sz w:val="21"/>
          <w:szCs w:val="21"/>
        </w:rPr>
        <w:t>oral,</w:t>
      </w:r>
      <w:r w:rsidRPr="00CA4DB1">
        <w:rPr>
          <w:rFonts w:ascii="Abadi" w:hAnsi="Abadi"/>
          <w:b w:val="0"/>
          <w:bCs w:val="0"/>
          <w:spacing w:val="-8"/>
          <w:sz w:val="21"/>
          <w:szCs w:val="21"/>
        </w:rPr>
        <w:t xml:space="preserve"> </w:t>
      </w:r>
      <w:r w:rsidRPr="00CA4DB1">
        <w:rPr>
          <w:rFonts w:ascii="Abadi" w:hAnsi="Abadi"/>
          <w:b w:val="0"/>
          <w:bCs w:val="0"/>
          <w:sz w:val="21"/>
          <w:szCs w:val="21"/>
        </w:rPr>
        <w:t>a</w:t>
      </w:r>
      <w:r w:rsidRPr="00CA4DB1">
        <w:rPr>
          <w:rFonts w:ascii="Abadi" w:hAnsi="Abadi"/>
          <w:b w:val="0"/>
          <w:bCs w:val="0"/>
          <w:spacing w:val="-6"/>
          <w:sz w:val="21"/>
          <w:szCs w:val="21"/>
        </w:rPr>
        <w:t xml:space="preserve"> </w:t>
      </w:r>
      <w:r w:rsidRPr="00CA4DB1">
        <w:rPr>
          <w:rFonts w:ascii="Abadi" w:hAnsi="Abadi"/>
          <w:b w:val="0"/>
          <w:bCs w:val="0"/>
          <w:sz w:val="21"/>
          <w:szCs w:val="21"/>
        </w:rPr>
        <w:t>partir</w:t>
      </w:r>
      <w:r w:rsidRPr="00CA4DB1">
        <w:rPr>
          <w:rFonts w:ascii="Abadi" w:hAnsi="Abadi"/>
          <w:b w:val="0"/>
          <w:bCs w:val="0"/>
          <w:spacing w:val="-7"/>
          <w:sz w:val="21"/>
          <w:szCs w:val="21"/>
        </w:rPr>
        <w:t xml:space="preserve"> </w:t>
      </w:r>
      <w:r w:rsidRPr="00CA4DB1">
        <w:rPr>
          <w:rFonts w:ascii="Abadi" w:hAnsi="Abadi"/>
          <w:b w:val="0"/>
          <w:bCs w:val="0"/>
          <w:sz w:val="21"/>
          <w:szCs w:val="21"/>
        </w:rPr>
        <w:t>de</w:t>
      </w:r>
      <w:r w:rsidRPr="00CA4DB1">
        <w:rPr>
          <w:rFonts w:ascii="Abadi" w:hAnsi="Abadi"/>
          <w:b w:val="0"/>
          <w:bCs w:val="0"/>
          <w:spacing w:val="-6"/>
          <w:sz w:val="21"/>
          <w:szCs w:val="21"/>
        </w:rPr>
        <w:t xml:space="preserve"> </w:t>
      </w:r>
      <w:r w:rsidRPr="00CA4DB1">
        <w:rPr>
          <w:rFonts w:ascii="Abadi" w:hAnsi="Abadi"/>
          <w:b w:val="0"/>
          <w:bCs w:val="0"/>
          <w:sz w:val="21"/>
          <w:szCs w:val="21"/>
        </w:rPr>
        <w:t>la</w:t>
      </w:r>
      <w:r w:rsidRPr="00CA4DB1">
        <w:rPr>
          <w:rFonts w:ascii="Abadi" w:hAnsi="Abadi"/>
          <w:b w:val="0"/>
          <w:bCs w:val="0"/>
          <w:spacing w:val="-75"/>
          <w:sz w:val="21"/>
          <w:szCs w:val="21"/>
        </w:rPr>
        <w:t xml:space="preserve"> </w:t>
      </w:r>
      <w:r w:rsidRPr="00CA4DB1">
        <w:rPr>
          <w:rFonts w:ascii="Abadi" w:hAnsi="Abadi"/>
          <w:b w:val="0"/>
          <w:bCs w:val="0"/>
          <w:sz w:val="21"/>
          <w:szCs w:val="21"/>
        </w:rPr>
        <w:t>reforma constitucional de 2008, pero que se materializó hasta el año</w:t>
      </w:r>
      <w:r w:rsidRPr="00CA4DB1">
        <w:rPr>
          <w:rFonts w:ascii="Abadi" w:hAnsi="Abadi"/>
          <w:b w:val="0"/>
          <w:bCs w:val="0"/>
          <w:spacing w:val="1"/>
          <w:sz w:val="21"/>
          <w:szCs w:val="21"/>
        </w:rPr>
        <w:t xml:space="preserve"> </w:t>
      </w:r>
      <w:r w:rsidRPr="00CA4DB1">
        <w:rPr>
          <w:rFonts w:ascii="Abadi" w:hAnsi="Abadi"/>
          <w:b w:val="0"/>
          <w:bCs w:val="0"/>
          <w:sz w:val="21"/>
          <w:szCs w:val="21"/>
        </w:rPr>
        <w:t>2014,</w:t>
      </w:r>
      <w:r w:rsidRPr="00CA4DB1">
        <w:rPr>
          <w:rFonts w:ascii="Abadi" w:hAnsi="Abadi"/>
          <w:b w:val="0"/>
          <w:bCs w:val="0"/>
          <w:spacing w:val="-15"/>
          <w:sz w:val="21"/>
          <w:szCs w:val="21"/>
        </w:rPr>
        <w:t xml:space="preserve"> </w:t>
      </w:r>
      <w:r w:rsidRPr="00CA4DB1">
        <w:rPr>
          <w:rFonts w:ascii="Abadi" w:hAnsi="Abadi"/>
          <w:b w:val="0"/>
          <w:bCs w:val="0"/>
          <w:sz w:val="21"/>
          <w:szCs w:val="21"/>
        </w:rPr>
        <w:t>en</w:t>
      </w:r>
      <w:r w:rsidRPr="00CA4DB1">
        <w:rPr>
          <w:rFonts w:ascii="Abadi" w:hAnsi="Abadi"/>
          <w:b w:val="0"/>
          <w:bCs w:val="0"/>
          <w:spacing w:val="-16"/>
          <w:sz w:val="21"/>
          <w:szCs w:val="21"/>
        </w:rPr>
        <w:t xml:space="preserve"> </w:t>
      </w:r>
      <w:r w:rsidRPr="00CA4DB1">
        <w:rPr>
          <w:rFonts w:ascii="Abadi" w:hAnsi="Abadi"/>
          <w:b w:val="0"/>
          <w:bCs w:val="0"/>
          <w:sz w:val="21"/>
          <w:szCs w:val="21"/>
        </w:rPr>
        <w:t>que</w:t>
      </w:r>
      <w:r w:rsidRPr="00CA4DB1">
        <w:rPr>
          <w:rFonts w:ascii="Abadi" w:hAnsi="Abadi"/>
          <w:b w:val="0"/>
          <w:bCs w:val="0"/>
          <w:spacing w:val="-18"/>
          <w:sz w:val="21"/>
          <w:szCs w:val="21"/>
        </w:rPr>
        <w:t xml:space="preserve"> </w:t>
      </w:r>
      <w:r w:rsidRPr="00CA4DB1">
        <w:rPr>
          <w:rFonts w:ascii="Abadi" w:hAnsi="Abadi"/>
          <w:b w:val="0"/>
          <w:bCs w:val="0"/>
          <w:sz w:val="21"/>
          <w:szCs w:val="21"/>
        </w:rPr>
        <w:t>se</w:t>
      </w:r>
      <w:r w:rsidRPr="00CA4DB1">
        <w:rPr>
          <w:rFonts w:ascii="Abadi" w:hAnsi="Abadi"/>
          <w:b w:val="0"/>
          <w:bCs w:val="0"/>
          <w:spacing w:val="-16"/>
          <w:sz w:val="21"/>
          <w:szCs w:val="21"/>
        </w:rPr>
        <w:t xml:space="preserve"> </w:t>
      </w:r>
      <w:r w:rsidRPr="00CA4DB1">
        <w:rPr>
          <w:rFonts w:ascii="Abadi" w:hAnsi="Abadi"/>
          <w:b w:val="0"/>
          <w:bCs w:val="0"/>
          <w:sz w:val="21"/>
          <w:szCs w:val="21"/>
        </w:rPr>
        <w:t>publicó</w:t>
      </w:r>
      <w:r w:rsidRPr="00CA4DB1">
        <w:rPr>
          <w:rFonts w:ascii="Abadi" w:hAnsi="Abadi"/>
          <w:b w:val="0"/>
          <w:bCs w:val="0"/>
          <w:spacing w:val="-16"/>
          <w:sz w:val="21"/>
          <w:szCs w:val="21"/>
        </w:rPr>
        <w:t xml:space="preserve"> </w:t>
      </w:r>
      <w:r w:rsidRPr="00CA4DB1">
        <w:rPr>
          <w:rFonts w:ascii="Abadi" w:hAnsi="Abadi"/>
          <w:b w:val="0"/>
          <w:bCs w:val="0"/>
          <w:sz w:val="21"/>
          <w:szCs w:val="21"/>
        </w:rPr>
        <w:t>el</w:t>
      </w:r>
      <w:r w:rsidRPr="00CA4DB1">
        <w:rPr>
          <w:rFonts w:ascii="Abadi" w:hAnsi="Abadi"/>
          <w:b w:val="0"/>
          <w:bCs w:val="0"/>
          <w:spacing w:val="-15"/>
          <w:sz w:val="21"/>
          <w:szCs w:val="21"/>
        </w:rPr>
        <w:t xml:space="preserve"> </w:t>
      </w:r>
      <w:r w:rsidRPr="00CA4DB1">
        <w:rPr>
          <w:rFonts w:ascii="Abadi" w:hAnsi="Abadi"/>
          <w:b w:val="0"/>
          <w:bCs w:val="0"/>
          <w:sz w:val="21"/>
          <w:szCs w:val="21"/>
        </w:rPr>
        <w:t>Código</w:t>
      </w:r>
      <w:r w:rsidRPr="00CA4DB1">
        <w:rPr>
          <w:rFonts w:ascii="Abadi" w:hAnsi="Abadi"/>
          <w:b w:val="0"/>
          <w:bCs w:val="0"/>
          <w:spacing w:val="-16"/>
          <w:sz w:val="21"/>
          <w:szCs w:val="21"/>
        </w:rPr>
        <w:t xml:space="preserve"> </w:t>
      </w:r>
      <w:r w:rsidRPr="00CA4DB1">
        <w:rPr>
          <w:rFonts w:ascii="Abadi" w:hAnsi="Abadi"/>
          <w:b w:val="0"/>
          <w:bCs w:val="0"/>
          <w:sz w:val="21"/>
          <w:szCs w:val="21"/>
        </w:rPr>
        <w:t>Nacional</w:t>
      </w:r>
      <w:r w:rsidRPr="00CA4DB1">
        <w:rPr>
          <w:rFonts w:ascii="Abadi" w:hAnsi="Abadi"/>
          <w:b w:val="0"/>
          <w:bCs w:val="0"/>
          <w:spacing w:val="-14"/>
          <w:sz w:val="21"/>
          <w:szCs w:val="21"/>
        </w:rPr>
        <w:t xml:space="preserve"> </w:t>
      </w:r>
      <w:r w:rsidRPr="00CA4DB1">
        <w:rPr>
          <w:rFonts w:ascii="Abadi" w:hAnsi="Abadi"/>
          <w:b w:val="0"/>
          <w:bCs w:val="0"/>
          <w:sz w:val="21"/>
          <w:szCs w:val="21"/>
        </w:rPr>
        <w:t>de</w:t>
      </w:r>
      <w:r w:rsidRPr="00CA4DB1">
        <w:rPr>
          <w:rFonts w:ascii="Abadi" w:hAnsi="Abadi"/>
          <w:b w:val="0"/>
          <w:bCs w:val="0"/>
          <w:spacing w:val="-16"/>
          <w:sz w:val="21"/>
          <w:szCs w:val="21"/>
        </w:rPr>
        <w:t xml:space="preserve"> </w:t>
      </w:r>
      <w:r w:rsidRPr="00CA4DB1">
        <w:rPr>
          <w:rFonts w:ascii="Abadi" w:hAnsi="Abadi"/>
          <w:b w:val="0"/>
          <w:bCs w:val="0"/>
          <w:sz w:val="21"/>
          <w:szCs w:val="21"/>
        </w:rPr>
        <w:t>Procedimientos</w:t>
      </w:r>
      <w:r w:rsidRPr="00CA4DB1">
        <w:rPr>
          <w:rFonts w:ascii="Abadi" w:hAnsi="Abadi"/>
          <w:b w:val="0"/>
          <w:bCs w:val="0"/>
          <w:spacing w:val="-17"/>
          <w:sz w:val="21"/>
          <w:szCs w:val="21"/>
        </w:rPr>
        <w:t xml:space="preserve"> </w:t>
      </w:r>
      <w:r w:rsidRPr="00CA4DB1">
        <w:rPr>
          <w:rFonts w:ascii="Abadi" w:hAnsi="Abadi"/>
          <w:b w:val="0"/>
          <w:bCs w:val="0"/>
          <w:sz w:val="21"/>
          <w:szCs w:val="21"/>
        </w:rPr>
        <w:t>Penales,</w:t>
      </w:r>
      <w:r w:rsidRPr="00CA4DB1">
        <w:rPr>
          <w:rFonts w:ascii="Abadi" w:hAnsi="Abadi"/>
          <w:b w:val="0"/>
          <w:bCs w:val="0"/>
          <w:spacing w:val="-75"/>
          <w:sz w:val="21"/>
          <w:szCs w:val="21"/>
        </w:rPr>
        <w:t xml:space="preserve"> </w:t>
      </w:r>
      <w:r w:rsidRPr="00CA4DB1">
        <w:rPr>
          <w:rFonts w:ascii="Abadi" w:hAnsi="Abadi"/>
          <w:b w:val="0"/>
          <w:bCs w:val="0"/>
          <w:sz w:val="21"/>
          <w:szCs w:val="21"/>
        </w:rPr>
        <w:t>según</w:t>
      </w:r>
      <w:r w:rsidRPr="00CA4DB1">
        <w:rPr>
          <w:rFonts w:ascii="Abadi" w:hAnsi="Abadi"/>
          <w:b w:val="0"/>
          <w:bCs w:val="0"/>
          <w:spacing w:val="-16"/>
          <w:sz w:val="21"/>
          <w:szCs w:val="21"/>
        </w:rPr>
        <w:t xml:space="preserve"> </w:t>
      </w:r>
      <w:r w:rsidRPr="00CA4DB1">
        <w:rPr>
          <w:rFonts w:ascii="Abadi" w:hAnsi="Abadi"/>
          <w:b w:val="0"/>
          <w:bCs w:val="0"/>
          <w:sz w:val="21"/>
          <w:szCs w:val="21"/>
        </w:rPr>
        <w:t>publicación</w:t>
      </w:r>
      <w:r w:rsidRPr="00CA4DB1">
        <w:rPr>
          <w:rFonts w:ascii="Abadi" w:hAnsi="Abadi"/>
          <w:b w:val="0"/>
          <w:bCs w:val="0"/>
          <w:spacing w:val="-15"/>
          <w:sz w:val="21"/>
          <w:szCs w:val="21"/>
        </w:rPr>
        <w:t xml:space="preserve"> </w:t>
      </w:r>
      <w:r w:rsidRPr="00CA4DB1">
        <w:rPr>
          <w:rFonts w:ascii="Abadi" w:hAnsi="Abadi"/>
          <w:b w:val="0"/>
          <w:bCs w:val="0"/>
          <w:sz w:val="21"/>
          <w:szCs w:val="21"/>
        </w:rPr>
        <w:t>en</w:t>
      </w:r>
      <w:r w:rsidRPr="00CA4DB1">
        <w:rPr>
          <w:rFonts w:ascii="Abadi" w:hAnsi="Abadi"/>
          <w:b w:val="0"/>
          <w:bCs w:val="0"/>
          <w:spacing w:val="-12"/>
          <w:sz w:val="21"/>
          <w:szCs w:val="21"/>
        </w:rPr>
        <w:t xml:space="preserve"> </w:t>
      </w:r>
      <w:r w:rsidRPr="00CA4DB1">
        <w:rPr>
          <w:rFonts w:ascii="Abadi" w:hAnsi="Abadi"/>
          <w:b w:val="0"/>
          <w:bCs w:val="0"/>
          <w:sz w:val="21"/>
          <w:szCs w:val="21"/>
        </w:rPr>
        <w:t>el</w:t>
      </w:r>
      <w:r w:rsidRPr="00CA4DB1">
        <w:rPr>
          <w:rFonts w:ascii="Abadi" w:hAnsi="Abadi"/>
          <w:b w:val="0"/>
          <w:bCs w:val="0"/>
          <w:spacing w:val="-15"/>
          <w:sz w:val="21"/>
          <w:szCs w:val="21"/>
        </w:rPr>
        <w:t xml:space="preserve"> </w:t>
      </w:r>
      <w:r w:rsidRPr="00CA4DB1">
        <w:rPr>
          <w:rFonts w:ascii="Abadi" w:hAnsi="Abadi"/>
          <w:b w:val="0"/>
          <w:bCs w:val="0"/>
          <w:sz w:val="21"/>
          <w:szCs w:val="21"/>
        </w:rPr>
        <w:t>Diario</w:t>
      </w:r>
      <w:r w:rsidRPr="00CA4DB1">
        <w:rPr>
          <w:rFonts w:ascii="Abadi" w:hAnsi="Abadi"/>
          <w:b w:val="0"/>
          <w:bCs w:val="0"/>
          <w:spacing w:val="-15"/>
          <w:sz w:val="21"/>
          <w:szCs w:val="21"/>
        </w:rPr>
        <w:t xml:space="preserve"> </w:t>
      </w:r>
      <w:r w:rsidRPr="00CA4DB1">
        <w:rPr>
          <w:rFonts w:ascii="Abadi" w:hAnsi="Abadi"/>
          <w:b w:val="0"/>
          <w:bCs w:val="0"/>
          <w:sz w:val="21"/>
          <w:szCs w:val="21"/>
        </w:rPr>
        <w:t>Oficial</w:t>
      </w:r>
      <w:r w:rsidRPr="00CA4DB1">
        <w:rPr>
          <w:rFonts w:ascii="Abadi" w:hAnsi="Abadi"/>
          <w:b w:val="0"/>
          <w:bCs w:val="0"/>
          <w:spacing w:val="-14"/>
          <w:sz w:val="21"/>
          <w:szCs w:val="21"/>
        </w:rPr>
        <w:t xml:space="preserve"> </w:t>
      </w:r>
      <w:r w:rsidRPr="00CA4DB1">
        <w:rPr>
          <w:rFonts w:ascii="Abadi" w:hAnsi="Abadi"/>
          <w:b w:val="0"/>
          <w:bCs w:val="0"/>
          <w:sz w:val="21"/>
          <w:szCs w:val="21"/>
        </w:rPr>
        <w:t>de</w:t>
      </w:r>
      <w:r w:rsidRPr="00CA4DB1">
        <w:rPr>
          <w:rFonts w:ascii="Abadi" w:hAnsi="Abadi"/>
          <w:b w:val="0"/>
          <w:bCs w:val="0"/>
          <w:spacing w:val="-12"/>
          <w:sz w:val="21"/>
          <w:szCs w:val="21"/>
        </w:rPr>
        <w:t xml:space="preserve"> </w:t>
      </w:r>
      <w:r w:rsidRPr="00CA4DB1">
        <w:rPr>
          <w:rFonts w:ascii="Abadi" w:hAnsi="Abadi"/>
          <w:b w:val="0"/>
          <w:bCs w:val="0"/>
          <w:sz w:val="21"/>
          <w:szCs w:val="21"/>
        </w:rPr>
        <w:t>la</w:t>
      </w:r>
      <w:r w:rsidRPr="00CA4DB1">
        <w:rPr>
          <w:rFonts w:ascii="Abadi" w:hAnsi="Abadi"/>
          <w:b w:val="0"/>
          <w:bCs w:val="0"/>
          <w:spacing w:val="-16"/>
          <w:sz w:val="21"/>
          <w:szCs w:val="21"/>
        </w:rPr>
        <w:t xml:space="preserve"> </w:t>
      </w:r>
      <w:r w:rsidRPr="00CA4DB1">
        <w:rPr>
          <w:rFonts w:ascii="Abadi" w:hAnsi="Abadi"/>
          <w:b w:val="0"/>
          <w:bCs w:val="0"/>
          <w:sz w:val="21"/>
          <w:szCs w:val="21"/>
        </w:rPr>
        <w:t>Federación</w:t>
      </w:r>
      <w:r w:rsidRPr="00CA4DB1">
        <w:rPr>
          <w:rFonts w:ascii="Abadi" w:hAnsi="Abadi"/>
          <w:b w:val="0"/>
          <w:bCs w:val="0"/>
          <w:spacing w:val="-15"/>
          <w:sz w:val="21"/>
          <w:szCs w:val="21"/>
        </w:rPr>
        <w:t xml:space="preserve"> </w:t>
      </w:r>
      <w:r w:rsidRPr="00CA4DB1">
        <w:rPr>
          <w:rFonts w:ascii="Abadi" w:hAnsi="Abadi"/>
          <w:b w:val="0"/>
          <w:bCs w:val="0"/>
          <w:sz w:val="21"/>
          <w:szCs w:val="21"/>
        </w:rPr>
        <w:t>el</w:t>
      </w:r>
      <w:r w:rsidRPr="00CA4DB1">
        <w:rPr>
          <w:rFonts w:ascii="Abadi" w:hAnsi="Abadi"/>
          <w:b w:val="0"/>
          <w:bCs w:val="0"/>
          <w:spacing w:val="-14"/>
          <w:sz w:val="21"/>
          <w:szCs w:val="21"/>
        </w:rPr>
        <w:t xml:space="preserve"> </w:t>
      </w:r>
      <w:r w:rsidRPr="00CA4DB1">
        <w:rPr>
          <w:rFonts w:ascii="Abadi" w:hAnsi="Abadi"/>
          <w:b w:val="0"/>
          <w:bCs w:val="0"/>
          <w:sz w:val="21"/>
          <w:szCs w:val="21"/>
        </w:rPr>
        <w:t>día</w:t>
      </w:r>
      <w:r w:rsidRPr="00CA4DB1">
        <w:rPr>
          <w:rFonts w:ascii="Abadi" w:hAnsi="Abadi"/>
          <w:b w:val="0"/>
          <w:bCs w:val="0"/>
          <w:spacing w:val="-12"/>
          <w:sz w:val="21"/>
          <w:szCs w:val="21"/>
        </w:rPr>
        <w:t xml:space="preserve"> </w:t>
      </w:r>
      <w:r w:rsidRPr="00CA4DB1">
        <w:rPr>
          <w:rFonts w:ascii="Abadi" w:hAnsi="Abadi"/>
          <w:b w:val="0"/>
          <w:bCs w:val="0"/>
          <w:sz w:val="21"/>
          <w:szCs w:val="21"/>
        </w:rPr>
        <w:t>5</w:t>
      </w:r>
      <w:r w:rsidRPr="00CA4DB1">
        <w:rPr>
          <w:rFonts w:ascii="Abadi" w:hAnsi="Abadi"/>
          <w:b w:val="0"/>
          <w:bCs w:val="0"/>
          <w:spacing w:val="-16"/>
          <w:sz w:val="21"/>
          <w:szCs w:val="21"/>
        </w:rPr>
        <w:t xml:space="preserve"> </w:t>
      </w:r>
      <w:r w:rsidRPr="00CA4DB1">
        <w:rPr>
          <w:rFonts w:ascii="Abadi" w:hAnsi="Abadi"/>
          <w:b w:val="0"/>
          <w:bCs w:val="0"/>
          <w:sz w:val="21"/>
          <w:szCs w:val="21"/>
        </w:rPr>
        <w:t>de</w:t>
      </w:r>
      <w:r w:rsidRPr="00CA4DB1">
        <w:rPr>
          <w:rFonts w:ascii="Abadi" w:hAnsi="Abadi"/>
          <w:b w:val="0"/>
          <w:bCs w:val="0"/>
          <w:spacing w:val="-15"/>
          <w:sz w:val="21"/>
          <w:szCs w:val="21"/>
        </w:rPr>
        <w:t xml:space="preserve"> </w:t>
      </w:r>
      <w:r w:rsidRPr="00CA4DB1">
        <w:rPr>
          <w:rFonts w:ascii="Abadi" w:hAnsi="Abadi"/>
          <w:b w:val="0"/>
          <w:bCs w:val="0"/>
          <w:sz w:val="21"/>
          <w:szCs w:val="21"/>
        </w:rPr>
        <w:t>marzo</w:t>
      </w:r>
      <w:r w:rsidRPr="00CA4DB1">
        <w:rPr>
          <w:rFonts w:ascii="Abadi" w:hAnsi="Abadi"/>
          <w:b w:val="0"/>
          <w:bCs w:val="0"/>
          <w:spacing w:val="-75"/>
          <w:sz w:val="21"/>
          <w:szCs w:val="21"/>
        </w:rPr>
        <w:t xml:space="preserve"> </w:t>
      </w:r>
      <w:r w:rsidRPr="00CA4DB1">
        <w:rPr>
          <w:rFonts w:ascii="Abadi" w:hAnsi="Abadi"/>
          <w:b w:val="0"/>
          <w:bCs w:val="0"/>
          <w:sz w:val="21"/>
          <w:szCs w:val="21"/>
        </w:rPr>
        <w:t>de</w:t>
      </w:r>
      <w:r w:rsidRPr="00CA4DB1">
        <w:rPr>
          <w:rFonts w:ascii="Abadi" w:hAnsi="Abadi"/>
          <w:b w:val="0"/>
          <w:bCs w:val="0"/>
          <w:spacing w:val="1"/>
          <w:sz w:val="21"/>
          <w:szCs w:val="21"/>
        </w:rPr>
        <w:t xml:space="preserve"> </w:t>
      </w:r>
      <w:r w:rsidRPr="00CA4DB1">
        <w:rPr>
          <w:rFonts w:ascii="Abadi" w:hAnsi="Abadi"/>
          <w:b w:val="0"/>
          <w:bCs w:val="0"/>
          <w:sz w:val="21"/>
          <w:szCs w:val="21"/>
        </w:rPr>
        <w:t>2014, en cuyo</w:t>
      </w:r>
      <w:r w:rsidRPr="00CA4DB1">
        <w:rPr>
          <w:rFonts w:ascii="Abadi" w:hAnsi="Abadi"/>
          <w:b w:val="0"/>
          <w:bCs w:val="0"/>
          <w:spacing w:val="1"/>
          <w:sz w:val="21"/>
          <w:szCs w:val="21"/>
        </w:rPr>
        <w:t xml:space="preserve"> </w:t>
      </w:r>
      <w:r w:rsidRPr="00CA4DB1">
        <w:rPr>
          <w:rFonts w:ascii="Abadi" w:hAnsi="Abadi"/>
          <w:b w:val="0"/>
          <w:bCs w:val="0"/>
          <w:sz w:val="21"/>
          <w:szCs w:val="21"/>
        </w:rPr>
        <w:t>artículo 167 tercero párrafo se regula</w:t>
      </w:r>
      <w:r w:rsidRPr="00CA4DB1">
        <w:rPr>
          <w:rFonts w:ascii="Abadi" w:hAnsi="Abadi"/>
          <w:b w:val="0"/>
          <w:bCs w:val="0"/>
          <w:spacing w:val="1"/>
          <w:sz w:val="21"/>
          <w:szCs w:val="21"/>
        </w:rPr>
        <w:t xml:space="preserve"> </w:t>
      </w:r>
      <w:r w:rsidRPr="00CA4DB1">
        <w:rPr>
          <w:rFonts w:ascii="Abadi" w:hAnsi="Abadi"/>
          <w:b w:val="0"/>
          <w:bCs w:val="0"/>
          <w:sz w:val="21"/>
          <w:szCs w:val="21"/>
        </w:rPr>
        <w:t>la prisión</w:t>
      </w:r>
      <w:r w:rsidRPr="00CA4DB1">
        <w:rPr>
          <w:rFonts w:ascii="Abadi" w:hAnsi="Abadi"/>
          <w:b w:val="0"/>
          <w:bCs w:val="0"/>
          <w:spacing w:val="1"/>
          <w:sz w:val="21"/>
          <w:szCs w:val="21"/>
        </w:rPr>
        <w:t xml:space="preserve"> </w:t>
      </w:r>
      <w:r w:rsidRPr="00CA4DB1">
        <w:rPr>
          <w:rFonts w:ascii="Abadi" w:hAnsi="Abadi"/>
          <w:b w:val="0"/>
          <w:bCs w:val="0"/>
          <w:sz w:val="21"/>
          <w:szCs w:val="21"/>
        </w:rPr>
        <w:t>preventiva oficiosa, dentro de cuyo catálogo de delitos se encuentra el</w:t>
      </w:r>
      <w:r w:rsidRPr="00CA4DB1">
        <w:rPr>
          <w:rFonts w:ascii="Abadi" w:hAnsi="Abadi"/>
          <w:b w:val="0"/>
          <w:bCs w:val="0"/>
          <w:spacing w:val="1"/>
          <w:sz w:val="21"/>
          <w:szCs w:val="21"/>
        </w:rPr>
        <w:t xml:space="preserve"> </w:t>
      </w:r>
      <w:r w:rsidRPr="00CA4DB1">
        <w:rPr>
          <w:rFonts w:ascii="Abadi" w:hAnsi="Abadi"/>
          <w:b w:val="0"/>
          <w:bCs w:val="0"/>
          <w:sz w:val="21"/>
          <w:szCs w:val="21"/>
        </w:rPr>
        <w:t>homicidio</w:t>
      </w:r>
      <w:r w:rsidRPr="00CA4DB1">
        <w:rPr>
          <w:rFonts w:ascii="Abadi" w:hAnsi="Abadi"/>
          <w:b w:val="0"/>
          <w:bCs w:val="0"/>
          <w:spacing w:val="-3"/>
          <w:sz w:val="21"/>
          <w:szCs w:val="21"/>
        </w:rPr>
        <w:t xml:space="preserve"> </w:t>
      </w:r>
      <w:r w:rsidRPr="00CA4DB1">
        <w:rPr>
          <w:rFonts w:ascii="Abadi" w:hAnsi="Abadi"/>
          <w:b w:val="0"/>
          <w:bCs w:val="0"/>
          <w:sz w:val="21"/>
          <w:szCs w:val="21"/>
        </w:rPr>
        <w:t>doloso.</w:t>
      </w:r>
    </w:p>
    <w:p w14:paraId="09722C16" w14:textId="77777777" w:rsidR="00C843E3" w:rsidRPr="00C843E3" w:rsidRDefault="00CA4DB1" w:rsidP="00753DA4">
      <w:pPr>
        <w:pStyle w:val="Textoindependiente"/>
        <w:kinsoku w:val="0"/>
        <w:overflowPunct w:val="0"/>
        <w:spacing w:before="92" w:line="259" w:lineRule="auto"/>
        <w:rPr>
          <w:rFonts w:ascii="Abadi" w:hAnsi="Abadi"/>
          <w:b w:val="0"/>
          <w:bCs w:val="0"/>
          <w:sz w:val="21"/>
          <w:szCs w:val="21"/>
        </w:rPr>
      </w:pPr>
      <w:r w:rsidRPr="00CA4DB1">
        <w:rPr>
          <w:rFonts w:ascii="Abadi" w:hAnsi="Abadi"/>
          <w:b w:val="0"/>
          <w:bCs w:val="0"/>
          <w:sz w:val="21"/>
          <w:szCs w:val="21"/>
        </w:rPr>
        <w:t>A su vez, se emite la Ley Nacional de Ejecución Penal, publicada en el</w:t>
      </w:r>
      <w:r w:rsidRPr="00CA4DB1">
        <w:rPr>
          <w:rFonts w:ascii="Abadi" w:hAnsi="Abadi"/>
          <w:b w:val="0"/>
          <w:bCs w:val="0"/>
          <w:spacing w:val="-75"/>
          <w:sz w:val="21"/>
          <w:szCs w:val="21"/>
        </w:rPr>
        <w:t xml:space="preserve"> </w:t>
      </w:r>
      <w:r w:rsidRPr="00CA4DB1">
        <w:rPr>
          <w:rFonts w:ascii="Abadi" w:hAnsi="Abadi"/>
          <w:b w:val="0"/>
          <w:bCs w:val="0"/>
          <w:sz w:val="21"/>
          <w:szCs w:val="21"/>
        </w:rPr>
        <w:t>Diario Oficial de la Federación el 16 de junio de 2016. Conforme al</w:t>
      </w:r>
      <w:r w:rsidRPr="00CA4DB1">
        <w:rPr>
          <w:rFonts w:ascii="Abadi" w:hAnsi="Abadi"/>
          <w:b w:val="0"/>
          <w:bCs w:val="0"/>
          <w:spacing w:val="1"/>
          <w:sz w:val="21"/>
          <w:szCs w:val="21"/>
        </w:rPr>
        <w:t xml:space="preserve"> </w:t>
      </w:r>
      <w:r w:rsidRPr="00CA4DB1">
        <w:rPr>
          <w:rFonts w:ascii="Abadi" w:hAnsi="Abadi"/>
          <w:b w:val="0"/>
          <w:bCs w:val="0"/>
          <w:sz w:val="21"/>
          <w:szCs w:val="21"/>
        </w:rPr>
        <w:t>artículo Transitorio Cuarto, párrafo segundo, las entidades federativas</w:t>
      </w:r>
      <w:r w:rsidRPr="00CA4DB1">
        <w:rPr>
          <w:rFonts w:ascii="Abadi" w:hAnsi="Abadi"/>
          <w:b w:val="0"/>
          <w:bCs w:val="0"/>
          <w:spacing w:val="1"/>
          <w:sz w:val="21"/>
          <w:szCs w:val="21"/>
        </w:rPr>
        <w:t xml:space="preserve"> </w:t>
      </w:r>
      <w:r w:rsidRPr="00CA4DB1">
        <w:rPr>
          <w:rFonts w:ascii="Abadi" w:hAnsi="Abadi"/>
          <w:b w:val="0"/>
          <w:bCs w:val="0"/>
          <w:spacing w:val="-1"/>
          <w:sz w:val="21"/>
          <w:szCs w:val="21"/>
        </w:rPr>
        <w:t>debieron</w:t>
      </w:r>
      <w:r w:rsidRPr="00CA4DB1">
        <w:rPr>
          <w:rFonts w:ascii="Abadi" w:hAnsi="Abadi"/>
          <w:b w:val="0"/>
          <w:bCs w:val="0"/>
          <w:spacing w:val="-19"/>
          <w:sz w:val="21"/>
          <w:szCs w:val="21"/>
        </w:rPr>
        <w:t xml:space="preserve"> </w:t>
      </w:r>
      <w:r w:rsidRPr="00CA4DB1">
        <w:rPr>
          <w:rFonts w:ascii="Abadi" w:hAnsi="Abadi"/>
          <w:b w:val="0"/>
          <w:bCs w:val="0"/>
          <w:spacing w:val="-1"/>
          <w:sz w:val="21"/>
          <w:szCs w:val="21"/>
        </w:rPr>
        <w:t>adecuar</w:t>
      </w:r>
      <w:r w:rsidRPr="00CA4DB1">
        <w:rPr>
          <w:rFonts w:ascii="Abadi" w:hAnsi="Abadi"/>
          <w:b w:val="0"/>
          <w:bCs w:val="0"/>
          <w:spacing w:val="-21"/>
          <w:sz w:val="21"/>
          <w:szCs w:val="21"/>
        </w:rPr>
        <w:t xml:space="preserve"> </w:t>
      </w:r>
      <w:r w:rsidRPr="00CA4DB1">
        <w:rPr>
          <w:rFonts w:ascii="Abadi" w:hAnsi="Abadi"/>
          <w:b w:val="0"/>
          <w:bCs w:val="0"/>
          <w:spacing w:val="-1"/>
          <w:sz w:val="21"/>
          <w:szCs w:val="21"/>
        </w:rPr>
        <w:t>su</w:t>
      </w:r>
      <w:r w:rsidRPr="00CA4DB1">
        <w:rPr>
          <w:rFonts w:ascii="Abadi" w:hAnsi="Abadi"/>
          <w:b w:val="0"/>
          <w:bCs w:val="0"/>
          <w:spacing w:val="-16"/>
          <w:sz w:val="21"/>
          <w:szCs w:val="21"/>
        </w:rPr>
        <w:t xml:space="preserve"> </w:t>
      </w:r>
      <w:r w:rsidRPr="00CA4DB1">
        <w:rPr>
          <w:rFonts w:ascii="Abadi" w:hAnsi="Abadi"/>
          <w:b w:val="0"/>
          <w:bCs w:val="0"/>
          <w:spacing w:val="-1"/>
          <w:sz w:val="21"/>
          <w:szCs w:val="21"/>
        </w:rPr>
        <w:t>legislación</w:t>
      </w:r>
      <w:r w:rsidRPr="00CA4DB1">
        <w:rPr>
          <w:rFonts w:ascii="Abadi" w:hAnsi="Abadi"/>
          <w:b w:val="0"/>
          <w:bCs w:val="0"/>
          <w:spacing w:val="-19"/>
          <w:sz w:val="21"/>
          <w:szCs w:val="21"/>
        </w:rPr>
        <w:t xml:space="preserve"> </w:t>
      </w:r>
      <w:r w:rsidRPr="00CA4DB1">
        <w:rPr>
          <w:rFonts w:ascii="Abadi" w:hAnsi="Abadi"/>
          <w:b w:val="0"/>
          <w:bCs w:val="0"/>
          <w:spacing w:val="-1"/>
          <w:sz w:val="21"/>
          <w:szCs w:val="21"/>
        </w:rPr>
        <w:t>a</w:t>
      </w:r>
      <w:r w:rsidRPr="00CA4DB1">
        <w:rPr>
          <w:rFonts w:ascii="Abadi" w:hAnsi="Abadi"/>
          <w:b w:val="0"/>
          <w:bCs w:val="0"/>
          <w:spacing w:val="-19"/>
          <w:sz w:val="21"/>
          <w:szCs w:val="21"/>
        </w:rPr>
        <w:t xml:space="preserve"> </w:t>
      </w:r>
      <w:r w:rsidRPr="00CA4DB1">
        <w:rPr>
          <w:rFonts w:ascii="Abadi" w:hAnsi="Abadi"/>
          <w:b w:val="0"/>
          <w:bCs w:val="0"/>
          <w:spacing w:val="-1"/>
          <w:sz w:val="21"/>
          <w:szCs w:val="21"/>
        </w:rPr>
        <w:t>efecto</w:t>
      </w:r>
      <w:r w:rsidRPr="00CA4DB1">
        <w:rPr>
          <w:rFonts w:ascii="Abadi" w:hAnsi="Abadi"/>
          <w:b w:val="0"/>
          <w:bCs w:val="0"/>
          <w:spacing w:val="-16"/>
          <w:sz w:val="21"/>
          <w:szCs w:val="21"/>
        </w:rPr>
        <w:t xml:space="preserve"> </w:t>
      </w:r>
      <w:r w:rsidRPr="00CA4DB1">
        <w:rPr>
          <w:rFonts w:ascii="Abadi" w:hAnsi="Abadi"/>
          <w:b w:val="0"/>
          <w:bCs w:val="0"/>
          <w:sz w:val="21"/>
          <w:szCs w:val="21"/>
        </w:rPr>
        <w:t>de</w:t>
      </w:r>
      <w:r w:rsidRPr="00CA4DB1">
        <w:rPr>
          <w:rFonts w:ascii="Abadi" w:hAnsi="Abadi"/>
          <w:b w:val="0"/>
          <w:bCs w:val="0"/>
          <w:spacing w:val="-19"/>
          <w:sz w:val="21"/>
          <w:szCs w:val="21"/>
        </w:rPr>
        <w:t xml:space="preserve"> </w:t>
      </w:r>
      <w:r w:rsidRPr="00CA4DB1">
        <w:rPr>
          <w:rFonts w:ascii="Abadi" w:hAnsi="Abadi"/>
          <w:b w:val="0"/>
          <w:bCs w:val="0"/>
          <w:sz w:val="21"/>
          <w:szCs w:val="21"/>
        </w:rPr>
        <w:t>derogar</w:t>
      </w:r>
      <w:r w:rsidRPr="00CA4DB1">
        <w:rPr>
          <w:rFonts w:ascii="Abadi" w:hAnsi="Abadi"/>
          <w:b w:val="0"/>
          <w:bCs w:val="0"/>
          <w:spacing w:val="-18"/>
          <w:sz w:val="21"/>
          <w:szCs w:val="21"/>
        </w:rPr>
        <w:t xml:space="preserve"> </w:t>
      </w:r>
      <w:r w:rsidRPr="00CA4DB1">
        <w:rPr>
          <w:rFonts w:ascii="Abadi" w:hAnsi="Abadi"/>
          <w:b w:val="0"/>
          <w:bCs w:val="0"/>
          <w:sz w:val="21"/>
          <w:szCs w:val="21"/>
        </w:rPr>
        <w:t>las</w:t>
      </w:r>
      <w:r w:rsidRPr="00CA4DB1">
        <w:rPr>
          <w:rFonts w:ascii="Abadi" w:hAnsi="Abadi"/>
          <w:b w:val="0"/>
          <w:bCs w:val="0"/>
          <w:spacing w:val="-15"/>
          <w:sz w:val="21"/>
          <w:szCs w:val="21"/>
        </w:rPr>
        <w:t xml:space="preserve"> </w:t>
      </w:r>
      <w:r w:rsidRPr="00CA4DB1">
        <w:rPr>
          <w:rFonts w:ascii="Abadi" w:hAnsi="Abadi"/>
          <w:b w:val="0"/>
          <w:bCs w:val="0"/>
          <w:sz w:val="21"/>
          <w:szCs w:val="21"/>
        </w:rPr>
        <w:t>normas</w:t>
      </w:r>
      <w:r w:rsidRPr="00063CC6">
        <w:rPr>
          <w:rFonts w:ascii="Abadi" w:hAnsi="Abadi"/>
          <w:spacing w:val="-17"/>
          <w:sz w:val="21"/>
          <w:szCs w:val="21"/>
        </w:rPr>
        <w:t xml:space="preserve"> </w:t>
      </w:r>
      <w:r w:rsidRPr="00CA4DB1">
        <w:rPr>
          <w:rFonts w:ascii="Abadi" w:hAnsi="Abadi"/>
          <w:b w:val="0"/>
          <w:bCs w:val="0"/>
          <w:spacing w:val="-1"/>
          <w:sz w:val="21"/>
          <w:szCs w:val="21"/>
        </w:rPr>
        <w:t>relativas</w:t>
      </w:r>
      <w:r w:rsidR="00C843E3">
        <w:rPr>
          <w:rFonts w:ascii="Abadi" w:hAnsi="Abadi"/>
          <w:b w:val="0"/>
          <w:bCs w:val="0"/>
          <w:spacing w:val="-1"/>
          <w:sz w:val="21"/>
          <w:szCs w:val="21"/>
        </w:rPr>
        <w:t xml:space="preserve"> </w:t>
      </w:r>
      <w:r w:rsidR="00C843E3" w:rsidRPr="00C843E3">
        <w:rPr>
          <w:rFonts w:ascii="Abadi" w:hAnsi="Abadi"/>
          <w:b w:val="0"/>
          <w:bCs w:val="0"/>
          <w:sz w:val="21"/>
          <w:szCs w:val="21"/>
        </w:rPr>
        <w:t>a la remisión parcial de la pena, libertad preparatoria y sustitución de la pena durante la ejecución, en el ámbito de sus respectivas competencias. En esta ley nacional se contempla la Libertad Condicionada en el Título Quinto, relativo a Beneficios Preliberacionales y Sanciones no Privativas de la Libertad en los numerales 136 al 140.</w:t>
      </w:r>
    </w:p>
    <w:p w14:paraId="7C11F864" w14:textId="2289B5A6" w:rsidR="00C843E3" w:rsidRPr="00B70345" w:rsidRDefault="00C843E3" w:rsidP="00753DA4">
      <w:pPr>
        <w:pStyle w:val="Textoindependiente"/>
        <w:kinsoku w:val="0"/>
        <w:overflowPunct w:val="0"/>
        <w:spacing w:before="157" w:line="259" w:lineRule="auto"/>
        <w:rPr>
          <w:rFonts w:ascii="Abadi" w:hAnsi="Abadi"/>
          <w:b w:val="0"/>
          <w:bCs w:val="0"/>
          <w:sz w:val="21"/>
          <w:szCs w:val="21"/>
        </w:rPr>
      </w:pPr>
      <w:r w:rsidRPr="00B70345">
        <w:rPr>
          <w:rFonts w:ascii="Abadi" w:hAnsi="Abadi"/>
          <w:b w:val="0"/>
          <w:bCs w:val="0"/>
          <w:sz w:val="21"/>
          <w:szCs w:val="21"/>
        </w:rPr>
        <w:t>La Ley Nacional de Ejecución Penal en su artículo 137 contempla los requisitos para la obtención de la libertad condicionada, conforme a lo siguiente:</w:t>
      </w:r>
    </w:p>
    <w:p w14:paraId="1E9013CB" w14:textId="77777777" w:rsidR="00B70345" w:rsidRPr="00B70345" w:rsidRDefault="00B70345" w:rsidP="00B70345">
      <w:pPr>
        <w:pStyle w:val="Textoindependiente"/>
        <w:kinsoku w:val="0"/>
        <w:overflowPunct w:val="0"/>
        <w:spacing w:before="161"/>
        <w:rPr>
          <w:rFonts w:ascii="Abadi" w:hAnsi="Abadi"/>
          <w:sz w:val="21"/>
          <w:szCs w:val="21"/>
        </w:rPr>
      </w:pPr>
      <w:r w:rsidRPr="00B70345">
        <w:rPr>
          <w:rFonts w:ascii="Abadi" w:hAnsi="Abadi"/>
          <w:sz w:val="21"/>
          <w:szCs w:val="21"/>
        </w:rPr>
        <w:t>“Artículo</w:t>
      </w:r>
      <w:r w:rsidRPr="00B70345">
        <w:rPr>
          <w:rFonts w:ascii="Abadi" w:hAnsi="Abadi"/>
          <w:spacing w:val="1"/>
          <w:sz w:val="21"/>
          <w:szCs w:val="21"/>
        </w:rPr>
        <w:t xml:space="preserve"> </w:t>
      </w:r>
      <w:r w:rsidRPr="00B70345">
        <w:rPr>
          <w:rFonts w:ascii="Abadi" w:hAnsi="Abadi"/>
          <w:sz w:val="21"/>
          <w:szCs w:val="21"/>
        </w:rPr>
        <w:t>137.</w:t>
      </w:r>
      <w:r w:rsidRPr="00B70345">
        <w:rPr>
          <w:rFonts w:ascii="Abadi" w:hAnsi="Abadi"/>
          <w:spacing w:val="1"/>
          <w:sz w:val="21"/>
          <w:szCs w:val="21"/>
        </w:rPr>
        <w:t xml:space="preserve"> </w:t>
      </w:r>
      <w:r w:rsidRPr="00B70345">
        <w:rPr>
          <w:rFonts w:ascii="Abadi" w:hAnsi="Abadi"/>
          <w:sz w:val="21"/>
          <w:szCs w:val="21"/>
        </w:rPr>
        <w:t>Requisitos</w:t>
      </w:r>
      <w:r w:rsidRPr="00B70345">
        <w:rPr>
          <w:rFonts w:ascii="Abadi" w:hAnsi="Abadi"/>
          <w:spacing w:val="1"/>
          <w:sz w:val="21"/>
          <w:szCs w:val="21"/>
        </w:rPr>
        <w:t xml:space="preserve"> </w:t>
      </w:r>
      <w:r w:rsidRPr="00B70345">
        <w:rPr>
          <w:rFonts w:ascii="Abadi" w:hAnsi="Abadi"/>
          <w:sz w:val="21"/>
          <w:szCs w:val="21"/>
        </w:rPr>
        <w:t>para</w:t>
      </w:r>
      <w:r w:rsidRPr="00B70345">
        <w:rPr>
          <w:rFonts w:ascii="Abadi" w:hAnsi="Abadi"/>
          <w:spacing w:val="1"/>
          <w:sz w:val="21"/>
          <w:szCs w:val="21"/>
        </w:rPr>
        <w:t xml:space="preserve"> </w:t>
      </w:r>
      <w:r w:rsidRPr="00B70345">
        <w:rPr>
          <w:rFonts w:ascii="Abadi" w:hAnsi="Abadi"/>
          <w:sz w:val="21"/>
          <w:szCs w:val="21"/>
        </w:rPr>
        <w:t>la</w:t>
      </w:r>
      <w:r w:rsidRPr="00B70345">
        <w:rPr>
          <w:rFonts w:ascii="Abadi" w:hAnsi="Abadi"/>
          <w:spacing w:val="1"/>
          <w:sz w:val="21"/>
          <w:szCs w:val="21"/>
        </w:rPr>
        <w:t xml:space="preserve"> </w:t>
      </w:r>
      <w:r w:rsidRPr="00B70345">
        <w:rPr>
          <w:rFonts w:ascii="Abadi" w:hAnsi="Abadi"/>
          <w:sz w:val="21"/>
          <w:szCs w:val="21"/>
        </w:rPr>
        <w:t>obtención</w:t>
      </w:r>
      <w:r w:rsidRPr="00B70345">
        <w:rPr>
          <w:rFonts w:ascii="Abadi" w:hAnsi="Abadi"/>
          <w:spacing w:val="1"/>
          <w:sz w:val="21"/>
          <w:szCs w:val="21"/>
        </w:rPr>
        <w:t xml:space="preserve"> </w:t>
      </w:r>
      <w:r w:rsidRPr="00B70345">
        <w:rPr>
          <w:rFonts w:ascii="Abadi" w:hAnsi="Abadi"/>
          <w:sz w:val="21"/>
          <w:szCs w:val="21"/>
        </w:rPr>
        <w:t>de</w:t>
      </w:r>
      <w:r w:rsidRPr="00B70345">
        <w:rPr>
          <w:rFonts w:ascii="Abadi" w:hAnsi="Abadi"/>
          <w:spacing w:val="1"/>
          <w:sz w:val="21"/>
          <w:szCs w:val="21"/>
        </w:rPr>
        <w:t xml:space="preserve"> </w:t>
      </w:r>
      <w:r w:rsidRPr="00B70345">
        <w:rPr>
          <w:rFonts w:ascii="Abadi" w:hAnsi="Abadi"/>
          <w:sz w:val="21"/>
          <w:szCs w:val="21"/>
        </w:rPr>
        <w:t>la</w:t>
      </w:r>
      <w:r w:rsidRPr="00B70345">
        <w:rPr>
          <w:rFonts w:ascii="Abadi" w:hAnsi="Abadi"/>
          <w:spacing w:val="1"/>
          <w:sz w:val="21"/>
          <w:szCs w:val="21"/>
        </w:rPr>
        <w:t xml:space="preserve"> </w:t>
      </w:r>
      <w:r w:rsidRPr="00B70345">
        <w:rPr>
          <w:rFonts w:ascii="Abadi" w:hAnsi="Abadi"/>
          <w:sz w:val="21"/>
          <w:szCs w:val="21"/>
        </w:rPr>
        <w:t>libertad</w:t>
      </w:r>
      <w:r w:rsidRPr="00B70345">
        <w:rPr>
          <w:rFonts w:ascii="Abadi" w:hAnsi="Abadi"/>
          <w:spacing w:val="-75"/>
          <w:sz w:val="21"/>
          <w:szCs w:val="21"/>
        </w:rPr>
        <w:t xml:space="preserve"> </w:t>
      </w:r>
      <w:r w:rsidRPr="00B70345">
        <w:rPr>
          <w:rFonts w:ascii="Abadi" w:hAnsi="Abadi"/>
          <w:sz w:val="21"/>
          <w:szCs w:val="21"/>
        </w:rPr>
        <w:t>condicionada</w:t>
      </w:r>
    </w:p>
    <w:p w14:paraId="1854283E" w14:textId="77777777" w:rsidR="00B70345" w:rsidRDefault="00B70345" w:rsidP="00B70345">
      <w:pPr>
        <w:pStyle w:val="Textoindependiente"/>
        <w:kinsoku w:val="0"/>
        <w:overflowPunct w:val="0"/>
        <w:spacing w:before="1"/>
        <w:rPr>
          <w:b w:val="0"/>
          <w:bCs w:val="0"/>
        </w:rPr>
      </w:pPr>
    </w:p>
    <w:p w14:paraId="6F988FAA" w14:textId="4054529B" w:rsidR="00B70345" w:rsidRDefault="00B70345" w:rsidP="00B70345">
      <w:pPr>
        <w:pStyle w:val="Textoindependiente"/>
        <w:kinsoku w:val="0"/>
        <w:overflowPunct w:val="0"/>
        <w:spacing w:before="157" w:line="259" w:lineRule="auto"/>
        <w:rPr>
          <w:rFonts w:ascii="Abadi" w:hAnsi="Abadi"/>
          <w:b w:val="0"/>
          <w:bCs w:val="0"/>
          <w:sz w:val="21"/>
          <w:szCs w:val="21"/>
        </w:rPr>
      </w:pPr>
      <w:r w:rsidRPr="00B70345">
        <w:rPr>
          <w:rFonts w:ascii="Abadi" w:hAnsi="Abadi"/>
          <w:b w:val="0"/>
          <w:bCs w:val="0"/>
          <w:sz w:val="21"/>
          <w:szCs w:val="21"/>
        </w:rPr>
        <w:t>Para la obtención de alguna de las medidas de libertad condicionada, el Juez deberá observar que la persona sentenciada cumpla los siguientes requisitos:</w:t>
      </w:r>
    </w:p>
    <w:p w14:paraId="7DF1EA95" w14:textId="44C15402" w:rsidR="00C44975" w:rsidRDefault="00C44975" w:rsidP="00B70345">
      <w:pPr>
        <w:pStyle w:val="Textoindependiente"/>
        <w:kinsoku w:val="0"/>
        <w:overflowPunct w:val="0"/>
        <w:spacing w:before="157" w:line="259" w:lineRule="auto"/>
        <w:rPr>
          <w:rFonts w:ascii="Abadi" w:hAnsi="Abadi"/>
          <w:b w:val="0"/>
          <w:bCs w:val="0"/>
          <w:sz w:val="21"/>
          <w:szCs w:val="21"/>
        </w:rPr>
      </w:pPr>
    </w:p>
    <w:p w14:paraId="46424400" w14:textId="541DCB3B" w:rsidR="00C44975" w:rsidRPr="00DD50DC" w:rsidRDefault="00C44975" w:rsidP="00DD50DC">
      <w:pPr>
        <w:pStyle w:val="Prrafodelista"/>
        <w:widowControl w:val="0"/>
        <w:numPr>
          <w:ilvl w:val="0"/>
          <w:numId w:val="23"/>
        </w:numPr>
        <w:kinsoku w:val="0"/>
        <w:overflowPunct w:val="0"/>
        <w:autoSpaceDE w:val="0"/>
        <w:autoSpaceDN w:val="0"/>
        <w:adjustRightInd w:val="0"/>
        <w:ind w:right="49"/>
        <w:jc w:val="both"/>
        <w:rPr>
          <w:rFonts w:ascii="Abadi" w:hAnsi="Abadi"/>
          <w:sz w:val="21"/>
          <w:szCs w:val="21"/>
        </w:rPr>
      </w:pPr>
      <w:r w:rsidRPr="00DD50DC">
        <w:rPr>
          <w:rFonts w:ascii="Abadi" w:hAnsi="Abadi"/>
          <w:sz w:val="21"/>
          <w:szCs w:val="21"/>
        </w:rPr>
        <w:t>Que no se le haya dictado diversa sentencia condenatoria firme;</w:t>
      </w:r>
    </w:p>
    <w:p w14:paraId="77379CF9" w14:textId="77777777" w:rsidR="00C44975" w:rsidRPr="00247718" w:rsidRDefault="00C44975" w:rsidP="00C44975">
      <w:pPr>
        <w:pStyle w:val="Textoindependiente"/>
        <w:kinsoku w:val="0"/>
        <w:overflowPunct w:val="0"/>
        <w:spacing w:before="1"/>
        <w:ind w:left="142" w:right="49"/>
        <w:rPr>
          <w:rFonts w:ascii="Abadi" w:hAnsi="Abadi"/>
          <w:sz w:val="21"/>
          <w:szCs w:val="21"/>
        </w:rPr>
      </w:pPr>
    </w:p>
    <w:p w14:paraId="2B8DE8A8" w14:textId="43EF343C" w:rsidR="00C44975" w:rsidRPr="00DD50DC" w:rsidRDefault="00C44975" w:rsidP="00DD50DC">
      <w:pPr>
        <w:pStyle w:val="Prrafodelista"/>
        <w:widowControl w:val="0"/>
        <w:numPr>
          <w:ilvl w:val="0"/>
          <w:numId w:val="23"/>
        </w:numPr>
        <w:kinsoku w:val="0"/>
        <w:overflowPunct w:val="0"/>
        <w:autoSpaceDE w:val="0"/>
        <w:autoSpaceDN w:val="0"/>
        <w:adjustRightInd w:val="0"/>
        <w:ind w:right="49"/>
        <w:jc w:val="both"/>
        <w:rPr>
          <w:rFonts w:ascii="Abadi" w:hAnsi="Abadi"/>
          <w:sz w:val="21"/>
          <w:szCs w:val="21"/>
        </w:rPr>
      </w:pPr>
      <w:r w:rsidRPr="00DD50DC">
        <w:rPr>
          <w:rFonts w:ascii="Abadi" w:hAnsi="Abadi"/>
          <w:sz w:val="21"/>
          <w:szCs w:val="21"/>
        </w:rPr>
        <w:t xml:space="preserve">Que no exista un riesgo objetivo y razonable en su </w:t>
      </w:r>
      <w:proofErr w:type="spellStart"/>
      <w:r w:rsidRPr="00DD50DC">
        <w:rPr>
          <w:rFonts w:ascii="Abadi" w:hAnsi="Abadi"/>
          <w:sz w:val="21"/>
          <w:szCs w:val="21"/>
        </w:rPr>
        <w:t>externamiento</w:t>
      </w:r>
      <w:proofErr w:type="spellEnd"/>
      <w:r w:rsidRPr="00DD50DC">
        <w:rPr>
          <w:rFonts w:ascii="Abadi" w:hAnsi="Abadi"/>
          <w:sz w:val="21"/>
          <w:szCs w:val="21"/>
        </w:rPr>
        <w:t xml:space="preserve"> para la víctima u ofendido, los testigos que depusieron en su contra y para la sociedad;</w:t>
      </w:r>
    </w:p>
    <w:p w14:paraId="7E233398" w14:textId="77777777" w:rsidR="00C44975" w:rsidRPr="00247718" w:rsidRDefault="00C44975" w:rsidP="00C44975">
      <w:pPr>
        <w:pStyle w:val="Textoindependiente"/>
        <w:kinsoku w:val="0"/>
        <w:overflowPunct w:val="0"/>
        <w:spacing w:before="10"/>
        <w:ind w:left="142" w:right="49"/>
        <w:rPr>
          <w:rFonts w:ascii="Abadi" w:hAnsi="Abadi"/>
          <w:sz w:val="21"/>
          <w:szCs w:val="21"/>
        </w:rPr>
      </w:pPr>
    </w:p>
    <w:p w14:paraId="277F41C3" w14:textId="1E608897" w:rsidR="00C44975" w:rsidRPr="00247718" w:rsidRDefault="00C44975" w:rsidP="00DD50DC">
      <w:pPr>
        <w:pStyle w:val="Prrafodelista"/>
        <w:widowControl w:val="0"/>
        <w:numPr>
          <w:ilvl w:val="0"/>
          <w:numId w:val="23"/>
        </w:numPr>
        <w:kinsoku w:val="0"/>
        <w:overflowPunct w:val="0"/>
        <w:autoSpaceDE w:val="0"/>
        <w:autoSpaceDN w:val="0"/>
        <w:adjustRightInd w:val="0"/>
        <w:ind w:right="49"/>
        <w:jc w:val="both"/>
        <w:rPr>
          <w:rFonts w:ascii="Abadi" w:hAnsi="Abadi"/>
          <w:sz w:val="21"/>
          <w:szCs w:val="21"/>
        </w:rPr>
      </w:pPr>
      <w:r w:rsidRPr="00247718">
        <w:rPr>
          <w:rFonts w:ascii="Abadi" w:hAnsi="Abadi"/>
          <w:sz w:val="21"/>
          <w:szCs w:val="21"/>
        </w:rPr>
        <w:t>Haber tenido buena conducta durante su internamiento;</w:t>
      </w:r>
    </w:p>
    <w:p w14:paraId="580A8CE9" w14:textId="77777777" w:rsidR="00C44975" w:rsidRPr="00247718" w:rsidRDefault="00C44975" w:rsidP="00C44975">
      <w:pPr>
        <w:pStyle w:val="Textoindependiente"/>
        <w:kinsoku w:val="0"/>
        <w:overflowPunct w:val="0"/>
        <w:spacing w:before="1"/>
        <w:ind w:left="142" w:right="49"/>
        <w:rPr>
          <w:rFonts w:ascii="Abadi" w:hAnsi="Abadi"/>
          <w:sz w:val="21"/>
          <w:szCs w:val="21"/>
        </w:rPr>
      </w:pPr>
    </w:p>
    <w:p w14:paraId="27CCB3E4" w14:textId="3D625A74" w:rsidR="00C44975" w:rsidRPr="00DD50DC" w:rsidRDefault="00C44975" w:rsidP="00DD50DC">
      <w:pPr>
        <w:pStyle w:val="Prrafodelista"/>
        <w:widowControl w:val="0"/>
        <w:numPr>
          <w:ilvl w:val="0"/>
          <w:numId w:val="23"/>
        </w:numPr>
        <w:kinsoku w:val="0"/>
        <w:overflowPunct w:val="0"/>
        <w:autoSpaceDE w:val="0"/>
        <w:autoSpaceDN w:val="0"/>
        <w:adjustRightInd w:val="0"/>
        <w:ind w:right="49"/>
        <w:jc w:val="both"/>
        <w:rPr>
          <w:rFonts w:ascii="Abadi" w:hAnsi="Abadi"/>
          <w:sz w:val="21"/>
          <w:szCs w:val="21"/>
        </w:rPr>
      </w:pPr>
      <w:r w:rsidRPr="00DD50DC">
        <w:rPr>
          <w:rFonts w:ascii="Abadi" w:hAnsi="Abadi"/>
          <w:sz w:val="21"/>
          <w:szCs w:val="21"/>
        </w:rPr>
        <w:t>Haber cumplido satisfactoriamente con el Plan de Actividades al día de la solicitud;</w:t>
      </w:r>
    </w:p>
    <w:p w14:paraId="731E0538" w14:textId="77777777" w:rsidR="00C44975" w:rsidRPr="00247718" w:rsidRDefault="00C44975" w:rsidP="00C44975">
      <w:pPr>
        <w:pStyle w:val="Textoindependiente"/>
        <w:kinsoku w:val="0"/>
        <w:overflowPunct w:val="0"/>
        <w:spacing w:before="10"/>
        <w:ind w:left="142" w:right="49"/>
        <w:rPr>
          <w:rFonts w:ascii="Abadi" w:hAnsi="Abadi"/>
          <w:sz w:val="21"/>
          <w:szCs w:val="21"/>
        </w:rPr>
      </w:pPr>
    </w:p>
    <w:p w14:paraId="61BB3BEA" w14:textId="1231CC47" w:rsidR="00C44975" w:rsidRPr="00247718" w:rsidRDefault="00C44975" w:rsidP="00CF33A7">
      <w:pPr>
        <w:pStyle w:val="Prrafodelista"/>
        <w:widowControl w:val="0"/>
        <w:numPr>
          <w:ilvl w:val="0"/>
          <w:numId w:val="23"/>
        </w:numPr>
        <w:kinsoku w:val="0"/>
        <w:overflowPunct w:val="0"/>
        <w:autoSpaceDE w:val="0"/>
        <w:autoSpaceDN w:val="0"/>
        <w:adjustRightInd w:val="0"/>
        <w:spacing w:before="1"/>
        <w:ind w:right="49"/>
        <w:jc w:val="both"/>
        <w:rPr>
          <w:rFonts w:ascii="Abadi" w:hAnsi="Abadi"/>
          <w:sz w:val="21"/>
          <w:szCs w:val="21"/>
        </w:rPr>
      </w:pPr>
      <w:r w:rsidRPr="00247718">
        <w:rPr>
          <w:rFonts w:ascii="Abadi" w:hAnsi="Abadi"/>
          <w:sz w:val="21"/>
          <w:szCs w:val="21"/>
        </w:rPr>
        <w:t>Haber cubierto la reparación del daño y la multa, en las modalidades y con las excepciones establecidas en esta Ley;</w:t>
      </w:r>
    </w:p>
    <w:p w14:paraId="66F66289" w14:textId="77777777" w:rsidR="00C44975" w:rsidRPr="00247718" w:rsidRDefault="00C44975" w:rsidP="00C44975">
      <w:pPr>
        <w:pStyle w:val="Textoindependiente"/>
        <w:kinsoku w:val="0"/>
        <w:overflowPunct w:val="0"/>
        <w:spacing w:before="1"/>
        <w:ind w:left="142" w:right="49"/>
        <w:rPr>
          <w:rFonts w:ascii="Abadi" w:hAnsi="Abadi"/>
          <w:sz w:val="21"/>
          <w:szCs w:val="21"/>
        </w:rPr>
      </w:pPr>
    </w:p>
    <w:p w14:paraId="152F1C81" w14:textId="2907E81C" w:rsidR="00C44975" w:rsidRDefault="00C44975" w:rsidP="00CF33A7">
      <w:pPr>
        <w:pStyle w:val="Prrafodelista"/>
        <w:widowControl w:val="0"/>
        <w:numPr>
          <w:ilvl w:val="0"/>
          <w:numId w:val="23"/>
        </w:numPr>
        <w:kinsoku w:val="0"/>
        <w:overflowPunct w:val="0"/>
        <w:autoSpaceDE w:val="0"/>
        <w:autoSpaceDN w:val="0"/>
        <w:adjustRightInd w:val="0"/>
        <w:ind w:right="49"/>
        <w:jc w:val="both"/>
        <w:rPr>
          <w:rFonts w:ascii="Abadi" w:hAnsi="Abadi"/>
          <w:sz w:val="21"/>
          <w:szCs w:val="21"/>
        </w:rPr>
      </w:pPr>
      <w:r w:rsidRPr="00CF33A7">
        <w:rPr>
          <w:rFonts w:ascii="Abadi" w:hAnsi="Abadi"/>
          <w:sz w:val="21"/>
          <w:szCs w:val="21"/>
        </w:rPr>
        <w:t>No estar sujeto a otro proceso penal del fuero común o federal por delito que amerite prisión preventiva, y</w:t>
      </w:r>
    </w:p>
    <w:p w14:paraId="1BA69E3B" w14:textId="77777777" w:rsidR="003231E4" w:rsidRPr="003231E4" w:rsidRDefault="003231E4" w:rsidP="003231E4">
      <w:pPr>
        <w:pStyle w:val="Prrafodelista"/>
        <w:rPr>
          <w:rFonts w:ascii="Abadi" w:hAnsi="Abadi"/>
          <w:sz w:val="21"/>
          <w:szCs w:val="21"/>
        </w:rPr>
      </w:pPr>
    </w:p>
    <w:p w14:paraId="37FEF6AD" w14:textId="77777777" w:rsidR="003231E4" w:rsidRPr="003231E4" w:rsidRDefault="003231E4" w:rsidP="003231E4">
      <w:pPr>
        <w:pStyle w:val="Prrafodelista"/>
        <w:widowControl w:val="0"/>
        <w:numPr>
          <w:ilvl w:val="0"/>
          <w:numId w:val="23"/>
        </w:numPr>
        <w:kinsoku w:val="0"/>
        <w:overflowPunct w:val="0"/>
        <w:autoSpaceDE w:val="0"/>
        <w:autoSpaceDN w:val="0"/>
        <w:adjustRightInd w:val="0"/>
        <w:spacing w:before="92"/>
        <w:ind w:right="49"/>
        <w:jc w:val="both"/>
        <w:rPr>
          <w:rFonts w:ascii="Abadi" w:hAnsi="Abadi"/>
          <w:sz w:val="21"/>
          <w:szCs w:val="21"/>
        </w:rPr>
      </w:pPr>
      <w:r w:rsidRPr="003231E4">
        <w:rPr>
          <w:rFonts w:ascii="Abadi" w:hAnsi="Abadi"/>
          <w:sz w:val="21"/>
          <w:szCs w:val="21"/>
        </w:rPr>
        <w:t>Que se haya cumplido con la mitad de la pena tratándose de delitos dolosos”.</w:t>
      </w:r>
    </w:p>
    <w:p w14:paraId="2F604793" w14:textId="77777777" w:rsidR="003231E4" w:rsidRPr="003231E4" w:rsidRDefault="003231E4" w:rsidP="003231E4">
      <w:pPr>
        <w:widowControl w:val="0"/>
        <w:kinsoku w:val="0"/>
        <w:overflowPunct w:val="0"/>
        <w:autoSpaceDE w:val="0"/>
        <w:autoSpaceDN w:val="0"/>
        <w:adjustRightInd w:val="0"/>
        <w:ind w:left="360" w:right="49"/>
        <w:jc w:val="both"/>
        <w:rPr>
          <w:rFonts w:ascii="Abadi" w:hAnsi="Abadi"/>
          <w:sz w:val="21"/>
          <w:szCs w:val="21"/>
        </w:rPr>
      </w:pPr>
    </w:p>
    <w:p w14:paraId="7A609649" w14:textId="77777777" w:rsidR="00401D6F" w:rsidRPr="00401D6F" w:rsidRDefault="00401D6F" w:rsidP="00401D6F">
      <w:pPr>
        <w:pStyle w:val="Textoindependiente"/>
        <w:kinsoku w:val="0"/>
        <w:overflowPunct w:val="0"/>
        <w:spacing w:before="10"/>
        <w:ind w:right="49"/>
        <w:rPr>
          <w:b w:val="0"/>
          <w:bCs w:val="0"/>
          <w:sz w:val="27"/>
          <w:szCs w:val="27"/>
        </w:rPr>
      </w:pPr>
    </w:p>
    <w:p w14:paraId="667256F8" w14:textId="77777777" w:rsidR="00401D6F" w:rsidRPr="00401D6F" w:rsidRDefault="00401D6F" w:rsidP="00401D6F">
      <w:pPr>
        <w:pStyle w:val="Textoindependiente"/>
        <w:kinsoku w:val="0"/>
        <w:overflowPunct w:val="0"/>
        <w:spacing w:line="259" w:lineRule="auto"/>
        <w:ind w:right="49"/>
        <w:rPr>
          <w:rFonts w:ascii="Abadi" w:hAnsi="Abadi"/>
          <w:b w:val="0"/>
          <w:bCs w:val="0"/>
          <w:sz w:val="21"/>
          <w:szCs w:val="21"/>
        </w:rPr>
      </w:pPr>
      <w:r w:rsidRPr="00401D6F">
        <w:rPr>
          <w:rFonts w:ascii="Abadi" w:hAnsi="Abadi"/>
          <w:b w:val="0"/>
          <w:bCs w:val="0"/>
          <w:sz w:val="21"/>
          <w:szCs w:val="21"/>
        </w:rPr>
        <w:t xml:space="preserve">En tales condiciones, los sentenciados por homicidio simple doloso, a quienes se les imponga la pena mínima de diez años, al compurgar cinco, pueden obtener su libertad condicionada, cubriendo los requisitos establecidos en este numeral antes transcrito. Lo cual resulta por demás oprobioso para la sociedad, puesto que al privar de la vida a una persona obtenga su libertad pasados tan sólo cinco años, en forma similar a otros delitos como la violación, que no deja de ser importante, pero dista de la gravedad de lesión a bienes jurídicos que tienen una diferencia de entidad lesiva. Esto es lo que </w:t>
      </w:r>
      <w:proofErr w:type="spellStart"/>
      <w:r w:rsidRPr="00401D6F">
        <w:rPr>
          <w:rFonts w:ascii="Abadi" w:hAnsi="Abadi"/>
          <w:b w:val="0"/>
          <w:bCs w:val="0"/>
          <w:sz w:val="21"/>
          <w:szCs w:val="21"/>
        </w:rPr>
        <w:t>esta</w:t>
      </w:r>
      <w:proofErr w:type="spellEnd"/>
      <w:r w:rsidRPr="00401D6F">
        <w:rPr>
          <w:rFonts w:ascii="Abadi" w:hAnsi="Abadi"/>
          <w:b w:val="0"/>
          <w:bCs w:val="0"/>
          <w:sz w:val="21"/>
          <w:szCs w:val="21"/>
        </w:rPr>
        <w:t xml:space="preserve"> generando esa sensación social de que el nuevo sistema penal no es funcional y no tutela los intereses de los ofendidos y/o víctimas del delito.</w:t>
      </w:r>
    </w:p>
    <w:p w14:paraId="4B7F4A06" w14:textId="77777777" w:rsidR="00401D6F" w:rsidRPr="00401D6F" w:rsidRDefault="00401D6F" w:rsidP="00401D6F">
      <w:pPr>
        <w:pStyle w:val="Textoindependiente"/>
        <w:kinsoku w:val="0"/>
        <w:overflowPunct w:val="0"/>
        <w:spacing w:before="156" w:line="259" w:lineRule="auto"/>
        <w:ind w:right="49"/>
        <w:rPr>
          <w:rFonts w:ascii="Abadi" w:hAnsi="Abadi"/>
          <w:b w:val="0"/>
          <w:bCs w:val="0"/>
          <w:sz w:val="21"/>
          <w:szCs w:val="21"/>
        </w:rPr>
      </w:pPr>
      <w:r w:rsidRPr="00401D6F">
        <w:rPr>
          <w:rFonts w:ascii="Abadi" w:hAnsi="Abadi"/>
          <w:b w:val="0"/>
          <w:bCs w:val="0"/>
          <w:sz w:val="21"/>
          <w:szCs w:val="21"/>
        </w:rPr>
        <w:t>Lo anterior resulta así, debido a que en el párrafo cuarto del precepto antes transcrito, precisa que no gozarán de este beneficio de libertad condicionada únicamente los sentenciados por delincuencia organizada, secuestro y trata de personas. No estando incluido el delito de homicidio en la prohibición de concesión de este beneficio.</w:t>
      </w:r>
    </w:p>
    <w:p w14:paraId="6D47B187" w14:textId="77777777" w:rsidR="00401D6F" w:rsidRPr="00401D6F" w:rsidRDefault="00401D6F" w:rsidP="00401D6F">
      <w:pPr>
        <w:pStyle w:val="Textoindependiente"/>
        <w:kinsoku w:val="0"/>
        <w:overflowPunct w:val="0"/>
        <w:spacing w:before="157" w:line="259" w:lineRule="auto"/>
        <w:ind w:right="49"/>
        <w:rPr>
          <w:rFonts w:ascii="Abadi" w:hAnsi="Abadi"/>
          <w:b w:val="0"/>
          <w:bCs w:val="0"/>
          <w:sz w:val="21"/>
          <w:szCs w:val="21"/>
        </w:rPr>
      </w:pPr>
      <w:r w:rsidRPr="00401D6F">
        <w:rPr>
          <w:rFonts w:ascii="Abadi" w:hAnsi="Abadi"/>
          <w:b w:val="0"/>
          <w:bCs w:val="0"/>
          <w:sz w:val="21"/>
          <w:szCs w:val="21"/>
        </w:rPr>
        <w:t>En este orden de ideas, es por estas razones, por la que la presente propuesta consiste en el incremento a la pena mínima de prisión en el delito de homicidio doloso a quince años.</w:t>
      </w:r>
    </w:p>
    <w:p w14:paraId="727270B7" w14:textId="77777777" w:rsidR="00401D6F" w:rsidRPr="00401D6F" w:rsidRDefault="00401D6F" w:rsidP="00401D6F">
      <w:pPr>
        <w:pStyle w:val="Textoindependiente"/>
        <w:kinsoku w:val="0"/>
        <w:overflowPunct w:val="0"/>
        <w:spacing w:before="159" w:line="259" w:lineRule="auto"/>
        <w:ind w:right="49"/>
        <w:rPr>
          <w:rFonts w:ascii="Abadi" w:hAnsi="Abadi"/>
          <w:b w:val="0"/>
          <w:bCs w:val="0"/>
          <w:sz w:val="21"/>
          <w:szCs w:val="21"/>
        </w:rPr>
      </w:pPr>
      <w:r w:rsidRPr="00401D6F">
        <w:rPr>
          <w:rFonts w:ascii="Abadi" w:hAnsi="Abadi"/>
          <w:b w:val="0"/>
          <w:bCs w:val="0"/>
          <w:sz w:val="21"/>
          <w:szCs w:val="21"/>
        </w:rPr>
        <w:t xml:space="preserve">Porque el delito de homicidio doloso </w:t>
      </w:r>
      <w:proofErr w:type="spellStart"/>
      <w:r w:rsidRPr="00401D6F">
        <w:rPr>
          <w:rFonts w:ascii="Abadi" w:hAnsi="Abadi"/>
          <w:b w:val="0"/>
          <w:bCs w:val="0"/>
          <w:sz w:val="21"/>
          <w:szCs w:val="21"/>
        </w:rPr>
        <w:t>esta</w:t>
      </w:r>
      <w:proofErr w:type="spellEnd"/>
      <w:r w:rsidRPr="00401D6F">
        <w:rPr>
          <w:rFonts w:ascii="Abadi" w:hAnsi="Abadi"/>
          <w:b w:val="0"/>
          <w:bCs w:val="0"/>
          <w:sz w:val="21"/>
          <w:szCs w:val="21"/>
        </w:rPr>
        <w:t xml:space="preserve"> comprendido en el artículo 138 del Código Penal del Estado de Guanajuato, que dice:</w:t>
      </w:r>
    </w:p>
    <w:p w14:paraId="2B5B133E" w14:textId="77777777" w:rsidR="00401D6F" w:rsidRPr="00401D6F" w:rsidRDefault="00401D6F" w:rsidP="00401D6F">
      <w:pPr>
        <w:pStyle w:val="Textoindependiente"/>
        <w:kinsoku w:val="0"/>
        <w:overflowPunct w:val="0"/>
        <w:spacing w:before="161"/>
        <w:ind w:right="49"/>
        <w:rPr>
          <w:rFonts w:ascii="Abadi" w:hAnsi="Abadi"/>
          <w:b w:val="0"/>
          <w:bCs w:val="0"/>
          <w:sz w:val="21"/>
          <w:szCs w:val="21"/>
        </w:rPr>
      </w:pPr>
      <w:r w:rsidRPr="00401D6F">
        <w:rPr>
          <w:rFonts w:ascii="Abadi" w:hAnsi="Abadi"/>
          <w:b w:val="0"/>
          <w:bCs w:val="0"/>
          <w:sz w:val="21"/>
          <w:szCs w:val="21"/>
        </w:rPr>
        <w:t>“Comete el delito de homicidio quien priva de la vida a otro” y,</w:t>
      </w:r>
    </w:p>
    <w:p w14:paraId="5FFE079D" w14:textId="5EC8170C" w:rsidR="00401D6F" w:rsidRDefault="00401D6F" w:rsidP="00401D6F">
      <w:pPr>
        <w:pStyle w:val="Textoindependiente"/>
        <w:kinsoku w:val="0"/>
        <w:overflowPunct w:val="0"/>
        <w:spacing w:before="184" w:line="259" w:lineRule="auto"/>
        <w:ind w:right="49"/>
        <w:rPr>
          <w:rFonts w:ascii="Abadi" w:hAnsi="Abadi"/>
          <w:b w:val="0"/>
          <w:bCs w:val="0"/>
          <w:sz w:val="21"/>
          <w:szCs w:val="21"/>
        </w:rPr>
      </w:pPr>
      <w:r w:rsidRPr="00401D6F">
        <w:rPr>
          <w:rFonts w:ascii="Abadi" w:hAnsi="Abadi"/>
          <w:b w:val="0"/>
          <w:bCs w:val="0"/>
          <w:sz w:val="21"/>
          <w:szCs w:val="21"/>
        </w:rPr>
        <w:t>La punibilidad para el homicidio doloso simple se encuentra establecida en el artículo 139 de la misma ley sustantiva que señala en forma literal:</w:t>
      </w:r>
    </w:p>
    <w:p w14:paraId="3D290C37" w14:textId="6AC66030" w:rsidR="00C93760" w:rsidRDefault="00C93760" w:rsidP="00401D6F">
      <w:pPr>
        <w:pStyle w:val="Textoindependiente"/>
        <w:kinsoku w:val="0"/>
        <w:overflowPunct w:val="0"/>
        <w:spacing w:before="184" w:line="259" w:lineRule="auto"/>
        <w:ind w:right="49"/>
        <w:rPr>
          <w:rFonts w:ascii="Abadi" w:hAnsi="Abadi"/>
          <w:b w:val="0"/>
          <w:bCs w:val="0"/>
          <w:sz w:val="21"/>
          <w:szCs w:val="21"/>
        </w:rPr>
      </w:pPr>
    </w:p>
    <w:p w14:paraId="56C52767" w14:textId="77777777" w:rsidR="00C93760" w:rsidRPr="00C93760" w:rsidRDefault="00C93760" w:rsidP="00C93760">
      <w:pPr>
        <w:pStyle w:val="Textoindependiente"/>
        <w:kinsoku w:val="0"/>
        <w:overflowPunct w:val="0"/>
        <w:spacing w:before="92" w:line="259" w:lineRule="auto"/>
        <w:ind w:right="49"/>
        <w:rPr>
          <w:rFonts w:ascii="Abadi" w:hAnsi="Abadi"/>
          <w:b w:val="0"/>
          <w:bCs w:val="0"/>
          <w:sz w:val="21"/>
          <w:szCs w:val="21"/>
        </w:rPr>
      </w:pPr>
      <w:r w:rsidRPr="00C93760">
        <w:rPr>
          <w:rFonts w:ascii="Abadi" w:hAnsi="Abadi"/>
          <w:b w:val="0"/>
          <w:bCs w:val="0"/>
          <w:sz w:val="21"/>
          <w:szCs w:val="21"/>
        </w:rPr>
        <w:t>“</w:t>
      </w:r>
      <w:r w:rsidRPr="00C93760">
        <w:rPr>
          <w:rFonts w:ascii="Abadi" w:hAnsi="Abadi"/>
          <w:b w:val="0"/>
          <w:bCs w:val="0"/>
          <w:i/>
          <w:iCs/>
          <w:sz w:val="21"/>
          <w:szCs w:val="21"/>
        </w:rPr>
        <w:t>Al</w:t>
      </w:r>
      <w:r w:rsidRPr="00C93760">
        <w:rPr>
          <w:rFonts w:ascii="Abadi" w:hAnsi="Abadi"/>
          <w:b w:val="0"/>
          <w:bCs w:val="0"/>
          <w:i/>
          <w:iCs/>
          <w:spacing w:val="1"/>
          <w:sz w:val="21"/>
          <w:szCs w:val="21"/>
        </w:rPr>
        <w:t xml:space="preserve"> </w:t>
      </w:r>
      <w:r w:rsidRPr="00C93760">
        <w:rPr>
          <w:rFonts w:ascii="Abadi" w:hAnsi="Abadi"/>
          <w:b w:val="0"/>
          <w:bCs w:val="0"/>
          <w:i/>
          <w:iCs/>
          <w:sz w:val="21"/>
          <w:szCs w:val="21"/>
        </w:rPr>
        <w:t>responsable</w:t>
      </w:r>
      <w:r w:rsidRPr="00C93760">
        <w:rPr>
          <w:rFonts w:ascii="Abadi" w:hAnsi="Abadi"/>
          <w:b w:val="0"/>
          <w:bCs w:val="0"/>
          <w:i/>
          <w:iCs/>
          <w:spacing w:val="1"/>
          <w:sz w:val="21"/>
          <w:szCs w:val="21"/>
        </w:rPr>
        <w:t xml:space="preserve"> </w:t>
      </w:r>
      <w:r w:rsidRPr="00C93760">
        <w:rPr>
          <w:rFonts w:ascii="Abadi" w:hAnsi="Abadi"/>
          <w:b w:val="0"/>
          <w:bCs w:val="0"/>
          <w:i/>
          <w:iCs/>
          <w:sz w:val="21"/>
          <w:szCs w:val="21"/>
        </w:rPr>
        <w:t>de</w:t>
      </w:r>
      <w:r w:rsidRPr="00C93760">
        <w:rPr>
          <w:rFonts w:ascii="Abadi" w:hAnsi="Abadi"/>
          <w:b w:val="0"/>
          <w:bCs w:val="0"/>
          <w:i/>
          <w:iCs/>
          <w:spacing w:val="1"/>
          <w:sz w:val="21"/>
          <w:szCs w:val="21"/>
        </w:rPr>
        <w:t xml:space="preserve"> </w:t>
      </w:r>
      <w:r w:rsidRPr="00C93760">
        <w:rPr>
          <w:rFonts w:ascii="Abadi" w:hAnsi="Abadi"/>
          <w:b w:val="0"/>
          <w:bCs w:val="0"/>
          <w:i/>
          <w:iCs/>
          <w:sz w:val="21"/>
          <w:szCs w:val="21"/>
        </w:rPr>
        <w:t>homicidio</w:t>
      </w:r>
      <w:r w:rsidRPr="00C93760">
        <w:rPr>
          <w:rFonts w:ascii="Abadi" w:hAnsi="Abadi"/>
          <w:b w:val="0"/>
          <w:bCs w:val="0"/>
          <w:i/>
          <w:iCs/>
          <w:spacing w:val="1"/>
          <w:sz w:val="21"/>
          <w:szCs w:val="21"/>
        </w:rPr>
        <w:t xml:space="preserve"> </w:t>
      </w:r>
      <w:r w:rsidRPr="00C93760">
        <w:rPr>
          <w:rFonts w:ascii="Abadi" w:hAnsi="Abadi"/>
          <w:b w:val="0"/>
          <w:bCs w:val="0"/>
          <w:i/>
          <w:iCs/>
          <w:sz w:val="21"/>
          <w:szCs w:val="21"/>
        </w:rPr>
        <w:t>simple</w:t>
      </w:r>
      <w:r w:rsidRPr="00C93760">
        <w:rPr>
          <w:rFonts w:ascii="Abadi" w:hAnsi="Abadi"/>
          <w:b w:val="0"/>
          <w:bCs w:val="0"/>
          <w:i/>
          <w:iCs/>
          <w:spacing w:val="1"/>
          <w:sz w:val="21"/>
          <w:szCs w:val="21"/>
        </w:rPr>
        <w:t xml:space="preserve"> </w:t>
      </w:r>
      <w:r w:rsidRPr="00C93760">
        <w:rPr>
          <w:rFonts w:ascii="Abadi" w:hAnsi="Abadi"/>
          <w:b w:val="0"/>
          <w:bCs w:val="0"/>
          <w:i/>
          <w:iCs/>
          <w:sz w:val="21"/>
          <w:szCs w:val="21"/>
        </w:rPr>
        <w:t>se</w:t>
      </w:r>
      <w:r w:rsidRPr="00C93760">
        <w:rPr>
          <w:rFonts w:ascii="Abadi" w:hAnsi="Abadi"/>
          <w:b w:val="0"/>
          <w:bCs w:val="0"/>
          <w:i/>
          <w:iCs/>
          <w:spacing w:val="1"/>
          <w:sz w:val="21"/>
          <w:szCs w:val="21"/>
        </w:rPr>
        <w:t xml:space="preserve"> </w:t>
      </w:r>
      <w:r w:rsidRPr="00C93760">
        <w:rPr>
          <w:rFonts w:ascii="Abadi" w:hAnsi="Abadi"/>
          <w:b w:val="0"/>
          <w:bCs w:val="0"/>
          <w:i/>
          <w:iCs/>
          <w:sz w:val="21"/>
          <w:szCs w:val="21"/>
        </w:rPr>
        <w:t>le</w:t>
      </w:r>
      <w:r w:rsidRPr="00C93760">
        <w:rPr>
          <w:rFonts w:ascii="Abadi" w:hAnsi="Abadi"/>
          <w:b w:val="0"/>
          <w:bCs w:val="0"/>
          <w:i/>
          <w:iCs/>
          <w:spacing w:val="1"/>
          <w:sz w:val="21"/>
          <w:szCs w:val="21"/>
        </w:rPr>
        <w:t xml:space="preserve"> </w:t>
      </w:r>
      <w:r w:rsidRPr="00C93760">
        <w:rPr>
          <w:rFonts w:ascii="Abadi" w:hAnsi="Abadi"/>
          <w:b w:val="0"/>
          <w:bCs w:val="0"/>
          <w:i/>
          <w:iCs/>
          <w:sz w:val="21"/>
          <w:szCs w:val="21"/>
        </w:rPr>
        <w:t>impondrá</w:t>
      </w:r>
      <w:r w:rsidRPr="00C93760">
        <w:rPr>
          <w:rFonts w:ascii="Abadi" w:hAnsi="Abadi"/>
          <w:b w:val="0"/>
          <w:bCs w:val="0"/>
          <w:i/>
          <w:iCs/>
          <w:spacing w:val="1"/>
          <w:sz w:val="21"/>
          <w:szCs w:val="21"/>
        </w:rPr>
        <w:t xml:space="preserve"> </w:t>
      </w:r>
      <w:r w:rsidRPr="00C93760">
        <w:rPr>
          <w:rFonts w:ascii="Abadi" w:hAnsi="Abadi"/>
          <w:i/>
          <w:iCs/>
          <w:sz w:val="21"/>
          <w:szCs w:val="21"/>
        </w:rPr>
        <w:t>de</w:t>
      </w:r>
      <w:r w:rsidRPr="00C93760">
        <w:rPr>
          <w:rFonts w:ascii="Abadi" w:hAnsi="Abadi"/>
          <w:i/>
          <w:iCs/>
          <w:spacing w:val="1"/>
          <w:sz w:val="21"/>
          <w:szCs w:val="21"/>
        </w:rPr>
        <w:t xml:space="preserve"> </w:t>
      </w:r>
      <w:r w:rsidRPr="00C93760">
        <w:rPr>
          <w:rFonts w:ascii="Abadi" w:hAnsi="Abadi"/>
          <w:i/>
          <w:iCs/>
          <w:sz w:val="21"/>
          <w:szCs w:val="21"/>
        </w:rPr>
        <w:t>diez</w:t>
      </w:r>
      <w:r w:rsidRPr="00C93760">
        <w:rPr>
          <w:rFonts w:ascii="Abadi" w:hAnsi="Abadi"/>
          <w:i/>
          <w:iCs/>
          <w:spacing w:val="1"/>
          <w:sz w:val="21"/>
          <w:szCs w:val="21"/>
        </w:rPr>
        <w:t xml:space="preserve"> </w:t>
      </w:r>
      <w:r w:rsidRPr="00C93760">
        <w:rPr>
          <w:rFonts w:ascii="Abadi" w:hAnsi="Abadi"/>
          <w:i/>
          <w:iCs/>
          <w:sz w:val="21"/>
          <w:szCs w:val="21"/>
        </w:rPr>
        <w:t>a</w:t>
      </w:r>
      <w:r w:rsidRPr="00C93760">
        <w:rPr>
          <w:rFonts w:ascii="Abadi" w:hAnsi="Abadi"/>
          <w:i/>
          <w:iCs/>
          <w:spacing w:val="1"/>
          <w:sz w:val="21"/>
          <w:szCs w:val="21"/>
        </w:rPr>
        <w:t xml:space="preserve"> </w:t>
      </w:r>
      <w:r w:rsidRPr="00C93760">
        <w:rPr>
          <w:rFonts w:ascii="Abadi" w:hAnsi="Abadi"/>
          <w:i/>
          <w:iCs/>
          <w:sz w:val="21"/>
          <w:szCs w:val="21"/>
        </w:rPr>
        <w:t>veinticinco años de prisión</w:t>
      </w:r>
      <w:r w:rsidRPr="00C93760">
        <w:rPr>
          <w:rFonts w:ascii="Abadi" w:hAnsi="Abadi"/>
          <w:b w:val="0"/>
          <w:bCs w:val="0"/>
          <w:i/>
          <w:iCs/>
          <w:sz w:val="21"/>
          <w:szCs w:val="21"/>
        </w:rPr>
        <w:t xml:space="preserve"> y de cien a doscientos cincuenta días</w:t>
      </w:r>
      <w:r w:rsidRPr="00C93760">
        <w:rPr>
          <w:rFonts w:ascii="Abadi" w:hAnsi="Abadi"/>
          <w:b w:val="0"/>
          <w:bCs w:val="0"/>
          <w:i/>
          <w:iCs/>
          <w:spacing w:val="1"/>
          <w:sz w:val="21"/>
          <w:szCs w:val="21"/>
        </w:rPr>
        <w:t xml:space="preserve"> </w:t>
      </w:r>
      <w:r w:rsidRPr="00C93760">
        <w:rPr>
          <w:rFonts w:ascii="Abadi" w:hAnsi="Abadi"/>
          <w:b w:val="0"/>
          <w:bCs w:val="0"/>
          <w:i/>
          <w:iCs/>
          <w:sz w:val="21"/>
          <w:szCs w:val="21"/>
        </w:rPr>
        <w:t>multa</w:t>
      </w:r>
      <w:r w:rsidRPr="00C93760">
        <w:rPr>
          <w:rFonts w:ascii="Abadi" w:hAnsi="Abadi"/>
          <w:b w:val="0"/>
          <w:bCs w:val="0"/>
          <w:sz w:val="21"/>
          <w:szCs w:val="21"/>
        </w:rPr>
        <w:t>”.</w:t>
      </w:r>
    </w:p>
    <w:p w14:paraId="64857993" w14:textId="77777777" w:rsidR="00C93760" w:rsidRPr="00C93760" w:rsidRDefault="00C93760" w:rsidP="00C93760">
      <w:pPr>
        <w:pStyle w:val="Textoindependiente"/>
        <w:kinsoku w:val="0"/>
        <w:overflowPunct w:val="0"/>
        <w:spacing w:before="2"/>
        <w:ind w:right="49"/>
        <w:rPr>
          <w:rFonts w:ascii="Abadi" w:hAnsi="Abadi"/>
          <w:b w:val="0"/>
          <w:bCs w:val="0"/>
          <w:sz w:val="21"/>
          <w:szCs w:val="21"/>
        </w:rPr>
      </w:pPr>
    </w:p>
    <w:p w14:paraId="6F95F077" w14:textId="77777777" w:rsidR="00C93760" w:rsidRPr="00C93760" w:rsidRDefault="00C93760" w:rsidP="00C93760">
      <w:pPr>
        <w:pStyle w:val="Textoindependiente"/>
        <w:kinsoku w:val="0"/>
        <w:overflowPunct w:val="0"/>
        <w:spacing w:before="1" w:line="259" w:lineRule="auto"/>
        <w:ind w:right="49"/>
        <w:rPr>
          <w:rFonts w:ascii="Abadi" w:hAnsi="Abadi"/>
          <w:b w:val="0"/>
          <w:bCs w:val="0"/>
          <w:sz w:val="21"/>
          <w:szCs w:val="21"/>
        </w:rPr>
      </w:pPr>
      <w:r w:rsidRPr="00C93760">
        <w:rPr>
          <w:rFonts w:ascii="Abadi" w:hAnsi="Abadi"/>
          <w:b w:val="0"/>
          <w:bCs w:val="0"/>
          <w:sz w:val="21"/>
          <w:szCs w:val="21"/>
        </w:rPr>
        <w:t>De lo anterior se colige que la pena mínima son cinco años de prisión,</w:t>
      </w:r>
      <w:r w:rsidRPr="00C93760">
        <w:rPr>
          <w:rFonts w:ascii="Abadi" w:hAnsi="Abadi"/>
          <w:b w:val="0"/>
          <w:bCs w:val="0"/>
          <w:spacing w:val="1"/>
          <w:sz w:val="21"/>
          <w:szCs w:val="21"/>
        </w:rPr>
        <w:t xml:space="preserve"> </w:t>
      </w:r>
      <w:r w:rsidRPr="00C93760">
        <w:rPr>
          <w:rFonts w:ascii="Abadi" w:hAnsi="Abadi"/>
          <w:b w:val="0"/>
          <w:bCs w:val="0"/>
          <w:sz w:val="21"/>
          <w:szCs w:val="21"/>
        </w:rPr>
        <w:t>por lo que conforme a lo establecido por el artículo 137, fracción VII de</w:t>
      </w:r>
      <w:r w:rsidRPr="00C93760">
        <w:rPr>
          <w:rFonts w:ascii="Abadi" w:hAnsi="Abadi"/>
          <w:b w:val="0"/>
          <w:bCs w:val="0"/>
          <w:spacing w:val="-75"/>
          <w:sz w:val="21"/>
          <w:szCs w:val="21"/>
        </w:rPr>
        <w:t xml:space="preserve"> </w:t>
      </w:r>
      <w:r w:rsidRPr="00C93760">
        <w:rPr>
          <w:rFonts w:ascii="Abadi" w:hAnsi="Abadi"/>
          <w:b w:val="0"/>
          <w:bCs w:val="0"/>
          <w:sz w:val="21"/>
          <w:szCs w:val="21"/>
        </w:rPr>
        <w:t>la Ley Nacional de Ejecución Penal, un sentenciado por homicidio</w:t>
      </w:r>
      <w:r w:rsidRPr="00C93760">
        <w:rPr>
          <w:rFonts w:ascii="Abadi" w:hAnsi="Abadi"/>
          <w:b w:val="0"/>
          <w:bCs w:val="0"/>
          <w:spacing w:val="1"/>
          <w:sz w:val="21"/>
          <w:szCs w:val="21"/>
        </w:rPr>
        <w:t xml:space="preserve"> </w:t>
      </w:r>
      <w:r w:rsidRPr="00C93760">
        <w:rPr>
          <w:rFonts w:ascii="Abadi" w:hAnsi="Abadi"/>
          <w:b w:val="0"/>
          <w:bCs w:val="0"/>
          <w:sz w:val="21"/>
          <w:szCs w:val="21"/>
        </w:rPr>
        <w:t>simple</w:t>
      </w:r>
      <w:r w:rsidRPr="00C93760">
        <w:rPr>
          <w:rFonts w:ascii="Abadi" w:hAnsi="Abadi"/>
          <w:b w:val="0"/>
          <w:bCs w:val="0"/>
          <w:spacing w:val="1"/>
          <w:sz w:val="21"/>
          <w:szCs w:val="21"/>
        </w:rPr>
        <w:t xml:space="preserve"> </w:t>
      </w:r>
      <w:r w:rsidRPr="00C93760">
        <w:rPr>
          <w:rFonts w:ascii="Abadi" w:hAnsi="Abadi"/>
          <w:b w:val="0"/>
          <w:bCs w:val="0"/>
          <w:sz w:val="21"/>
          <w:szCs w:val="21"/>
        </w:rPr>
        <w:t>intencional</w:t>
      </w:r>
      <w:r w:rsidRPr="00C93760">
        <w:rPr>
          <w:rFonts w:ascii="Abadi" w:hAnsi="Abadi"/>
          <w:b w:val="0"/>
          <w:bCs w:val="0"/>
          <w:spacing w:val="1"/>
          <w:sz w:val="21"/>
          <w:szCs w:val="21"/>
        </w:rPr>
        <w:t xml:space="preserve"> </w:t>
      </w:r>
      <w:r w:rsidRPr="00C93760">
        <w:rPr>
          <w:rFonts w:ascii="Abadi" w:hAnsi="Abadi"/>
          <w:b w:val="0"/>
          <w:bCs w:val="0"/>
          <w:sz w:val="21"/>
          <w:szCs w:val="21"/>
        </w:rPr>
        <w:t>obtendrá</w:t>
      </w:r>
      <w:r w:rsidRPr="00C93760">
        <w:rPr>
          <w:rFonts w:ascii="Abadi" w:hAnsi="Abadi"/>
          <w:b w:val="0"/>
          <w:bCs w:val="0"/>
          <w:spacing w:val="1"/>
          <w:sz w:val="21"/>
          <w:szCs w:val="21"/>
        </w:rPr>
        <w:t xml:space="preserve"> </w:t>
      </w:r>
      <w:r w:rsidRPr="00C93760">
        <w:rPr>
          <w:rFonts w:ascii="Abadi" w:hAnsi="Abadi"/>
          <w:b w:val="0"/>
          <w:bCs w:val="0"/>
          <w:sz w:val="21"/>
          <w:szCs w:val="21"/>
        </w:rPr>
        <w:t>su</w:t>
      </w:r>
      <w:r w:rsidRPr="00C93760">
        <w:rPr>
          <w:rFonts w:ascii="Abadi" w:hAnsi="Abadi"/>
          <w:b w:val="0"/>
          <w:bCs w:val="0"/>
          <w:spacing w:val="1"/>
          <w:sz w:val="21"/>
          <w:szCs w:val="21"/>
        </w:rPr>
        <w:t xml:space="preserve"> </w:t>
      </w:r>
      <w:r w:rsidRPr="00C93760">
        <w:rPr>
          <w:rFonts w:ascii="Abadi" w:hAnsi="Abadi"/>
          <w:b w:val="0"/>
          <w:bCs w:val="0"/>
          <w:sz w:val="21"/>
          <w:szCs w:val="21"/>
        </w:rPr>
        <w:t>libertad</w:t>
      </w:r>
      <w:r w:rsidRPr="00C93760">
        <w:rPr>
          <w:rFonts w:ascii="Abadi" w:hAnsi="Abadi"/>
          <w:b w:val="0"/>
          <w:bCs w:val="0"/>
          <w:spacing w:val="1"/>
          <w:sz w:val="21"/>
          <w:szCs w:val="21"/>
        </w:rPr>
        <w:t xml:space="preserve"> </w:t>
      </w:r>
      <w:r w:rsidRPr="00C93760">
        <w:rPr>
          <w:rFonts w:ascii="Abadi" w:hAnsi="Abadi"/>
          <w:b w:val="0"/>
          <w:bCs w:val="0"/>
          <w:sz w:val="21"/>
          <w:szCs w:val="21"/>
        </w:rPr>
        <w:t>condicionada</w:t>
      </w:r>
      <w:r w:rsidRPr="00C93760">
        <w:rPr>
          <w:rFonts w:ascii="Abadi" w:hAnsi="Abadi"/>
          <w:b w:val="0"/>
          <w:bCs w:val="0"/>
          <w:spacing w:val="1"/>
          <w:sz w:val="21"/>
          <w:szCs w:val="21"/>
        </w:rPr>
        <w:t xml:space="preserve"> </w:t>
      </w:r>
      <w:r w:rsidRPr="00C93760">
        <w:rPr>
          <w:rFonts w:ascii="Abadi" w:hAnsi="Abadi"/>
          <w:b w:val="0"/>
          <w:bCs w:val="0"/>
          <w:sz w:val="21"/>
          <w:szCs w:val="21"/>
        </w:rPr>
        <w:t>una</w:t>
      </w:r>
      <w:r w:rsidRPr="00C93760">
        <w:rPr>
          <w:rFonts w:ascii="Abadi" w:hAnsi="Abadi"/>
          <w:b w:val="0"/>
          <w:bCs w:val="0"/>
          <w:spacing w:val="1"/>
          <w:sz w:val="21"/>
          <w:szCs w:val="21"/>
        </w:rPr>
        <w:t xml:space="preserve"> </w:t>
      </w:r>
      <w:r w:rsidRPr="00C93760">
        <w:rPr>
          <w:rFonts w:ascii="Abadi" w:hAnsi="Abadi"/>
          <w:b w:val="0"/>
          <w:bCs w:val="0"/>
          <w:sz w:val="21"/>
          <w:szCs w:val="21"/>
        </w:rPr>
        <w:t>vez</w:t>
      </w:r>
      <w:r w:rsidRPr="00C93760">
        <w:rPr>
          <w:rFonts w:ascii="Abadi" w:hAnsi="Abadi"/>
          <w:b w:val="0"/>
          <w:bCs w:val="0"/>
          <w:spacing w:val="1"/>
          <w:sz w:val="21"/>
          <w:szCs w:val="21"/>
        </w:rPr>
        <w:t xml:space="preserve"> </w:t>
      </w:r>
      <w:r w:rsidRPr="00C93760">
        <w:rPr>
          <w:rFonts w:ascii="Abadi" w:hAnsi="Abadi"/>
          <w:b w:val="0"/>
          <w:bCs w:val="0"/>
          <w:sz w:val="21"/>
          <w:szCs w:val="21"/>
        </w:rPr>
        <w:t>transcurridos cinco años, cumpliendo el resto de los</w:t>
      </w:r>
      <w:r w:rsidRPr="00C93760">
        <w:rPr>
          <w:rFonts w:ascii="Abadi" w:hAnsi="Abadi"/>
          <w:b w:val="0"/>
          <w:bCs w:val="0"/>
          <w:spacing w:val="1"/>
          <w:sz w:val="21"/>
          <w:szCs w:val="21"/>
        </w:rPr>
        <w:t xml:space="preserve"> </w:t>
      </w:r>
      <w:r w:rsidRPr="00C93760">
        <w:rPr>
          <w:rFonts w:ascii="Abadi" w:hAnsi="Abadi"/>
          <w:b w:val="0"/>
          <w:bCs w:val="0"/>
          <w:sz w:val="21"/>
          <w:szCs w:val="21"/>
        </w:rPr>
        <w:t>requisitos</w:t>
      </w:r>
      <w:r w:rsidRPr="00C93760">
        <w:rPr>
          <w:rFonts w:ascii="Abadi" w:hAnsi="Abadi"/>
          <w:b w:val="0"/>
          <w:bCs w:val="0"/>
          <w:spacing w:val="1"/>
          <w:sz w:val="21"/>
          <w:szCs w:val="21"/>
        </w:rPr>
        <w:t xml:space="preserve"> </w:t>
      </w:r>
      <w:r w:rsidRPr="00C93760">
        <w:rPr>
          <w:rFonts w:ascii="Abadi" w:hAnsi="Abadi"/>
          <w:b w:val="0"/>
          <w:bCs w:val="0"/>
          <w:sz w:val="21"/>
          <w:szCs w:val="21"/>
        </w:rPr>
        <w:t>del</w:t>
      </w:r>
      <w:r w:rsidRPr="00C93760">
        <w:rPr>
          <w:rFonts w:ascii="Abadi" w:hAnsi="Abadi"/>
          <w:b w:val="0"/>
          <w:bCs w:val="0"/>
          <w:spacing w:val="1"/>
          <w:sz w:val="21"/>
          <w:szCs w:val="21"/>
        </w:rPr>
        <w:t xml:space="preserve"> </w:t>
      </w:r>
      <w:r w:rsidRPr="00C93760">
        <w:rPr>
          <w:rFonts w:ascii="Abadi" w:hAnsi="Abadi"/>
          <w:b w:val="0"/>
          <w:bCs w:val="0"/>
          <w:sz w:val="21"/>
          <w:szCs w:val="21"/>
        </w:rPr>
        <w:t>mismo precepto.</w:t>
      </w:r>
    </w:p>
    <w:p w14:paraId="6636ECEE" w14:textId="77777777" w:rsidR="00C93760" w:rsidRPr="00C93760" w:rsidRDefault="00C93760" w:rsidP="00C93760">
      <w:pPr>
        <w:pStyle w:val="Textoindependiente"/>
        <w:kinsoku w:val="0"/>
        <w:overflowPunct w:val="0"/>
        <w:spacing w:before="157" w:line="259" w:lineRule="auto"/>
        <w:ind w:right="49"/>
        <w:rPr>
          <w:rFonts w:ascii="Abadi" w:hAnsi="Abadi"/>
          <w:b w:val="0"/>
          <w:bCs w:val="0"/>
          <w:sz w:val="21"/>
          <w:szCs w:val="21"/>
        </w:rPr>
      </w:pPr>
      <w:r w:rsidRPr="00C93760">
        <w:rPr>
          <w:rFonts w:ascii="Abadi" w:hAnsi="Abadi"/>
          <w:b w:val="0"/>
          <w:bCs w:val="0"/>
          <w:sz w:val="21"/>
          <w:szCs w:val="21"/>
        </w:rPr>
        <w:t>Conforme a lo anterior, es indudable que estas figuras, como libertad</w:t>
      </w:r>
      <w:r w:rsidRPr="00C93760">
        <w:rPr>
          <w:rFonts w:ascii="Abadi" w:hAnsi="Abadi"/>
          <w:b w:val="0"/>
          <w:bCs w:val="0"/>
          <w:spacing w:val="1"/>
          <w:sz w:val="21"/>
          <w:szCs w:val="21"/>
        </w:rPr>
        <w:t xml:space="preserve"> </w:t>
      </w:r>
      <w:r w:rsidRPr="00C93760">
        <w:rPr>
          <w:rFonts w:ascii="Abadi" w:hAnsi="Abadi"/>
          <w:b w:val="0"/>
          <w:bCs w:val="0"/>
          <w:spacing w:val="-1"/>
          <w:sz w:val="21"/>
          <w:szCs w:val="21"/>
        </w:rPr>
        <w:t>condicionada</w:t>
      </w:r>
      <w:r w:rsidRPr="00C93760">
        <w:rPr>
          <w:rFonts w:ascii="Abadi" w:hAnsi="Abadi"/>
          <w:b w:val="0"/>
          <w:bCs w:val="0"/>
          <w:spacing w:val="-23"/>
          <w:sz w:val="21"/>
          <w:szCs w:val="21"/>
        </w:rPr>
        <w:t xml:space="preserve"> </w:t>
      </w:r>
      <w:r w:rsidRPr="00C93760">
        <w:rPr>
          <w:rFonts w:ascii="Abadi" w:hAnsi="Abadi"/>
          <w:b w:val="0"/>
          <w:bCs w:val="0"/>
          <w:spacing w:val="-1"/>
          <w:sz w:val="21"/>
          <w:szCs w:val="21"/>
        </w:rPr>
        <w:t>son</w:t>
      </w:r>
      <w:r w:rsidRPr="00C93760">
        <w:rPr>
          <w:rFonts w:ascii="Abadi" w:hAnsi="Abadi"/>
          <w:b w:val="0"/>
          <w:bCs w:val="0"/>
          <w:spacing w:val="-21"/>
          <w:sz w:val="21"/>
          <w:szCs w:val="21"/>
        </w:rPr>
        <w:t xml:space="preserve"> </w:t>
      </w:r>
      <w:r w:rsidRPr="00C93760">
        <w:rPr>
          <w:rFonts w:ascii="Abadi" w:hAnsi="Abadi"/>
          <w:b w:val="0"/>
          <w:bCs w:val="0"/>
          <w:spacing w:val="-1"/>
          <w:sz w:val="21"/>
          <w:szCs w:val="21"/>
        </w:rPr>
        <w:t>necesarias</w:t>
      </w:r>
      <w:r w:rsidRPr="00C93760">
        <w:rPr>
          <w:rFonts w:ascii="Abadi" w:hAnsi="Abadi"/>
          <w:b w:val="0"/>
          <w:bCs w:val="0"/>
          <w:spacing w:val="-17"/>
          <w:sz w:val="21"/>
          <w:szCs w:val="21"/>
        </w:rPr>
        <w:t xml:space="preserve"> </w:t>
      </w:r>
      <w:r w:rsidRPr="00C93760">
        <w:rPr>
          <w:rFonts w:ascii="Abadi" w:hAnsi="Abadi"/>
          <w:b w:val="0"/>
          <w:bCs w:val="0"/>
          <w:spacing w:val="-1"/>
          <w:sz w:val="21"/>
          <w:szCs w:val="21"/>
        </w:rPr>
        <w:t>en</w:t>
      </w:r>
      <w:r w:rsidRPr="00C93760">
        <w:rPr>
          <w:rFonts w:ascii="Abadi" w:hAnsi="Abadi"/>
          <w:b w:val="0"/>
          <w:bCs w:val="0"/>
          <w:spacing w:val="-18"/>
          <w:sz w:val="21"/>
          <w:szCs w:val="21"/>
        </w:rPr>
        <w:t xml:space="preserve"> </w:t>
      </w:r>
      <w:r w:rsidRPr="00C93760">
        <w:rPr>
          <w:rFonts w:ascii="Abadi" w:hAnsi="Abadi"/>
          <w:b w:val="0"/>
          <w:bCs w:val="0"/>
          <w:spacing w:val="-1"/>
          <w:sz w:val="21"/>
          <w:szCs w:val="21"/>
        </w:rPr>
        <w:t>el</w:t>
      </w:r>
      <w:r w:rsidRPr="00C93760">
        <w:rPr>
          <w:rFonts w:ascii="Abadi" w:hAnsi="Abadi"/>
          <w:b w:val="0"/>
          <w:bCs w:val="0"/>
          <w:spacing w:val="-21"/>
          <w:sz w:val="21"/>
          <w:szCs w:val="21"/>
        </w:rPr>
        <w:t xml:space="preserve"> </w:t>
      </w:r>
      <w:r w:rsidRPr="00C93760">
        <w:rPr>
          <w:rFonts w:ascii="Abadi" w:hAnsi="Abadi"/>
          <w:b w:val="0"/>
          <w:bCs w:val="0"/>
          <w:sz w:val="21"/>
          <w:szCs w:val="21"/>
        </w:rPr>
        <w:t>nuevo</w:t>
      </w:r>
      <w:r w:rsidRPr="00C93760">
        <w:rPr>
          <w:rFonts w:ascii="Abadi" w:hAnsi="Abadi"/>
          <w:b w:val="0"/>
          <w:bCs w:val="0"/>
          <w:spacing w:val="-18"/>
          <w:sz w:val="21"/>
          <w:szCs w:val="21"/>
        </w:rPr>
        <w:t xml:space="preserve"> </w:t>
      </w:r>
      <w:r w:rsidRPr="00C93760">
        <w:rPr>
          <w:rFonts w:ascii="Abadi" w:hAnsi="Abadi"/>
          <w:b w:val="0"/>
          <w:bCs w:val="0"/>
          <w:sz w:val="21"/>
          <w:szCs w:val="21"/>
        </w:rPr>
        <w:t>sistema</w:t>
      </w:r>
      <w:r w:rsidRPr="00C93760">
        <w:rPr>
          <w:rFonts w:ascii="Abadi" w:hAnsi="Abadi"/>
          <w:b w:val="0"/>
          <w:bCs w:val="0"/>
          <w:spacing w:val="-19"/>
          <w:sz w:val="21"/>
          <w:szCs w:val="21"/>
        </w:rPr>
        <w:t xml:space="preserve"> </w:t>
      </w:r>
      <w:r w:rsidRPr="00C93760">
        <w:rPr>
          <w:rFonts w:ascii="Abadi" w:hAnsi="Abadi"/>
          <w:b w:val="0"/>
          <w:bCs w:val="0"/>
          <w:sz w:val="21"/>
          <w:szCs w:val="21"/>
        </w:rPr>
        <w:t>penal</w:t>
      </w:r>
      <w:r w:rsidRPr="00C93760">
        <w:rPr>
          <w:rFonts w:ascii="Abadi" w:hAnsi="Abadi"/>
          <w:b w:val="0"/>
          <w:bCs w:val="0"/>
          <w:spacing w:val="-18"/>
          <w:sz w:val="21"/>
          <w:szCs w:val="21"/>
        </w:rPr>
        <w:t xml:space="preserve"> </w:t>
      </w:r>
      <w:r w:rsidRPr="00C93760">
        <w:rPr>
          <w:rFonts w:ascii="Abadi" w:hAnsi="Abadi"/>
          <w:b w:val="0"/>
          <w:bCs w:val="0"/>
          <w:sz w:val="21"/>
          <w:szCs w:val="21"/>
        </w:rPr>
        <w:t>acusatorio</w:t>
      </w:r>
      <w:r w:rsidRPr="00C93760">
        <w:rPr>
          <w:rFonts w:ascii="Abadi" w:hAnsi="Abadi"/>
          <w:b w:val="0"/>
          <w:bCs w:val="0"/>
          <w:spacing w:val="-21"/>
          <w:sz w:val="21"/>
          <w:szCs w:val="21"/>
        </w:rPr>
        <w:t xml:space="preserve"> </w:t>
      </w:r>
      <w:r w:rsidRPr="00C93760">
        <w:rPr>
          <w:rFonts w:ascii="Abadi" w:hAnsi="Abadi"/>
          <w:b w:val="0"/>
          <w:bCs w:val="0"/>
          <w:sz w:val="21"/>
          <w:szCs w:val="21"/>
        </w:rPr>
        <w:t>dado</w:t>
      </w:r>
      <w:r w:rsidRPr="00C93760">
        <w:rPr>
          <w:rFonts w:ascii="Abadi" w:hAnsi="Abadi"/>
          <w:b w:val="0"/>
          <w:bCs w:val="0"/>
          <w:spacing w:val="-75"/>
          <w:sz w:val="21"/>
          <w:szCs w:val="21"/>
        </w:rPr>
        <w:t xml:space="preserve"> </w:t>
      </w:r>
      <w:r w:rsidRPr="00C93760">
        <w:rPr>
          <w:rFonts w:ascii="Abadi" w:hAnsi="Abadi"/>
          <w:b w:val="0"/>
          <w:bCs w:val="0"/>
          <w:sz w:val="21"/>
          <w:szCs w:val="21"/>
        </w:rPr>
        <w:t>su corte garantista; sin embargo, el</w:t>
      </w:r>
      <w:r w:rsidRPr="0028384F">
        <w:rPr>
          <w:rFonts w:ascii="Abadi" w:hAnsi="Abadi"/>
          <w:sz w:val="21"/>
          <w:szCs w:val="21"/>
        </w:rPr>
        <w:t xml:space="preserve"> </w:t>
      </w:r>
      <w:r w:rsidRPr="00C93760">
        <w:rPr>
          <w:rFonts w:ascii="Abadi" w:hAnsi="Abadi"/>
          <w:b w:val="0"/>
          <w:bCs w:val="0"/>
          <w:sz w:val="21"/>
          <w:szCs w:val="21"/>
        </w:rPr>
        <w:t>embate que la sociedad ha sufrido</w:t>
      </w:r>
      <w:r w:rsidRPr="00C93760">
        <w:rPr>
          <w:rFonts w:ascii="Abadi" w:hAnsi="Abadi"/>
          <w:b w:val="0"/>
          <w:bCs w:val="0"/>
          <w:spacing w:val="1"/>
          <w:sz w:val="21"/>
          <w:szCs w:val="21"/>
        </w:rPr>
        <w:t xml:space="preserve"> </w:t>
      </w:r>
      <w:r w:rsidRPr="00C93760">
        <w:rPr>
          <w:rFonts w:ascii="Abadi" w:hAnsi="Abadi"/>
          <w:b w:val="0"/>
          <w:bCs w:val="0"/>
          <w:sz w:val="21"/>
          <w:szCs w:val="21"/>
        </w:rPr>
        <w:t>por parte de la delincuencia, concretamente en el delito de homicidio,</w:t>
      </w:r>
      <w:r w:rsidRPr="00C93760">
        <w:rPr>
          <w:rFonts w:ascii="Abadi" w:hAnsi="Abadi"/>
          <w:b w:val="0"/>
          <w:bCs w:val="0"/>
          <w:spacing w:val="1"/>
          <w:sz w:val="21"/>
          <w:szCs w:val="21"/>
        </w:rPr>
        <w:t xml:space="preserve"> </w:t>
      </w:r>
      <w:r w:rsidRPr="00C93760">
        <w:rPr>
          <w:rFonts w:ascii="Abadi" w:hAnsi="Abadi"/>
          <w:b w:val="0"/>
          <w:bCs w:val="0"/>
          <w:sz w:val="21"/>
          <w:szCs w:val="21"/>
        </w:rPr>
        <w:t>obliga</w:t>
      </w:r>
      <w:r w:rsidRPr="00C93760">
        <w:rPr>
          <w:rFonts w:ascii="Abadi" w:hAnsi="Abadi"/>
          <w:b w:val="0"/>
          <w:bCs w:val="0"/>
          <w:spacing w:val="-7"/>
          <w:sz w:val="21"/>
          <w:szCs w:val="21"/>
        </w:rPr>
        <w:t xml:space="preserve"> </w:t>
      </w:r>
      <w:r w:rsidRPr="00C93760">
        <w:rPr>
          <w:rFonts w:ascii="Abadi" w:hAnsi="Abadi"/>
          <w:b w:val="0"/>
          <w:bCs w:val="0"/>
          <w:sz w:val="21"/>
          <w:szCs w:val="21"/>
        </w:rPr>
        <w:t>al</w:t>
      </w:r>
      <w:r w:rsidRPr="00C93760">
        <w:rPr>
          <w:rFonts w:ascii="Abadi" w:hAnsi="Abadi"/>
          <w:b w:val="0"/>
          <w:bCs w:val="0"/>
          <w:spacing w:val="-7"/>
          <w:sz w:val="21"/>
          <w:szCs w:val="21"/>
        </w:rPr>
        <w:t xml:space="preserve"> </w:t>
      </w:r>
      <w:r w:rsidRPr="00C93760">
        <w:rPr>
          <w:rFonts w:ascii="Abadi" w:hAnsi="Abadi"/>
          <w:b w:val="0"/>
          <w:bCs w:val="0"/>
          <w:sz w:val="21"/>
          <w:szCs w:val="21"/>
        </w:rPr>
        <w:t>legislador</w:t>
      </w:r>
      <w:r w:rsidRPr="00C93760">
        <w:rPr>
          <w:rFonts w:ascii="Abadi" w:hAnsi="Abadi"/>
          <w:b w:val="0"/>
          <w:bCs w:val="0"/>
          <w:spacing w:val="-9"/>
          <w:sz w:val="21"/>
          <w:szCs w:val="21"/>
        </w:rPr>
        <w:t xml:space="preserve"> </w:t>
      </w:r>
      <w:r w:rsidRPr="00C93760">
        <w:rPr>
          <w:rFonts w:ascii="Abadi" w:hAnsi="Abadi"/>
          <w:b w:val="0"/>
          <w:bCs w:val="0"/>
          <w:sz w:val="21"/>
          <w:szCs w:val="21"/>
        </w:rPr>
        <w:t>guanajuatense</w:t>
      </w:r>
      <w:r w:rsidRPr="00C93760">
        <w:rPr>
          <w:rFonts w:ascii="Abadi" w:hAnsi="Abadi"/>
          <w:b w:val="0"/>
          <w:bCs w:val="0"/>
          <w:spacing w:val="-9"/>
          <w:sz w:val="21"/>
          <w:szCs w:val="21"/>
        </w:rPr>
        <w:t xml:space="preserve"> </w:t>
      </w:r>
      <w:r w:rsidRPr="00C93760">
        <w:rPr>
          <w:rFonts w:ascii="Abadi" w:hAnsi="Abadi"/>
          <w:b w:val="0"/>
          <w:bCs w:val="0"/>
          <w:sz w:val="21"/>
          <w:szCs w:val="21"/>
        </w:rPr>
        <w:t>a</w:t>
      </w:r>
      <w:r w:rsidRPr="00C93760">
        <w:rPr>
          <w:rFonts w:ascii="Abadi" w:hAnsi="Abadi"/>
          <w:b w:val="0"/>
          <w:bCs w:val="0"/>
          <w:spacing w:val="-6"/>
          <w:sz w:val="21"/>
          <w:szCs w:val="21"/>
        </w:rPr>
        <w:t xml:space="preserve"> </w:t>
      </w:r>
      <w:r w:rsidRPr="00C93760">
        <w:rPr>
          <w:rFonts w:ascii="Abadi" w:hAnsi="Abadi"/>
          <w:b w:val="0"/>
          <w:bCs w:val="0"/>
          <w:sz w:val="21"/>
          <w:szCs w:val="21"/>
        </w:rPr>
        <w:t>tomar</w:t>
      </w:r>
      <w:r w:rsidRPr="00C93760">
        <w:rPr>
          <w:rFonts w:ascii="Abadi" w:hAnsi="Abadi"/>
          <w:b w:val="0"/>
          <w:bCs w:val="0"/>
          <w:spacing w:val="-7"/>
          <w:sz w:val="21"/>
          <w:szCs w:val="21"/>
        </w:rPr>
        <w:t xml:space="preserve"> </w:t>
      </w:r>
      <w:r w:rsidRPr="00C93760">
        <w:rPr>
          <w:rFonts w:ascii="Abadi" w:hAnsi="Abadi"/>
          <w:b w:val="0"/>
          <w:bCs w:val="0"/>
          <w:sz w:val="21"/>
          <w:szCs w:val="21"/>
        </w:rPr>
        <w:t>medidas</w:t>
      </w:r>
      <w:r w:rsidRPr="00C93760">
        <w:rPr>
          <w:rFonts w:ascii="Abadi" w:hAnsi="Abadi"/>
          <w:b w:val="0"/>
          <w:bCs w:val="0"/>
          <w:spacing w:val="-6"/>
          <w:sz w:val="21"/>
          <w:szCs w:val="21"/>
        </w:rPr>
        <w:t xml:space="preserve"> </w:t>
      </w:r>
      <w:r w:rsidRPr="00C93760">
        <w:rPr>
          <w:rFonts w:ascii="Abadi" w:hAnsi="Abadi"/>
          <w:b w:val="0"/>
          <w:bCs w:val="0"/>
          <w:sz w:val="21"/>
          <w:szCs w:val="21"/>
        </w:rPr>
        <w:t>de</w:t>
      </w:r>
      <w:r w:rsidRPr="00C93760">
        <w:rPr>
          <w:rFonts w:ascii="Abadi" w:hAnsi="Abadi"/>
          <w:b w:val="0"/>
          <w:bCs w:val="0"/>
          <w:spacing w:val="-7"/>
          <w:sz w:val="21"/>
          <w:szCs w:val="21"/>
        </w:rPr>
        <w:t xml:space="preserve"> </w:t>
      </w:r>
      <w:r w:rsidRPr="00C93760">
        <w:rPr>
          <w:rFonts w:ascii="Abadi" w:hAnsi="Abadi"/>
          <w:b w:val="0"/>
          <w:bCs w:val="0"/>
          <w:sz w:val="21"/>
          <w:szCs w:val="21"/>
        </w:rPr>
        <w:t>política</w:t>
      </w:r>
      <w:r w:rsidRPr="00C93760">
        <w:rPr>
          <w:rFonts w:ascii="Abadi" w:hAnsi="Abadi"/>
          <w:b w:val="0"/>
          <w:bCs w:val="0"/>
          <w:spacing w:val="-9"/>
          <w:sz w:val="21"/>
          <w:szCs w:val="21"/>
        </w:rPr>
        <w:t xml:space="preserve"> </w:t>
      </w:r>
      <w:r w:rsidRPr="00C93760">
        <w:rPr>
          <w:rFonts w:ascii="Abadi" w:hAnsi="Abadi"/>
          <w:b w:val="0"/>
          <w:bCs w:val="0"/>
          <w:sz w:val="21"/>
          <w:szCs w:val="21"/>
        </w:rPr>
        <w:t>criminal,</w:t>
      </w:r>
      <w:r w:rsidRPr="00C93760">
        <w:rPr>
          <w:rFonts w:ascii="Abadi" w:hAnsi="Abadi"/>
          <w:b w:val="0"/>
          <w:bCs w:val="0"/>
          <w:spacing w:val="-75"/>
          <w:sz w:val="21"/>
          <w:szCs w:val="21"/>
        </w:rPr>
        <w:t xml:space="preserve"> </w:t>
      </w:r>
      <w:r w:rsidRPr="00C93760">
        <w:rPr>
          <w:rFonts w:ascii="Abadi" w:hAnsi="Abadi"/>
          <w:b w:val="0"/>
          <w:bCs w:val="0"/>
          <w:sz w:val="21"/>
          <w:szCs w:val="21"/>
        </w:rPr>
        <w:t>haciéndose</w:t>
      </w:r>
      <w:r w:rsidRPr="00C93760">
        <w:rPr>
          <w:rFonts w:ascii="Abadi" w:hAnsi="Abadi"/>
          <w:b w:val="0"/>
          <w:bCs w:val="0"/>
          <w:spacing w:val="-11"/>
          <w:sz w:val="21"/>
          <w:szCs w:val="21"/>
        </w:rPr>
        <w:t xml:space="preserve"> </w:t>
      </w:r>
      <w:r w:rsidRPr="00C93760">
        <w:rPr>
          <w:rFonts w:ascii="Abadi" w:hAnsi="Abadi"/>
          <w:b w:val="0"/>
          <w:bCs w:val="0"/>
          <w:sz w:val="21"/>
          <w:szCs w:val="21"/>
        </w:rPr>
        <w:t>necesario</w:t>
      </w:r>
      <w:r w:rsidRPr="00C93760">
        <w:rPr>
          <w:rFonts w:ascii="Abadi" w:hAnsi="Abadi"/>
          <w:b w:val="0"/>
          <w:bCs w:val="0"/>
          <w:spacing w:val="-8"/>
          <w:sz w:val="21"/>
          <w:szCs w:val="21"/>
        </w:rPr>
        <w:t xml:space="preserve"> </w:t>
      </w:r>
      <w:r w:rsidRPr="00C93760">
        <w:rPr>
          <w:rFonts w:ascii="Abadi" w:hAnsi="Abadi"/>
          <w:b w:val="0"/>
          <w:bCs w:val="0"/>
          <w:sz w:val="21"/>
          <w:szCs w:val="21"/>
        </w:rPr>
        <w:t>el</w:t>
      </w:r>
      <w:r w:rsidRPr="00C93760">
        <w:rPr>
          <w:rFonts w:ascii="Abadi" w:hAnsi="Abadi"/>
          <w:b w:val="0"/>
          <w:bCs w:val="0"/>
          <w:spacing w:val="-11"/>
          <w:sz w:val="21"/>
          <w:szCs w:val="21"/>
        </w:rPr>
        <w:t xml:space="preserve"> </w:t>
      </w:r>
      <w:r w:rsidRPr="00C93760">
        <w:rPr>
          <w:rFonts w:ascii="Abadi" w:hAnsi="Abadi"/>
          <w:b w:val="0"/>
          <w:bCs w:val="0"/>
          <w:sz w:val="21"/>
          <w:szCs w:val="21"/>
        </w:rPr>
        <w:t>incremento</w:t>
      </w:r>
      <w:r w:rsidRPr="00C93760">
        <w:rPr>
          <w:rFonts w:ascii="Abadi" w:hAnsi="Abadi"/>
          <w:b w:val="0"/>
          <w:bCs w:val="0"/>
          <w:spacing w:val="-8"/>
          <w:sz w:val="21"/>
          <w:szCs w:val="21"/>
        </w:rPr>
        <w:t xml:space="preserve"> </w:t>
      </w:r>
      <w:r w:rsidRPr="00C93760">
        <w:rPr>
          <w:rFonts w:ascii="Abadi" w:hAnsi="Abadi"/>
          <w:b w:val="0"/>
          <w:bCs w:val="0"/>
          <w:sz w:val="21"/>
          <w:szCs w:val="21"/>
        </w:rPr>
        <w:t>de</w:t>
      </w:r>
      <w:r w:rsidRPr="00C93760">
        <w:rPr>
          <w:rFonts w:ascii="Abadi" w:hAnsi="Abadi"/>
          <w:b w:val="0"/>
          <w:bCs w:val="0"/>
          <w:spacing w:val="-11"/>
          <w:sz w:val="21"/>
          <w:szCs w:val="21"/>
        </w:rPr>
        <w:t xml:space="preserve"> </w:t>
      </w:r>
      <w:r w:rsidRPr="00C93760">
        <w:rPr>
          <w:rFonts w:ascii="Abadi" w:hAnsi="Abadi"/>
          <w:b w:val="0"/>
          <w:bCs w:val="0"/>
          <w:sz w:val="21"/>
          <w:szCs w:val="21"/>
        </w:rPr>
        <w:t>la</w:t>
      </w:r>
      <w:r w:rsidRPr="00C93760">
        <w:rPr>
          <w:rFonts w:ascii="Abadi" w:hAnsi="Abadi"/>
          <w:b w:val="0"/>
          <w:bCs w:val="0"/>
          <w:spacing w:val="-11"/>
          <w:sz w:val="21"/>
          <w:szCs w:val="21"/>
        </w:rPr>
        <w:t xml:space="preserve"> </w:t>
      </w:r>
      <w:r w:rsidRPr="00C93760">
        <w:rPr>
          <w:rFonts w:ascii="Abadi" w:hAnsi="Abadi"/>
          <w:b w:val="0"/>
          <w:bCs w:val="0"/>
          <w:sz w:val="21"/>
          <w:szCs w:val="21"/>
        </w:rPr>
        <w:t>pena</w:t>
      </w:r>
      <w:r w:rsidRPr="00C93760">
        <w:rPr>
          <w:rFonts w:ascii="Abadi" w:hAnsi="Abadi"/>
          <w:b w:val="0"/>
          <w:bCs w:val="0"/>
          <w:spacing w:val="-11"/>
          <w:sz w:val="21"/>
          <w:szCs w:val="21"/>
        </w:rPr>
        <w:t xml:space="preserve"> </w:t>
      </w:r>
      <w:r w:rsidRPr="00C93760">
        <w:rPr>
          <w:rFonts w:ascii="Abadi" w:hAnsi="Abadi"/>
          <w:b w:val="0"/>
          <w:bCs w:val="0"/>
          <w:sz w:val="21"/>
          <w:szCs w:val="21"/>
        </w:rPr>
        <w:t>mínima</w:t>
      </w:r>
      <w:r w:rsidRPr="00C93760">
        <w:rPr>
          <w:rFonts w:ascii="Abadi" w:hAnsi="Abadi"/>
          <w:b w:val="0"/>
          <w:bCs w:val="0"/>
          <w:spacing w:val="-10"/>
          <w:sz w:val="21"/>
          <w:szCs w:val="21"/>
        </w:rPr>
        <w:t xml:space="preserve"> </w:t>
      </w:r>
      <w:r w:rsidRPr="00C93760">
        <w:rPr>
          <w:rFonts w:ascii="Abadi" w:hAnsi="Abadi"/>
          <w:b w:val="0"/>
          <w:bCs w:val="0"/>
          <w:sz w:val="21"/>
          <w:szCs w:val="21"/>
        </w:rPr>
        <w:t>de</w:t>
      </w:r>
      <w:r w:rsidRPr="00C93760">
        <w:rPr>
          <w:rFonts w:ascii="Abadi" w:hAnsi="Abadi"/>
          <w:b w:val="0"/>
          <w:bCs w:val="0"/>
          <w:spacing w:val="-13"/>
          <w:sz w:val="21"/>
          <w:szCs w:val="21"/>
        </w:rPr>
        <w:t xml:space="preserve"> </w:t>
      </w:r>
      <w:r w:rsidRPr="00C93760">
        <w:rPr>
          <w:rFonts w:ascii="Abadi" w:hAnsi="Abadi"/>
          <w:b w:val="0"/>
          <w:bCs w:val="0"/>
          <w:sz w:val="21"/>
          <w:szCs w:val="21"/>
        </w:rPr>
        <w:t>diez</w:t>
      </w:r>
      <w:r w:rsidRPr="00C93760">
        <w:rPr>
          <w:rFonts w:ascii="Abadi" w:hAnsi="Abadi"/>
          <w:b w:val="0"/>
          <w:bCs w:val="0"/>
          <w:spacing w:val="-10"/>
          <w:sz w:val="21"/>
          <w:szCs w:val="21"/>
        </w:rPr>
        <w:t xml:space="preserve"> </w:t>
      </w:r>
      <w:r w:rsidRPr="00C93760">
        <w:rPr>
          <w:rFonts w:ascii="Abadi" w:hAnsi="Abadi"/>
          <w:b w:val="0"/>
          <w:bCs w:val="0"/>
          <w:sz w:val="21"/>
          <w:szCs w:val="21"/>
        </w:rPr>
        <w:t>años</w:t>
      </w:r>
      <w:r w:rsidRPr="00C93760">
        <w:rPr>
          <w:rFonts w:ascii="Abadi" w:hAnsi="Abadi"/>
          <w:b w:val="0"/>
          <w:bCs w:val="0"/>
          <w:spacing w:val="-7"/>
          <w:sz w:val="21"/>
          <w:szCs w:val="21"/>
        </w:rPr>
        <w:t xml:space="preserve"> </w:t>
      </w:r>
      <w:r w:rsidRPr="00C93760">
        <w:rPr>
          <w:rFonts w:ascii="Abadi" w:hAnsi="Abadi"/>
          <w:b w:val="0"/>
          <w:bCs w:val="0"/>
          <w:sz w:val="21"/>
          <w:szCs w:val="21"/>
        </w:rPr>
        <w:t>en</w:t>
      </w:r>
      <w:r w:rsidRPr="00C93760">
        <w:rPr>
          <w:rFonts w:ascii="Abadi" w:hAnsi="Abadi"/>
          <w:b w:val="0"/>
          <w:bCs w:val="0"/>
          <w:spacing w:val="-75"/>
          <w:sz w:val="21"/>
          <w:szCs w:val="21"/>
        </w:rPr>
        <w:t xml:space="preserve"> </w:t>
      </w:r>
      <w:r w:rsidRPr="00C93760">
        <w:rPr>
          <w:rFonts w:ascii="Abadi" w:hAnsi="Abadi"/>
          <w:b w:val="0"/>
          <w:bCs w:val="0"/>
          <w:sz w:val="21"/>
          <w:szCs w:val="21"/>
        </w:rPr>
        <w:t>el delito</w:t>
      </w:r>
      <w:r w:rsidRPr="00C93760">
        <w:rPr>
          <w:rFonts w:ascii="Abadi" w:hAnsi="Abadi"/>
          <w:b w:val="0"/>
          <w:bCs w:val="0"/>
          <w:spacing w:val="-2"/>
          <w:sz w:val="21"/>
          <w:szCs w:val="21"/>
        </w:rPr>
        <w:t xml:space="preserve"> </w:t>
      </w:r>
      <w:r w:rsidRPr="00C93760">
        <w:rPr>
          <w:rFonts w:ascii="Abadi" w:hAnsi="Abadi"/>
          <w:b w:val="0"/>
          <w:bCs w:val="0"/>
          <w:sz w:val="21"/>
          <w:szCs w:val="21"/>
        </w:rPr>
        <w:t>de homicidio</w:t>
      </w:r>
      <w:r w:rsidRPr="00C93760">
        <w:rPr>
          <w:rFonts w:ascii="Abadi" w:hAnsi="Abadi"/>
          <w:b w:val="0"/>
          <w:bCs w:val="0"/>
          <w:spacing w:val="1"/>
          <w:sz w:val="21"/>
          <w:szCs w:val="21"/>
        </w:rPr>
        <w:t xml:space="preserve"> </w:t>
      </w:r>
      <w:r w:rsidRPr="00C93760">
        <w:rPr>
          <w:rFonts w:ascii="Abadi" w:hAnsi="Abadi"/>
          <w:b w:val="0"/>
          <w:bCs w:val="0"/>
          <w:sz w:val="21"/>
          <w:szCs w:val="21"/>
        </w:rPr>
        <w:t>simple</w:t>
      </w:r>
      <w:r w:rsidRPr="00C93760">
        <w:rPr>
          <w:rFonts w:ascii="Abadi" w:hAnsi="Abadi"/>
          <w:b w:val="0"/>
          <w:bCs w:val="0"/>
          <w:spacing w:val="1"/>
          <w:sz w:val="21"/>
          <w:szCs w:val="21"/>
        </w:rPr>
        <w:t xml:space="preserve"> </w:t>
      </w:r>
      <w:r w:rsidRPr="00C93760">
        <w:rPr>
          <w:rFonts w:ascii="Abadi" w:hAnsi="Abadi"/>
          <w:b w:val="0"/>
          <w:bCs w:val="0"/>
          <w:sz w:val="21"/>
          <w:szCs w:val="21"/>
        </w:rPr>
        <w:t>doloso</w:t>
      </w:r>
      <w:r w:rsidRPr="00C93760">
        <w:rPr>
          <w:rFonts w:ascii="Abadi" w:hAnsi="Abadi"/>
          <w:b w:val="0"/>
          <w:bCs w:val="0"/>
          <w:spacing w:val="-2"/>
          <w:sz w:val="21"/>
          <w:szCs w:val="21"/>
        </w:rPr>
        <w:t xml:space="preserve"> </w:t>
      </w:r>
      <w:r w:rsidRPr="00C93760">
        <w:rPr>
          <w:rFonts w:ascii="Abadi" w:hAnsi="Abadi"/>
          <w:b w:val="0"/>
          <w:bCs w:val="0"/>
          <w:sz w:val="21"/>
          <w:szCs w:val="21"/>
        </w:rPr>
        <w:t>a</w:t>
      </w:r>
      <w:r w:rsidRPr="00C93760">
        <w:rPr>
          <w:rFonts w:ascii="Abadi" w:hAnsi="Abadi"/>
          <w:b w:val="0"/>
          <w:bCs w:val="0"/>
          <w:spacing w:val="-4"/>
          <w:sz w:val="21"/>
          <w:szCs w:val="21"/>
        </w:rPr>
        <w:t xml:space="preserve"> </w:t>
      </w:r>
      <w:r w:rsidRPr="00C93760">
        <w:rPr>
          <w:rFonts w:ascii="Abadi" w:hAnsi="Abadi"/>
          <w:b w:val="0"/>
          <w:bCs w:val="0"/>
          <w:sz w:val="21"/>
          <w:szCs w:val="21"/>
        </w:rPr>
        <w:t>quince</w:t>
      </w:r>
      <w:r w:rsidRPr="00C93760">
        <w:rPr>
          <w:rFonts w:ascii="Abadi" w:hAnsi="Abadi"/>
          <w:b w:val="0"/>
          <w:bCs w:val="0"/>
          <w:spacing w:val="-2"/>
          <w:sz w:val="21"/>
          <w:szCs w:val="21"/>
        </w:rPr>
        <w:t xml:space="preserve"> </w:t>
      </w:r>
      <w:r w:rsidRPr="00C93760">
        <w:rPr>
          <w:rFonts w:ascii="Abadi" w:hAnsi="Abadi"/>
          <w:b w:val="0"/>
          <w:bCs w:val="0"/>
          <w:sz w:val="21"/>
          <w:szCs w:val="21"/>
        </w:rPr>
        <w:t>años.</w:t>
      </w:r>
    </w:p>
    <w:p w14:paraId="5C93C446" w14:textId="3EEA3779" w:rsidR="0083195C" w:rsidRPr="0083195C" w:rsidRDefault="00C93760" w:rsidP="0083195C">
      <w:pPr>
        <w:pStyle w:val="Textoindependiente"/>
        <w:kinsoku w:val="0"/>
        <w:overflowPunct w:val="0"/>
        <w:spacing w:before="92" w:line="259" w:lineRule="auto"/>
        <w:ind w:right="49"/>
        <w:rPr>
          <w:rFonts w:ascii="Abadi" w:hAnsi="Abadi"/>
          <w:b w:val="0"/>
          <w:bCs w:val="0"/>
          <w:sz w:val="21"/>
          <w:szCs w:val="21"/>
        </w:rPr>
      </w:pPr>
      <w:r w:rsidRPr="00C93760">
        <w:rPr>
          <w:rFonts w:ascii="Abadi" w:hAnsi="Abadi"/>
          <w:b w:val="0"/>
          <w:bCs w:val="0"/>
          <w:sz w:val="21"/>
          <w:szCs w:val="21"/>
        </w:rPr>
        <w:t>El incremento del mínimo de la pena de prisión a quince años en este</w:t>
      </w:r>
      <w:r w:rsidRPr="00C93760">
        <w:rPr>
          <w:rFonts w:ascii="Abadi" w:hAnsi="Abadi"/>
          <w:b w:val="0"/>
          <w:bCs w:val="0"/>
          <w:spacing w:val="1"/>
          <w:sz w:val="21"/>
          <w:szCs w:val="21"/>
        </w:rPr>
        <w:t xml:space="preserve"> </w:t>
      </w:r>
      <w:r w:rsidRPr="00C93760">
        <w:rPr>
          <w:rFonts w:ascii="Abadi" w:hAnsi="Abadi"/>
          <w:b w:val="0"/>
          <w:bCs w:val="0"/>
          <w:sz w:val="21"/>
          <w:szCs w:val="21"/>
        </w:rPr>
        <w:t xml:space="preserve">delito debe ser </w:t>
      </w:r>
      <w:r w:rsidRPr="00C93760">
        <w:rPr>
          <w:rFonts w:ascii="Abadi" w:hAnsi="Abadi"/>
          <w:b w:val="0"/>
          <w:bCs w:val="0"/>
          <w:sz w:val="21"/>
          <w:szCs w:val="21"/>
        </w:rPr>
        <w:lastRenderedPageBreak/>
        <w:t>visualizada desde dos vertientes principales: a) una de</w:t>
      </w:r>
      <w:r w:rsidRPr="00C93760">
        <w:rPr>
          <w:rFonts w:ascii="Abadi" w:hAnsi="Abadi"/>
          <w:b w:val="0"/>
          <w:bCs w:val="0"/>
          <w:spacing w:val="1"/>
          <w:sz w:val="21"/>
          <w:szCs w:val="21"/>
        </w:rPr>
        <w:t xml:space="preserve"> </w:t>
      </w:r>
      <w:r w:rsidRPr="00C93760">
        <w:rPr>
          <w:rFonts w:ascii="Abadi" w:hAnsi="Abadi"/>
          <w:b w:val="0"/>
          <w:bCs w:val="0"/>
          <w:sz w:val="21"/>
          <w:szCs w:val="21"/>
        </w:rPr>
        <w:t>sentido</w:t>
      </w:r>
      <w:r w:rsidRPr="00C93760">
        <w:rPr>
          <w:rFonts w:ascii="Abadi" w:hAnsi="Abadi"/>
          <w:b w:val="0"/>
          <w:bCs w:val="0"/>
          <w:spacing w:val="-12"/>
          <w:sz w:val="21"/>
          <w:szCs w:val="21"/>
        </w:rPr>
        <w:t xml:space="preserve"> </w:t>
      </w:r>
      <w:r w:rsidRPr="00C93760">
        <w:rPr>
          <w:rFonts w:ascii="Abadi" w:hAnsi="Abadi"/>
          <w:b w:val="0"/>
          <w:bCs w:val="0"/>
          <w:sz w:val="21"/>
          <w:szCs w:val="21"/>
        </w:rPr>
        <w:t>lógico</w:t>
      </w:r>
      <w:r w:rsidRPr="00C93760">
        <w:rPr>
          <w:rFonts w:ascii="Abadi" w:hAnsi="Abadi"/>
          <w:b w:val="0"/>
          <w:bCs w:val="0"/>
          <w:spacing w:val="-14"/>
          <w:sz w:val="21"/>
          <w:szCs w:val="21"/>
        </w:rPr>
        <w:t xml:space="preserve"> </w:t>
      </w:r>
      <w:r w:rsidRPr="00C93760">
        <w:rPr>
          <w:rFonts w:ascii="Abadi" w:hAnsi="Abadi"/>
          <w:b w:val="0"/>
          <w:bCs w:val="0"/>
          <w:sz w:val="21"/>
          <w:szCs w:val="21"/>
        </w:rPr>
        <w:t>sobre</w:t>
      </w:r>
      <w:r w:rsidRPr="00C93760">
        <w:rPr>
          <w:rFonts w:ascii="Abadi" w:hAnsi="Abadi"/>
          <w:b w:val="0"/>
          <w:bCs w:val="0"/>
          <w:spacing w:val="-12"/>
          <w:sz w:val="21"/>
          <w:szCs w:val="21"/>
        </w:rPr>
        <w:t xml:space="preserve"> </w:t>
      </w:r>
      <w:r w:rsidRPr="00C93760">
        <w:rPr>
          <w:rFonts w:ascii="Abadi" w:hAnsi="Abadi"/>
          <w:b w:val="0"/>
          <w:bCs w:val="0"/>
          <w:sz w:val="21"/>
          <w:szCs w:val="21"/>
        </w:rPr>
        <w:t>actualización</w:t>
      </w:r>
      <w:r w:rsidRPr="00C93760">
        <w:rPr>
          <w:rFonts w:ascii="Abadi" w:hAnsi="Abadi"/>
          <w:b w:val="0"/>
          <w:bCs w:val="0"/>
          <w:spacing w:val="-14"/>
          <w:sz w:val="21"/>
          <w:szCs w:val="21"/>
        </w:rPr>
        <w:t xml:space="preserve"> </w:t>
      </w:r>
      <w:r w:rsidRPr="00C93760">
        <w:rPr>
          <w:rFonts w:ascii="Abadi" w:hAnsi="Abadi"/>
          <w:b w:val="0"/>
          <w:bCs w:val="0"/>
          <w:sz w:val="21"/>
          <w:szCs w:val="21"/>
        </w:rPr>
        <w:t>de</w:t>
      </w:r>
      <w:r w:rsidRPr="00C93760">
        <w:rPr>
          <w:rFonts w:ascii="Abadi" w:hAnsi="Abadi"/>
          <w:b w:val="0"/>
          <w:bCs w:val="0"/>
          <w:spacing w:val="-14"/>
          <w:sz w:val="21"/>
          <w:szCs w:val="21"/>
        </w:rPr>
        <w:t xml:space="preserve"> </w:t>
      </w:r>
      <w:r w:rsidRPr="00C93760">
        <w:rPr>
          <w:rFonts w:ascii="Abadi" w:hAnsi="Abadi"/>
          <w:b w:val="0"/>
          <w:bCs w:val="0"/>
          <w:sz w:val="21"/>
          <w:szCs w:val="21"/>
        </w:rPr>
        <w:t>penas</w:t>
      </w:r>
      <w:r w:rsidRPr="00C93760">
        <w:rPr>
          <w:rFonts w:ascii="Abadi" w:hAnsi="Abadi"/>
          <w:b w:val="0"/>
          <w:bCs w:val="0"/>
          <w:spacing w:val="-13"/>
          <w:sz w:val="21"/>
          <w:szCs w:val="21"/>
        </w:rPr>
        <w:t xml:space="preserve"> </w:t>
      </w:r>
      <w:r w:rsidRPr="00C93760">
        <w:rPr>
          <w:rFonts w:ascii="Abadi" w:hAnsi="Abadi"/>
          <w:b w:val="0"/>
          <w:bCs w:val="0"/>
          <w:sz w:val="21"/>
          <w:szCs w:val="21"/>
        </w:rPr>
        <w:t>mínimas</w:t>
      </w:r>
      <w:r w:rsidRPr="00C93760">
        <w:rPr>
          <w:rFonts w:ascii="Abadi" w:hAnsi="Abadi"/>
          <w:b w:val="0"/>
          <w:bCs w:val="0"/>
          <w:spacing w:val="-10"/>
          <w:sz w:val="21"/>
          <w:szCs w:val="21"/>
        </w:rPr>
        <w:t xml:space="preserve"> </w:t>
      </w:r>
      <w:r w:rsidRPr="00C93760">
        <w:rPr>
          <w:rFonts w:ascii="Abadi" w:hAnsi="Abadi"/>
          <w:b w:val="0"/>
          <w:bCs w:val="0"/>
          <w:sz w:val="21"/>
          <w:szCs w:val="21"/>
        </w:rPr>
        <w:t>en</w:t>
      </w:r>
      <w:r w:rsidRPr="00C93760">
        <w:rPr>
          <w:rFonts w:ascii="Abadi" w:hAnsi="Abadi"/>
          <w:b w:val="0"/>
          <w:bCs w:val="0"/>
          <w:spacing w:val="-12"/>
          <w:sz w:val="21"/>
          <w:szCs w:val="21"/>
        </w:rPr>
        <w:t xml:space="preserve"> </w:t>
      </w:r>
      <w:r w:rsidRPr="00C93760">
        <w:rPr>
          <w:rFonts w:ascii="Abadi" w:hAnsi="Abadi"/>
          <w:b w:val="0"/>
          <w:bCs w:val="0"/>
          <w:sz w:val="21"/>
          <w:szCs w:val="21"/>
        </w:rPr>
        <w:t>los</w:t>
      </w:r>
      <w:r w:rsidRPr="00C93760">
        <w:rPr>
          <w:rFonts w:ascii="Abadi" w:hAnsi="Abadi"/>
          <w:b w:val="0"/>
          <w:bCs w:val="0"/>
          <w:spacing w:val="-10"/>
          <w:sz w:val="21"/>
          <w:szCs w:val="21"/>
        </w:rPr>
        <w:t xml:space="preserve"> </w:t>
      </w:r>
      <w:r w:rsidRPr="00C93760">
        <w:rPr>
          <w:rFonts w:ascii="Abadi" w:hAnsi="Abadi"/>
          <w:b w:val="0"/>
          <w:bCs w:val="0"/>
          <w:sz w:val="21"/>
          <w:szCs w:val="21"/>
        </w:rPr>
        <w:t>delitos</w:t>
      </w:r>
      <w:r w:rsidRPr="00C93760">
        <w:rPr>
          <w:rFonts w:ascii="Abadi" w:hAnsi="Abadi"/>
          <w:b w:val="0"/>
          <w:bCs w:val="0"/>
          <w:spacing w:val="-13"/>
          <w:sz w:val="21"/>
          <w:szCs w:val="21"/>
        </w:rPr>
        <w:t xml:space="preserve"> </w:t>
      </w:r>
      <w:r w:rsidRPr="00C93760">
        <w:rPr>
          <w:rFonts w:ascii="Abadi" w:hAnsi="Abadi"/>
          <w:b w:val="0"/>
          <w:bCs w:val="0"/>
          <w:sz w:val="21"/>
          <w:szCs w:val="21"/>
        </w:rPr>
        <w:t>cuyo</w:t>
      </w:r>
      <w:r w:rsidRPr="00C93760">
        <w:rPr>
          <w:rFonts w:ascii="Abadi" w:hAnsi="Abadi"/>
          <w:b w:val="0"/>
          <w:bCs w:val="0"/>
          <w:spacing w:val="-75"/>
          <w:sz w:val="21"/>
          <w:szCs w:val="21"/>
        </w:rPr>
        <w:t xml:space="preserve"> </w:t>
      </w:r>
      <w:r w:rsidRPr="00C93760">
        <w:rPr>
          <w:rFonts w:ascii="Abadi" w:hAnsi="Abadi"/>
          <w:b w:val="0"/>
          <w:bCs w:val="0"/>
          <w:spacing w:val="-1"/>
          <w:sz w:val="21"/>
          <w:szCs w:val="21"/>
        </w:rPr>
        <w:t>bien</w:t>
      </w:r>
      <w:r w:rsidRPr="00C93760">
        <w:rPr>
          <w:rFonts w:ascii="Abadi" w:hAnsi="Abadi"/>
          <w:b w:val="0"/>
          <w:bCs w:val="0"/>
          <w:spacing w:val="-16"/>
          <w:sz w:val="21"/>
          <w:szCs w:val="21"/>
        </w:rPr>
        <w:t xml:space="preserve"> </w:t>
      </w:r>
      <w:r w:rsidRPr="00C93760">
        <w:rPr>
          <w:rFonts w:ascii="Abadi" w:hAnsi="Abadi"/>
          <w:b w:val="0"/>
          <w:bCs w:val="0"/>
          <w:spacing w:val="-1"/>
          <w:sz w:val="21"/>
          <w:szCs w:val="21"/>
        </w:rPr>
        <w:t>jurídico</w:t>
      </w:r>
      <w:r w:rsidRPr="00C93760">
        <w:rPr>
          <w:rFonts w:ascii="Abadi" w:hAnsi="Abadi"/>
          <w:b w:val="0"/>
          <w:bCs w:val="0"/>
          <w:spacing w:val="-17"/>
          <w:sz w:val="21"/>
          <w:szCs w:val="21"/>
        </w:rPr>
        <w:t xml:space="preserve"> </w:t>
      </w:r>
      <w:r w:rsidRPr="00C93760">
        <w:rPr>
          <w:rFonts w:ascii="Abadi" w:hAnsi="Abadi"/>
          <w:b w:val="0"/>
          <w:bCs w:val="0"/>
          <w:sz w:val="21"/>
          <w:szCs w:val="21"/>
        </w:rPr>
        <w:t>tutelado</w:t>
      </w:r>
      <w:r w:rsidRPr="00C93760">
        <w:rPr>
          <w:rFonts w:ascii="Abadi" w:hAnsi="Abadi"/>
          <w:b w:val="0"/>
          <w:bCs w:val="0"/>
          <w:spacing w:val="-16"/>
          <w:sz w:val="21"/>
          <w:szCs w:val="21"/>
        </w:rPr>
        <w:t xml:space="preserve"> </w:t>
      </w:r>
      <w:r w:rsidRPr="00C93760">
        <w:rPr>
          <w:rFonts w:ascii="Abadi" w:hAnsi="Abadi"/>
          <w:b w:val="0"/>
          <w:bCs w:val="0"/>
          <w:sz w:val="21"/>
          <w:szCs w:val="21"/>
        </w:rPr>
        <w:t>sea</w:t>
      </w:r>
      <w:r w:rsidRPr="00C93760">
        <w:rPr>
          <w:rFonts w:ascii="Abadi" w:hAnsi="Abadi"/>
          <w:b w:val="0"/>
          <w:bCs w:val="0"/>
          <w:spacing w:val="-15"/>
          <w:sz w:val="21"/>
          <w:szCs w:val="21"/>
        </w:rPr>
        <w:t xml:space="preserve"> </w:t>
      </w:r>
      <w:r w:rsidRPr="00C93760">
        <w:rPr>
          <w:rFonts w:ascii="Abadi" w:hAnsi="Abadi"/>
          <w:b w:val="0"/>
          <w:bCs w:val="0"/>
          <w:sz w:val="21"/>
          <w:szCs w:val="21"/>
        </w:rPr>
        <w:t>de</w:t>
      </w:r>
      <w:r w:rsidRPr="00C93760">
        <w:rPr>
          <w:rFonts w:ascii="Abadi" w:hAnsi="Abadi"/>
          <w:b w:val="0"/>
          <w:bCs w:val="0"/>
          <w:spacing w:val="-16"/>
          <w:sz w:val="21"/>
          <w:szCs w:val="21"/>
        </w:rPr>
        <w:t xml:space="preserve"> </w:t>
      </w:r>
      <w:r w:rsidRPr="00C93760">
        <w:rPr>
          <w:rFonts w:ascii="Abadi" w:hAnsi="Abadi"/>
          <w:b w:val="0"/>
          <w:bCs w:val="0"/>
          <w:sz w:val="21"/>
          <w:szCs w:val="21"/>
        </w:rPr>
        <w:t>mayor</w:t>
      </w:r>
      <w:r w:rsidRPr="00C93760">
        <w:rPr>
          <w:rFonts w:ascii="Abadi" w:hAnsi="Abadi"/>
          <w:b w:val="0"/>
          <w:bCs w:val="0"/>
          <w:spacing w:val="-14"/>
          <w:sz w:val="21"/>
          <w:szCs w:val="21"/>
        </w:rPr>
        <w:t xml:space="preserve"> </w:t>
      </w:r>
      <w:r w:rsidRPr="00C93760">
        <w:rPr>
          <w:rFonts w:ascii="Abadi" w:hAnsi="Abadi"/>
          <w:b w:val="0"/>
          <w:bCs w:val="0"/>
          <w:sz w:val="21"/>
          <w:szCs w:val="21"/>
        </w:rPr>
        <w:t>entidad</w:t>
      </w:r>
      <w:r w:rsidRPr="00C93760">
        <w:rPr>
          <w:rFonts w:ascii="Abadi" w:hAnsi="Abadi"/>
          <w:b w:val="0"/>
          <w:bCs w:val="0"/>
          <w:spacing w:val="-16"/>
          <w:sz w:val="21"/>
          <w:szCs w:val="21"/>
        </w:rPr>
        <w:t xml:space="preserve"> </w:t>
      </w:r>
      <w:r w:rsidRPr="00C93760">
        <w:rPr>
          <w:rFonts w:ascii="Abadi" w:hAnsi="Abadi"/>
          <w:b w:val="0"/>
          <w:bCs w:val="0"/>
          <w:sz w:val="21"/>
          <w:szCs w:val="21"/>
        </w:rPr>
        <w:t>que</w:t>
      </w:r>
      <w:r w:rsidRPr="00C93760">
        <w:rPr>
          <w:rFonts w:ascii="Abadi" w:hAnsi="Abadi"/>
          <w:b w:val="0"/>
          <w:bCs w:val="0"/>
          <w:spacing w:val="-17"/>
          <w:sz w:val="21"/>
          <w:szCs w:val="21"/>
        </w:rPr>
        <w:t xml:space="preserve"> </w:t>
      </w:r>
      <w:r w:rsidRPr="00C93760">
        <w:rPr>
          <w:rFonts w:ascii="Abadi" w:hAnsi="Abadi"/>
          <w:b w:val="0"/>
          <w:bCs w:val="0"/>
          <w:sz w:val="21"/>
          <w:szCs w:val="21"/>
        </w:rPr>
        <w:t>otros,</w:t>
      </w:r>
      <w:r w:rsidRPr="00C93760">
        <w:rPr>
          <w:rFonts w:ascii="Abadi" w:hAnsi="Abadi"/>
          <w:b w:val="0"/>
          <w:bCs w:val="0"/>
          <w:spacing w:val="-16"/>
          <w:sz w:val="21"/>
          <w:szCs w:val="21"/>
        </w:rPr>
        <w:t xml:space="preserve"> </w:t>
      </w:r>
      <w:r w:rsidRPr="00C93760">
        <w:rPr>
          <w:rFonts w:ascii="Abadi" w:hAnsi="Abadi"/>
          <w:b w:val="0"/>
          <w:bCs w:val="0"/>
          <w:sz w:val="21"/>
          <w:szCs w:val="21"/>
        </w:rPr>
        <w:t>que</w:t>
      </w:r>
      <w:r w:rsidRPr="00C93760">
        <w:rPr>
          <w:rFonts w:ascii="Abadi" w:hAnsi="Abadi"/>
          <w:b w:val="0"/>
          <w:bCs w:val="0"/>
          <w:spacing w:val="-20"/>
          <w:sz w:val="21"/>
          <w:szCs w:val="21"/>
        </w:rPr>
        <w:t xml:space="preserve"> </w:t>
      </w:r>
      <w:r w:rsidRPr="00C93760">
        <w:rPr>
          <w:rFonts w:ascii="Abadi" w:hAnsi="Abadi"/>
          <w:b w:val="0"/>
          <w:bCs w:val="0"/>
          <w:sz w:val="21"/>
          <w:szCs w:val="21"/>
        </w:rPr>
        <w:t>son</w:t>
      </w:r>
      <w:r w:rsidRPr="00C93760">
        <w:rPr>
          <w:rFonts w:ascii="Abadi" w:hAnsi="Abadi"/>
          <w:b w:val="0"/>
          <w:bCs w:val="0"/>
          <w:spacing w:val="-17"/>
          <w:sz w:val="21"/>
          <w:szCs w:val="21"/>
        </w:rPr>
        <w:t xml:space="preserve"> </w:t>
      </w:r>
      <w:r w:rsidRPr="00C93760">
        <w:rPr>
          <w:rFonts w:ascii="Abadi" w:hAnsi="Abadi"/>
          <w:b w:val="0"/>
          <w:bCs w:val="0"/>
          <w:sz w:val="21"/>
          <w:szCs w:val="21"/>
        </w:rPr>
        <w:t>de</w:t>
      </w:r>
      <w:r w:rsidRPr="00C93760">
        <w:rPr>
          <w:rFonts w:ascii="Abadi" w:hAnsi="Abadi"/>
          <w:b w:val="0"/>
          <w:bCs w:val="0"/>
          <w:spacing w:val="-15"/>
          <w:sz w:val="21"/>
          <w:szCs w:val="21"/>
        </w:rPr>
        <w:t xml:space="preserve"> </w:t>
      </w:r>
      <w:r w:rsidRPr="00C93760">
        <w:rPr>
          <w:rFonts w:ascii="Abadi" w:hAnsi="Abadi"/>
          <w:b w:val="0"/>
          <w:bCs w:val="0"/>
          <w:sz w:val="21"/>
          <w:szCs w:val="21"/>
        </w:rPr>
        <w:t>menor</w:t>
      </w:r>
      <w:r w:rsidRPr="00C93760">
        <w:rPr>
          <w:rFonts w:ascii="Abadi" w:hAnsi="Abadi"/>
          <w:b w:val="0"/>
          <w:bCs w:val="0"/>
          <w:spacing w:val="-76"/>
          <w:sz w:val="21"/>
          <w:szCs w:val="21"/>
        </w:rPr>
        <w:t xml:space="preserve"> </w:t>
      </w:r>
      <w:r w:rsidRPr="00C93760">
        <w:rPr>
          <w:rFonts w:ascii="Abadi" w:hAnsi="Abadi"/>
          <w:b w:val="0"/>
          <w:bCs w:val="0"/>
          <w:sz w:val="21"/>
          <w:szCs w:val="21"/>
        </w:rPr>
        <w:t>peso de lesión y son castigados con penas mínimas similares como es</w:t>
      </w:r>
      <w:r w:rsidRPr="00C93760">
        <w:rPr>
          <w:rFonts w:ascii="Abadi" w:hAnsi="Abadi"/>
          <w:b w:val="0"/>
          <w:bCs w:val="0"/>
          <w:spacing w:val="-75"/>
          <w:sz w:val="21"/>
          <w:szCs w:val="21"/>
        </w:rPr>
        <w:t xml:space="preserve"> </w:t>
      </w:r>
      <w:r w:rsidRPr="00C93760">
        <w:rPr>
          <w:rFonts w:ascii="Abadi" w:hAnsi="Abadi"/>
          <w:b w:val="0"/>
          <w:bCs w:val="0"/>
          <w:sz w:val="21"/>
          <w:szCs w:val="21"/>
        </w:rPr>
        <w:t>el caso de la violación contemplado en el numeral 181 del código</w:t>
      </w:r>
      <w:r w:rsidRPr="00C93760">
        <w:rPr>
          <w:rFonts w:ascii="Abadi" w:hAnsi="Abadi"/>
          <w:b w:val="0"/>
          <w:bCs w:val="0"/>
          <w:spacing w:val="1"/>
          <w:sz w:val="21"/>
          <w:szCs w:val="21"/>
        </w:rPr>
        <w:t xml:space="preserve"> </w:t>
      </w:r>
      <w:r w:rsidRPr="00C93760">
        <w:rPr>
          <w:rFonts w:ascii="Abadi" w:hAnsi="Abadi"/>
          <w:b w:val="0"/>
          <w:bCs w:val="0"/>
          <w:sz w:val="21"/>
          <w:szCs w:val="21"/>
        </w:rPr>
        <w:t>sustantivo</w:t>
      </w:r>
      <w:r w:rsidRPr="00C93760">
        <w:rPr>
          <w:rFonts w:ascii="Abadi" w:hAnsi="Abadi"/>
          <w:b w:val="0"/>
          <w:bCs w:val="0"/>
          <w:spacing w:val="-9"/>
          <w:sz w:val="21"/>
          <w:szCs w:val="21"/>
        </w:rPr>
        <w:t xml:space="preserve"> </w:t>
      </w:r>
      <w:r w:rsidRPr="00C93760">
        <w:rPr>
          <w:rFonts w:ascii="Abadi" w:hAnsi="Abadi"/>
          <w:b w:val="0"/>
          <w:bCs w:val="0"/>
          <w:sz w:val="21"/>
          <w:szCs w:val="21"/>
        </w:rPr>
        <w:t>penal,</w:t>
      </w:r>
      <w:r w:rsidRPr="00C93760">
        <w:rPr>
          <w:rFonts w:ascii="Abadi" w:hAnsi="Abadi"/>
          <w:b w:val="0"/>
          <w:bCs w:val="0"/>
          <w:spacing w:val="58"/>
          <w:sz w:val="21"/>
          <w:szCs w:val="21"/>
        </w:rPr>
        <w:t xml:space="preserve"> </w:t>
      </w:r>
      <w:r w:rsidRPr="00C93760">
        <w:rPr>
          <w:rFonts w:ascii="Abadi" w:hAnsi="Abadi"/>
          <w:b w:val="0"/>
          <w:bCs w:val="0"/>
          <w:sz w:val="21"/>
          <w:szCs w:val="21"/>
        </w:rPr>
        <w:t>que</w:t>
      </w:r>
      <w:r w:rsidRPr="00C93760">
        <w:rPr>
          <w:rFonts w:ascii="Abadi" w:hAnsi="Abadi"/>
          <w:b w:val="0"/>
          <w:bCs w:val="0"/>
          <w:spacing w:val="-9"/>
          <w:sz w:val="21"/>
          <w:szCs w:val="21"/>
        </w:rPr>
        <w:t xml:space="preserve"> </w:t>
      </w:r>
      <w:r w:rsidRPr="00C93760">
        <w:rPr>
          <w:rFonts w:ascii="Abadi" w:hAnsi="Abadi"/>
          <w:b w:val="0"/>
          <w:bCs w:val="0"/>
          <w:sz w:val="21"/>
          <w:szCs w:val="21"/>
        </w:rPr>
        <w:t>es</w:t>
      </w:r>
      <w:r w:rsidRPr="00C93760">
        <w:rPr>
          <w:rFonts w:ascii="Abadi" w:hAnsi="Abadi"/>
          <w:b w:val="0"/>
          <w:bCs w:val="0"/>
          <w:spacing w:val="-10"/>
          <w:sz w:val="21"/>
          <w:szCs w:val="21"/>
        </w:rPr>
        <w:t xml:space="preserve"> </w:t>
      </w:r>
      <w:r w:rsidRPr="00C93760">
        <w:rPr>
          <w:rFonts w:ascii="Abadi" w:hAnsi="Abadi"/>
          <w:b w:val="0"/>
          <w:bCs w:val="0"/>
          <w:sz w:val="21"/>
          <w:szCs w:val="21"/>
        </w:rPr>
        <w:t>el</w:t>
      </w:r>
      <w:r w:rsidRPr="00C93760">
        <w:rPr>
          <w:rFonts w:ascii="Abadi" w:hAnsi="Abadi"/>
          <w:b w:val="0"/>
          <w:bCs w:val="0"/>
          <w:spacing w:val="-13"/>
          <w:sz w:val="21"/>
          <w:szCs w:val="21"/>
        </w:rPr>
        <w:t xml:space="preserve"> </w:t>
      </w:r>
      <w:r w:rsidRPr="00C93760">
        <w:rPr>
          <w:rFonts w:ascii="Abadi" w:hAnsi="Abadi"/>
          <w:b w:val="0"/>
          <w:bCs w:val="0"/>
          <w:sz w:val="21"/>
          <w:szCs w:val="21"/>
        </w:rPr>
        <w:t>caso</w:t>
      </w:r>
      <w:r w:rsidRPr="00C93760">
        <w:rPr>
          <w:rFonts w:ascii="Abadi" w:hAnsi="Abadi"/>
          <w:b w:val="0"/>
          <w:bCs w:val="0"/>
          <w:spacing w:val="-11"/>
          <w:sz w:val="21"/>
          <w:szCs w:val="21"/>
        </w:rPr>
        <w:t xml:space="preserve"> </w:t>
      </w:r>
      <w:r w:rsidRPr="00C93760">
        <w:rPr>
          <w:rFonts w:ascii="Abadi" w:hAnsi="Abadi"/>
          <w:b w:val="0"/>
          <w:bCs w:val="0"/>
          <w:sz w:val="21"/>
          <w:szCs w:val="21"/>
        </w:rPr>
        <w:t>de</w:t>
      </w:r>
      <w:r w:rsidRPr="00C93760">
        <w:rPr>
          <w:rFonts w:ascii="Abadi" w:hAnsi="Abadi"/>
          <w:b w:val="0"/>
          <w:bCs w:val="0"/>
          <w:spacing w:val="-11"/>
          <w:sz w:val="21"/>
          <w:szCs w:val="21"/>
        </w:rPr>
        <w:t xml:space="preserve"> </w:t>
      </w:r>
      <w:r w:rsidRPr="00C93760">
        <w:rPr>
          <w:rFonts w:ascii="Abadi" w:hAnsi="Abadi"/>
          <w:b w:val="0"/>
          <w:bCs w:val="0"/>
          <w:sz w:val="21"/>
          <w:szCs w:val="21"/>
        </w:rPr>
        <w:t>violación</w:t>
      </w:r>
      <w:r w:rsidRPr="00C93760">
        <w:rPr>
          <w:rFonts w:ascii="Abadi" w:hAnsi="Abadi"/>
          <w:b w:val="0"/>
          <w:bCs w:val="0"/>
          <w:spacing w:val="-12"/>
          <w:sz w:val="21"/>
          <w:szCs w:val="21"/>
        </w:rPr>
        <w:t xml:space="preserve"> </w:t>
      </w:r>
      <w:r w:rsidRPr="00C93760">
        <w:rPr>
          <w:rFonts w:ascii="Abadi" w:hAnsi="Abadi"/>
          <w:b w:val="0"/>
          <w:bCs w:val="0"/>
          <w:sz w:val="21"/>
          <w:szCs w:val="21"/>
        </w:rPr>
        <w:t>espuria;</w:t>
      </w:r>
      <w:r w:rsidRPr="00C93760">
        <w:rPr>
          <w:rFonts w:ascii="Abadi" w:hAnsi="Abadi"/>
          <w:b w:val="0"/>
          <w:bCs w:val="0"/>
          <w:spacing w:val="-10"/>
          <w:sz w:val="21"/>
          <w:szCs w:val="21"/>
        </w:rPr>
        <w:t xml:space="preserve"> </w:t>
      </w:r>
      <w:r w:rsidRPr="00C93760">
        <w:rPr>
          <w:rFonts w:ascii="Abadi" w:hAnsi="Abadi"/>
          <w:b w:val="0"/>
          <w:bCs w:val="0"/>
          <w:sz w:val="21"/>
          <w:szCs w:val="21"/>
        </w:rPr>
        <w:t>pena</w:t>
      </w:r>
      <w:r w:rsidRPr="00C93760">
        <w:rPr>
          <w:rFonts w:ascii="Abadi" w:hAnsi="Abadi"/>
          <w:b w:val="0"/>
          <w:bCs w:val="0"/>
          <w:spacing w:val="-9"/>
          <w:sz w:val="21"/>
          <w:szCs w:val="21"/>
        </w:rPr>
        <w:t xml:space="preserve"> </w:t>
      </w:r>
      <w:r w:rsidRPr="00C93760">
        <w:rPr>
          <w:rFonts w:ascii="Abadi" w:hAnsi="Abadi"/>
          <w:b w:val="0"/>
          <w:bCs w:val="0"/>
          <w:sz w:val="21"/>
          <w:szCs w:val="21"/>
        </w:rPr>
        <w:t>mínima</w:t>
      </w:r>
      <w:r w:rsidRPr="00C93760">
        <w:rPr>
          <w:rFonts w:ascii="Abadi" w:hAnsi="Abadi"/>
          <w:b w:val="0"/>
          <w:bCs w:val="0"/>
          <w:spacing w:val="-12"/>
          <w:sz w:val="21"/>
          <w:szCs w:val="21"/>
        </w:rPr>
        <w:t xml:space="preserve"> </w:t>
      </w:r>
      <w:r w:rsidRPr="00C93760">
        <w:rPr>
          <w:rFonts w:ascii="Abadi" w:hAnsi="Abadi"/>
          <w:b w:val="0"/>
          <w:bCs w:val="0"/>
          <w:sz w:val="21"/>
          <w:szCs w:val="21"/>
        </w:rPr>
        <w:t>que</w:t>
      </w:r>
      <w:r w:rsidRPr="00C93760">
        <w:rPr>
          <w:rFonts w:ascii="Abadi" w:hAnsi="Abadi"/>
          <w:b w:val="0"/>
          <w:bCs w:val="0"/>
          <w:spacing w:val="-75"/>
          <w:sz w:val="21"/>
          <w:szCs w:val="21"/>
        </w:rPr>
        <w:t xml:space="preserve"> </w:t>
      </w:r>
      <w:r w:rsidRPr="00C93760">
        <w:rPr>
          <w:rFonts w:ascii="Abadi" w:hAnsi="Abadi"/>
          <w:b w:val="0"/>
          <w:bCs w:val="0"/>
          <w:sz w:val="21"/>
          <w:szCs w:val="21"/>
        </w:rPr>
        <w:t>no se cuestiona, pero resulta indudable que la vida como bien jurídico</w:t>
      </w:r>
      <w:r w:rsidRPr="00C93760">
        <w:rPr>
          <w:rFonts w:ascii="Abadi" w:hAnsi="Abadi"/>
          <w:b w:val="0"/>
          <w:bCs w:val="0"/>
          <w:spacing w:val="1"/>
          <w:sz w:val="21"/>
          <w:szCs w:val="21"/>
        </w:rPr>
        <w:t xml:space="preserve"> </w:t>
      </w:r>
      <w:r w:rsidRPr="00C93760">
        <w:rPr>
          <w:rFonts w:ascii="Abadi" w:hAnsi="Abadi"/>
          <w:b w:val="0"/>
          <w:bCs w:val="0"/>
          <w:sz w:val="21"/>
          <w:szCs w:val="21"/>
        </w:rPr>
        <w:t>que tutela el derecho penal es de mayor entidad que la libertad sexual</w:t>
      </w:r>
      <w:r w:rsidRPr="00C93760">
        <w:rPr>
          <w:rFonts w:ascii="Abadi" w:hAnsi="Abadi"/>
          <w:b w:val="0"/>
          <w:bCs w:val="0"/>
          <w:spacing w:val="1"/>
          <w:sz w:val="21"/>
          <w:szCs w:val="21"/>
        </w:rPr>
        <w:t xml:space="preserve"> </w:t>
      </w:r>
      <w:r w:rsidRPr="00C93760">
        <w:rPr>
          <w:rFonts w:ascii="Abadi" w:hAnsi="Abadi"/>
          <w:b w:val="0"/>
          <w:bCs w:val="0"/>
          <w:sz w:val="21"/>
          <w:szCs w:val="21"/>
        </w:rPr>
        <w:t>de las personas; por ello, se estima necesaria la actualización de la</w:t>
      </w:r>
      <w:r w:rsidRPr="00C93760">
        <w:rPr>
          <w:rFonts w:ascii="Abadi" w:hAnsi="Abadi"/>
          <w:b w:val="0"/>
          <w:bCs w:val="0"/>
          <w:spacing w:val="1"/>
          <w:sz w:val="21"/>
          <w:szCs w:val="21"/>
        </w:rPr>
        <w:t xml:space="preserve"> </w:t>
      </w:r>
      <w:r w:rsidRPr="00C93760">
        <w:rPr>
          <w:rFonts w:ascii="Abadi" w:hAnsi="Abadi"/>
          <w:b w:val="0"/>
          <w:bCs w:val="0"/>
          <w:sz w:val="21"/>
          <w:szCs w:val="21"/>
        </w:rPr>
        <w:t>pena mínima en el homicidio simple a quince años de prisión por esta</w:t>
      </w:r>
      <w:r w:rsidRPr="00C93760">
        <w:rPr>
          <w:rFonts w:ascii="Abadi" w:hAnsi="Abadi"/>
          <w:b w:val="0"/>
          <w:bCs w:val="0"/>
          <w:spacing w:val="1"/>
          <w:sz w:val="21"/>
          <w:szCs w:val="21"/>
        </w:rPr>
        <w:t xml:space="preserve"> </w:t>
      </w:r>
      <w:r w:rsidRPr="00C93760">
        <w:rPr>
          <w:rFonts w:ascii="Abadi" w:hAnsi="Abadi"/>
          <w:b w:val="0"/>
          <w:bCs w:val="0"/>
          <w:sz w:val="21"/>
          <w:szCs w:val="21"/>
        </w:rPr>
        <w:t>primera razón y; b) evitar que los homicidas obtengan su libertad en</w:t>
      </w:r>
      <w:r w:rsidRPr="00C93760">
        <w:rPr>
          <w:rFonts w:ascii="Abadi" w:hAnsi="Abadi"/>
          <w:b w:val="0"/>
          <w:bCs w:val="0"/>
          <w:spacing w:val="1"/>
          <w:sz w:val="21"/>
          <w:szCs w:val="21"/>
        </w:rPr>
        <w:t xml:space="preserve"> </w:t>
      </w:r>
      <w:r w:rsidRPr="00C93760">
        <w:rPr>
          <w:rFonts w:ascii="Abadi" w:hAnsi="Abadi"/>
          <w:b w:val="0"/>
          <w:bCs w:val="0"/>
          <w:sz w:val="21"/>
          <w:szCs w:val="21"/>
        </w:rPr>
        <w:t>cinco años</w:t>
      </w:r>
      <w:r w:rsidRPr="00C93760">
        <w:rPr>
          <w:rFonts w:ascii="Abadi" w:hAnsi="Abadi"/>
          <w:b w:val="0"/>
          <w:bCs w:val="0"/>
          <w:spacing w:val="1"/>
          <w:sz w:val="21"/>
          <w:szCs w:val="21"/>
        </w:rPr>
        <w:t xml:space="preserve"> </w:t>
      </w:r>
      <w:r w:rsidRPr="00C93760">
        <w:rPr>
          <w:rFonts w:ascii="Abadi" w:hAnsi="Abadi"/>
          <w:b w:val="0"/>
          <w:bCs w:val="0"/>
          <w:sz w:val="21"/>
          <w:szCs w:val="21"/>
        </w:rPr>
        <w:t>por la vía de la libertad condicionada, por</w:t>
      </w:r>
      <w:r w:rsidRPr="00C93760">
        <w:rPr>
          <w:rFonts w:ascii="Abadi" w:hAnsi="Abadi"/>
          <w:b w:val="0"/>
          <w:bCs w:val="0"/>
          <w:spacing w:val="1"/>
          <w:sz w:val="21"/>
          <w:szCs w:val="21"/>
        </w:rPr>
        <w:t xml:space="preserve"> </w:t>
      </w:r>
      <w:r w:rsidRPr="00C93760">
        <w:rPr>
          <w:rFonts w:ascii="Abadi" w:hAnsi="Abadi"/>
          <w:b w:val="0"/>
          <w:bCs w:val="0"/>
          <w:sz w:val="21"/>
          <w:szCs w:val="21"/>
        </w:rPr>
        <w:t>cuestiones de</w:t>
      </w:r>
      <w:r w:rsidRPr="00C93760">
        <w:rPr>
          <w:rFonts w:ascii="Abadi" w:hAnsi="Abadi"/>
          <w:b w:val="0"/>
          <w:bCs w:val="0"/>
          <w:spacing w:val="1"/>
          <w:sz w:val="21"/>
          <w:szCs w:val="21"/>
        </w:rPr>
        <w:t xml:space="preserve"> </w:t>
      </w:r>
      <w:r w:rsidRPr="00C93760">
        <w:rPr>
          <w:rFonts w:ascii="Abadi" w:hAnsi="Abadi"/>
          <w:b w:val="0"/>
          <w:bCs w:val="0"/>
          <w:sz w:val="21"/>
          <w:szCs w:val="21"/>
        </w:rPr>
        <w:t>legislar con una política criminal de mayor ejemplaridad, sin que ello</w:t>
      </w:r>
      <w:r w:rsidRPr="00C93760">
        <w:rPr>
          <w:rFonts w:ascii="Abadi" w:hAnsi="Abadi"/>
          <w:b w:val="0"/>
          <w:bCs w:val="0"/>
          <w:spacing w:val="1"/>
          <w:sz w:val="21"/>
          <w:szCs w:val="21"/>
        </w:rPr>
        <w:t xml:space="preserve"> </w:t>
      </w:r>
      <w:r w:rsidRPr="00C93760">
        <w:rPr>
          <w:rFonts w:ascii="Abadi" w:hAnsi="Abadi"/>
          <w:b w:val="0"/>
          <w:bCs w:val="0"/>
          <w:sz w:val="21"/>
          <w:szCs w:val="21"/>
        </w:rPr>
        <w:t>rompa</w:t>
      </w:r>
      <w:r w:rsidRPr="00C93760">
        <w:rPr>
          <w:rFonts w:ascii="Abadi" w:hAnsi="Abadi"/>
          <w:b w:val="0"/>
          <w:bCs w:val="0"/>
          <w:spacing w:val="-4"/>
          <w:sz w:val="21"/>
          <w:szCs w:val="21"/>
        </w:rPr>
        <w:t xml:space="preserve"> </w:t>
      </w:r>
      <w:r w:rsidRPr="00C93760">
        <w:rPr>
          <w:rFonts w:ascii="Abadi" w:hAnsi="Abadi"/>
          <w:b w:val="0"/>
          <w:bCs w:val="0"/>
          <w:sz w:val="21"/>
          <w:szCs w:val="21"/>
        </w:rPr>
        <w:t>con</w:t>
      </w:r>
      <w:r w:rsidRPr="00C93760">
        <w:rPr>
          <w:rFonts w:ascii="Abadi" w:hAnsi="Abadi"/>
          <w:b w:val="0"/>
          <w:bCs w:val="0"/>
          <w:spacing w:val="-1"/>
          <w:sz w:val="21"/>
          <w:szCs w:val="21"/>
        </w:rPr>
        <w:t xml:space="preserve"> </w:t>
      </w:r>
      <w:r w:rsidRPr="00C93760">
        <w:rPr>
          <w:rFonts w:ascii="Abadi" w:hAnsi="Abadi"/>
          <w:b w:val="0"/>
          <w:bCs w:val="0"/>
          <w:sz w:val="21"/>
          <w:szCs w:val="21"/>
        </w:rPr>
        <w:t>el</w:t>
      </w:r>
      <w:r w:rsidRPr="00C93760">
        <w:rPr>
          <w:rFonts w:ascii="Abadi" w:hAnsi="Abadi"/>
          <w:b w:val="0"/>
          <w:bCs w:val="0"/>
          <w:spacing w:val="-1"/>
          <w:sz w:val="21"/>
          <w:szCs w:val="21"/>
        </w:rPr>
        <w:t xml:space="preserve"> </w:t>
      </w:r>
      <w:r w:rsidRPr="00C93760">
        <w:rPr>
          <w:rFonts w:ascii="Abadi" w:hAnsi="Abadi"/>
          <w:b w:val="0"/>
          <w:bCs w:val="0"/>
          <w:sz w:val="21"/>
          <w:szCs w:val="21"/>
        </w:rPr>
        <w:t>principio de</w:t>
      </w:r>
      <w:r w:rsidRPr="00C93760">
        <w:rPr>
          <w:rFonts w:ascii="Abadi" w:hAnsi="Abadi"/>
          <w:b w:val="0"/>
          <w:bCs w:val="0"/>
          <w:spacing w:val="-4"/>
          <w:sz w:val="21"/>
          <w:szCs w:val="21"/>
        </w:rPr>
        <w:t xml:space="preserve"> </w:t>
      </w:r>
      <w:r w:rsidRPr="00C93760">
        <w:rPr>
          <w:rFonts w:ascii="Abadi" w:hAnsi="Abadi"/>
          <w:b w:val="0"/>
          <w:bCs w:val="0"/>
          <w:sz w:val="21"/>
          <w:szCs w:val="21"/>
        </w:rPr>
        <w:t>intervención</w:t>
      </w:r>
      <w:r w:rsidRPr="00C93760">
        <w:rPr>
          <w:rFonts w:ascii="Abadi" w:hAnsi="Abadi"/>
          <w:b w:val="0"/>
          <w:bCs w:val="0"/>
          <w:spacing w:val="-4"/>
          <w:sz w:val="21"/>
          <w:szCs w:val="21"/>
        </w:rPr>
        <w:t xml:space="preserve"> </w:t>
      </w:r>
      <w:r w:rsidRPr="00C93760">
        <w:rPr>
          <w:rFonts w:ascii="Abadi" w:hAnsi="Abadi"/>
          <w:b w:val="0"/>
          <w:bCs w:val="0"/>
          <w:sz w:val="21"/>
          <w:szCs w:val="21"/>
        </w:rPr>
        <w:t>mínima del</w:t>
      </w:r>
      <w:r w:rsidRPr="00C93760">
        <w:rPr>
          <w:rFonts w:ascii="Abadi" w:hAnsi="Abadi"/>
          <w:b w:val="0"/>
          <w:bCs w:val="0"/>
          <w:spacing w:val="-3"/>
          <w:sz w:val="21"/>
          <w:szCs w:val="21"/>
        </w:rPr>
        <w:t xml:space="preserve"> </w:t>
      </w:r>
      <w:r w:rsidRPr="00C93760">
        <w:rPr>
          <w:rFonts w:ascii="Abadi" w:hAnsi="Abadi"/>
          <w:b w:val="0"/>
          <w:bCs w:val="0"/>
          <w:sz w:val="21"/>
          <w:szCs w:val="21"/>
        </w:rPr>
        <w:t>derecho</w:t>
      </w:r>
      <w:r w:rsidRPr="00C93760">
        <w:rPr>
          <w:rFonts w:ascii="Abadi" w:hAnsi="Abadi"/>
          <w:b w:val="0"/>
          <w:bCs w:val="0"/>
          <w:spacing w:val="-1"/>
          <w:sz w:val="21"/>
          <w:szCs w:val="21"/>
        </w:rPr>
        <w:t xml:space="preserve"> </w:t>
      </w:r>
      <w:r w:rsidRPr="00C93760">
        <w:rPr>
          <w:rFonts w:ascii="Abadi" w:hAnsi="Abadi"/>
          <w:b w:val="0"/>
          <w:bCs w:val="0"/>
          <w:sz w:val="21"/>
          <w:szCs w:val="21"/>
        </w:rPr>
        <w:t>penal,</w:t>
      </w:r>
      <w:r w:rsidRPr="00C93760">
        <w:rPr>
          <w:rFonts w:ascii="Abadi" w:hAnsi="Abadi"/>
          <w:b w:val="0"/>
          <w:bCs w:val="0"/>
          <w:spacing w:val="1"/>
          <w:sz w:val="21"/>
          <w:szCs w:val="21"/>
        </w:rPr>
        <w:t xml:space="preserve"> </w:t>
      </w:r>
      <w:r w:rsidRPr="00C93760">
        <w:rPr>
          <w:rFonts w:ascii="Abadi" w:hAnsi="Abadi"/>
          <w:b w:val="0"/>
          <w:bCs w:val="0"/>
          <w:sz w:val="21"/>
          <w:szCs w:val="21"/>
        </w:rPr>
        <w:t>ni</w:t>
      </w:r>
      <w:r w:rsidR="0083195C" w:rsidRPr="0083195C">
        <w:rPr>
          <w:rFonts w:ascii="Abadi" w:hAnsi="Abadi"/>
          <w:sz w:val="21"/>
          <w:szCs w:val="21"/>
        </w:rPr>
        <w:t xml:space="preserve"> </w:t>
      </w:r>
      <w:r w:rsidR="0083195C" w:rsidRPr="0083195C">
        <w:rPr>
          <w:rFonts w:ascii="Abadi" w:hAnsi="Abadi"/>
          <w:b w:val="0"/>
          <w:bCs w:val="0"/>
          <w:sz w:val="21"/>
          <w:szCs w:val="21"/>
        </w:rPr>
        <w:t>mucho menos los principios constitucionales analizados que tutelan la imposición de las penas en el ámbito del Derecho penal.</w:t>
      </w:r>
    </w:p>
    <w:p w14:paraId="2BDD8653" w14:textId="77777777" w:rsidR="0083195C" w:rsidRPr="0083195C" w:rsidRDefault="0083195C" w:rsidP="0083195C">
      <w:pPr>
        <w:pStyle w:val="Textoindependiente"/>
        <w:kinsoku w:val="0"/>
        <w:overflowPunct w:val="0"/>
        <w:spacing w:before="2"/>
        <w:ind w:right="49"/>
        <w:rPr>
          <w:rFonts w:ascii="Abadi" w:hAnsi="Abadi"/>
          <w:b w:val="0"/>
          <w:bCs w:val="0"/>
          <w:sz w:val="21"/>
          <w:szCs w:val="21"/>
        </w:rPr>
      </w:pPr>
    </w:p>
    <w:p w14:paraId="6C76F045" w14:textId="468CF9C0" w:rsidR="0083195C" w:rsidRDefault="0083195C" w:rsidP="0083195C">
      <w:pPr>
        <w:pStyle w:val="Textoindependiente"/>
        <w:kinsoku w:val="0"/>
        <w:overflowPunct w:val="0"/>
        <w:spacing w:line="259" w:lineRule="auto"/>
        <w:ind w:right="49"/>
        <w:rPr>
          <w:rFonts w:ascii="Abadi" w:hAnsi="Abadi"/>
          <w:b w:val="0"/>
          <w:bCs w:val="0"/>
          <w:sz w:val="21"/>
          <w:szCs w:val="21"/>
        </w:rPr>
      </w:pPr>
      <w:r w:rsidRPr="0083195C">
        <w:rPr>
          <w:rFonts w:ascii="Abadi" w:hAnsi="Abadi"/>
          <w:b w:val="0"/>
          <w:bCs w:val="0"/>
          <w:sz w:val="21"/>
          <w:szCs w:val="21"/>
        </w:rPr>
        <w:t>Con el incremento del rango mínimo de la pena de homicidio simple doloso a quince años, el sentenciado por este delito que, habiendo sido condenado a una pena mínima, si cumple los requisitos establecidos en el numeral 137, fracción VII de la Ley Nacional de Ejecución Penal, obtendrá su libertad en siete años y medio, lo cual resulta más proporcional al delito de homicidio, por ello, se considera que dicho incremento del mínimo de la pena en el homicidio simple doloso, no vulnera ninguna disposición constitucional de las mencionadas en la presente iniciativa y que sustentan los principios establecidos en la Carta Magna.</w:t>
      </w:r>
    </w:p>
    <w:p w14:paraId="29561F1D" w14:textId="77777777" w:rsidR="008203AE" w:rsidRPr="0083195C" w:rsidRDefault="008203AE" w:rsidP="0083195C">
      <w:pPr>
        <w:pStyle w:val="Textoindependiente"/>
        <w:kinsoku w:val="0"/>
        <w:overflowPunct w:val="0"/>
        <w:spacing w:line="259" w:lineRule="auto"/>
        <w:ind w:right="49"/>
        <w:rPr>
          <w:rFonts w:ascii="Abadi" w:hAnsi="Abadi"/>
          <w:b w:val="0"/>
          <w:bCs w:val="0"/>
          <w:sz w:val="21"/>
          <w:szCs w:val="21"/>
        </w:rPr>
      </w:pPr>
    </w:p>
    <w:p w14:paraId="29EC8A44" w14:textId="67F46663" w:rsidR="0083195C" w:rsidRDefault="0083195C" w:rsidP="0083195C">
      <w:pPr>
        <w:pStyle w:val="Textoindependiente"/>
        <w:kinsoku w:val="0"/>
        <w:overflowPunct w:val="0"/>
        <w:spacing w:before="92" w:line="259" w:lineRule="auto"/>
        <w:ind w:right="49"/>
        <w:rPr>
          <w:rFonts w:ascii="Abadi" w:hAnsi="Abadi"/>
          <w:b w:val="0"/>
          <w:bCs w:val="0"/>
          <w:sz w:val="21"/>
          <w:szCs w:val="21"/>
        </w:rPr>
      </w:pPr>
      <w:r w:rsidRPr="0083195C">
        <w:rPr>
          <w:rFonts w:ascii="Abadi" w:hAnsi="Abadi"/>
          <w:b w:val="0"/>
          <w:bCs w:val="0"/>
          <w:sz w:val="21"/>
          <w:szCs w:val="21"/>
        </w:rPr>
        <w:t>Además, consideramos que con esta medida, se coadyuva desde este Poder Legislativo con</w:t>
      </w:r>
      <w:r w:rsidRPr="0028384F">
        <w:rPr>
          <w:rFonts w:ascii="Abadi" w:hAnsi="Abadi"/>
          <w:sz w:val="21"/>
          <w:szCs w:val="21"/>
        </w:rPr>
        <w:t xml:space="preserve"> </w:t>
      </w:r>
      <w:r w:rsidRPr="0083195C">
        <w:rPr>
          <w:rFonts w:ascii="Abadi" w:hAnsi="Abadi"/>
          <w:b w:val="0"/>
          <w:bCs w:val="0"/>
          <w:sz w:val="21"/>
          <w:szCs w:val="21"/>
        </w:rPr>
        <w:t xml:space="preserve">las autoridades del Sistema de Justicia Penal para evitar que un homicida obtenga beneficio de libertad condicionada en cinco años, por lo que con el incremento propuesta obtendría su libertad en </w:t>
      </w:r>
      <w:r w:rsidRPr="008203AE">
        <w:rPr>
          <w:rFonts w:ascii="Abadi" w:hAnsi="Abadi"/>
          <w:sz w:val="21"/>
          <w:szCs w:val="21"/>
        </w:rPr>
        <w:t>siete año y seis meses</w:t>
      </w:r>
      <w:r w:rsidRPr="0083195C">
        <w:rPr>
          <w:rFonts w:ascii="Abadi" w:hAnsi="Abadi"/>
          <w:b w:val="0"/>
          <w:bCs w:val="0"/>
          <w:sz w:val="21"/>
          <w:szCs w:val="21"/>
        </w:rPr>
        <w:t xml:space="preserve">, como mínimo, y no en cinco años como actualmente suele ocurrir; por lo que este incremento en el mínimo de la pena a quince años de prisión lo </w:t>
      </w:r>
      <w:r w:rsidRPr="0083195C">
        <w:rPr>
          <w:rFonts w:ascii="Abadi" w:hAnsi="Abadi"/>
          <w:b w:val="0"/>
          <w:bCs w:val="0"/>
          <w:sz w:val="21"/>
          <w:szCs w:val="21"/>
        </w:rPr>
        <w:t>consideramos proporcional al bien jurídico afectado en el homicidio doloso y, en consecuencia, remediando en gran medida el sentimiento social de cierta percepción de que no se castiga en forma justa al homicida doloso.</w:t>
      </w:r>
    </w:p>
    <w:p w14:paraId="2608CF6A" w14:textId="77777777" w:rsidR="008203AE" w:rsidRPr="0083195C" w:rsidRDefault="008203AE" w:rsidP="0083195C">
      <w:pPr>
        <w:pStyle w:val="Textoindependiente"/>
        <w:kinsoku w:val="0"/>
        <w:overflowPunct w:val="0"/>
        <w:spacing w:before="92" w:line="259" w:lineRule="auto"/>
        <w:ind w:right="49"/>
        <w:rPr>
          <w:rFonts w:ascii="Abadi" w:hAnsi="Abadi"/>
          <w:b w:val="0"/>
          <w:bCs w:val="0"/>
          <w:sz w:val="21"/>
          <w:szCs w:val="21"/>
        </w:rPr>
      </w:pPr>
    </w:p>
    <w:p w14:paraId="72812EA3" w14:textId="1EA6D8E5" w:rsidR="0083195C" w:rsidRDefault="0083195C" w:rsidP="0083195C">
      <w:pPr>
        <w:pStyle w:val="Textoindependiente"/>
        <w:kinsoku w:val="0"/>
        <w:overflowPunct w:val="0"/>
        <w:spacing w:before="155" w:line="259" w:lineRule="auto"/>
        <w:ind w:right="49"/>
        <w:rPr>
          <w:rFonts w:ascii="Abadi" w:hAnsi="Abadi"/>
          <w:b w:val="0"/>
          <w:bCs w:val="0"/>
          <w:sz w:val="21"/>
          <w:szCs w:val="21"/>
        </w:rPr>
      </w:pPr>
      <w:r w:rsidRPr="0083195C">
        <w:rPr>
          <w:rFonts w:ascii="Abadi" w:hAnsi="Abadi"/>
          <w:b w:val="0"/>
          <w:bCs w:val="0"/>
          <w:sz w:val="21"/>
          <w:szCs w:val="21"/>
        </w:rPr>
        <w:t>En tal sentido, es por lo que se realiza la presente iniciativa de reforma al artículo que señala la punibilidad para el homicidio doloso simple, que se encuentra establecida en el artículo 139 del Código Penal del Estado de Guanajuato, incrementando a quince años la pena mínima de prisión, sin alterar la pena máxima de veinticinco años, ni menos aún la multa impuesta, puesto que se estima proporcional la propuesta, para quedar como sigue:</w:t>
      </w:r>
    </w:p>
    <w:p w14:paraId="01DB807E" w14:textId="5CDD1732" w:rsidR="002E0ED0" w:rsidRDefault="002E0ED0" w:rsidP="0083195C">
      <w:pPr>
        <w:pStyle w:val="Textoindependiente"/>
        <w:kinsoku w:val="0"/>
        <w:overflowPunct w:val="0"/>
        <w:spacing w:before="155" w:line="259" w:lineRule="auto"/>
        <w:ind w:right="49"/>
        <w:rPr>
          <w:rFonts w:ascii="Abadi" w:hAnsi="Abadi"/>
          <w:b w:val="0"/>
          <w:bCs w:val="0"/>
          <w:sz w:val="21"/>
          <w:szCs w:val="21"/>
        </w:rPr>
      </w:pPr>
    </w:p>
    <w:p w14:paraId="46015449" w14:textId="77777777" w:rsidR="002E0ED0" w:rsidRPr="002E0ED0" w:rsidRDefault="002E0ED0" w:rsidP="002E0ED0">
      <w:pPr>
        <w:pStyle w:val="Textoindependiente"/>
        <w:kinsoku w:val="0"/>
        <w:overflowPunct w:val="0"/>
        <w:spacing w:before="92" w:line="259" w:lineRule="auto"/>
        <w:ind w:right="49"/>
        <w:rPr>
          <w:rFonts w:ascii="Abadi" w:hAnsi="Abadi"/>
          <w:b w:val="0"/>
          <w:bCs w:val="0"/>
          <w:sz w:val="21"/>
          <w:szCs w:val="21"/>
        </w:rPr>
      </w:pPr>
      <w:r w:rsidRPr="00CD6453">
        <w:rPr>
          <w:rFonts w:ascii="Abadi" w:hAnsi="Abadi"/>
          <w:sz w:val="21"/>
          <w:szCs w:val="21"/>
        </w:rPr>
        <w:t xml:space="preserve">“Artículo 139. </w:t>
      </w:r>
      <w:r w:rsidRPr="002E0ED0">
        <w:rPr>
          <w:rFonts w:ascii="Abadi" w:hAnsi="Abadi"/>
          <w:b w:val="0"/>
          <w:bCs w:val="0"/>
          <w:sz w:val="21"/>
          <w:szCs w:val="21"/>
        </w:rPr>
        <w:t>Al responsable de homicidio simple se le impondrá de quince a veinticinco años de prisión y de cien a doscientos cincuenta días multa”.</w:t>
      </w:r>
    </w:p>
    <w:p w14:paraId="3C0B436B" w14:textId="77777777" w:rsidR="002E0ED0" w:rsidRPr="002E0ED0" w:rsidRDefault="002E0ED0" w:rsidP="002E0ED0">
      <w:pPr>
        <w:pStyle w:val="Textoindependiente"/>
        <w:kinsoku w:val="0"/>
        <w:overflowPunct w:val="0"/>
        <w:spacing w:before="2"/>
        <w:ind w:right="49"/>
        <w:rPr>
          <w:rFonts w:ascii="Abadi" w:hAnsi="Abadi"/>
          <w:b w:val="0"/>
          <w:bCs w:val="0"/>
          <w:sz w:val="21"/>
          <w:szCs w:val="21"/>
        </w:rPr>
      </w:pPr>
    </w:p>
    <w:p w14:paraId="172643FA" w14:textId="77777777" w:rsidR="002E0ED0" w:rsidRPr="002E0ED0" w:rsidRDefault="002E0ED0" w:rsidP="002E0ED0">
      <w:pPr>
        <w:pStyle w:val="Textoindependiente"/>
        <w:kinsoku w:val="0"/>
        <w:overflowPunct w:val="0"/>
        <w:spacing w:before="1" w:line="259" w:lineRule="auto"/>
        <w:ind w:right="49"/>
        <w:rPr>
          <w:rFonts w:ascii="Abadi" w:hAnsi="Abadi"/>
          <w:b w:val="0"/>
          <w:bCs w:val="0"/>
          <w:sz w:val="21"/>
          <w:szCs w:val="21"/>
        </w:rPr>
      </w:pPr>
      <w:r w:rsidRPr="002E0ED0">
        <w:rPr>
          <w:rFonts w:ascii="Abadi" w:hAnsi="Abadi"/>
          <w:b w:val="0"/>
          <w:bCs w:val="0"/>
          <w:sz w:val="21"/>
          <w:szCs w:val="21"/>
        </w:rPr>
        <w:t>De ser aprobada, la presente iniciativa, tendrá los siguientes impactos, de conformidad con el artículo 209 de la Ley Orgánica del Poder Legislativo del Estado de Guanajuato:</w:t>
      </w:r>
    </w:p>
    <w:p w14:paraId="320A9B13" w14:textId="77777777" w:rsidR="002E0ED0" w:rsidRPr="002E0ED0" w:rsidRDefault="002E0ED0" w:rsidP="002E0ED0">
      <w:pPr>
        <w:pStyle w:val="Prrafodelista"/>
        <w:widowControl w:val="0"/>
        <w:numPr>
          <w:ilvl w:val="0"/>
          <w:numId w:val="26"/>
        </w:numPr>
        <w:tabs>
          <w:tab w:val="left" w:pos="2315"/>
        </w:tabs>
        <w:kinsoku w:val="0"/>
        <w:overflowPunct w:val="0"/>
        <w:autoSpaceDE w:val="0"/>
        <w:autoSpaceDN w:val="0"/>
        <w:adjustRightInd w:val="0"/>
        <w:spacing w:before="159" w:line="259" w:lineRule="auto"/>
        <w:ind w:right="49"/>
        <w:jc w:val="both"/>
        <w:rPr>
          <w:rFonts w:ascii="Abadi" w:hAnsi="Abadi"/>
          <w:sz w:val="21"/>
          <w:szCs w:val="21"/>
        </w:rPr>
      </w:pPr>
      <w:r w:rsidRPr="002E0ED0">
        <w:rPr>
          <w:rFonts w:ascii="Abadi" w:hAnsi="Abadi"/>
          <w:b/>
          <w:bCs/>
          <w:sz w:val="21"/>
          <w:szCs w:val="21"/>
        </w:rPr>
        <w:t>Impacto jurídico:</w:t>
      </w:r>
      <w:r w:rsidRPr="002E0ED0">
        <w:rPr>
          <w:rFonts w:ascii="Abadi" w:hAnsi="Abadi"/>
          <w:sz w:val="21"/>
          <w:szCs w:val="21"/>
        </w:rPr>
        <w:t xml:space="preserve"> Se reforma el artículo 139 del Código Penal del Estado de Guanajuato, a través de la cual se modifica la pena de prisión mínima de diez a quince años, evitando que los sentenciados por el delito de homicidio doloso simple obtengan el beneficio de libertad condicionada en cinco años, cumpliendo los requisitos del artículo 137, en particular el establecido en la fracción VII de la Ley Nacional de Ejecución Penal.</w:t>
      </w:r>
    </w:p>
    <w:p w14:paraId="5BEBE5CB" w14:textId="77777777" w:rsidR="002E0ED0" w:rsidRPr="00CD6453" w:rsidRDefault="002E0ED0" w:rsidP="002E0ED0">
      <w:pPr>
        <w:pStyle w:val="Textoindependiente"/>
        <w:kinsoku w:val="0"/>
        <w:overflowPunct w:val="0"/>
        <w:spacing w:before="11"/>
        <w:ind w:right="49"/>
        <w:rPr>
          <w:rFonts w:ascii="Abadi" w:hAnsi="Abadi"/>
          <w:sz w:val="21"/>
          <w:szCs w:val="21"/>
        </w:rPr>
      </w:pPr>
    </w:p>
    <w:p w14:paraId="03DB77F0" w14:textId="77777777" w:rsidR="002E0ED0" w:rsidRPr="002E0ED0" w:rsidRDefault="002E0ED0" w:rsidP="002E0ED0">
      <w:pPr>
        <w:pStyle w:val="Textoindependiente"/>
        <w:kinsoku w:val="0"/>
        <w:overflowPunct w:val="0"/>
        <w:spacing w:line="259" w:lineRule="auto"/>
        <w:ind w:left="720" w:right="49"/>
        <w:rPr>
          <w:rFonts w:ascii="Abadi" w:hAnsi="Abadi"/>
          <w:b w:val="0"/>
          <w:bCs w:val="0"/>
          <w:sz w:val="21"/>
          <w:szCs w:val="21"/>
        </w:rPr>
      </w:pPr>
      <w:r w:rsidRPr="002E0ED0">
        <w:rPr>
          <w:rFonts w:ascii="Abadi" w:hAnsi="Abadi"/>
          <w:b w:val="0"/>
          <w:bCs w:val="0"/>
          <w:sz w:val="21"/>
          <w:szCs w:val="21"/>
        </w:rPr>
        <w:t xml:space="preserve">Con esta medida legislativa se coadyuva a que las autoridades del Sistema Penal Acusatorio cuenten con una herramienta legislativa para aplicar con mayor ejemplaridad la pena de prisión para el delito de homicidio doloso simple y que aun cuando se llegue a un acuerdo entre defensa y Ministerio Público en este sistema, la </w:t>
      </w:r>
      <w:r w:rsidRPr="002E0ED0">
        <w:rPr>
          <w:rFonts w:ascii="Abadi" w:hAnsi="Abadi"/>
          <w:b w:val="0"/>
          <w:bCs w:val="0"/>
          <w:sz w:val="21"/>
          <w:szCs w:val="21"/>
        </w:rPr>
        <w:lastRenderedPageBreak/>
        <w:t>libertad anticipada sea posible obtenerla hasta que el sentenciado haya cubierto siete años y medio de prisión.</w:t>
      </w:r>
    </w:p>
    <w:p w14:paraId="1594E7D7" w14:textId="77777777" w:rsidR="002E0ED0" w:rsidRPr="00CD6453" w:rsidRDefault="002E0ED0" w:rsidP="002E0ED0">
      <w:pPr>
        <w:pStyle w:val="Textoindependiente"/>
        <w:kinsoku w:val="0"/>
        <w:overflowPunct w:val="0"/>
        <w:ind w:right="49"/>
        <w:rPr>
          <w:rFonts w:ascii="Abadi" w:hAnsi="Abadi"/>
          <w:sz w:val="21"/>
          <w:szCs w:val="21"/>
        </w:rPr>
      </w:pPr>
    </w:p>
    <w:p w14:paraId="0C8ED8AF" w14:textId="14774130" w:rsidR="002E0ED0" w:rsidRDefault="002E0ED0" w:rsidP="002E0ED0">
      <w:pPr>
        <w:pStyle w:val="Prrafodelista"/>
        <w:widowControl w:val="0"/>
        <w:numPr>
          <w:ilvl w:val="0"/>
          <w:numId w:val="26"/>
        </w:numPr>
        <w:tabs>
          <w:tab w:val="left" w:pos="2315"/>
        </w:tabs>
        <w:kinsoku w:val="0"/>
        <w:overflowPunct w:val="0"/>
        <w:autoSpaceDE w:val="0"/>
        <w:autoSpaceDN w:val="0"/>
        <w:adjustRightInd w:val="0"/>
        <w:spacing w:line="259" w:lineRule="auto"/>
        <w:ind w:right="49"/>
        <w:jc w:val="both"/>
        <w:rPr>
          <w:rFonts w:ascii="Abadi" w:hAnsi="Abadi"/>
          <w:sz w:val="21"/>
          <w:szCs w:val="21"/>
        </w:rPr>
      </w:pPr>
      <w:r w:rsidRPr="002E0ED0">
        <w:rPr>
          <w:rFonts w:ascii="Abadi" w:hAnsi="Abadi"/>
          <w:b/>
          <w:bCs/>
          <w:sz w:val="21"/>
          <w:szCs w:val="21"/>
        </w:rPr>
        <w:t>Impacto administrativo:</w:t>
      </w:r>
      <w:r w:rsidRPr="00CD6453">
        <w:rPr>
          <w:rFonts w:ascii="Abadi" w:hAnsi="Abadi"/>
          <w:sz w:val="21"/>
          <w:szCs w:val="21"/>
        </w:rPr>
        <w:t xml:space="preserve"> No tiene impactos administrativos la propuesta.</w:t>
      </w:r>
    </w:p>
    <w:p w14:paraId="61DBFA12" w14:textId="20EBDB67" w:rsidR="00A15A41" w:rsidRDefault="00A15A41" w:rsidP="00A15A41">
      <w:pPr>
        <w:pStyle w:val="Textoindependiente"/>
        <w:numPr>
          <w:ilvl w:val="0"/>
          <w:numId w:val="26"/>
        </w:numPr>
        <w:kinsoku w:val="0"/>
        <w:overflowPunct w:val="0"/>
        <w:spacing w:before="92" w:line="256" w:lineRule="auto"/>
        <w:ind w:right="49"/>
        <w:rPr>
          <w:rFonts w:ascii="Abadi" w:hAnsi="Abadi"/>
          <w:b w:val="0"/>
          <w:bCs w:val="0"/>
          <w:sz w:val="21"/>
          <w:szCs w:val="21"/>
        </w:rPr>
      </w:pPr>
      <w:r w:rsidRPr="00A15A41">
        <w:rPr>
          <w:rFonts w:ascii="Abadi" w:hAnsi="Abadi"/>
          <w:sz w:val="21"/>
          <w:szCs w:val="21"/>
        </w:rPr>
        <w:t>Impacto presupuestario:</w:t>
      </w:r>
      <w:r w:rsidRPr="00A15A41">
        <w:rPr>
          <w:rFonts w:ascii="Abadi" w:hAnsi="Abadi"/>
          <w:b w:val="0"/>
          <w:bCs w:val="0"/>
          <w:sz w:val="21"/>
          <w:szCs w:val="21"/>
        </w:rPr>
        <w:t xml:space="preserve"> La aplicación de medida propuesta incrementará en dos años y medio de internamiento de los Centros de Readaptación Social a los sentenciados por el delito de homicidio simple doloso, cuando les sea impuesta la sanción mínima de prisión o cercana a la mínima, por parte de los jueces o tribunales penales.</w:t>
      </w:r>
    </w:p>
    <w:p w14:paraId="134CBF62" w14:textId="77777777" w:rsidR="00A15A41" w:rsidRDefault="00A15A41" w:rsidP="00A15A41">
      <w:pPr>
        <w:pStyle w:val="Textoindependiente"/>
        <w:kinsoku w:val="0"/>
        <w:overflowPunct w:val="0"/>
        <w:spacing w:before="92" w:line="256" w:lineRule="auto"/>
        <w:ind w:left="720" w:right="49"/>
        <w:rPr>
          <w:rFonts w:ascii="Abadi" w:hAnsi="Abadi"/>
          <w:b w:val="0"/>
          <w:bCs w:val="0"/>
          <w:sz w:val="21"/>
          <w:szCs w:val="21"/>
        </w:rPr>
      </w:pPr>
    </w:p>
    <w:p w14:paraId="6E826E90" w14:textId="77777777" w:rsidR="00A15A41" w:rsidRPr="00CD6453" w:rsidRDefault="00A15A41" w:rsidP="00A15A41">
      <w:pPr>
        <w:pStyle w:val="Prrafodelista"/>
        <w:widowControl w:val="0"/>
        <w:numPr>
          <w:ilvl w:val="0"/>
          <w:numId w:val="26"/>
        </w:numPr>
        <w:tabs>
          <w:tab w:val="left" w:pos="2315"/>
        </w:tabs>
        <w:kinsoku w:val="0"/>
        <w:overflowPunct w:val="0"/>
        <w:autoSpaceDE w:val="0"/>
        <w:autoSpaceDN w:val="0"/>
        <w:adjustRightInd w:val="0"/>
        <w:spacing w:line="259" w:lineRule="auto"/>
        <w:ind w:right="49"/>
        <w:jc w:val="both"/>
        <w:rPr>
          <w:rFonts w:ascii="Abadi" w:hAnsi="Abadi"/>
          <w:sz w:val="21"/>
          <w:szCs w:val="21"/>
        </w:rPr>
      </w:pPr>
      <w:r w:rsidRPr="00A15A41">
        <w:rPr>
          <w:rFonts w:ascii="Abadi" w:hAnsi="Abadi"/>
          <w:b/>
          <w:bCs/>
          <w:sz w:val="21"/>
          <w:szCs w:val="21"/>
        </w:rPr>
        <w:t>Impacto social:</w:t>
      </w:r>
      <w:r w:rsidRPr="00CD6453">
        <w:rPr>
          <w:rFonts w:ascii="Abadi" w:hAnsi="Abadi"/>
          <w:sz w:val="21"/>
          <w:szCs w:val="21"/>
        </w:rPr>
        <w:t xml:space="preserve"> Con esta medida, se remedia en gran medida la percepción social de injusticia en el sentido de que los sentenciados por el delito de homicidio simple doloso obtienen su libertad condicional en cinco años, cuando le es aplicada la pena de prisión mínima.</w:t>
      </w:r>
    </w:p>
    <w:p w14:paraId="553E5E9C" w14:textId="77777777" w:rsidR="00A15A41" w:rsidRPr="00A15A41" w:rsidRDefault="00A15A41" w:rsidP="00A15A41">
      <w:pPr>
        <w:pStyle w:val="Textoindependiente"/>
        <w:kinsoku w:val="0"/>
        <w:overflowPunct w:val="0"/>
        <w:spacing w:before="92" w:line="256" w:lineRule="auto"/>
        <w:ind w:left="720" w:right="49"/>
        <w:rPr>
          <w:rFonts w:ascii="Abadi" w:hAnsi="Abadi"/>
          <w:b w:val="0"/>
          <w:bCs w:val="0"/>
          <w:sz w:val="21"/>
          <w:szCs w:val="21"/>
        </w:rPr>
      </w:pPr>
    </w:p>
    <w:p w14:paraId="66646E99" w14:textId="77777777" w:rsidR="00A15A41" w:rsidRPr="00A15A41" w:rsidRDefault="00A15A41" w:rsidP="00A15A41">
      <w:pPr>
        <w:pStyle w:val="Textoindependiente"/>
        <w:kinsoku w:val="0"/>
        <w:overflowPunct w:val="0"/>
        <w:spacing w:before="1" w:line="259" w:lineRule="auto"/>
        <w:ind w:right="49"/>
        <w:rPr>
          <w:rFonts w:ascii="Abadi" w:hAnsi="Abadi" w:cs="Times New Roman"/>
          <w:b w:val="0"/>
          <w:bCs w:val="0"/>
          <w:sz w:val="21"/>
          <w:szCs w:val="21"/>
        </w:rPr>
      </w:pPr>
      <w:r w:rsidRPr="00A15A41">
        <w:rPr>
          <w:rFonts w:ascii="Abadi" w:hAnsi="Abadi" w:cs="Times New Roman"/>
          <w:b w:val="0"/>
          <w:bCs w:val="0"/>
          <w:sz w:val="21"/>
          <w:szCs w:val="21"/>
        </w:rPr>
        <w:t>Por lo anteriormente expuesto, someto a la consideración de este H. Congreso del Estado de Guanajuato el siguiente:</w:t>
      </w:r>
    </w:p>
    <w:p w14:paraId="35F3D22D" w14:textId="77777777" w:rsidR="00A15A41" w:rsidRPr="00A15A41" w:rsidRDefault="00A15A41" w:rsidP="00A15A41">
      <w:pPr>
        <w:pStyle w:val="Textoindependiente"/>
        <w:kinsoku w:val="0"/>
        <w:overflowPunct w:val="0"/>
        <w:ind w:right="49"/>
        <w:rPr>
          <w:rFonts w:ascii="Abadi" w:hAnsi="Abadi" w:cs="Times New Roman"/>
          <w:b w:val="0"/>
          <w:bCs w:val="0"/>
          <w:sz w:val="21"/>
          <w:szCs w:val="21"/>
        </w:rPr>
      </w:pPr>
    </w:p>
    <w:p w14:paraId="65D2E615" w14:textId="77777777" w:rsidR="00A15A41" w:rsidRPr="00CD6453" w:rsidRDefault="00A15A41" w:rsidP="00A15A41">
      <w:pPr>
        <w:pStyle w:val="Textoindependiente"/>
        <w:kinsoku w:val="0"/>
        <w:overflowPunct w:val="0"/>
        <w:ind w:right="49"/>
        <w:rPr>
          <w:rFonts w:ascii="Abadi" w:hAnsi="Abadi"/>
          <w:sz w:val="21"/>
          <w:szCs w:val="21"/>
        </w:rPr>
      </w:pPr>
    </w:p>
    <w:p w14:paraId="66D19662" w14:textId="77777777" w:rsidR="00A15A41" w:rsidRPr="00CD6453" w:rsidRDefault="00A15A41" w:rsidP="00A15A41">
      <w:pPr>
        <w:pStyle w:val="Textoindependiente"/>
        <w:kinsoku w:val="0"/>
        <w:overflowPunct w:val="0"/>
        <w:ind w:right="49"/>
        <w:jc w:val="center"/>
        <w:rPr>
          <w:rFonts w:ascii="Abadi" w:hAnsi="Abadi"/>
          <w:sz w:val="21"/>
          <w:szCs w:val="21"/>
        </w:rPr>
      </w:pPr>
      <w:r w:rsidRPr="00CD6453">
        <w:rPr>
          <w:rFonts w:ascii="Abadi" w:hAnsi="Abadi"/>
          <w:sz w:val="21"/>
          <w:szCs w:val="21"/>
        </w:rPr>
        <w:t>DECRETO.</w:t>
      </w:r>
    </w:p>
    <w:p w14:paraId="118316E1" w14:textId="77777777" w:rsidR="00A15A41" w:rsidRPr="00CD6453" w:rsidRDefault="00A15A41" w:rsidP="00A15A41">
      <w:pPr>
        <w:pStyle w:val="Textoindependiente"/>
        <w:kinsoku w:val="0"/>
        <w:overflowPunct w:val="0"/>
        <w:ind w:right="49"/>
        <w:rPr>
          <w:rFonts w:ascii="Abadi" w:hAnsi="Abadi"/>
          <w:sz w:val="21"/>
          <w:szCs w:val="21"/>
        </w:rPr>
      </w:pPr>
    </w:p>
    <w:p w14:paraId="6D117114" w14:textId="77777777" w:rsidR="00A15A41" w:rsidRPr="00CD6453" w:rsidRDefault="00A15A41" w:rsidP="00A15A41">
      <w:pPr>
        <w:pStyle w:val="Textoindependiente"/>
        <w:kinsoku w:val="0"/>
        <w:overflowPunct w:val="0"/>
        <w:spacing w:before="1"/>
        <w:ind w:right="49"/>
        <w:rPr>
          <w:rFonts w:ascii="Abadi" w:hAnsi="Abadi"/>
          <w:sz w:val="21"/>
          <w:szCs w:val="21"/>
        </w:rPr>
      </w:pPr>
    </w:p>
    <w:p w14:paraId="512C0713" w14:textId="633FA9C7" w:rsidR="00A15A41" w:rsidRDefault="00A15A41" w:rsidP="00A15A41">
      <w:pPr>
        <w:pStyle w:val="Textoindependiente"/>
        <w:kinsoku w:val="0"/>
        <w:overflowPunct w:val="0"/>
        <w:spacing w:line="259" w:lineRule="auto"/>
        <w:ind w:right="49" w:hanging="1"/>
        <w:rPr>
          <w:rFonts w:ascii="Abadi" w:hAnsi="Abadi" w:cs="Times New Roman"/>
          <w:b w:val="0"/>
          <w:bCs w:val="0"/>
          <w:sz w:val="21"/>
          <w:szCs w:val="21"/>
        </w:rPr>
      </w:pPr>
      <w:r w:rsidRPr="00A15A41">
        <w:rPr>
          <w:rFonts w:ascii="Abadi" w:hAnsi="Abadi" w:cs="Times New Roman"/>
          <w:sz w:val="21"/>
          <w:szCs w:val="21"/>
        </w:rPr>
        <w:t>PRIMERO.</w:t>
      </w:r>
      <w:r w:rsidRPr="00A15A41">
        <w:rPr>
          <w:rFonts w:ascii="Abadi" w:hAnsi="Abadi" w:cs="Times New Roman"/>
          <w:b w:val="0"/>
          <w:bCs w:val="0"/>
          <w:sz w:val="21"/>
          <w:szCs w:val="21"/>
        </w:rPr>
        <w:t xml:space="preserve"> Se reforma el artículo 139 del Código Penal del Estado de Guanajuato, incrementando a quince años la pena mínima de prisión, en el delito de homicidio simple doloso, sin alterar la pena máxima de veinticinco años, ni la multa impuesta, puesto que se estima proporcional, para quedar como sigue:</w:t>
      </w:r>
    </w:p>
    <w:p w14:paraId="50AA921B" w14:textId="77777777" w:rsidR="00A15A41" w:rsidRDefault="00A15A41" w:rsidP="00A15A41">
      <w:pPr>
        <w:pStyle w:val="Textoindependiente"/>
        <w:kinsoku w:val="0"/>
        <w:overflowPunct w:val="0"/>
        <w:spacing w:line="259" w:lineRule="auto"/>
        <w:ind w:right="49" w:hanging="1"/>
        <w:rPr>
          <w:rFonts w:ascii="Abadi" w:hAnsi="Abadi" w:cs="Times New Roman"/>
          <w:b w:val="0"/>
          <w:bCs w:val="0"/>
          <w:sz w:val="21"/>
          <w:szCs w:val="21"/>
        </w:rPr>
      </w:pPr>
    </w:p>
    <w:p w14:paraId="1C611688" w14:textId="2457A03A" w:rsidR="00A15A41" w:rsidRPr="00A15A41" w:rsidRDefault="00A15A41" w:rsidP="00A15A41">
      <w:pPr>
        <w:pStyle w:val="Textoindependiente"/>
        <w:kinsoku w:val="0"/>
        <w:overflowPunct w:val="0"/>
        <w:spacing w:line="259" w:lineRule="auto"/>
        <w:ind w:right="49" w:hanging="1"/>
        <w:rPr>
          <w:rFonts w:ascii="Abadi" w:hAnsi="Abadi" w:cs="Times New Roman"/>
          <w:b w:val="0"/>
          <w:bCs w:val="0"/>
          <w:sz w:val="21"/>
          <w:szCs w:val="21"/>
        </w:rPr>
      </w:pPr>
      <w:r>
        <w:rPr>
          <w:rFonts w:ascii="Abadi" w:hAnsi="Abadi" w:cs="Times New Roman"/>
          <w:b w:val="0"/>
          <w:bCs w:val="0"/>
          <w:sz w:val="21"/>
          <w:szCs w:val="21"/>
        </w:rPr>
        <w:t>“</w:t>
      </w:r>
    </w:p>
    <w:p w14:paraId="4F5E824D" w14:textId="3F655A7C" w:rsidR="00A15A41" w:rsidRDefault="00A15A41" w:rsidP="00A15A41">
      <w:pPr>
        <w:pStyle w:val="Textoindependiente"/>
        <w:kinsoku w:val="0"/>
        <w:overflowPunct w:val="0"/>
        <w:spacing w:before="187" w:line="259" w:lineRule="auto"/>
        <w:ind w:right="49"/>
        <w:rPr>
          <w:rFonts w:ascii="Abadi" w:hAnsi="Abadi" w:cs="Times New Roman"/>
          <w:b w:val="0"/>
          <w:bCs w:val="0"/>
          <w:sz w:val="21"/>
          <w:szCs w:val="21"/>
        </w:rPr>
      </w:pPr>
      <w:r w:rsidRPr="00A15A41">
        <w:rPr>
          <w:rFonts w:ascii="Abadi" w:hAnsi="Abadi" w:cs="Times New Roman"/>
          <w:sz w:val="21"/>
          <w:szCs w:val="21"/>
        </w:rPr>
        <w:t>Artículo 139</w:t>
      </w:r>
      <w:r w:rsidRPr="00A15A41">
        <w:rPr>
          <w:rFonts w:ascii="Abadi" w:hAnsi="Abadi" w:cs="Times New Roman"/>
          <w:b w:val="0"/>
          <w:bCs w:val="0"/>
          <w:sz w:val="21"/>
          <w:szCs w:val="21"/>
        </w:rPr>
        <w:t>. Al responsable de homicidio simple se le impondrá de quince a veinticinco años de prisión y de cien a doscientos cincuenta días multa”.</w:t>
      </w:r>
    </w:p>
    <w:p w14:paraId="7E970057" w14:textId="77777777" w:rsidR="00367EE5" w:rsidRDefault="00367EE5" w:rsidP="00585722">
      <w:pPr>
        <w:pStyle w:val="Textoindependiente"/>
        <w:kinsoku w:val="0"/>
        <w:overflowPunct w:val="0"/>
        <w:spacing w:before="187" w:line="259" w:lineRule="auto"/>
        <w:ind w:right="49"/>
        <w:jc w:val="center"/>
        <w:rPr>
          <w:rFonts w:ascii="Abadi" w:hAnsi="Abadi" w:cs="Times New Roman"/>
          <w:sz w:val="21"/>
          <w:szCs w:val="21"/>
        </w:rPr>
      </w:pPr>
    </w:p>
    <w:p w14:paraId="50DD6248" w14:textId="5DF0EBE8" w:rsidR="00585722" w:rsidRPr="00585722" w:rsidRDefault="00585722" w:rsidP="00585722">
      <w:pPr>
        <w:pStyle w:val="Textoindependiente"/>
        <w:kinsoku w:val="0"/>
        <w:overflowPunct w:val="0"/>
        <w:spacing w:before="187" w:line="259" w:lineRule="auto"/>
        <w:ind w:right="49"/>
        <w:jc w:val="center"/>
        <w:rPr>
          <w:rFonts w:ascii="Abadi" w:hAnsi="Abadi" w:cs="Times New Roman"/>
          <w:sz w:val="21"/>
          <w:szCs w:val="21"/>
        </w:rPr>
      </w:pPr>
      <w:r w:rsidRPr="00585722">
        <w:rPr>
          <w:rFonts w:ascii="Abadi" w:hAnsi="Abadi" w:cs="Times New Roman"/>
          <w:sz w:val="21"/>
          <w:szCs w:val="21"/>
        </w:rPr>
        <w:t>TRANSITORIOS</w:t>
      </w:r>
    </w:p>
    <w:p w14:paraId="2E35F697" w14:textId="77777777" w:rsidR="00367EE5" w:rsidRDefault="00367EE5" w:rsidP="00585722">
      <w:pPr>
        <w:pStyle w:val="Textoindependiente"/>
        <w:kinsoku w:val="0"/>
        <w:overflowPunct w:val="0"/>
        <w:spacing w:before="184" w:line="259" w:lineRule="auto"/>
        <w:ind w:right="49"/>
        <w:rPr>
          <w:rFonts w:ascii="Abadi" w:hAnsi="Abadi"/>
          <w:sz w:val="21"/>
          <w:szCs w:val="21"/>
        </w:rPr>
      </w:pPr>
    </w:p>
    <w:p w14:paraId="475DC654" w14:textId="01F4FA60" w:rsidR="00585722" w:rsidRPr="00585722" w:rsidRDefault="00585722" w:rsidP="00585722">
      <w:pPr>
        <w:pStyle w:val="Textoindependiente"/>
        <w:kinsoku w:val="0"/>
        <w:overflowPunct w:val="0"/>
        <w:spacing w:before="184" w:line="259" w:lineRule="auto"/>
        <w:ind w:right="49"/>
        <w:rPr>
          <w:rFonts w:ascii="Abadi" w:hAnsi="Abadi"/>
          <w:b w:val="0"/>
          <w:bCs w:val="0"/>
          <w:sz w:val="21"/>
          <w:szCs w:val="21"/>
        </w:rPr>
      </w:pPr>
      <w:r w:rsidRPr="00585722">
        <w:rPr>
          <w:rFonts w:ascii="Abadi" w:hAnsi="Abadi"/>
          <w:sz w:val="21"/>
          <w:szCs w:val="21"/>
        </w:rPr>
        <w:t xml:space="preserve">Artículo Único. </w:t>
      </w:r>
      <w:r w:rsidRPr="00585722">
        <w:rPr>
          <w:rFonts w:ascii="Abadi" w:hAnsi="Abadi"/>
          <w:b w:val="0"/>
          <w:bCs w:val="0"/>
          <w:sz w:val="21"/>
          <w:szCs w:val="21"/>
        </w:rPr>
        <w:t>El presente Decreto entrará en vigor al día siguiente de su publicación en el Periódico Oficial del Gobierno del Estado de Guanajuato.</w:t>
      </w:r>
    </w:p>
    <w:bookmarkEnd w:id="5"/>
    <w:bookmarkEnd w:id="6"/>
    <w:p w14:paraId="506C8CC2" w14:textId="77777777" w:rsidR="00494E9B" w:rsidRPr="00494E9B" w:rsidRDefault="00494E9B" w:rsidP="00494E9B">
      <w:pPr>
        <w:autoSpaceDE w:val="0"/>
        <w:autoSpaceDN w:val="0"/>
        <w:adjustRightInd w:val="0"/>
        <w:jc w:val="both"/>
        <w:rPr>
          <w:rFonts w:ascii="Abadi" w:hAnsi="Abadi"/>
          <w:sz w:val="21"/>
          <w:szCs w:val="21"/>
        </w:rPr>
      </w:pPr>
    </w:p>
    <w:p w14:paraId="02275B47" w14:textId="35A9E7F1" w:rsidR="00B50E12" w:rsidRDefault="00B50E12" w:rsidP="00B56AA0">
      <w:pPr>
        <w:pStyle w:val="Prrafodelista"/>
        <w:autoSpaceDE w:val="0"/>
        <w:autoSpaceDN w:val="0"/>
        <w:adjustRightInd w:val="0"/>
        <w:ind w:left="567"/>
        <w:jc w:val="both"/>
        <w:rPr>
          <w:rFonts w:ascii="Abadi" w:hAnsi="Abadi"/>
          <w:b/>
          <w:bCs/>
          <w:iCs/>
          <w:sz w:val="21"/>
          <w:szCs w:val="21"/>
        </w:rPr>
      </w:pPr>
    </w:p>
    <w:p w14:paraId="177E6373" w14:textId="44FD1E35" w:rsidR="00A6680F" w:rsidRPr="003F429A" w:rsidRDefault="00A6680F" w:rsidP="003F429A">
      <w:pPr>
        <w:pStyle w:val="Textoindependiente"/>
        <w:kinsoku w:val="0"/>
        <w:overflowPunct w:val="0"/>
        <w:spacing w:before="184" w:line="259" w:lineRule="auto"/>
        <w:ind w:right="283"/>
        <w:jc w:val="center"/>
        <w:rPr>
          <w:rFonts w:ascii="Abadi" w:hAnsi="Abadi"/>
          <w:sz w:val="21"/>
          <w:szCs w:val="21"/>
        </w:rPr>
      </w:pPr>
      <w:r w:rsidRPr="003F429A">
        <w:rPr>
          <w:rFonts w:ascii="Abadi" w:hAnsi="Abadi"/>
          <w:sz w:val="21"/>
          <w:szCs w:val="21"/>
        </w:rPr>
        <w:t>GUANAJUATO,</w:t>
      </w:r>
      <w:r w:rsidRPr="003F429A">
        <w:rPr>
          <w:rFonts w:ascii="Abadi" w:hAnsi="Abadi"/>
          <w:spacing w:val="-1"/>
          <w:sz w:val="21"/>
          <w:szCs w:val="21"/>
        </w:rPr>
        <w:t xml:space="preserve"> </w:t>
      </w:r>
      <w:r w:rsidRPr="003F429A">
        <w:rPr>
          <w:rFonts w:ascii="Abadi" w:hAnsi="Abadi"/>
          <w:sz w:val="21"/>
          <w:szCs w:val="21"/>
        </w:rPr>
        <w:t>GTO., A</w:t>
      </w:r>
      <w:r w:rsidRPr="003F429A">
        <w:rPr>
          <w:rFonts w:ascii="Abadi" w:hAnsi="Abadi"/>
          <w:spacing w:val="-9"/>
          <w:sz w:val="21"/>
          <w:szCs w:val="21"/>
        </w:rPr>
        <w:t xml:space="preserve"> </w:t>
      </w:r>
      <w:r w:rsidRPr="003F429A">
        <w:rPr>
          <w:rFonts w:ascii="Abadi" w:hAnsi="Abadi"/>
          <w:sz w:val="21"/>
          <w:szCs w:val="21"/>
        </w:rPr>
        <w:t>11</w:t>
      </w:r>
      <w:r w:rsidRPr="003F429A">
        <w:rPr>
          <w:rFonts w:ascii="Abadi" w:hAnsi="Abadi"/>
          <w:spacing w:val="-1"/>
          <w:sz w:val="21"/>
          <w:szCs w:val="21"/>
        </w:rPr>
        <w:t xml:space="preserve"> </w:t>
      </w:r>
      <w:r w:rsidRPr="003F429A">
        <w:rPr>
          <w:rFonts w:ascii="Abadi" w:hAnsi="Abadi"/>
          <w:sz w:val="21"/>
          <w:szCs w:val="21"/>
        </w:rPr>
        <w:t>DE</w:t>
      </w:r>
      <w:r w:rsidRPr="003F429A">
        <w:rPr>
          <w:rFonts w:ascii="Abadi" w:hAnsi="Abadi"/>
          <w:spacing w:val="-1"/>
          <w:sz w:val="21"/>
          <w:szCs w:val="21"/>
        </w:rPr>
        <w:t xml:space="preserve"> </w:t>
      </w:r>
      <w:r w:rsidRPr="003F429A">
        <w:rPr>
          <w:rFonts w:ascii="Abadi" w:hAnsi="Abadi"/>
          <w:sz w:val="21"/>
          <w:szCs w:val="21"/>
        </w:rPr>
        <w:t>FEBRERO</w:t>
      </w:r>
      <w:r w:rsidRPr="003F429A">
        <w:rPr>
          <w:rFonts w:ascii="Abadi" w:hAnsi="Abadi"/>
          <w:spacing w:val="-1"/>
          <w:sz w:val="21"/>
          <w:szCs w:val="21"/>
        </w:rPr>
        <w:t xml:space="preserve"> </w:t>
      </w:r>
      <w:r w:rsidRPr="003F429A">
        <w:rPr>
          <w:rFonts w:ascii="Abadi" w:hAnsi="Abadi"/>
          <w:sz w:val="21"/>
          <w:szCs w:val="21"/>
        </w:rPr>
        <w:t>DE</w:t>
      </w:r>
      <w:r w:rsidRPr="003F429A">
        <w:rPr>
          <w:rFonts w:ascii="Abadi" w:hAnsi="Abadi"/>
          <w:spacing w:val="-1"/>
          <w:sz w:val="21"/>
          <w:szCs w:val="21"/>
        </w:rPr>
        <w:t xml:space="preserve"> </w:t>
      </w:r>
      <w:r w:rsidRPr="003F429A">
        <w:rPr>
          <w:rFonts w:ascii="Abadi" w:hAnsi="Abadi"/>
          <w:sz w:val="21"/>
          <w:szCs w:val="21"/>
        </w:rPr>
        <w:t>2022</w:t>
      </w:r>
    </w:p>
    <w:p w14:paraId="3D7CB969" w14:textId="4A3AEA4F" w:rsidR="000F569E" w:rsidRPr="003F429A" w:rsidRDefault="000F569E" w:rsidP="003F429A">
      <w:pPr>
        <w:pStyle w:val="Textoindependiente"/>
        <w:kinsoku w:val="0"/>
        <w:overflowPunct w:val="0"/>
        <w:spacing w:before="184" w:line="259" w:lineRule="auto"/>
        <w:ind w:right="283"/>
        <w:jc w:val="center"/>
        <w:rPr>
          <w:rFonts w:ascii="Abadi" w:hAnsi="Abadi"/>
          <w:sz w:val="21"/>
          <w:szCs w:val="21"/>
        </w:rPr>
      </w:pPr>
      <w:r w:rsidRPr="003F429A">
        <w:rPr>
          <w:rFonts w:ascii="Abadi" w:hAnsi="Abadi"/>
          <w:sz w:val="21"/>
          <w:szCs w:val="21"/>
        </w:rPr>
        <w:t>PROTESTAMOS</w:t>
      </w:r>
      <w:r w:rsidRPr="003F429A">
        <w:rPr>
          <w:rFonts w:ascii="Abadi" w:hAnsi="Abadi"/>
          <w:spacing w:val="-2"/>
          <w:sz w:val="21"/>
          <w:szCs w:val="21"/>
        </w:rPr>
        <w:t xml:space="preserve"> </w:t>
      </w:r>
      <w:r w:rsidRPr="003F429A">
        <w:rPr>
          <w:rFonts w:ascii="Abadi" w:hAnsi="Abadi"/>
          <w:sz w:val="21"/>
          <w:szCs w:val="21"/>
        </w:rPr>
        <w:t>LO</w:t>
      </w:r>
      <w:r w:rsidRPr="003F429A">
        <w:rPr>
          <w:rFonts w:ascii="Abadi" w:hAnsi="Abadi"/>
          <w:spacing w:val="-1"/>
          <w:sz w:val="21"/>
          <w:szCs w:val="21"/>
        </w:rPr>
        <w:t xml:space="preserve"> </w:t>
      </w:r>
      <w:r w:rsidRPr="003F429A">
        <w:rPr>
          <w:rFonts w:ascii="Abadi" w:hAnsi="Abadi"/>
          <w:sz w:val="21"/>
          <w:szCs w:val="21"/>
        </w:rPr>
        <w:t>NECESARIO</w:t>
      </w:r>
    </w:p>
    <w:p w14:paraId="03272B08" w14:textId="77777777" w:rsidR="003F429A" w:rsidRDefault="003F429A" w:rsidP="0075570F">
      <w:pPr>
        <w:pStyle w:val="Textoindependiente"/>
        <w:kinsoku w:val="0"/>
        <w:overflowPunct w:val="0"/>
        <w:spacing w:before="184" w:line="259" w:lineRule="auto"/>
        <w:ind w:right="283"/>
        <w:rPr>
          <w:rFonts w:ascii="Abadi" w:hAnsi="Abadi"/>
          <w:sz w:val="21"/>
          <w:szCs w:val="21"/>
        </w:rPr>
      </w:pPr>
    </w:p>
    <w:p w14:paraId="513BBBFA" w14:textId="5546408C" w:rsidR="00AC711A" w:rsidRPr="003F429A" w:rsidRDefault="00AC711A" w:rsidP="0075570F">
      <w:pPr>
        <w:pStyle w:val="Textoindependiente"/>
        <w:kinsoku w:val="0"/>
        <w:overflowPunct w:val="0"/>
        <w:spacing w:before="184" w:line="259" w:lineRule="auto"/>
        <w:ind w:right="283"/>
        <w:rPr>
          <w:rFonts w:ascii="Abadi" w:hAnsi="Abadi"/>
          <w:sz w:val="21"/>
          <w:szCs w:val="21"/>
        </w:rPr>
      </w:pPr>
      <w:r w:rsidRPr="003F429A">
        <w:rPr>
          <w:rFonts w:ascii="Abadi" w:hAnsi="Abadi"/>
          <w:sz w:val="21"/>
          <w:szCs w:val="21"/>
        </w:rPr>
        <w:t>DIP. GUSTAVO ADOLFO ALFARO REYES</w:t>
      </w:r>
    </w:p>
    <w:p w14:paraId="578DA0FB" w14:textId="1792D16B" w:rsidR="00F3553F" w:rsidRPr="003F429A" w:rsidRDefault="00F3553F" w:rsidP="0075570F">
      <w:pPr>
        <w:pStyle w:val="Textoindependiente"/>
        <w:kinsoku w:val="0"/>
        <w:overflowPunct w:val="0"/>
        <w:spacing w:before="184" w:line="259" w:lineRule="auto"/>
        <w:ind w:right="283"/>
        <w:rPr>
          <w:rFonts w:ascii="Abadi" w:hAnsi="Abadi"/>
          <w:sz w:val="21"/>
          <w:szCs w:val="21"/>
        </w:rPr>
      </w:pPr>
      <w:r w:rsidRPr="003F429A">
        <w:rPr>
          <w:rFonts w:ascii="Abadi" w:hAnsi="Abadi"/>
          <w:sz w:val="21"/>
          <w:szCs w:val="21"/>
        </w:rPr>
        <w:t>DIP. RUTH NOEMI TISCAREÑO AGOITIA</w:t>
      </w:r>
    </w:p>
    <w:p w14:paraId="7678AFDD" w14:textId="42F11A77" w:rsidR="00A9443C" w:rsidRPr="003F429A" w:rsidRDefault="00A9443C" w:rsidP="0075570F">
      <w:pPr>
        <w:pStyle w:val="Textoindependiente"/>
        <w:kinsoku w:val="0"/>
        <w:overflowPunct w:val="0"/>
        <w:spacing w:before="184" w:line="259" w:lineRule="auto"/>
        <w:ind w:right="283"/>
        <w:rPr>
          <w:rFonts w:ascii="Abadi" w:hAnsi="Abadi"/>
          <w:sz w:val="21"/>
          <w:szCs w:val="21"/>
        </w:rPr>
      </w:pPr>
      <w:r w:rsidRPr="003F429A">
        <w:rPr>
          <w:rFonts w:ascii="Abadi" w:hAnsi="Abadi"/>
          <w:sz w:val="21"/>
          <w:szCs w:val="21"/>
        </w:rPr>
        <w:t>DIP.</w:t>
      </w:r>
      <w:r w:rsidRPr="003F429A">
        <w:rPr>
          <w:rFonts w:ascii="Abadi" w:hAnsi="Abadi"/>
          <w:spacing w:val="-1"/>
          <w:sz w:val="21"/>
          <w:szCs w:val="21"/>
        </w:rPr>
        <w:t xml:space="preserve"> </w:t>
      </w:r>
      <w:r w:rsidRPr="003F429A">
        <w:rPr>
          <w:rFonts w:ascii="Abadi" w:hAnsi="Abadi"/>
          <w:sz w:val="21"/>
          <w:szCs w:val="21"/>
        </w:rPr>
        <w:t>YULMA</w:t>
      </w:r>
      <w:r w:rsidR="003B5552" w:rsidRPr="003F429A">
        <w:rPr>
          <w:rFonts w:ascii="Abadi" w:hAnsi="Abadi"/>
          <w:sz w:val="21"/>
          <w:szCs w:val="21"/>
        </w:rPr>
        <w:t xml:space="preserve"> ROCHA</w:t>
      </w:r>
      <w:r w:rsidR="003B5552" w:rsidRPr="003F429A">
        <w:rPr>
          <w:rFonts w:ascii="Abadi" w:hAnsi="Abadi"/>
          <w:spacing w:val="-3"/>
          <w:sz w:val="21"/>
          <w:szCs w:val="21"/>
        </w:rPr>
        <w:t xml:space="preserve"> </w:t>
      </w:r>
      <w:r w:rsidR="003B5552" w:rsidRPr="003F429A">
        <w:rPr>
          <w:rFonts w:ascii="Abadi" w:hAnsi="Abadi"/>
          <w:sz w:val="21"/>
          <w:szCs w:val="21"/>
        </w:rPr>
        <w:t>AGUILAR</w:t>
      </w:r>
    </w:p>
    <w:p w14:paraId="36911FA6" w14:textId="7877E3AA" w:rsidR="003F429A" w:rsidRPr="003F429A" w:rsidRDefault="003F429A" w:rsidP="0075570F">
      <w:pPr>
        <w:pStyle w:val="Textoindependiente"/>
        <w:kinsoku w:val="0"/>
        <w:overflowPunct w:val="0"/>
        <w:spacing w:before="184" w:line="259" w:lineRule="auto"/>
        <w:ind w:right="283"/>
        <w:rPr>
          <w:rFonts w:ascii="Abadi" w:hAnsi="Abadi"/>
          <w:sz w:val="21"/>
          <w:szCs w:val="21"/>
        </w:rPr>
      </w:pPr>
      <w:r w:rsidRPr="003F429A">
        <w:rPr>
          <w:rFonts w:ascii="Abadi" w:hAnsi="Abadi"/>
          <w:sz w:val="21"/>
          <w:szCs w:val="21"/>
        </w:rPr>
        <w:t>DIP.</w:t>
      </w:r>
      <w:r w:rsidRPr="003F429A">
        <w:rPr>
          <w:rFonts w:ascii="Abadi" w:hAnsi="Abadi"/>
          <w:spacing w:val="-3"/>
          <w:sz w:val="21"/>
          <w:szCs w:val="21"/>
        </w:rPr>
        <w:t xml:space="preserve"> </w:t>
      </w:r>
      <w:r w:rsidRPr="003F429A">
        <w:rPr>
          <w:rFonts w:ascii="Abadi" w:hAnsi="Abadi"/>
          <w:sz w:val="21"/>
          <w:szCs w:val="21"/>
        </w:rPr>
        <w:t>ALEJANDRO</w:t>
      </w:r>
      <w:r w:rsidRPr="003F429A">
        <w:rPr>
          <w:rFonts w:ascii="Abadi" w:hAnsi="Abadi"/>
          <w:spacing w:val="-3"/>
          <w:sz w:val="21"/>
          <w:szCs w:val="21"/>
        </w:rPr>
        <w:t xml:space="preserve"> </w:t>
      </w:r>
      <w:r w:rsidRPr="003F429A">
        <w:rPr>
          <w:rFonts w:ascii="Abadi" w:hAnsi="Abadi"/>
          <w:sz w:val="21"/>
          <w:szCs w:val="21"/>
        </w:rPr>
        <w:t>ÁRIAS</w:t>
      </w:r>
      <w:r w:rsidRPr="003F429A">
        <w:rPr>
          <w:rFonts w:ascii="Abadi" w:hAnsi="Abadi"/>
          <w:spacing w:val="-4"/>
          <w:sz w:val="21"/>
          <w:szCs w:val="21"/>
        </w:rPr>
        <w:t xml:space="preserve"> </w:t>
      </w:r>
      <w:r w:rsidRPr="003F429A">
        <w:rPr>
          <w:rFonts w:ascii="Abadi" w:hAnsi="Abadi"/>
          <w:sz w:val="21"/>
          <w:szCs w:val="21"/>
        </w:rPr>
        <w:t>ÁVILA</w:t>
      </w:r>
    </w:p>
    <w:p w14:paraId="7F33B3C8" w14:textId="77777777" w:rsidR="00AE3C04" w:rsidRPr="003F429A" w:rsidRDefault="00AE3C04" w:rsidP="0075570F">
      <w:pPr>
        <w:pStyle w:val="Textoindependiente"/>
        <w:kinsoku w:val="0"/>
        <w:overflowPunct w:val="0"/>
        <w:spacing w:before="184" w:line="259" w:lineRule="auto"/>
        <w:ind w:right="283"/>
        <w:rPr>
          <w:rFonts w:ascii="Abadi" w:hAnsi="Abadi"/>
          <w:sz w:val="21"/>
          <w:szCs w:val="21"/>
        </w:rPr>
      </w:pPr>
    </w:p>
    <w:p w14:paraId="4C6FDC85" w14:textId="6DF4E76B" w:rsidR="00442CB0" w:rsidRDefault="001D7556" w:rsidP="00787E7B">
      <w:pPr>
        <w:pStyle w:val="Textoindependiente"/>
        <w:kinsoku w:val="0"/>
        <w:overflowPunct w:val="0"/>
        <w:spacing w:before="187" w:line="259" w:lineRule="auto"/>
        <w:rPr>
          <w:rFonts w:ascii="Abadi" w:hAnsi="Abadi"/>
          <w:sz w:val="21"/>
          <w:szCs w:val="21"/>
        </w:rPr>
      </w:pPr>
      <w:r w:rsidRPr="0081739B">
        <w:rPr>
          <w:rFonts w:ascii="Abadi" w:hAnsi="Abadi"/>
          <w:sz w:val="21"/>
          <w:szCs w:val="21"/>
        </w:rPr>
        <w:t>PRESENTACIÓN</w:t>
      </w:r>
      <w:r w:rsidRPr="00C90CD0">
        <w:rPr>
          <w:rFonts w:ascii="Abadi" w:hAnsi="Abadi"/>
          <w:sz w:val="21"/>
          <w:szCs w:val="21"/>
        </w:rPr>
        <w:t xml:space="preserve"> </w:t>
      </w:r>
      <w:r w:rsidRPr="0081739B">
        <w:rPr>
          <w:rFonts w:ascii="Abadi" w:hAnsi="Abadi"/>
          <w:sz w:val="21"/>
          <w:szCs w:val="21"/>
        </w:rPr>
        <w:t>DE</w:t>
      </w:r>
      <w:r w:rsidRPr="00C90CD0">
        <w:rPr>
          <w:rFonts w:ascii="Abadi" w:hAnsi="Abadi"/>
          <w:sz w:val="21"/>
          <w:szCs w:val="21"/>
        </w:rPr>
        <w:t xml:space="preserve"> </w:t>
      </w:r>
      <w:r w:rsidRPr="0081739B">
        <w:rPr>
          <w:rFonts w:ascii="Abadi" w:hAnsi="Abadi"/>
          <w:sz w:val="21"/>
          <w:szCs w:val="21"/>
        </w:rPr>
        <w:t>LA</w:t>
      </w:r>
      <w:r w:rsidRPr="00C90CD0">
        <w:rPr>
          <w:rFonts w:ascii="Abadi" w:hAnsi="Abadi"/>
          <w:sz w:val="21"/>
          <w:szCs w:val="21"/>
        </w:rPr>
        <w:t xml:space="preserve"> </w:t>
      </w:r>
      <w:r w:rsidRPr="0081739B">
        <w:rPr>
          <w:rFonts w:ascii="Abadi" w:hAnsi="Abadi"/>
          <w:sz w:val="21"/>
          <w:szCs w:val="21"/>
        </w:rPr>
        <w:t>INICIATIVA</w:t>
      </w:r>
      <w:r w:rsidRPr="00C90CD0">
        <w:rPr>
          <w:rFonts w:ascii="Abadi" w:hAnsi="Abadi"/>
          <w:sz w:val="21"/>
          <w:szCs w:val="21"/>
        </w:rPr>
        <w:t xml:space="preserve"> </w:t>
      </w:r>
      <w:r w:rsidRPr="0081739B">
        <w:rPr>
          <w:rFonts w:ascii="Abadi" w:hAnsi="Abadi"/>
          <w:sz w:val="21"/>
          <w:szCs w:val="21"/>
        </w:rPr>
        <w:t>FORMULADA</w:t>
      </w:r>
      <w:r w:rsidRPr="00C90CD0">
        <w:rPr>
          <w:rFonts w:ascii="Abadi" w:hAnsi="Abadi"/>
          <w:sz w:val="21"/>
          <w:szCs w:val="21"/>
        </w:rPr>
        <w:t xml:space="preserve"> </w:t>
      </w:r>
      <w:r w:rsidRPr="0081739B">
        <w:rPr>
          <w:rFonts w:ascii="Abadi" w:hAnsi="Abadi"/>
          <w:sz w:val="21"/>
          <w:szCs w:val="21"/>
        </w:rPr>
        <w:t>POR</w:t>
      </w:r>
      <w:r w:rsidRPr="00C90CD0">
        <w:rPr>
          <w:rFonts w:ascii="Abadi" w:hAnsi="Abadi"/>
          <w:sz w:val="21"/>
          <w:szCs w:val="21"/>
        </w:rPr>
        <w:t xml:space="preserve"> </w:t>
      </w:r>
      <w:r w:rsidRPr="0081739B">
        <w:rPr>
          <w:rFonts w:ascii="Abadi" w:hAnsi="Abadi"/>
          <w:sz w:val="21"/>
          <w:szCs w:val="21"/>
        </w:rPr>
        <w:t>DIPUTADA</w:t>
      </w:r>
      <w:r w:rsidRPr="00C90CD0">
        <w:rPr>
          <w:rFonts w:ascii="Abadi" w:hAnsi="Abadi"/>
          <w:sz w:val="21"/>
          <w:szCs w:val="21"/>
        </w:rPr>
        <w:t xml:space="preserve"> </w:t>
      </w:r>
      <w:r w:rsidRPr="0081739B">
        <w:rPr>
          <w:rFonts w:ascii="Abadi" w:hAnsi="Abadi"/>
          <w:sz w:val="21"/>
          <w:szCs w:val="21"/>
        </w:rPr>
        <w:t>Y</w:t>
      </w:r>
      <w:r w:rsidRPr="00C90CD0">
        <w:rPr>
          <w:rFonts w:ascii="Abadi" w:hAnsi="Abadi"/>
          <w:sz w:val="21"/>
          <w:szCs w:val="21"/>
        </w:rPr>
        <w:t xml:space="preserve"> </w:t>
      </w:r>
      <w:r w:rsidRPr="0081739B">
        <w:rPr>
          <w:rFonts w:ascii="Abadi" w:hAnsi="Abadi"/>
          <w:sz w:val="21"/>
          <w:szCs w:val="21"/>
        </w:rPr>
        <w:t>LOS</w:t>
      </w:r>
      <w:r w:rsidRPr="00C90CD0">
        <w:rPr>
          <w:rFonts w:ascii="Abadi" w:hAnsi="Abadi"/>
          <w:sz w:val="21"/>
          <w:szCs w:val="21"/>
        </w:rPr>
        <w:t xml:space="preserve"> </w:t>
      </w:r>
      <w:r w:rsidRPr="0081739B">
        <w:rPr>
          <w:rFonts w:ascii="Abadi" w:hAnsi="Abadi"/>
          <w:sz w:val="21"/>
          <w:szCs w:val="21"/>
        </w:rPr>
        <w:t>DIPUTADOS</w:t>
      </w:r>
      <w:r w:rsidRPr="00C90CD0">
        <w:rPr>
          <w:rFonts w:ascii="Abadi" w:hAnsi="Abadi"/>
          <w:sz w:val="21"/>
          <w:szCs w:val="21"/>
        </w:rPr>
        <w:t xml:space="preserve"> </w:t>
      </w:r>
      <w:r w:rsidRPr="0081739B">
        <w:rPr>
          <w:rFonts w:ascii="Abadi" w:hAnsi="Abadi"/>
          <w:sz w:val="21"/>
          <w:szCs w:val="21"/>
        </w:rPr>
        <w:t>INTEGRANTES</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GRUPO</w:t>
      </w:r>
      <w:r w:rsidRPr="00C90CD0">
        <w:rPr>
          <w:rFonts w:ascii="Abadi" w:hAnsi="Abadi"/>
          <w:sz w:val="21"/>
          <w:szCs w:val="21"/>
        </w:rPr>
        <w:t xml:space="preserve"> </w:t>
      </w:r>
      <w:r w:rsidRPr="0081739B">
        <w:rPr>
          <w:rFonts w:ascii="Abadi" w:hAnsi="Abadi"/>
          <w:sz w:val="21"/>
          <w:szCs w:val="21"/>
        </w:rPr>
        <w:t>PARLAMENTARIO</w:t>
      </w:r>
      <w:r w:rsidRPr="00C90CD0">
        <w:rPr>
          <w:rFonts w:ascii="Abadi" w:hAnsi="Abadi"/>
          <w:sz w:val="21"/>
          <w:szCs w:val="21"/>
        </w:rPr>
        <w:t xml:space="preserve"> </w:t>
      </w:r>
      <w:r w:rsidRPr="0081739B">
        <w:rPr>
          <w:rFonts w:ascii="Abadi" w:hAnsi="Abadi"/>
          <w:sz w:val="21"/>
          <w:szCs w:val="21"/>
        </w:rPr>
        <w:t>DEL</w:t>
      </w:r>
      <w:r w:rsidRPr="00C90CD0">
        <w:rPr>
          <w:rFonts w:ascii="Abadi" w:hAnsi="Abadi"/>
          <w:sz w:val="21"/>
          <w:szCs w:val="21"/>
        </w:rPr>
        <w:t xml:space="preserve"> </w:t>
      </w:r>
      <w:r w:rsidRPr="0081739B">
        <w:rPr>
          <w:rFonts w:ascii="Abadi" w:hAnsi="Abadi"/>
          <w:sz w:val="21"/>
          <w:szCs w:val="21"/>
        </w:rPr>
        <w:t>PARTIDO</w:t>
      </w:r>
      <w:r w:rsidRPr="00C90CD0">
        <w:rPr>
          <w:rFonts w:ascii="Abadi" w:hAnsi="Abadi"/>
          <w:sz w:val="21"/>
          <w:szCs w:val="21"/>
        </w:rPr>
        <w:t xml:space="preserve"> </w:t>
      </w:r>
      <w:r w:rsidRPr="0081739B">
        <w:rPr>
          <w:rFonts w:ascii="Abadi" w:hAnsi="Abadi"/>
          <w:sz w:val="21"/>
          <w:szCs w:val="21"/>
        </w:rPr>
        <w:t>REVOLUCIONARIO</w:t>
      </w:r>
      <w:r w:rsidRPr="00C90CD0">
        <w:rPr>
          <w:rFonts w:ascii="Abadi" w:hAnsi="Abadi"/>
          <w:sz w:val="21"/>
          <w:szCs w:val="21"/>
        </w:rPr>
        <w:t xml:space="preserve"> </w:t>
      </w:r>
      <w:r w:rsidRPr="0081739B">
        <w:rPr>
          <w:rFonts w:ascii="Abadi" w:hAnsi="Abadi"/>
          <w:sz w:val="21"/>
          <w:szCs w:val="21"/>
        </w:rPr>
        <w:t>INSTITUCIONAL</w:t>
      </w:r>
      <w:r w:rsidRPr="00C90CD0">
        <w:rPr>
          <w:rFonts w:ascii="Abadi" w:hAnsi="Abadi"/>
          <w:sz w:val="21"/>
          <w:szCs w:val="21"/>
        </w:rPr>
        <w:t xml:space="preserve"> </w:t>
      </w:r>
      <w:r w:rsidRPr="0081739B">
        <w:rPr>
          <w:rFonts w:ascii="Abadi" w:hAnsi="Abadi"/>
          <w:sz w:val="21"/>
          <w:szCs w:val="21"/>
        </w:rPr>
        <w:t>QUE REFORMA LOS ARTÍCULOS 37 Y 117 Y ADICIONA EL ARTÍCULO 328 BIS AL CÓDIGO</w:t>
      </w:r>
      <w:r w:rsidRPr="00C90CD0">
        <w:rPr>
          <w:rFonts w:ascii="Abadi" w:hAnsi="Abadi"/>
          <w:sz w:val="21"/>
          <w:szCs w:val="21"/>
        </w:rPr>
        <w:t xml:space="preserve"> </w:t>
      </w:r>
      <w:r w:rsidRPr="0081739B">
        <w:rPr>
          <w:rFonts w:ascii="Abadi" w:hAnsi="Abadi"/>
          <w:sz w:val="21"/>
          <w:szCs w:val="21"/>
        </w:rPr>
        <w:t>CIVIL</w:t>
      </w:r>
      <w:r w:rsidRPr="00C90CD0">
        <w:rPr>
          <w:rFonts w:ascii="Abadi" w:hAnsi="Abadi"/>
          <w:sz w:val="21"/>
          <w:szCs w:val="21"/>
        </w:rPr>
        <w:t xml:space="preserve"> </w:t>
      </w:r>
      <w:r w:rsidRPr="0081739B">
        <w:rPr>
          <w:rFonts w:ascii="Abadi" w:hAnsi="Abadi"/>
          <w:sz w:val="21"/>
          <w:szCs w:val="21"/>
        </w:rPr>
        <w:t>PARA EL ESTADO DE GUANAJUATO</w:t>
      </w:r>
      <w:r w:rsidR="008E0BEB">
        <w:rPr>
          <w:rFonts w:ascii="Abadi" w:hAnsi="Abadi"/>
          <w:sz w:val="21"/>
          <w:szCs w:val="21"/>
        </w:rPr>
        <w:t>.</w:t>
      </w:r>
    </w:p>
    <w:p w14:paraId="675ED354" w14:textId="3BDE273D" w:rsidR="00753DA4" w:rsidRDefault="00753DA4" w:rsidP="00787E7B">
      <w:pPr>
        <w:pStyle w:val="Textoindependiente"/>
        <w:kinsoku w:val="0"/>
        <w:overflowPunct w:val="0"/>
        <w:spacing w:before="187" w:line="259" w:lineRule="auto"/>
        <w:rPr>
          <w:rFonts w:ascii="Abadi" w:hAnsi="Abadi"/>
          <w:sz w:val="21"/>
          <w:szCs w:val="21"/>
        </w:rPr>
      </w:pPr>
    </w:p>
    <w:p w14:paraId="10C14E4B" w14:textId="199AD079" w:rsidR="00753DA4" w:rsidRDefault="00753DA4" w:rsidP="00753DA4">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w:t>
      </w:r>
      <w:r w:rsidR="00850410">
        <w:rPr>
          <w:rFonts w:ascii="Abadi" w:hAnsi="Abadi"/>
          <w:b/>
          <w:bCs/>
          <w:sz w:val="21"/>
          <w:szCs w:val="21"/>
        </w:rPr>
        <w:t>cia</w:t>
      </w:r>
      <w:r w:rsidRPr="00EB0918">
        <w:rPr>
          <w:rFonts w:ascii="Abadi" w:hAnsi="Abadi"/>
          <w:b/>
          <w:bCs/>
          <w:sz w:val="21"/>
          <w:szCs w:val="21"/>
        </w:rPr>
        <w:t>.-</w:t>
      </w:r>
      <w:proofErr w:type="gramEnd"/>
      <w:r w:rsidRPr="00EB0918">
        <w:rPr>
          <w:rFonts w:ascii="Abadi" w:hAnsi="Abadi"/>
          <w:sz w:val="21"/>
          <w:szCs w:val="21"/>
        </w:rPr>
        <w:t xml:space="preserve"> Se pide a la diputada </w:t>
      </w:r>
      <w:r w:rsidRPr="00EB0918">
        <w:rPr>
          <w:rFonts w:ascii="Abadi" w:hAnsi="Abadi"/>
          <w:b/>
          <w:sz w:val="21"/>
          <w:szCs w:val="21"/>
        </w:rPr>
        <w:t>Ruth Noemí Tiscareño Angoitia</w:t>
      </w:r>
      <w:r w:rsidRPr="00EB0918">
        <w:rPr>
          <w:rFonts w:ascii="Abadi" w:hAnsi="Abadi"/>
          <w:sz w:val="21"/>
          <w:szCs w:val="21"/>
        </w:rPr>
        <w:t xml:space="preserve"> para dar lectura </w:t>
      </w:r>
      <w:r>
        <w:rPr>
          <w:rFonts w:ascii="Abadi" w:hAnsi="Abadi"/>
          <w:sz w:val="21"/>
          <w:szCs w:val="21"/>
        </w:rPr>
        <w:t xml:space="preserve">a </w:t>
      </w:r>
      <w:r w:rsidRPr="00EB0918">
        <w:rPr>
          <w:rFonts w:ascii="Abadi" w:hAnsi="Abadi"/>
          <w:sz w:val="21"/>
          <w:szCs w:val="21"/>
        </w:rPr>
        <w:t>la exposición</w:t>
      </w:r>
      <w:r>
        <w:rPr>
          <w:rFonts w:ascii="Abadi" w:hAnsi="Abadi"/>
          <w:sz w:val="21"/>
          <w:szCs w:val="21"/>
        </w:rPr>
        <w:t>;</w:t>
      </w:r>
      <w:r w:rsidRPr="00EB0918">
        <w:rPr>
          <w:rFonts w:ascii="Abadi" w:hAnsi="Abadi"/>
          <w:sz w:val="21"/>
          <w:szCs w:val="21"/>
        </w:rPr>
        <w:t xml:space="preserve"> </w:t>
      </w:r>
    </w:p>
    <w:p w14:paraId="5DC22AB4" w14:textId="77777777" w:rsidR="00753DA4" w:rsidRDefault="00753DA4" w:rsidP="00753DA4">
      <w:pPr>
        <w:ind w:firstLine="708"/>
        <w:jc w:val="both"/>
        <w:rPr>
          <w:rFonts w:ascii="Abadi" w:hAnsi="Abadi"/>
          <w:sz w:val="21"/>
          <w:szCs w:val="21"/>
        </w:rPr>
      </w:pPr>
    </w:p>
    <w:p w14:paraId="54A7C325" w14:textId="1CB3A0CA" w:rsidR="00753DA4" w:rsidRDefault="00753DA4" w:rsidP="00753DA4">
      <w:pPr>
        <w:ind w:firstLine="708"/>
        <w:jc w:val="both"/>
        <w:rPr>
          <w:rFonts w:ascii="Abadi" w:hAnsi="Abadi"/>
          <w:sz w:val="21"/>
          <w:szCs w:val="21"/>
        </w:rPr>
      </w:pPr>
      <w:r>
        <w:rPr>
          <w:rFonts w:ascii="Abadi" w:hAnsi="Abadi"/>
          <w:sz w:val="21"/>
          <w:szCs w:val="21"/>
        </w:rPr>
        <w:t>- N</w:t>
      </w:r>
      <w:r w:rsidRPr="00EB0918">
        <w:rPr>
          <w:rFonts w:ascii="Abadi" w:hAnsi="Abadi"/>
          <w:sz w:val="21"/>
          <w:szCs w:val="21"/>
        </w:rPr>
        <w:t>ada más me permite dar la bienvenida al diputada de Hades Berenice Aguilar Castillo, bienvenida diputada buenos días.</w:t>
      </w:r>
    </w:p>
    <w:p w14:paraId="322C2872" w14:textId="77777777" w:rsidR="00753DA4" w:rsidRPr="00EB0918" w:rsidRDefault="00753DA4" w:rsidP="00753DA4">
      <w:pPr>
        <w:ind w:firstLine="708"/>
        <w:jc w:val="both"/>
        <w:rPr>
          <w:rFonts w:ascii="Abadi" w:hAnsi="Abadi"/>
          <w:sz w:val="21"/>
          <w:szCs w:val="21"/>
        </w:rPr>
      </w:pPr>
    </w:p>
    <w:p w14:paraId="42F6335D" w14:textId="3A2886DE" w:rsidR="00753DA4" w:rsidRPr="00EB0918" w:rsidRDefault="00753DA4" w:rsidP="00753DA4">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Y se pide a la diputada dar lectura formulada por ella y los diputados integrantes del Grupo Parlamentario del Partido Revolucionario Institucional que reforma los artículos 37 y 117 y adiciona el artículo 328-bis del Código Civil para el Estado de Guanajuato. </w:t>
      </w:r>
    </w:p>
    <w:p w14:paraId="7A1D5737" w14:textId="77777777" w:rsidR="00753DA4" w:rsidRPr="00EB0918" w:rsidRDefault="00753DA4" w:rsidP="00753DA4">
      <w:pPr>
        <w:jc w:val="both"/>
        <w:rPr>
          <w:rFonts w:ascii="Abadi" w:hAnsi="Abadi"/>
          <w:sz w:val="21"/>
          <w:szCs w:val="21"/>
        </w:rPr>
      </w:pPr>
      <w:r w:rsidRPr="00EB0918">
        <w:rPr>
          <w:rFonts w:ascii="Abadi" w:hAnsi="Abadi"/>
          <w:sz w:val="21"/>
          <w:szCs w:val="21"/>
        </w:rPr>
        <w:t xml:space="preserve">Adelante Diputada </w:t>
      </w:r>
    </w:p>
    <w:p w14:paraId="52A7D06A" w14:textId="77777777" w:rsidR="00753DA4" w:rsidRPr="00EB0918" w:rsidRDefault="00753DA4" w:rsidP="00753DA4">
      <w:pPr>
        <w:jc w:val="both"/>
        <w:rPr>
          <w:rFonts w:ascii="Abadi" w:hAnsi="Abadi"/>
          <w:b/>
          <w:bCs/>
          <w:sz w:val="21"/>
          <w:szCs w:val="21"/>
          <w:highlight w:val="yellow"/>
        </w:rPr>
      </w:pPr>
    </w:p>
    <w:p w14:paraId="0AF36108" w14:textId="77777777" w:rsidR="00753DA4" w:rsidRPr="00EB0918" w:rsidRDefault="00753DA4" w:rsidP="00753DA4">
      <w:pPr>
        <w:jc w:val="both"/>
        <w:rPr>
          <w:rFonts w:ascii="Abadi" w:hAnsi="Abadi"/>
          <w:b/>
          <w:bCs/>
          <w:sz w:val="21"/>
          <w:szCs w:val="21"/>
          <w:highlight w:val="yellow"/>
        </w:rPr>
      </w:pPr>
    </w:p>
    <w:p w14:paraId="35DE2050" w14:textId="44CD6FCD" w:rsidR="00753DA4" w:rsidRDefault="00753DA4" w:rsidP="00753DA4">
      <w:pPr>
        <w:shd w:val="clear" w:color="auto" w:fill="FFFFFF" w:themeFill="background1"/>
        <w:jc w:val="center"/>
        <w:rPr>
          <w:rFonts w:ascii="Abadi" w:hAnsi="Abadi"/>
          <w:b/>
          <w:bCs/>
          <w:sz w:val="21"/>
          <w:szCs w:val="21"/>
        </w:rPr>
      </w:pPr>
      <w:r w:rsidRPr="00753DA4">
        <w:rPr>
          <w:rFonts w:ascii="Abadi" w:hAnsi="Abadi"/>
          <w:b/>
          <w:bCs/>
          <w:sz w:val="21"/>
          <w:szCs w:val="21"/>
        </w:rPr>
        <w:t>(</w:t>
      </w:r>
      <w:r w:rsidRPr="00753DA4">
        <w:rPr>
          <w:rFonts w:ascii="Abadi" w:hAnsi="Abadi"/>
          <w:b/>
          <w:sz w:val="21"/>
          <w:szCs w:val="21"/>
        </w:rPr>
        <w:t>Intervención</w:t>
      </w:r>
      <w:r w:rsidRPr="00753DA4">
        <w:rPr>
          <w:rFonts w:ascii="Abadi" w:hAnsi="Abadi"/>
          <w:b/>
          <w:bCs/>
          <w:sz w:val="21"/>
          <w:szCs w:val="21"/>
        </w:rPr>
        <w:t>)</w:t>
      </w:r>
    </w:p>
    <w:p w14:paraId="1846D4FB" w14:textId="0E8C5C16" w:rsidR="00753DA4" w:rsidRDefault="00753DA4" w:rsidP="00753DA4">
      <w:pPr>
        <w:shd w:val="clear" w:color="auto" w:fill="FFFFFF" w:themeFill="background1"/>
        <w:jc w:val="center"/>
        <w:rPr>
          <w:rFonts w:ascii="Abadi" w:hAnsi="Abadi"/>
          <w:b/>
          <w:sz w:val="21"/>
          <w:szCs w:val="21"/>
        </w:rPr>
      </w:pPr>
      <w:r w:rsidRPr="00EB0918">
        <w:rPr>
          <w:rFonts w:ascii="Abadi" w:hAnsi="Abadi"/>
          <w:noProof/>
          <w:sz w:val="21"/>
          <w:szCs w:val="21"/>
        </w:rPr>
        <w:drawing>
          <wp:inline distT="0" distB="0" distL="0" distR="0" wp14:anchorId="5AF95039" wp14:editId="2987857B">
            <wp:extent cx="2124075" cy="1194702"/>
            <wp:effectExtent l="114300" t="76200" r="66675" b="729615"/>
            <wp:docPr id="15" name="Imagen 15"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Teams&#10;&#10;Descripción generada automáticamente"/>
                    <pic:cNvPicPr/>
                  </pic:nvPicPr>
                  <pic:blipFill>
                    <a:blip r:embed="rId22"/>
                    <a:stretch>
                      <a:fillRect/>
                    </a:stretch>
                  </pic:blipFill>
                  <pic:spPr>
                    <a:xfrm>
                      <a:off x="0" y="0"/>
                      <a:ext cx="2134962" cy="120082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9B569D2" w14:textId="14DEB16C" w:rsidR="00753DA4" w:rsidRDefault="00753DA4" w:rsidP="00753DA4">
      <w:pPr>
        <w:shd w:val="clear" w:color="auto" w:fill="FFFFFF" w:themeFill="background1"/>
        <w:jc w:val="center"/>
        <w:rPr>
          <w:rFonts w:ascii="Abadi" w:hAnsi="Abadi"/>
          <w:b/>
          <w:sz w:val="21"/>
          <w:szCs w:val="21"/>
        </w:rPr>
      </w:pPr>
    </w:p>
    <w:p w14:paraId="1AB7D3C6" w14:textId="6F0751C8" w:rsidR="00753DA4" w:rsidRDefault="00753DA4" w:rsidP="00753DA4">
      <w:pPr>
        <w:jc w:val="both"/>
        <w:rPr>
          <w:rFonts w:ascii="Abadi" w:hAnsi="Abadi"/>
          <w:sz w:val="21"/>
          <w:szCs w:val="21"/>
        </w:rPr>
      </w:pPr>
      <w:r>
        <w:rPr>
          <w:rFonts w:ascii="Abadi" w:hAnsi="Abadi"/>
          <w:sz w:val="21"/>
          <w:szCs w:val="21"/>
        </w:rPr>
        <w:t xml:space="preserve">- </w:t>
      </w:r>
      <w:r w:rsidRPr="00EB0918">
        <w:rPr>
          <w:rFonts w:ascii="Abadi" w:hAnsi="Abadi"/>
          <w:sz w:val="21"/>
          <w:szCs w:val="21"/>
        </w:rPr>
        <w:t>Diputada</w:t>
      </w:r>
      <w:r w:rsidRPr="00EB0918">
        <w:rPr>
          <w:rFonts w:ascii="Abadi" w:hAnsi="Abadi"/>
          <w:b/>
          <w:sz w:val="21"/>
          <w:szCs w:val="21"/>
        </w:rPr>
        <w:t xml:space="preserve"> Ruth Noemí Tiscareño Angoitia</w:t>
      </w:r>
      <w:r w:rsidRPr="00EB0918">
        <w:rPr>
          <w:rFonts w:ascii="Abadi" w:hAnsi="Abadi"/>
          <w:sz w:val="21"/>
          <w:szCs w:val="21"/>
        </w:rPr>
        <w:t xml:space="preserve">, con su permiso diputada presidenta con el permiso de mis compañeras y compañeros diputados la proponente y quienes conmigo suscriben diputadas y diputados integrantes del Grupo Parlamentario del Partido Revolucionario Institucional con fundamento lo dispuesto en la fracción II del artículo 56 de la Constitución Política para el Estado de Guanajuato, así como el artículo 167, fracción II de la Ley Orgánica del Poder Legislativo del Estado de Guanajuato, someto a consideración del Pleno para su aprobación la iniciativa de reforma de los artículos 37 y 117 y la adición de un artículo 328-bis, todos del Código Civil del Estado de Guanajuato, conforme a la siguiente exposición de motivos, de acuerdo con Fernando Flores Gómez, el matrimonio puede definirse como un contrato bilateral solemne por el que se unen dos personas de sexos diferentes para perpetuar la especie y ayudarse mutuamente. </w:t>
      </w:r>
    </w:p>
    <w:p w14:paraId="06D94AD0" w14:textId="77777777" w:rsidR="00753DA4" w:rsidRPr="00EB0918" w:rsidRDefault="00753DA4" w:rsidP="00753DA4">
      <w:pPr>
        <w:jc w:val="both"/>
        <w:rPr>
          <w:rFonts w:ascii="Abadi" w:hAnsi="Abadi"/>
          <w:sz w:val="21"/>
          <w:szCs w:val="21"/>
        </w:rPr>
      </w:pPr>
    </w:p>
    <w:p w14:paraId="19440150" w14:textId="42216320" w:rsidR="00753DA4" w:rsidRDefault="00753DA4" w:rsidP="00753DA4">
      <w:pPr>
        <w:jc w:val="both"/>
        <w:rPr>
          <w:rFonts w:ascii="Abadi" w:hAnsi="Abadi"/>
          <w:sz w:val="21"/>
          <w:szCs w:val="21"/>
        </w:rPr>
      </w:pPr>
      <w:r w:rsidRPr="00EB0918">
        <w:rPr>
          <w:rFonts w:ascii="Abadi" w:hAnsi="Abadi"/>
          <w:sz w:val="21"/>
          <w:szCs w:val="21"/>
        </w:rPr>
        <w:t>-</w:t>
      </w:r>
      <w:r w:rsidR="007D5BEC">
        <w:rPr>
          <w:rFonts w:ascii="Abadi" w:hAnsi="Abadi"/>
          <w:sz w:val="21"/>
          <w:szCs w:val="21"/>
        </w:rPr>
        <w:t xml:space="preserve"> </w:t>
      </w:r>
      <w:r w:rsidRPr="00EB0918">
        <w:rPr>
          <w:rFonts w:ascii="Abadi" w:hAnsi="Abadi"/>
          <w:sz w:val="21"/>
          <w:szCs w:val="21"/>
        </w:rPr>
        <w:t xml:space="preserve">Es así como al celebrarse esta figura jurídica, la misma supone la generación de derechos y obligaciones entre los contrayentes, dentro de los que se encuentran el apoyo y ayuda mutua, el derecho a decidir, el número de hijos, el lugar de cohabitación, los alimentos, entre otros. </w:t>
      </w:r>
    </w:p>
    <w:p w14:paraId="2714E782" w14:textId="77777777" w:rsidR="00753DA4" w:rsidRPr="00EB0918" w:rsidRDefault="00753DA4" w:rsidP="00753DA4">
      <w:pPr>
        <w:jc w:val="both"/>
        <w:rPr>
          <w:rFonts w:ascii="Abadi" w:hAnsi="Abadi"/>
          <w:sz w:val="21"/>
          <w:szCs w:val="21"/>
        </w:rPr>
      </w:pPr>
    </w:p>
    <w:p w14:paraId="60F31E3F" w14:textId="2F585CCB" w:rsidR="00753DA4" w:rsidRDefault="00753DA4" w:rsidP="00753DA4">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Siendo esta una figura milenaria en nuestro sistema jurídico, encuentra su origen en nuestra herencia Neo Romanista Germánica cuya génesis principalmente es el Derecho Romano, tras su evolución, el matrimonio hay ido cambiando con el fin de regular una situación de hecho que se traduce tradicionalmente en la unión de un hombre y una mujer. Pero cuyo objeto ya no supone siempre la procreación, sino más bien el cuidado y ayuda mutua, y los </w:t>
      </w:r>
      <w:r w:rsidRPr="00EB0918">
        <w:rPr>
          <w:rFonts w:ascii="Abadi" w:hAnsi="Abadi"/>
          <w:sz w:val="21"/>
          <w:szCs w:val="21"/>
        </w:rPr>
        <w:t>derechos y obligaciones, inherentes a los cónyuges.</w:t>
      </w:r>
    </w:p>
    <w:p w14:paraId="375E14FF" w14:textId="77777777" w:rsidR="00753DA4" w:rsidRPr="00EB0918" w:rsidRDefault="00753DA4" w:rsidP="00753DA4">
      <w:pPr>
        <w:jc w:val="both"/>
        <w:rPr>
          <w:rFonts w:ascii="Abadi" w:hAnsi="Abadi"/>
          <w:sz w:val="21"/>
          <w:szCs w:val="21"/>
        </w:rPr>
      </w:pPr>
    </w:p>
    <w:p w14:paraId="69DC3BF6" w14:textId="734799AA" w:rsidR="00753DA4" w:rsidRDefault="00753DA4" w:rsidP="00753DA4">
      <w:pPr>
        <w:jc w:val="both"/>
        <w:rPr>
          <w:rFonts w:ascii="Abadi" w:hAnsi="Abadi"/>
          <w:sz w:val="21"/>
          <w:szCs w:val="21"/>
        </w:rPr>
      </w:pPr>
      <w:r w:rsidRPr="00EB0918">
        <w:rPr>
          <w:rFonts w:ascii="Abadi" w:hAnsi="Abadi"/>
          <w:sz w:val="21"/>
          <w:szCs w:val="21"/>
        </w:rPr>
        <w:t>- No obstante, como cada relación contractual la misma supone el cumplimiento de un objetivo no necesariamente sujeto a un plazo temporal, sí no a las condiciones propias y las expectativas de los contrayentes, como pueden ser su capacidad, su voluntad o el cumplimiento de fines sociales y familiares, económicos o efectivos por el ende desde su origen también esta figura jurídica han establecido supuestos que contemplan su disolución, principalmente si el objeto ya no es posible.</w:t>
      </w:r>
    </w:p>
    <w:p w14:paraId="1CDF091E" w14:textId="77777777" w:rsidR="007D5BEC" w:rsidRPr="00EB0918" w:rsidRDefault="007D5BEC" w:rsidP="00753DA4">
      <w:pPr>
        <w:jc w:val="both"/>
        <w:rPr>
          <w:rFonts w:ascii="Abadi" w:hAnsi="Abadi"/>
          <w:sz w:val="21"/>
          <w:szCs w:val="21"/>
        </w:rPr>
      </w:pPr>
    </w:p>
    <w:p w14:paraId="40F54DD8" w14:textId="336D8F34" w:rsidR="00753DA4" w:rsidRDefault="00753DA4" w:rsidP="00753DA4">
      <w:pPr>
        <w:jc w:val="both"/>
        <w:rPr>
          <w:rFonts w:ascii="Abadi" w:hAnsi="Abadi"/>
          <w:sz w:val="21"/>
          <w:szCs w:val="21"/>
        </w:rPr>
      </w:pPr>
      <w:r w:rsidRPr="00EB0918">
        <w:rPr>
          <w:rFonts w:ascii="Abadi" w:hAnsi="Abadi"/>
          <w:sz w:val="21"/>
          <w:szCs w:val="21"/>
        </w:rPr>
        <w:t xml:space="preserve">- En este orden de ideas, partiendo de la misma línea histórica romana, surge la figura del divorcio, que no es más que la disolución del vínculo matrimonial. El cual contemplaría, entre otras causas de origen natural, como la muerte o bien derivadas de la conducta de los cónyuges dentro de las que encontramos la figura del repudio, como la declaración, unilateral de un cónyuge de no querer continuar unido en matrimonio, razón suficiente para disolver el vínculo, principalmente cuando no existan hijos así, en la actual. En la actualidad, nuestra legislación, como la </w:t>
      </w:r>
      <w:proofErr w:type="gramStart"/>
      <w:r w:rsidRPr="00EB0918">
        <w:rPr>
          <w:rFonts w:ascii="Abadi" w:hAnsi="Abadi"/>
          <w:sz w:val="21"/>
          <w:szCs w:val="21"/>
        </w:rPr>
        <w:t>de  otras</w:t>
      </w:r>
      <w:proofErr w:type="gramEnd"/>
      <w:r w:rsidRPr="00EB0918">
        <w:rPr>
          <w:rFonts w:ascii="Abadi" w:hAnsi="Abadi"/>
          <w:sz w:val="21"/>
          <w:szCs w:val="21"/>
        </w:rPr>
        <w:t xml:space="preserve"> entidades, tanto el matrimonio como el divorcio, han estado ligadas en el transcurso del tiempo estrechamente vinculadas al objeto del lazo matrimonial, así como de su cine, algo que no ha sido inmutable, sí no evolutivo. </w:t>
      </w:r>
    </w:p>
    <w:p w14:paraId="0D1B866D" w14:textId="77777777" w:rsidR="007D5BEC" w:rsidRPr="00EB0918" w:rsidRDefault="007D5BEC" w:rsidP="00753DA4">
      <w:pPr>
        <w:jc w:val="both"/>
        <w:rPr>
          <w:rFonts w:ascii="Abadi" w:hAnsi="Abadi"/>
          <w:sz w:val="21"/>
          <w:szCs w:val="21"/>
        </w:rPr>
      </w:pPr>
    </w:p>
    <w:p w14:paraId="1DB82C84" w14:textId="7400B07A" w:rsidR="00753DA4" w:rsidRDefault="00753DA4" w:rsidP="00753DA4">
      <w:pPr>
        <w:jc w:val="both"/>
        <w:rPr>
          <w:rFonts w:ascii="Abadi" w:hAnsi="Abadi"/>
          <w:sz w:val="21"/>
          <w:szCs w:val="21"/>
        </w:rPr>
      </w:pPr>
      <w:r w:rsidRPr="00EB0918">
        <w:rPr>
          <w:rFonts w:ascii="Abadi" w:hAnsi="Abadi"/>
          <w:sz w:val="21"/>
          <w:szCs w:val="21"/>
        </w:rPr>
        <w:t>-</w:t>
      </w:r>
      <w:r w:rsidR="007D5BEC">
        <w:rPr>
          <w:rFonts w:ascii="Abadi" w:hAnsi="Abadi"/>
          <w:sz w:val="21"/>
          <w:szCs w:val="21"/>
        </w:rPr>
        <w:t xml:space="preserve"> </w:t>
      </w:r>
      <w:r w:rsidRPr="00EB0918">
        <w:rPr>
          <w:rFonts w:ascii="Abadi" w:hAnsi="Abadi"/>
          <w:sz w:val="21"/>
          <w:szCs w:val="21"/>
        </w:rPr>
        <w:t xml:space="preserve">Contemplando en diversas legislaciones el divorcio de forma general se actualiza de dos formas. Es necesario, cuando se acreditan, causales realizadas por un cónyuge culpable en perjuicio de un inocente y el voluntario, cuando la disolución es acordada por los cónyuges. En este último caso, para que se otorgue la disolución del vínculo matrimonial se deben de cumplir requisitos establecidos por cada legislación civil comúnmente materializados en la realización de un convenio para el caso del bien común o derivadas de la existencia de hijos. </w:t>
      </w:r>
    </w:p>
    <w:p w14:paraId="00975FD3" w14:textId="77777777" w:rsidR="00753DA4" w:rsidRPr="00EB0918" w:rsidRDefault="00753DA4" w:rsidP="00753DA4">
      <w:pPr>
        <w:jc w:val="both"/>
        <w:rPr>
          <w:rFonts w:ascii="Abadi" w:hAnsi="Abadi"/>
          <w:sz w:val="21"/>
          <w:szCs w:val="21"/>
        </w:rPr>
      </w:pPr>
    </w:p>
    <w:p w14:paraId="3D907DA6" w14:textId="48CDA6A7" w:rsidR="00753DA4" w:rsidRDefault="007D5BEC" w:rsidP="00753DA4">
      <w:pPr>
        <w:jc w:val="both"/>
        <w:rPr>
          <w:rFonts w:ascii="Abadi" w:hAnsi="Abadi"/>
          <w:sz w:val="21"/>
          <w:szCs w:val="21"/>
        </w:rPr>
      </w:pPr>
      <w:r>
        <w:rPr>
          <w:rFonts w:ascii="Abadi" w:hAnsi="Abadi"/>
          <w:sz w:val="21"/>
          <w:szCs w:val="21"/>
        </w:rPr>
        <w:t xml:space="preserve">- </w:t>
      </w:r>
      <w:r w:rsidR="00753DA4" w:rsidRPr="00EB0918">
        <w:rPr>
          <w:rFonts w:ascii="Abadi" w:hAnsi="Abadi"/>
          <w:sz w:val="21"/>
          <w:szCs w:val="21"/>
        </w:rPr>
        <w:t xml:space="preserve">En cualquier caso, en nuestra entidad, el divorcio implica necesariamente la existencia de un procedimiento jurisdiccional que, en el caso del divorcio por mutuo consentimiento, se tramita por la vía oral especial entre los juzgados del orden familiar y en el que se debe realizar una solicitud, acompañar documentales y, en su caso, la presentación de un convenio </w:t>
      </w:r>
      <w:r w:rsidR="00753DA4" w:rsidRPr="00EB0918">
        <w:rPr>
          <w:rFonts w:ascii="Abadi" w:hAnsi="Abadi"/>
          <w:sz w:val="21"/>
          <w:szCs w:val="21"/>
        </w:rPr>
        <w:lastRenderedPageBreak/>
        <w:t>cuando hay bienes o hijos en común, procedimiento que, hasta cierto punto resulta sencillo, dependiendo en gran medida de la carga de trabajo de los tribunales y de las actualizaciones de las partes.</w:t>
      </w:r>
    </w:p>
    <w:p w14:paraId="147F22D2" w14:textId="77777777" w:rsidR="007D5BEC" w:rsidRPr="00EB0918" w:rsidRDefault="007D5BEC" w:rsidP="00753DA4">
      <w:pPr>
        <w:jc w:val="both"/>
        <w:rPr>
          <w:rFonts w:ascii="Abadi" w:hAnsi="Abadi"/>
          <w:sz w:val="21"/>
          <w:szCs w:val="21"/>
        </w:rPr>
      </w:pPr>
    </w:p>
    <w:p w14:paraId="6B311DE5" w14:textId="66D5EF8C" w:rsidR="00753DA4" w:rsidRDefault="00753DA4" w:rsidP="00753DA4">
      <w:pPr>
        <w:jc w:val="both"/>
        <w:rPr>
          <w:rFonts w:ascii="Abadi" w:hAnsi="Abadi"/>
          <w:sz w:val="21"/>
          <w:szCs w:val="21"/>
        </w:rPr>
      </w:pPr>
      <w:r w:rsidRPr="00EB0918">
        <w:rPr>
          <w:rFonts w:ascii="Abadi" w:hAnsi="Abadi"/>
          <w:sz w:val="21"/>
          <w:szCs w:val="21"/>
        </w:rPr>
        <w:t>-</w:t>
      </w:r>
      <w:r w:rsidR="007D5BEC">
        <w:rPr>
          <w:rFonts w:ascii="Abadi" w:hAnsi="Abadi"/>
          <w:sz w:val="21"/>
          <w:szCs w:val="21"/>
        </w:rPr>
        <w:t xml:space="preserve"> </w:t>
      </w:r>
      <w:r w:rsidRPr="00EB0918">
        <w:rPr>
          <w:rFonts w:ascii="Abadi" w:hAnsi="Abadi"/>
          <w:sz w:val="21"/>
          <w:szCs w:val="21"/>
        </w:rPr>
        <w:t xml:space="preserve">Sin embargo, en cuanto al divorcio, por mucho consentimiento también en nuestro país y en diversas entidades, como la ciudad de México, Querétaro, Jalisco, entre otras se establece otro procedimiento denominado como divorcio administrativo, figura que facilita la disolución del matrimonio a través de un trámite de la misma naturaleza, sin que se tenga que acudir a la autoridad jurisdiccional. Dicha figura a grandes rasgos, se concibe únicamente en aquellos casos en que no sea necesario ventilar o resolver cuestiones derivadas del vínculo matrimonial, como lo serían las patrimoniales de alimentos o con relación a los hijos. </w:t>
      </w:r>
    </w:p>
    <w:p w14:paraId="3853AD3E" w14:textId="77777777" w:rsidR="007D5BEC" w:rsidRPr="00EB0918" w:rsidRDefault="007D5BEC" w:rsidP="00753DA4">
      <w:pPr>
        <w:jc w:val="both"/>
        <w:rPr>
          <w:rFonts w:ascii="Abadi" w:hAnsi="Abadi"/>
          <w:sz w:val="21"/>
          <w:szCs w:val="21"/>
        </w:rPr>
      </w:pPr>
    </w:p>
    <w:p w14:paraId="5654DD2A" w14:textId="5039FB53" w:rsidR="00753DA4" w:rsidRPr="00EB0918" w:rsidRDefault="007D5BEC" w:rsidP="00753DA4">
      <w:pPr>
        <w:jc w:val="both"/>
        <w:rPr>
          <w:rFonts w:ascii="Abadi" w:hAnsi="Abadi"/>
          <w:sz w:val="21"/>
          <w:szCs w:val="21"/>
        </w:rPr>
      </w:pPr>
      <w:r>
        <w:rPr>
          <w:rFonts w:ascii="Abadi" w:hAnsi="Abadi"/>
          <w:sz w:val="21"/>
          <w:szCs w:val="21"/>
        </w:rPr>
        <w:t xml:space="preserve">- </w:t>
      </w:r>
      <w:r w:rsidR="00753DA4" w:rsidRPr="00EB0918">
        <w:rPr>
          <w:rFonts w:ascii="Abadi" w:hAnsi="Abadi"/>
          <w:sz w:val="21"/>
          <w:szCs w:val="21"/>
        </w:rPr>
        <w:t xml:space="preserve">Así, el divorcio administrativo se realiza cuando de común acuerdo, los cónyuges desean resolver la unión marital. </w:t>
      </w:r>
    </w:p>
    <w:p w14:paraId="10B58195" w14:textId="477A5E03" w:rsidR="00753DA4" w:rsidRDefault="00753DA4" w:rsidP="00753DA4">
      <w:pPr>
        <w:jc w:val="both"/>
        <w:rPr>
          <w:rFonts w:ascii="Abadi" w:hAnsi="Abadi"/>
          <w:sz w:val="21"/>
          <w:szCs w:val="21"/>
        </w:rPr>
      </w:pPr>
      <w:r w:rsidRPr="00EB0918">
        <w:rPr>
          <w:rFonts w:ascii="Abadi" w:hAnsi="Abadi"/>
          <w:sz w:val="21"/>
          <w:szCs w:val="21"/>
        </w:rPr>
        <w:t>-</w:t>
      </w:r>
      <w:r w:rsidR="007D5BEC">
        <w:rPr>
          <w:rFonts w:ascii="Abadi" w:hAnsi="Abadi"/>
          <w:sz w:val="21"/>
          <w:szCs w:val="21"/>
        </w:rPr>
        <w:t xml:space="preserve"> </w:t>
      </w:r>
      <w:r w:rsidRPr="00EB0918">
        <w:rPr>
          <w:rFonts w:ascii="Abadi" w:hAnsi="Abadi"/>
          <w:sz w:val="21"/>
          <w:szCs w:val="21"/>
        </w:rPr>
        <w:t xml:space="preserve">No existen cuestiones que requieran la intervención judicial o que deban litigarse que no haya hijos del matrimonio y que no exista controversia patrimonial. Es decir, la disolución se da de forma libre, voluntarias y consensuada entre los cónyuges, cuando ellos mismos consideran que el matrimonio ya no le es conveniente o no cumple con sus funciones. Así este tipo de divorcio sólo implica disolver el matrimonio de la misma forma en que se originó, es decir, administrativamente y siempre y cuando se cumplan con ciertos requisitos. </w:t>
      </w:r>
    </w:p>
    <w:p w14:paraId="3C756AB0" w14:textId="77777777" w:rsidR="007D5BEC" w:rsidRPr="00EB0918" w:rsidRDefault="007D5BEC" w:rsidP="00753DA4">
      <w:pPr>
        <w:jc w:val="both"/>
        <w:rPr>
          <w:rFonts w:ascii="Abadi" w:hAnsi="Abadi"/>
          <w:sz w:val="21"/>
          <w:szCs w:val="21"/>
        </w:rPr>
      </w:pPr>
    </w:p>
    <w:p w14:paraId="1E38E522" w14:textId="0735FFC6" w:rsidR="00753DA4" w:rsidRDefault="00753DA4" w:rsidP="00753DA4">
      <w:pPr>
        <w:jc w:val="both"/>
        <w:rPr>
          <w:rFonts w:ascii="Abadi" w:hAnsi="Abadi"/>
          <w:sz w:val="21"/>
          <w:szCs w:val="21"/>
        </w:rPr>
      </w:pPr>
      <w:r w:rsidRPr="00EB0918">
        <w:rPr>
          <w:rFonts w:ascii="Abadi" w:hAnsi="Abadi"/>
          <w:sz w:val="21"/>
          <w:szCs w:val="21"/>
        </w:rPr>
        <w:t>-</w:t>
      </w:r>
      <w:r w:rsidR="007D5BEC">
        <w:rPr>
          <w:rFonts w:ascii="Abadi" w:hAnsi="Abadi"/>
          <w:sz w:val="21"/>
          <w:szCs w:val="21"/>
        </w:rPr>
        <w:t xml:space="preserve"> </w:t>
      </w:r>
      <w:r w:rsidRPr="00EB0918">
        <w:rPr>
          <w:rFonts w:ascii="Abadi" w:hAnsi="Abadi"/>
          <w:sz w:val="21"/>
          <w:szCs w:val="21"/>
        </w:rPr>
        <w:t>Adicionalmente, debe de considerarse que nuestro Código Civil contempla dentro de su artículo 117 con relación a las anotaciones de divorcio estás ya reconocen y validan el divorcio administrativo realizado en otras entidades, señalando los siguientes Cuando el trámite se haya llevado a cabo ante una autoridad administrativa de otro Estado de la República mexicana, bastará con que los interesados presenten las constancias respectivas ante el oficial del Registro Civil que celebró el matrimonio a efecto de que sí asiente la notación correspondiente.</w:t>
      </w:r>
    </w:p>
    <w:p w14:paraId="3DA1F405" w14:textId="77777777" w:rsidR="007D5BEC" w:rsidRPr="00EB0918" w:rsidRDefault="007D5BEC" w:rsidP="00753DA4">
      <w:pPr>
        <w:jc w:val="both"/>
        <w:rPr>
          <w:rFonts w:ascii="Abadi" w:hAnsi="Abadi"/>
          <w:sz w:val="21"/>
          <w:szCs w:val="21"/>
        </w:rPr>
      </w:pPr>
    </w:p>
    <w:p w14:paraId="07BAFF14" w14:textId="091B3A4A" w:rsidR="00753DA4" w:rsidRDefault="00753DA4" w:rsidP="00753DA4">
      <w:pPr>
        <w:jc w:val="both"/>
        <w:rPr>
          <w:rFonts w:ascii="Abadi" w:hAnsi="Abadi"/>
          <w:sz w:val="21"/>
          <w:szCs w:val="21"/>
        </w:rPr>
      </w:pPr>
      <w:r w:rsidRPr="00EB0918">
        <w:rPr>
          <w:rFonts w:ascii="Abadi" w:hAnsi="Abadi"/>
          <w:sz w:val="21"/>
          <w:szCs w:val="21"/>
        </w:rPr>
        <w:t xml:space="preserve">- Así mismo, es relevante considerar que el divorcio administrativo supone diversos beneficios como disminuir la carga de trabajo de los tribunales en beneficio de una justicia más pronta y expedita. </w:t>
      </w:r>
    </w:p>
    <w:p w14:paraId="7497CD85" w14:textId="7EB460B2" w:rsidR="007D5BEC" w:rsidRPr="00EB0918" w:rsidRDefault="007D5BEC" w:rsidP="00753DA4">
      <w:pPr>
        <w:jc w:val="both"/>
        <w:rPr>
          <w:rFonts w:ascii="Abadi" w:hAnsi="Abadi"/>
          <w:sz w:val="21"/>
          <w:szCs w:val="21"/>
        </w:rPr>
      </w:pPr>
      <w:r>
        <w:rPr>
          <w:rFonts w:ascii="Abadi" w:hAnsi="Abadi"/>
          <w:sz w:val="21"/>
          <w:szCs w:val="21"/>
        </w:rPr>
        <w:t xml:space="preserve"> </w:t>
      </w:r>
    </w:p>
    <w:p w14:paraId="2BD85ECF" w14:textId="3F24279F" w:rsidR="00753DA4" w:rsidRDefault="00753DA4" w:rsidP="00753DA4">
      <w:pPr>
        <w:jc w:val="both"/>
        <w:rPr>
          <w:rFonts w:ascii="Abadi" w:hAnsi="Abadi"/>
          <w:sz w:val="21"/>
          <w:szCs w:val="21"/>
        </w:rPr>
      </w:pPr>
      <w:r w:rsidRPr="00EB0918">
        <w:rPr>
          <w:rFonts w:ascii="Abadi" w:hAnsi="Abadi"/>
          <w:sz w:val="21"/>
          <w:szCs w:val="21"/>
        </w:rPr>
        <w:t>-</w:t>
      </w:r>
      <w:r w:rsidR="007D5BEC">
        <w:rPr>
          <w:rFonts w:ascii="Abadi" w:hAnsi="Abadi"/>
          <w:sz w:val="21"/>
          <w:szCs w:val="21"/>
        </w:rPr>
        <w:t xml:space="preserve"> </w:t>
      </w:r>
      <w:r w:rsidRPr="00EB0918">
        <w:rPr>
          <w:rFonts w:ascii="Abadi" w:hAnsi="Abadi"/>
          <w:sz w:val="21"/>
          <w:szCs w:val="21"/>
        </w:rPr>
        <w:t>Eliminar las barreras que se traduzcan en entorpecer la libertad de las personas y otorgar certeza jurídica para los intervinientes de forma sencilla, rápida, económica y práctica.</w:t>
      </w:r>
    </w:p>
    <w:p w14:paraId="6910D647" w14:textId="77777777" w:rsidR="007D5BEC" w:rsidRPr="00EB0918" w:rsidRDefault="007D5BEC" w:rsidP="00753DA4">
      <w:pPr>
        <w:jc w:val="both"/>
        <w:rPr>
          <w:rFonts w:ascii="Abadi" w:hAnsi="Abadi"/>
          <w:sz w:val="21"/>
          <w:szCs w:val="21"/>
        </w:rPr>
      </w:pPr>
    </w:p>
    <w:p w14:paraId="26B9FC0C" w14:textId="45F941A0" w:rsidR="00753DA4" w:rsidRDefault="00753DA4" w:rsidP="00753DA4">
      <w:pPr>
        <w:jc w:val="both"/>
        <w:rPr>
          <w:rFonts w:ascii="Abadi" w:hAnsi="Abadi"/>
          <w:sz w:val="21"/>
          <w:szCs w:val="21"/>
        </w:rPr>
      </w:pPr>
      <w:r w:rsidRPr="00EB0918">
        <w:rPr>
          <w:rFonts w:ascii="Abadi" w:hAnsi="Abadi"/>
          <w:sz w:val="21"/>
          <w:szCs w:val="21"/>
        </w:rPr>
        <w:t>-</w:t>
      </w:r>
      <w:r w:rsidR="007D5BEC">
        <w:rPr>
          <w:rFonts w:ascii="Abadi" w:hAnsi="Abadi"/>
          <w:sz w:val="21"/>
          <w:szCs w:val="21"/>
        </w:rPr>
        <w:t xml:space="preserve"> </w:t>
      </w:r>
      <w:r w:rsidRPr="00EB0918">
        <w:rPr>
          <w:rFonts w:ascii="Abadi" w:hAnsi="Abadi"/>
          <w:sz w:val="21"/>
          <w:szCs w:val="21"/>
        </w:rPr>
        <w:t xml:space="preserve">De acuerdo con los argumentos aquí expuestos, resultaría oportuno realizar las adecuaciones aquí propuestas a nuestro Código Civil reformando su artículo 37 y 117, así como adicionando un artículo 328-bis y así facilitar la disolución de los matrimonios en donde los esposos de mutuo acuerdo ya no desean serlo, permitiéndoles en el ejercicio de sus derechos y libertades, continuar con sus proyectos de vida conforme a sus mejores intereses, sin que ellos deba traducirse en la materialización de un juicio con las cargas económicas emocionales que ellos conlleva. </w:t>
      </w:r>
    </w:p>
    <w:p w14:paraId="06577D2E" w14:textId="77777777" w:rsidR="007D5BEC" w:rsidRPr="00EB0918" w:rsidRDefault="007D5BEC" w:rsidP="00753DA4">
      <w:pPr>
        <w:jc w:val="both"/>
        <w:rPr>
          <w:rFonts w:ascii="Abadi" w:hAnsi="Abadi"/>
          <w:sz w:val="21"/>
          <w:szCs w:val="21"/>
        </w:rPr>
      </w:pPr>
    </w:p>
    <w:p w14:paraId="480731D3" w14:textId="656A1052" w:rsidR="00753DA4" w:rsidRPr="00EB0918" w:rsidRDefault="00753DA4" w:rsidP="00753DA4">
      <w:pPr>
        <w:jc w:val="both"/>
        <w:rPr>
          <w:rFonts w:ascii="Abadi" w:hAnsi="Abadi"/>
          <w:sz w:val="21"/>
          <w:szCs w:val="21"/>
        </w:rPr>
      </w:pPr>
      <w:r w:rsidRPr="00EB0918">
        <w:rPr>
          <w:rFonts w:ascii="Abadi" w:hAnsi="Abadi"/>
          <w:sz w:val="21"/>
          <w:szCs w:val="21"/>
        </w:rPr>
        <w:t>-</w:t>
      </w:r>
      <w:r w:rsidR="007D5BEC">
        <w:rPr>
          <w:rFonts w:ascii="Abadi" w:hAnsi="Abadi"/>
          <w:sz w:val="21"/>
          <w:szCs w:val="21"/>
        </w:rPr>
        <w:t xml:space="preserve"> </w:t>
      </w:r>
      <w:r w:rsidRPr="00EB0918">
        <w:rPr>
          <w:rFonts w:ascii="Abadi" w:hAnsi="Abadi"/>
          <w:sz w:val="21"/>
          <w:szCs w:val="21"/>
        </w:rPr>
        <w:t>Propuesta que cumple a cabalidad con los extremos previstos en los artículos 209 de la Ley Orgánica del Poder Legislativo del Estado de Guanajuato, respecto al impacto jurídico, social, presupuestal y administrativo de la norma, por lo anteriormente expuesto, someto a la consideración de ese Honorable Congreso del Estado de Guanajuato el siguiente.</w:t>
      </w:r>
    </w:p>
    <w:p w14:paraId="570F40D8" w14:textId="77777777" w:rsidR="00753DA4" w:rsidRPr="00EB0918" w:rsidRDefault="00753DA4" w:rsidP="00753DA4">
      <w:pPr>
        <w:jc w:val="both"/>
        <w:rPr>
          <w:rFonts w:ascii="Abadi" w:hAnsi="Abadi"/>
          <w:b/>
          <w:bCs/>
          <w:sz w:val="21"/>
          <w:szCs w:val="21"/>
        </w:rPr>
      </w:pPr>
    </w:p>
    <w:p w14:paraId="7F378C76" w14:textId="49B5395F" w:rsidR="00753DA4" w:rsidRDefault="00753DA4" w:rsidP="00753DA4">
      <w:pPr>
        <w:jc w:val="both"/>
        <w:rPr>
          <w:rFonts w:ascii="Abadi" w:hAnsi="Abadi"/>
          <w:b/>
          <w:sz w:val="21"/>
          <w:szCs w:val="21"/>
        </w:rPr>
      </w:pPr>
      <w:r w:rsidRPr="00EB0918">
        <w:rPr>
          <w:rFonts w:ascii="Abadi" w:hAnsi="Abadi"/>
          <w:b/>
          <w:sz w:val="21"/>
          <w:szCs w:val="21"/>
        </w:rPr>
        <w:t xml:space="preserve">Decreto </w:t>
      </w:r>
    </w:p>
    <w:p w14:paraId="59220452" w14:textId="77777777" w:rsidR="007D5BEC" w:rsidRDefault="007D5BEC" w:rsidP="00753DA4">
      <w:pPr>
        <w:jc w:val="both"/>
        <w:rPr>
          <w:rFonts w:ascii="Abadi" w:hAnsi="Abadi"/>
          <w:b/>
          <w:sz w:val="21"/>
          <w:szCs w:val="21"/>
        </w:rPr>
      </w:pPr>
      <w:r>
        <w:rPr>
          <w:rFonts w:ascii="Abadi" w:hAnsi="Abadi"/>
          <w:b/>
          <w:sz w:val="21"/>
          <w:szCs w:val="21"/>
        </w:rPr>
        <w:t xml:space="preserve"> </w:t>
      </w:r>
    </w:p>
    <w:p w14:paraId="11147D96" w14:textId="775213E7" w:rsidR="00753DA4" w:rsidRDefault="007D5BEC" w:rsidP="00753DA4">
      <w:pPr>
        <w:jc w:val="both"/>
        <w:rPr>
          <w:rFonts w:ascii="Abadi" w:hAnsi="Abadi"/>
          <w:sz w:val="21"/>
          <w:szCs w:val="21"/>
        </w:rPr>
      </w:pPr>
      <w:r>
        <w:rPr>
          <w:rFonts w:ascii="Abadi" w:hAnsi="Abadi"/>
          <w:b/>
          <w:sz w:val="21"/>
          <w:szCs w:val="21"/>
        </w:rPr>
        <w:t xml:space="preserve">- </w:t>
      </w:r>
      <w:r w:rsidR="00753DA4" w:rsidRPr="00EB0918">
        <w:rPr>
          <w:rFonts w:ascii="Abadi" w:hAnsi="Abadi"/>
          <w:b/>
          <w:sz w:val="21"/>
          <w:szCs w:val="21"/>
        </w:rPr>
        <w:t xml:space="preserve">Artículo </w:t>
      </w:r>
      <w:proofErr w:type="gramStart"/>
      <w:r w:rsidR="00753DA4" w:rsidRPr="00EB0918">
        <w:rPr>
          <w:rFonts w:ascii="Abadi" w:hAnsi="Abadi"/>
          <w:b/>
          <w:sz w:val="21"/>
          <w:szCs w:val="21"/>
        </w:rPr>
        <w:t>Primero.-</w:t>
      </w:r>
      <w:proofErr w:type="gramEnd"/>
      <w:r w:rsidR="00753DA4" w:rsidRPr="00EB0918">
        <w:rPr>
          <w:rFonts w:ascii="Abadi" w:hAnsi="Abadi"/>
          <w:sz w:val="21"/>
          <w:szCs w:val="21"/>
        </w:rPr>
        <w:t xml:space="preserve"> Se reforma los artículos 37 y 117 del Código Civil del Estado para quedar de la siguiente manera.</w:t>
      </w:r>
    </w:p>
    <w:p w14:paraId="22D2886B" w14:textId="77777777" w:rsidR="007D5BEC" w:rsidRPr="00EB0918" w:rsidRDefault="007D5BEC" w:rsidP="00753DA4">
      <w:pPr>
        <w:jc w:val="both"/>
        <w:rPr>
          <w:rFonts w:ascii="Abadi" w:hAnsi="Abadi"/>
          <w:sz w:val="21"/>
          <w:szCs w:val="21"/>
        </w:rPr>
      </w:pPr>
    </w:p>
    <w:p w14:paraId="5A229A90" w14:textId="3D5413C0" w:rsidR="00753DA4" w:rsidRDefault="007D5BEC" w:rsidP="00753DA4">
      <w:pPr>
        <w:jc w:val="both"/>
        <w:rPr>
          <w:rFonts w:ascii="Abadi" w:hAnsi="Abadi"/>
          <w:sz w:val="21"/>
          <w:szCs w:val="21"/>
        </w:rPr>
      </w:pPr>
      <w:r>
        <w:rPr>
          <w:rFonts w:ascii="Abadi" w:hAnsi="Abadi"/>
          <w:b/>
          <w:sz w:val="21"/>
          <w:szCs w:val="21"/>
        </w:rPr>
        <w:t xml:space="preserve">- </w:t>
      </w:r>
      <w:r w:rsidR="00753DA4" w:rsidRPr="00EB0918">
        <w:rPr>
          <w:rFonts w:ascii="Abadi" w:hAnsi="Abadi"/>
          <w:b/>
          <w:sz w:val="21"/>
          <w:szCs w:val="21"/>
        </w:rPr>
        <w:t>Artículo 37.-</w:t>
      </w:r>
      <w:r w:rsidR="00753DA4" w:rsidRPr="00EB0918">
        <w:rPr>
          <w:rFonts w:ascii="Abadi" w:hAnsi="Abadi"/>
          <w:sz w:val="21"/>
          <w:szCs w:val="21"/>
        </w:rPr>
        <w:t xml:space="preserve"> Los oficiales de registro civil tienen a su cargo autorizar los acto del Estado civil y extenderla actas relativas a nacimientos, matrimonios, divorcios administrativos y defunciones, así como realizar las anotaciones en las actas despectivas en los casos de reconocimiento de hijos, adopción simple divorcios, inscripción de las ejecutorias que declaren la ausencia, la presunción de muerte, la tutela y la pérdida o limitación de la capacidad legal para administrar los bienes.</w:t>
      </w:r>
    </w:p>
    <w:p w14:paraId="5D868337" w14:textId="77777777" w:rsidR="0023066D" w:rsidRPr="00EB0918" w:rsidRDefault="0023066D" w:rsidP="00753DA4">
      <w:pPr>
        <w:jc w:val="both"/>
        <w:rPr>
          <w:rFonts w:ascii="Abadi" w:hAnsi="Abadi"/>
          <w:sz w:val="21"/>
          <w:szCs w:val="21"/>
        </w:rPr>
      </w:pPr>
    </w:p>
    <w:p w14:paraId="7C90738E" w14:textId="14DF9A9F" w:rsidR="00753DA4" w:rsidRDefault="0023066D" w:rsidP="00753DA4">
      <w:pPr>
        <w:jc w:val="both"/>
        <w:rPr>
          <w:rFonts w:ascii="Abadi" w:hAnsi="Abadi"/>
          <w:sz w:val="21"/>
          <w:szCs w:val="21"/>
        </w:rPr>
      </w:pPr>
      <w:r>
        <w:rPr>
          <w:rFonts w:ascii="Abadi" w:hAnsi="Abadi"/>
          <w:b/>
          <w:sz w:val="21"/>
          <w:szCs w:val="21"/>
        </w:rPr>
        <w:t xml:space="preserve">- </w:t>
      </w:r>
      <w:r w:rsidR="00753DA4" w:rsidRPr="00EB0918">
        <w:rPr>
          <w:rFonts w:ascii="Abadi" w:hAnsi="Abadi"/>
          <w:b/>
          <w:sz w:val="21"/>
          <w:szCs w:val="21"/>
        </w:rPr>
        <w:t>Artículo 117.-</w:t>
      </w:r>
      <w:r w:rsidR="00753DA4" w:rsidRPr="00EB0918">
        <w:rPr>
          <w:rFonts w:ascii="Abadi" w:hAnsi="Abadi"/>
          <w:sz w:val="21"/>
          <w:szCs w:val="21"/>
        </w:rPr>
        <w:t xml:space="preserve"> Ejecutoriada una sentencia de divorcio el juez competente deberá remitir copia certificada de ella al oficial del Registro Civil, ante quién se celebró el matrimonio para que levante la notación correspondiente en el Acta de Matrimonio, previo pago de derechos, tratándose de sentencias de divorcio dictadas por tribunales extranjeros, se estará a lo </w:t>
      </w:r>
      <w:r w:rsidR="00753DA4" w:rsidRPr="00EB0918">
        <w:rPr>
          <w:rFonts w:ascii="Abadi" w:hAnsi="Abadi"/>
          <w:sz w:val="21"/>
          <w:szCs w:val="21"/>
        </w:rPr>
        <w:lastRenderedPageBreak/>
        <w:t xml:space="preserve">dispuesto por el Código Federal de Procedimientos Civil. </w:t>
      </w:r>
    </w:p>
    <w:p w14:paraId="613B94D0" w14:textId="77777777" w:rsidR="0023066D" w:rsidRPr="00EB0918" w:rsidRDefault="0023066D" w:rsidP="00753DA4">
      <w:pPr>
        <w:jc w:val="both"/>
        <w:rPr>
          <w:rFonts w:ascii="Abadi" w:hAnsi="Abadi"/>
          <w:sz w:val="21"/>
          <w:szCs w:val="21"/>
        </w:rPr>
      </w:pPr>
    </w:p>
    <w:p w14:paraId="4CAE0858" w14:textId="12421FE1" w:rsidR="00753DA4" w:rsidRDefault="0023066D" w:rsidP="00753DA4">
      <w:pPr>
        <w:jc w:val="both"/>
        <w:rPr>
          <w:rFonts w:ascii="Abadi" w:hAnsi="Abadi"/>
          <w:sz w:val="21"/>
          <w:szCs w:val="21"/>
        </w:rPr>
      </w:pPr>
      <w:r>
        <w:rPr>
          <w:rFonts w:ascii="Abadi" w:hAnsi="Abadi"/>
          <w:sz w:val="21"/>
          <w:szCs w:val="21"/>
        </w:rPr>
        <w:t xml:space="preserve">- </w:t>
      </w:r>
      <w:r w:rsidR="00753DA4" w:rsidRPr="00EB0918">
        <w:rPr>
          <w:rFonts w:ascii="Abadi" w:hAnsi="Abadi"/>
          <w:sz w:val="21"/>
          <w:szCs w:val="21"/>
        </w:rPr>
        <w:t xml:space="preserve">Cuando el trámite de divorcio se haya llevado a cabo ante una autoridad administrativa de Guanajuato o del Estado de la República Mexicana, bastará que los interesados presenten las constancias respectivas ante el oficial del Registro Civil que celebro el matrimonio a efecto de que se asiente la anotación correspondiente. </w:t>
      </w:r>
    </w:p>
    <w:p w14:paraId="0DCDB1F7" w14:textId="77777777" w:rsidR="0023066D" w:rsidRPr="00EB0918" w:rsidRDefault="0023066D" w:rsidP="00753DA4">
      <w:pPr>
        <w:jc w:val="both"/>
        <w:rPr>
          <w:rFonts w:ascii="Abadi" w:hAnsi="Abadi"/>
          <w:sz w:val="21"/>
          <w:szCs w:val="21"/>
        </w:rPr>
      </w:pPr>
    </w:p>
    <w:p w14:paraId="4B82F840" w14:textId="324531AB" w:rsidR="00753DA4" w:rsidRDefault="0023066D" w:rsidP="00753DA4">
      <w:pPr>
        <w:jc w:val="both"/>
        <w:rPr>
          <w:rFonts w:ascii="Abadi" w:hAnsi="Abadi"/>
          <w:sz w:val="21"/>
          <w:szCs w:val="21"/>
        </w:rPr>
      </w:pPr>
      <w:r>
        <w:rPr>
          <w:rFonts w:ascii="Abadi" w:hAnsi="Abadi"/>
          <w:b/>
          <w:sz w:val="21"/>
          <w:szCs w:val="21"/>
        </w:rPr>
        <w:t xml:space="preserve">- </w:t>
      </w:r>
      <w:r w:rsidR="00753DA4" w:rsidRPr="00EB0918">
        <w:rPr>
          <w:rFonts w:ascii="Abadi" w:hAnsi="Abadi"/>
          <w:b/>
          <w:sz w:val="21"/>
          <w:szCs w:val="21"/>
        </w:rPr>
        <w:t xml:space="preserve">Artículo </w:t>
      </w:r>
      <w:proofErr w:type="gramStart"/>
      <w:r w:rsidR="00753DA4" w:rsidRPr="00EB0918">
        <w:rPr>
          <w:rFonts w:ascii="Abadi" w:hAnsi="Abadi"/>
          <w:b/>
          <w:sz w:val="21"/>
          <w:szCs w:val="21"/>
        </w:rPr>
        <w:t>Segundo.-</w:t>
      </w:r>
      <w:proofErr w:type="gramEnd"/>
      <w:r w:rsidR="00753DA4" w:rsidRPr="00EB0918">
        <w:rPr>
          <w:rFonts w:ascii="Abadi" w:hAnsi="Abadi"/>
          <w:sz w:val="21"/>
          <w:szCs w:val="21"/>
        </w:rPr>
        <w:t xml:space="preserve"> Se adiciona un artículo 328-bis al Código Civil del Estado de Guanajuato para quedar de la siguiente manera:</w:t>
      </w:r>
    </w:p>
    <w:p w14:paraId="238F49E2" w14:textId="77777777" w:rsidR="0023066D" w:rsidRPr="00EB0918" w:rsidRDefault="0023066D" w:rsidP="00753DA4">
      <w:pPr>
        <w:jc w:val="both"/>
        <w:rPr>
          <w:rFonts w:ascii="Abadi" w:hAnsi="Abadi"/>
          <w:sz w:val="21"/>
          <w:szCs w:val="21"/>
        </w:rPr>
      </w:pPr>
    </w:p>
    <w:p w14:paraId="7A7A98BF" w14:textId="1992AB3C" w:rsidR="00753DA4" w:rsidRDefault="0023066D" w:rsidP="00753DA4">
      <w:pPr>
        <w:jc w:val="both"/>
        <w:rPr>
          <w:rFonts w:ascii="Abadi" w:hAnsi="Abadi"/>
          <w:sz w:val="21"/>
          <w:szCs w:val="21"/>
        </w:rPr>
      </w:pPr>
      <w:r>
        <w:rPr>
          <w:rFonts w:ascii="Abadi" w:hAnsi="Abadi"/>
          <w:b/>
          <w:sz w:val="21"/>
          <w:szCs w:val="21"/>
        </w:rPr>
        <w:t xml:space="preserve">- </w:t>
      </w:r>
      <w:r w:rsidR="00753DA4" w:rsidRPr="00EB0918">
        <w:rPr>
          <w:rFonts w:ascii="Abadi" w:hAnsi="Abadi"/>
          <w:b/>
          <w:sz w:val="21"/>
          <w:szCs w:val="21"/>
        </w:rPr>
        <w:t>Artículo 328-</w:t>
      </w:r>
      <w:proofErr w:type="gramStart"/>
      <w:r w:rsidR="00753DA4" w:rsidRPr="00EB0918">
        <w:rPr>
          <w:rFonts w:ascii="Abadi" w:hAnsi="Abadi"/>
          <w:b/>
          <w:bCs/>
          <w:sz w:val="21"/>
          <w:szCs w:val="21"/>
        </w:rPr>
        <w:t>bis</w:t>
      </w:r>
      <w:r w:rsidR="00753DA4" w:rsidRPr="00EB0918">
        <w:rPr>
          <w:rFonts w:ascii="Abadi" w:hAnsi="Abadi"/>
          <w:b/>
          <w:sz w:val="21"/>
          <w:szCs w:val="21"/>
        </w:rPr>
        <w:t>.-</w:t>
      </w:r>
      <w:proofErr w:type="gramEnd"/>
      <w:r w:rsidR="00753DA4" w:rsidRPr="00EB0918">
        <w:rPr>
          <w:rFonts w:ascii="Abadi" w:hAnsi="Abadi"/>
          <w:sz w:val="21"/>
          <w:szCs w:val="21"/>
        </w:rPr>
        <w:t xml:space="preserve"> Procede el divorcio administrativo cuando ambos cónyuges convengan en divorciarse, hubieran liquidado la sociedad conyugal sin la vía que no tengan hijos menores de edad o teniendo hijos mayores. Estos no requieran alimento alguno o de los cónyuges y deberán ocurrir personalmente ante el Oficial del Registro Civil de la cabecera municipal de lugar de su domicilio. Oh, dónde fue celebrado el matrimonio, siempre y cuando se encuentre inscrito en el territorio estatal.</w:t>
      </w:r>
    </w:p>
    <w:p w14:paraId="2ABFE375" w14:textId="77777777" w:rsidR="0023066D" w:rsidRPr="00EB0918" w:rsidRDefault="0023066D" w:rsidP="00753DA4">
      <w:pPr>
        <w:jc w:val="both"/>
        <w:rPr>
          <w:rFonts w:ascii="Abadi" w:hAnsi="Abadi"/>
          <w:sz w:val="21"/>
          <w:szCs w:val="21"/>
        </w:rPr>
      </w:pPr>
    </w:p>
    <w:p w14:paraId="5B138815" w14:textId="51C950A3" w:rsidR="0023066D" w:rsidRDefault="0023066D" w:rsidP="00753DA4">
      <w:pPr>
        <w:jc w:val="both"/>
        <w:rPr>
          <w:rFonts w:ascii="Abadi" w:hAnsi="Abadi"/>
          <w:sz w:val="21"/>
          <w:szCs w:val="21"/>
        </w:rPr>
      </w:pPr>
      <w:r>
        <w:rPr>
          <w:rFonts w:ascii="Abadi" w:hAnsi="Abadi"/>
          <w:sz w:val="21"/>
          <w:szCs w:val="21"/>
        </w:rPr>
        <w:t xml:space="preserve">- </w:t>
      </w:r>
      <w:r w:rsidR="00753DA4" w:rsidRPr="00EB0918">
        <w:rPr>
          <w:rFonts w:ascii="Abadi" w:hAnsi="Abadi"/>
          <w:sz w:val="21"/>
          <w:szCs w:val="21"/>
        </w:rPr>
        <w:t xml:space="preserve">El Oficial de Registro Civil previa identificación de los consortes, habiendo cumplido los requisitos y ratificado en el mismo acto, la solicitud de divorcio los declara divorciados y levantar el acta respectiva haciendo la notación correspondiente en el acta de matrimonio. </w:t>
      </w:r>
    </w:p>
    <w:p w14:paraId="33276FEE" w14:textId="77777777" w:rsidR="0023066D" w:rsidRDefault="0023066D" w:rsidP="00753DA4">
      <w:pPr>
        <w:jc w:val="both"/>
        <w:rPr>
          <w:rFonts w:ascii="Abadi" w:hAnsi="Abadi"/>
          <w:sz w:val="21"/>
          <w:szCs w:val="21"/>
        </w:rPr>
      </w:pPr>
    </w:p>
    <w:p w14:paraId="4C42CDFF" w14:textId="3577D8EA" w:rsidR="00753DA4" w:rsidRPr="00EB0918" w:rsidRDefault="0023066D" w:rsidP="00753DA4">
      <w:pPr>
        <w:jc w:val="both"/>
        <w:rPr>
          <w:rFonts w:ascii="Abadi" w:hAnsi="Abadi"/>
          <w:sz w:val="21"/>
          <w:szCs w:val="21"/>
        </w:rPr>
      </w:pPr>
      <w:r>
        <w:rPr>
          <w:rFonts w:ascii="Abadi" w:hAnsi="Abadi"/>
          <w:sz w:val="21"/>
          <w:szCs w:val="21"/>
        </w:rPr>
        <w:t xml:space="preserve">- </w:t>
      </w:r>
      <w:r w:rsidR="00753DA4" w:rsidRPr="00EB0918">
        <w:rPr>
          <w:rFonts w:ascii="Abadi" w:hAnsi="Abadi"/>
          <w:sz w:val="21"/>
          <w:szCs w:val="21"/>
        </w:rPr>
        <w:t>El divorcio administrativo no surtirá efectos legales si se comprueba que los cónyuges tienen hijos menores de edad o mayores sujetos a tutela o no han liquidado la sociedad conyugal. En este caso, se hará la denuncia penal correspondiente.</w:t>
      </w:r>
    </w:p>
    <w:p w14:paraId="39E59E28" w14:textId="77777777" w:rsidR="00753DA4" w:rsidRPr="00EB0918" w:rsidRDefault="00753DA4" w:rsidP="00753DA4">
      <w:pPr>
        <w:jc w:val="both"/>
        <w:rPr>
          <w:rFonts w:ascii="Abadi" w:hAnsi="Abadi"/>
          <w:sz w:val="21"/>
          <w:szCs w:val="21"/>
        </w:rPr>
      </w:pPr>
    </w:p>
    <w:p w14:paraId="47C09091" w14:textId="77777777" w:rsidR="0023066D" w:rsidRDefault="0023066D" w:rsidP="00753DA4">
      <w:pPr>
        <w:jc w:val="both"/>
        <w:rPr>
          <w:rFonts w:ascii="Abadi" w:hAnsi="Abadi"/>
          <w:b/>
          <w:sz w:val="21"/>
          <w:szCs w:val="21"/>
        </w:rPr>
      </w:pPr>
    </w:p>
    <w:p w14:paraId="38F13B4D" w14:textId="4176E231" w:rsidR="00753DA4" w:rsidRDefault="00753DA4" w:rsidP="0023066D">
      <w:pPr>
        <w:jc w:val="center"/>
        <w:rPr>
          <w:rFonts w:ascii="Abadi" w:hAnsi="Abadi"/>
          <w:b/>
          <w:sz w:val="21"/>
          <w:szCs w:val="21"/>
        </w:rPr>
      </w:pPr>
      <w:r w:rsidRPr="00EB0918">
        <w:rPr>
          <w:rFonts w:ascii="Abadi" w:hAnsi="Abadi"/>
          <w:b/>
          <w:sz w:val="21"/>
          <w:szCs w:val="21"/>
        </w:rPr>
        <w:t>Transitorios</w:t>
      </w:r>
    </w:p>
    <w:p w14:paraId="08D051A3" w14:textId="77777777" w:rsidR="0023066D" w:rsidRPr="00EB0918" w:rsidRDefault="0023066D" w:rsidP="00753DA4">
      <w:pPr>
        <w:jc w:val="both"/>
        <w:rPr>
          <w:rFonts w:ascii="Abadi" w:hAnsi="Abadi"/>
          <w:b/>
          <w:sz w:val="21"/>
          <w:szCs w:val="21"/>
        </w:rPr>
      </w:pPr>
    </w:p>
    <w:p w14:paraId="197CB97D" w14:textId="5994591B" w:rsidR="00753DA4" w:rsidRDefault="0023066D" w:rsidP="00753DA4">
      <w:pPr>
        <w:jc w:val="both"/>
        <w:rPr>
          <w:rFonts w:ascii="Abadi" w:hAnsi="Abadi"/>
          <w:sz w:val="21"/>
          <w:szCs w:val="21"/>
        </w:rPr>
      </w:pPr>
      <w:r>
        <w:rPr>
          <w:rFonts w:ascii="Abadi" w:hAnsi="Abadi"/>
          <w:b/>
          <w:sz w:val="21"/>
          <w:szCs w:val="21"/>
        </w:rPr>
        <w:t xml:space="preserve">- </w:t>
      </w:r>
      <w:r w:rsidR="00753DA4" w:rsidRPr="00EB0918">
        <w:rPr>
          <w:rFonts w:ascii="Abadi" w:hAnsi="Abadi"/>
          <w:b/>
          <w:sz w:val="21"/>
          <w:szCs w:val="21"/>
        </w:rPr>
        <w:t xml:space="preserve">Artículo </w:t>
      </w:r>
      <w:proofErr w:type="gramStart"/>
      <w:r w:rsidR="00753DA4" w:rsidRPr="00EB0918">
        <w:rPr>
          <w:rFonts w:ascii="Abadi" w:hAnsi="Abadi"/>
          <w:b/>
          <w:sz w:val="21"/>
          <w:szCs w:val="21"/>
        </w:rPr>
        <w:t>Primero.-</w:t>
      </w:r>
      <w:proofErr w:type="gramEnd"/>
      <w:r w:rsidR="00753DA4" w:rsidRPr="00EB0918">
        <w:rPr>
          <w:rFonts w:ascii="Abadi" w:hAnsi="Abadi"/>
          <w:sz w:val="21"/>
          <w:szCs w:val="21"/>
        </w:rPr>
        <w:t xml:space="preserve">  El presente decreto entrará en vigor al cuarto día de su publicación en el Periódico Oficial del Gobierno del Estado. </w:t>
      </w:r>
    </w:p>
    <w:p w14:paraId="22951BE5" w14:textId="77777777" w:rsidR="0023066D" w:rsidRPr="00EB0918" w:rsidRDefault="0023066D" w:rsidP="00753DA4">
      <w:pPr>
        <w:jc w:val="both"/>
        <w:rPr>
          <w:rFonts w:ascii="Abadi" w:hAnsi="Abadi"/>
          <w:sz w:val="21"/>
          <w:szCs w:val="21"/>
        </w:rPr>
      </w:pPr>
    </w:p>
    <w:p w14:paraId="60E4B2F2" w14:textId="3E6767A7" w:rsidR="00753DA4" w:rsidRPr="00EB0918" w:rsidRDefault="0023066D" w:rsidP="00753DA4">
      <w:pPr>
        <w:jc w:val="both"/>
        <w:rPr>
          <w:rFonts w:ascii="Abadi" w:hAnsi="Abadi"/>
          <w:sz w:val="21"/>
          <w:szCs w:val="21"/>
        </w:rPr>
      </w:pPr>
      <w:r>
        <w:rPr>
          <w:rFonts w:ascii="Abadi" w:hAnsi="Abadi"/>
          <w:b/>
          <w:sz w:val="21"/>
          <w:szCs w:val="21"/>
        </w:rPr>
        <w:t xml:space="preserve">- </w:t>
      </w:r>
      <w:r w:rsidR="00753DA4" w:rsidRPr="00EB0918">
        <w:rPr>
          <w:rFonts w:ascii="Abadi" w:hAnsi="Abadi"/>
          <w:b/>
          <w:sz w:val="21"/>
          <w:szCs w:val="21"/>
        </w:rPr>
        <w:t xml:space="preserve">Artículo </w:t>
      </w:r>
      <w:proofErr w:type="gramStart"/>
      <w:r w:rsidR="00753DA4" w:rsidRPr="00EB0918">
        <w:rPr>
          <w:rFonts w:ascii="Abadi" w:hAnsi="Abadi"/>
          <w:b/>
          <w:sz w:val="21"/>
          <w:szCs w:val="21"/>
        </w:rPr>
        <w:t>Segundo.-</w:t>
      </w:r>
      <w:proofErr w:type="gramEnd"/>
      <w:r w:rsidR="00753DA4" w:rsidRPr="00EB0918">
        <w:rPr>
          <w:rFonts w:ascii="Abadi" w:hAnsi="Abadi"/>
          <w:sz w:val="21"/>
          <w:szCs w:val="21"/>
        </w:rPr>
        <w:t xml:space="preserve"> el Gobierno del Estado. Deberá dentro de los 6 meses siguientes a la promulgación del presente decreto, presentará al Congreso del Estado de Guanajuato la </w:t>
      </w:r>
      <w:r w:rsidR="00753DA4" w:rsidRPr="00EB0918">
        <w:rPr>
          <w:rFonts w:ascii="Abadi" w:hAnsi="Abadi"/>
          <w:sz w:val="21"/>
          <w:szCs w:val="21"/>
        </w:rPr>
        <w:t>propuesta relativa al pago de derechos por el trámite de divorcio administrativo.</w:t>
      </w:r>
    </w:p>
    <w:p w14:paraId="40B1D324" w14:textId="77777777" w:rsidR="00753DA4" w:rsidRPr="00EB0918" w:rsidRDefault="00753DA4" w:rsidP="00753DA4">
      <w:pPr>
        <w:jc w:val="both"/>
        <w:rPr>
          <w:rFonts w:ascii="Abadi" w:hAnsi="Abadi"/>
          <w:sz w:val="21"/>
          <w:szCs w:val="21"/>
        </w:rPr>
      </w:pPr>
      <w:r w:rsidRPr="00EB0918">
        <w:rPr>
          <w:rFonts w:ascii="Abadi" w:hAnsi="Abadi"/>
          <w:sz w:val="21"/>
          <w:szCs w:val="21"/>
        </w:rPr>
        <w:t>Es cuánto diputada presidenta.</w:t>
      </w:r>
    </w:p>
    <w:p w14:paraId="00FDF522" w14:textId="77777777" w:rsidR="00753DA4" w:rsidRPr="00EB0918" w:rsidRDefault="00753DA4" w:rsidP="00753DA4">
      <w:pPr>
        <w:jc w:val="both"/>
        <w:rPr>
          <w:rFonts w:ascii="Abadi" w:hAnsi="Abadi"/>
          <w:sz w:val="21"/>
          <w:szCs w:val="21"/>
        </w:rPr>
      </w:pPr>
    </w:p>
    <w:p w14:paraId="29B1BFCB" w14:textId="77777777" w:rsidR="00753DA4" w:rsidRPr="00EB0918" w:rsidRDefault="00753DA4" w:rsidP="00753DA4">
      <w:pPr>
        <w:jc w:val="both"/>
        <w:rPr>
          <w:rFonts w:ascii="Abadi" w:hAnsi="Abadi"/>
          <w:sz w:val="21"/>
          <w:szCs w:val="21"/>
        </w:rPr>
      </w:pPr>
      <w:r w:rsidRPr="00EB0918">
        <w:rPr>
          <w:rFonts w:ascii="Abadi" w:hAnsi="Abadi"/>
          <w:sz w:val="21"/>
          <w:szCs w:val="21"/>
        </w:rPr>
        <w:t xml:space="preserve">Muchas gracias, diputada. </w:t>
      </w:r>
    </w:p>
    <w:p w14:paraId="23178932" w14:textId="77777777" w:rsidR="00753DA4" w:rsidRPr="00EB0918" w:rsidRDefault="00753DA4" w:rsidP="00753DA4">
      <w:pPr>
        <w:jc w:val="both"/>
        <w:rPr>
          <w:rFonts w:ascii="Abadi" w:hAnsi="Abadi"/>
          <w:sz w:val="21"/>
          <w:szCs w:val="21"/>
        </w:rPr>
      </w:pPr>
    </w:p>
    <w:p w14:paraId="58F6F5DA" w14:textId="77777777" w:rsidR="00753DA4" w:rsidRPr="00EB0918" w:rsidRDefault="00753DA4" w:rsidP="0023066D">
      <w:pPr>
        <w:ind w:left="284" w:right="567"/>
        <w:jc w:val="both"/>
        <w:rPr>
          <w:rFonts w:ascii="Abadi" w:hAnsi="Abadi"/>
          <w:b/>
          <w:i/>
          <w:sz w:val="21"/>
          <w:szCs w:val="21"/>
          <w:u w:val="single"/>
        </w:rPr>
      </w:pPr>
      <w:r w:rsidRPr="00EB0918">
        <w:rPr>
          <w:rFonts w:ascii="Abadi" w:hAnsi="Abadi"/>
          <w:b/>
          <w:i/>
          <w:sz w:val="21"/>
          <w:szCs w:val="21"/>
          <w:u w:val="single"/>
        </w:rPr>
        <w:t xml:space="preserve">Se </w:t>
      </w:r>
      <w:proofErr w:type="gramStart"/>
      <w:r w:rsidRPr="00EB0918">
        <w:rPr>
          <w:rFonts w:ascii="Abadi" w:hAnsi="Abadi"/>
          <w:b/>
          <w:i/>
          <w:sz w:val="21"/>
          <w:szCs w:val="21"/>
          <w:u w:val="single"/>
        </w:rPr>
        <w:t>turna  a</w:t>
      </w:r>
      <w:proofErr w:type="gramEnd"/>
      <w:r w:rsidRPr="00EB0918">
        <w:rPr>
          <w:rFonts w:ascii="Abadi" w:hAnsi="Abadi"/>
          <w:b/>
          <w:i/>
          <w:sz w:val="21"/>
          <w:szCs w:val="21"/>
          <w:u w:val="single"/>
        </w:rPr>
        <w:t xml:space="preserve">  la Comisión de Justicia con fundamento en el artículo 113, fracción II de nuestra Ley Orgánica para su estudio y dictamen.</w:t>
      </w:r>
    </w:p>
    <w:p w14:paraId="3E493D0C" w14:textId="77777777" w:rsidR="00753DA4" w:rsidRPr="00EB0918" w:rsidRDefault="00753DA4" w:rsidP="00753DA4">
      <w:pPr>
        <w:shd w:val="clear" w:color="auto" w:fill="FFFFFF" w:themeFill="background1"/>
        <w:jc w:val="center"/>
        <w:rPr>
          <w:rFonts w:ascii="Abadi" w:hAnsi="Abadi"/>
          <w:b/>
          <w:sz w:val="21"/>
          <w:szCs w:val="21"/>
        </w:rPr>
      </w:pPr>
    </w:p>
    <w:p w14:paraId="47C13D83" w14:textId="1EB41F2B" w:rsidR="005B344D" w:rsidRDefault="005B344D" w:rsidP="00787E7B">
      <w:pPr>
        <w:pStyle w:val="Textoindependiente"/>
        <w:kinsoku w:val="0"/>
        <w:overflowPunct w:val="0"/>
        <w:spacing w:before="187" w:line="259" w:lineRule="auto"/>
        <w:rPr>
          <w:rFonts w:ascii="Abadi" w:hAnsi="Abadi"/>
          <w:sz w:val="21"/>
          <w:szCs w:val="21"/>
        </w:rPr>
      </w:pPr>
      <w:r w:rsidRPr="00712BA1">
        <w:rPr>
          <w:rFonts w:ascii="Abadi" w:hAnsi="Abadi"/>
          <w:sz w:val="21"/>
          <w:szCs w:val="21"/>
        </w:rPr>
        <w:t>INICIATIVA CON PROYECTO DE DECRETO POR EL QUE SE REFORMAN Y ADICIONAN DIVERSAS DISPOSICIONES DEL CÓDIGO CIVIL DEL ESTADO DE GUNAJUATO EN MATERIA DE DIVORCIO</w:t>
      </w:r>
      <w:r w:rsidR="00712BA1">
        <w:rPr>
          <w:rFonts w:ascii="Abadi" w:hAnsi="Abadi"/>
          <w:sz w:val="21"/>
          <w:szCs w:val="21"/>
        </w:rPr>
        <w:t>.</w:t>
      </w:r>
    </w:p>
    <w:p w14:paraId="02A8BF00" w14:textId="77777777" w:rsidR="00712BA1" w:rsidRPr="00712BA1" w:rsidRDefault="00712BA1" w:rsidP="00787E7B">
      <w:pPr>
        <w:pStyle w:val="Textoindependiente"/>
        <w:kinsoku w:val="0"/>
        <w:overflowPunct w:val="0"/>
        <w:spacing w:before="187" w:line="259" w:lineRule="auto"/>
        <w:rPr>
          <w:rFonts w:ascii="Abadi" w:hAnsi="Abadi"/>
          <w:sz w:val="21"/>
          <w:szCs w:val="21"/>
        </w:rPr>
      </w:pPr>
    </w:p>
    <w:p w14:paraId="3F253445" w14:textId="3EBFC165" w:rsidR="00EA31C6" w:rsidRPr="00712BA1" w:rsidRDefault="00EA31C6" w:rsidP="00712BA1">
      <w:pPr>
        <w:pStyle w:val="Textoindependiente"/>
        <w:kinsoku w:val="0"/>
        <w:overflowPunct w:val="0"/>
        <w:spacing w:before="187"/>
        <w:contextualSpacing/>
        <w:rPr>
          <w:rFonts w:ascii="Abadi" w:hAnsi="Abadi"/>
          <w:sz w:val="21"/>
          <w:szCs w:val="21"/>
        </w:rPr>
      </w:pPr>
      <w:r w:rsidRPr="00712BA1">
        <w:rPr>
          <w:rFonts w:ascii="Abadi" w:hAnsi="Abadi"/>
          <w:sz w:val="21"/>
          <w:szCs w:val="21"/>
        </w:rPr>
        <w:t>DIP. IRMA LETICIA GONZÁLEZ SÁNCHEZ</w:t>
      </w:r>
    </w:p>
    <w:p w14:paraId="5D6B085F" w14:textId="0FF5741A" w:rsidR="0089719D" w:rsidRPr="00712BA1" w:rsidRDefault="0089719D" w:rsidP="00712BA1">
      <w:pPr>
        <w:pStyle w:val="Textoindependiente"/>
        <w:kinsoku w:val="0"/>
        <w:overflowPunct w:val="0"/>
        <w:spacing w:before="187"/>
        <w:contextualSpacing/>
        <w:rPr>
          <w:rFonts w:ascii="Abadi" w:hAnsi="Abadi"/>
          <w:sz w:val="21"/>
          <w:szCs w:val="21"/>
        </w:rPr>
      </w:pPr>
      <w:r w:rsidRPr="00712BA1">
        <w:rPr>
          <w:rFonts w:ascii="Abadi" w:hAnsi="Abadi"/>
          <w:sz w:val="21"/>
          <w:szCs w:val="21"/>
        </w:rPr>
        <w:t>PRESIDENTA DE LA MESA DIRECTIVA</w:t>
      </w:r>
    </w:p>
    <w:p w14:paraId="5673C96F" w14:textId="6961058B" w:rsidR="00B71300" w:rsidRPr="00712BA1" w:rsidRDefault="00B71300" w:rsidP="00712BA1">
      <w:pPr>
        <w:pStyle w:val="Textoindependiente"/>
        <w:kinsoku w:val="0"/>
        <w:overflowPunct w:val="0"/>
        <w:spacing w:before="187"/>
        <w:contextualSpacing/>
        <w:rPr>
          <w:rFonts w:ascii="Abadi" w:hAnsi="Abadi"/>
          <w:sz w:val="21"/>
          <w:szCs w:val="21"/>
        </w:rPr>
      </w:pPr>
      <w:r w:rsidRPr="00712BA1">
        <w:rPr>
          <w:rFonts w:ascii="Abadi" w:hAnsi="Abadi"/>
          <w:sz w:val="21"/>
          <w:szCs w:val="21"/>
        </w:rPr>
        <w:t>DE LA LXV LEGISLATURA DEL ESTADO DE</w:t>
      </w:r>
      <w:r w:rsidR="000E7EE1" w:rsidRPr="00712BA1">
        <w:rPr>
          <w:rFonts w:ascii="Abadi" w:hAnsi="Abadi"/>
          <w:sz w:val="21"/>
          <w:szCs w:val="21"/>
        </w:rPr>
        <w:t xml:space="preserve"> GUANAJUATO.</w:t>
      </w:r>
    </w:p>
    <w:p w14:paraId="0FDF6E38" w14:textId="51C23233" w:rsidR="00712BA1" w:rsidRDefault="00712BA1" w:rsidP="00712BA1">
      <w:pPr>
        <w:pStyle w:val="Textoindependiente"/>
        <w:kinsoku w:val="0"/>
        <w:overflowPunct w:val="0"/>
        <w:contextualSpacing/>
        <w:rPr>
          <w:rFonts w:ascii="Abadi" w:hAnsi="Abadi"/>
          <w:sz w:val="21"/>
          <w:szCs w:val="21"/>
        </w:rPr>
      </w:pPr>
      <w:r w:rsidRPr="00712BA1">
        <w:rPr>
          <w:rFonts w:ascii="Abadi" w:hAnsi="Abadi"/>
          <w:sz w:val="21"/>
          <w:szCs w:val="21"/>
        </w:rPr>
        <w:t>P R E S E N T E.</w:t>
      </w:r>
    </w:p>
    <w:p w14:paraId="001C9D85" w14:textId="77777777" w:rsidR="006E2A1A" w:rsidRDefault="006E2A1A" w:rsidP="006E2A1A">
      <w:pPr>
        <w:pStyle w:val="Textoindependiente"/>
        <w:kinsoku w:val="0"/>
        <w:overflowPunct w:val="0"/>
        <w:contextualSpacing/>
        <w:rPr>
          <w:rFonts w:ascii="Abadi" w:hAnsi="Abadi"/>
          <w:b w:val="0"/>
          <w:bCs w:val="0"/>
          <w:sz w:val="21"/>
          <w:szCs w:val="21"/>
        </w:rPr>
      </w:pPr>
    </w:p>
    <w:p w14:paraId="0191D807" w14:textId="27CA7AE6" w:rsidR="00893FB1" w:rsidRDefault="006E2A1A" w:rsidP="006E2A1A">
      <w:pPr>
        <w:pStyle w:val="Textoindependiente"/>
        <w:kinsoku w:val="0"/>
        <w:overflowPunct w:val="0"/>
        <w:contextualSpacing/>
        <w:rPr>
          <w:rFonts w:ascii="Abadi" w:hAnsi="Abadi"/>
          <w:b w:val="0"/>
          <w:bCs w:val="0"/>
          <w:sz w:val="21"/>
          <w:szCs w:val="21"/>
        </w:rPr>
      </w:pPr>
      <w:r w:rsidRPr="006E2A1A">
        <w:rPr>
          <w:rFonts w:ascii="Abadi" w:hAnsi="Abadi"/>
          <w:sz w:val="21"/>
          <w:szCs w:val="21"/>
        </w:rPr>
        <w:t xml:space="preserve">La proponente, </w:t>
      </w:r>
      <w:proofErr w:type="spellStart"/>
      <w:r w:rsidRPr="006E2A1A">
        <w:rPr>
          <w:rFonts w:ascii="Abadi" w:hAnsi="Abadi"/>
          <w:sz w:val="21"/>
          <w:szCs w:val="21"/>
        </w:rPr>
        <w:t>Dip</w:t>
      </w:r>
      <w:proofErr w:type="spellEnd"/>
      <w:r w:rsidRPr="006E2A1A">
        <w:rPr>
          <w:rFonts w:ascii="Abadi" w:hAnsi="Abadi"/>
          <w:sz w:val="21"/>
          <w:szCs w:val="21"/>
        </w:rPr>
        <w:t>. Ruth Noemí Tiscareño Agoitia y quienes con ella suscriben,</w:t>
      </w:r>
      <w:r w:rsidRPr="006E2A1A">
        <w:rPr>
          <w:rFonts w:ascii="Abadi" w:hAnsi="Abadi"/>
          <w:spacing w:val="1"/>
          <w:sz w:val="21"/>
          <w:szCs w:val="21"/>
        </w:rPr>
        <w:t xml:space="preserve"> </w:t>
      </w:r>
      <w:r w:rsidRPr="006E2A1A">
        <w:rPr>
          <w:rFonts w:ascii="Abadi" w:hAnsi="Abadi"/>
          <w:sz w:val="21"/>
          <w:szCs w:val="21"/>
        </w:rPr>
        <w:t>Diputadas</w:t>
      </w:r>
      <w:r w:rsidRPr="006E2A1A">
        <w:rPr>
          <w:rFonts w:ascii="Abadi" w:hAnsi="Abadi"/>
          <w:spacing w:val="1"/>
          <w:sz w:val="21"/>
          <w:szCs w:val="21"/>
        </w:rPr>
        <w:t xml:space="preserve"> </w:t>
      </w:r>
      <w:r w:rsidRPr="006E2A1A">
        <w:rPr>
          <w:rFonts w:ascii="Abadi" w:hAnsi="Abadi"/>
          <w:sz w:val="21"/>
          <w:szCs w:val="21"/>
        </w:rPr>
        <w:t>y</w:t>
      </w:r>
      <w:r w:rsidRPr="006E2A1A">
        <w:rPr>
          <w:rFonts w:ascii="Abadi" w:hAnsi="Abadi"/>
          <w:spacing w:val="1"/>
          <w:sz w:val="21"/>
          <w:szCs w:val="21"/>
        </w:rPr>
        <w:t xml:space="preserve"> </w:t>
      </w:r>
      <w:r w:rsidRPr="006E2A1A">
        <w:rPr>
          <w:rFonts w:ascii="Abadi" w:hAnsi="Abadi"/>
          <w:sz w:val="21"/>
          <w:szCs w:val="21"/>
        </w:rPr>
        <w:t>Diputados</w:t>
      </w:r>
      <w:r w:rsidRPr="006E2A1A">
        <w:rPr>
          <w:rFonts w:ascii="Abadi" w:hAnsi="Abadi"/>
          <w:spacing w:val="1"/>
          <w:sz w:val="21"/>
          <w:szCs w:val="21"/>
        </w:rPr>
        <w:t xml:space="preserve"> </w:t>
      </w:r>
      <w:r w:rsidRPr="006E2A1A">
        <w:rPr>
          <w:rFonts w:ascii="Abadi" w:hAnsi="Abadi"/>
          <w:sz w:val="21"/>
          <w:szCs w:val="21"/>
        </w:rPr>
        <w:t>Integrantes</w:t>
      </w:r>
      <w:r w:rsidRPr="006E2A1A">
        <w:rPr>
          <w:rFonts w:ascii="Abadi" w:hAnsi="Abadi"/>
          <w:spacing w:val="1"/>
          <w:sz w:val="21"/>
          <w:szCs w:val="21"/>
        </w:rPr>
        <w:t xml:space="preserve"> </w:t>
      </w:r>
      <w:r w:rsidRPr="006E2A1A">
        <w:rPr>
          <w:rFonts w:ascii="Abadi" w:hAnsi="Abadi"/>
          <w:sz w:val="21"/>
          <w:szCs w:val="21"/>
        </w:rPr>
        <w:t>del</w:t>
      </w:r>
      <w:r w:rsidRPr="006E2A1A">
        <w:rPr>
          <w:rFonts w:ascii="Abadi" w:hAnsi="Abadi"/>
          <w:spacing w:val="1"/>
          <w:sz w:val="21"/>
          <w:szCs w:val="21"/>
        </w:rPr>
        <w:t xml:space="preserve"> </w:t>
      </w:r>
      <w:r w:rsidRPr="006E2A1A">
        <w:rPr>
          <w:rFonts w:ascii="Abadi" w:hAnsi="Abadi"/>
          <w:sz w:val="21"/>
          <w:szCs w:val="21"/>
        </w:rPr>
        <w:t>Grupo</w:t>
      </w:r>
      <w:r w:rsidRPr="006E2A1A">
        <w:rPr>
          <w:rFonts w:ascii="Abadi" w:hAnsi="Abadi"/>
          <w:spacing w:val="1"/>
          <w:sz w:val="21"/>
          <w:szCs w:val="21"/>
        </w:rPr>
        <w:t xml:space="preserve"> </w:t>
      </w:r>
      <w:r w:rsidRPr="006E2A1A">
        <w:rPr>
          <w:rFonts w:ascii="Abadi" w:hAnsi="Abadi"/>
          <w:sz w:val="21"/>
          <w:szCs w:val="21"/>
        </w:rPr>
        <w:t>Parlamentario</w:t>
      </w:r>
      <w:r w:rsidRPr="006E2A1A">
        <w:rPr>
          <w:rFonts w:ascii="Abadi" w:hAnsi="Abadi"/>
          <w:spacing w:val="1"/>
          <w:sz w:val="21"/>
          <w:szCs w:val="21"/>
        </w:rPr>
        <w:t xml:space="preserve"> </w:t>
      </w:r>
      <w:r w:rsidRPr="006E2A1A">
        <w:rPr>
          <w:rFonts w:ascii="Abadi" w:hAnsi="Abadi"/>
          <w:sz w:val="21"/>
          <w:szCs w:val="21"/>
        </w:rPr>
        <w:t>del</w:t>
      </w:r>
      <w:r w:rsidRPr="006E2A1A">
        <w:rPr>
          <w:rFonts w:ascii="Abadi" w:hAnsi="Abadi"/>
          <w:spacing w:val="1"/>
          <w:sz w:val="21"/>
          <w:szCs w:val="21"/>
        </w:rPr>
        <w:t xml:space="preserve"> </w:t>
      </w:r>
      <w:r w:rsidRPr="006E2A1A">
        <w:rPr>
          <w:rFonts w:ascii="Abadi" w:hAnsi="Abadi"/>
          <w:sz w:val="21"/>
          <w:szCs w:val="21"/>
        </w:rPr>
        <w:t>Partido</w:t>
      </w:r>
      <w:r w:rsidRPr="006E2A1A">
        <w:rPr>
          <w:rFonts w:ascii="Abadi" w:hAnsi="Abadi"/>
          <w:spacing w:val="1"/>
          <w:sz w:val="21"/>
          <w:szCs w:val="21"/>
        </w:rPr>
        <w:t xml:space="preserve"> </w:t>
      </w:r>
      <w:r w:rsidRPr="006E2A1A">
        <w:rPr>
          <w:rFonts w:ascii="Abadi" w:hAnsi="Abadi"/>
          <w:sz w:val="21"/>
          <w:szCs w:val="21"/>
        </w:rPr>
        <w:t>Revolucionario Institucional</w:t>
      </w:r>
      <w:r w:rsidRPr="00D11FD5">
        <w:rPr>
          <w:rFonts w:ascii="Abadi" w:hAnsi="Abadi"/>
          <w:b w:val="0"/>
          <w:bCs w:val="0"/>
          <w:sz w:val="21"/>
          <w:szCs w:val="21"/>
        </w:rPr>
        <w:t>, con fundamento en lo dispuesto en la fracción II del</w:t>
      </w:r>
      <w:r w:rsidRPr="00D11FD5">
        <w:rPr>
          <w:rFonts w:ascii="Abadi" w:hAnsi="Abadi"/>
          <w:b w:val="0"/>
          <w:bCs w:val="0"/>
          <w:spacing w:val="1"/>
          <w:sz w:val="21"/>
          <w:szCs w:val="21"/>
        </w:rPr>
        <w:t xml:space="preserve"> </w:t>
      </w:r>
      <w:r w:rsidRPr="00D11FD5">
        <w:rPr>
          <w:rFonts w:ascii="Abadi" w:hAnsi="Abadi"/>
          <w:b w:val="0"/>
          <w:bCs w:val="0"/>
          <w:sz w:val="21"/>
          <w:szCs w:val="21"/>
        </w:rPr>
        <w:t>artículo 56 de la Constitución Política para el Estado de Guanajuato, así como en el</w:t>
      </w:r>
      <w:r w:rsidRPr="00D11FD5">
        <w:rPr>
          <w:rFonts w:ascii="Abadi" w:hAnsi="Abadi"/>
          <w:b w:val="0"/>
          <w:bCs w:val="0"/>
          <w:spacing w:val="1"/>
          <w:sz w:val="21"/>
          <w:szCs w:val="21"/>
        </w:rPr>
        <w:t xml:space="preserve"> </w:t>
      </w:r>
      <w:r w:rsidRPr="00D11FD5">
        <w:rPr>
          <w:rFonts w:ascii="Abadi" w:hAnsi="Abadi"/>
          <w:b w:val="0"/>
          <w:bCs w:val="0"/>
          <w:sz w:val="21"/>
          <w:szCs w:val="21"/>
        </w:rPr>
        <w:t>artículo</w:t>
      </w:r>
      <w:r w:rsidRPr="00D11FD5">
        <w:rPr>
          <w:rFonts w:ascii="Abadi" w:hAnsi="Abadi"/>
          <w:b w:val="0"/>
          <w:bCs w:val="0"/>
          <w:spacing w:val="1"/>
          <w:sz w:val="21"/>
          <w:szCs w:val="21"/>
        </w:rPr>
        <w:t xml:space="preserve"> </w:t>
      </w:r>
      <w:r w:rsidRPr="00D11FD5">
        <w:rPr>
          <w:rFonts w:ascii="Abadi" w:hAnsi="Abadi"/>
          <w:b w:val="0"/>
          <w:bCs w:val="0"/>
          <w:sz w:val="21"/>
          <w:szCs w:val="21"/>
        </w:rPr>
        <w:t>167,</w:t>
      </w:r>
      <w:r w:rsidRPr="00D11FD5">
        <w:rPr>
          <w:rFonts w:ascii="Abadi" w:hAnsi="Abadi"/>
          <w:b w:val="0"/>
          <w:bCs w:val="0"/>
          <w:spacing w:val="1"/>
          <w:sz w:val="21"/>
          <w:szCs w:val="21"/>
        </w:rPr>
        <w:t xml:space="preserve"> </w:t>
      </w:r>
      <w:r w:rsidRPr="00D11FD5">
        <w:rPr>
          <w:rFonts w:ascii="Abadi" w:hAnsi="Abadi"/>
          <w:b w:val="0"/>
          <w:bCs w:val="0"/>
          <w:sz w:val="21"/>
          <w:szCs w:val="21"/>
        </w:rPr>
        <w:t>fracción</w:t>
      </w:r>
      <w:r w:rsidRPr="00D11FD5">
        <w:rPr>
          <w:rFonts w:ascii="Abadi" w:hAnsi="Abadi"/>
          <w:b w:val="0"/>
          <w:bCs w:val="0"/>
          <w:spacing w:val="1"/>
          <w:sz w:val="21"/>
          <w:szCs w:val="21"/>
        </w:rPr>
        <w:t xml:space="preserve"> </w:t>
      </w:r>
      <w:r w:rsidRPr="00D11FD5">
        <w:rPr>
          <w:rFonts w:ascii="Abadi" w:hAnsi="Abadi"/>
          <w:b w:val="0"/>
          <w:bCs w:val="0"/>
          <w:sz w:val="21"/>
          <w:szCs w:val="21"/>
        </w:rPr>
        <w:t>II</w:t>
      </w:r>
      <w:r w:rsidRPr="00D11FD5">
        <w:rPr>
          <w:rFonts w:ascii="Abadi" w:hAnsi="Abadi"/>
          <w:b w:val="0"/>
          <w:bCs w:val="0"/>
          <w:spacing w:val="1"/>
          <w:sz w:val="21"/>
          <w:szCs w:val="21"/>
        </w:rPr>
        <w:t xml:space="preserve"> </w:t>
      </w:r>
      <w:r w:rsidRPr="00D11FD5">
        <w:rPr>
          <w:rFonts w:ascii="Abadi" w:hAnsi="Abadi"/>
          <w:b w:val="0"/>
          <w:bCs w:val="0"/>
          <w:sz w:val="21"/>
          <w:szCs w:val="21"/>
        </w:rPr>
        <w:t>de</w:t>
      </w:r>
      <w:r w:rsidRPr="00D11FD5">
        <w:rPr>
          <w:rFonts w:ascii="Abadi" w:hAnsi="Abadi"/>
          <w:b w:val="0"/>
          <w:bCs w:val="0"/>
          <w:spacing w:val="1"/>
          <w:sz w:val="21"/>
          <w:szCs w:val="21"/>
        </w:rPr>
        <w:t xml:space="preserve"> </w:t>
      </w:r>
      <w:r w:rsidRPr="00D11FD5">
        <w:rPr>
          <w:rFonts w:ascii="Abadi" w:hAnsi="Abadi"/>
          <w:b w:val="0"/>
          <w:bCs w:val="0"/>
          <w:sz w:val="21"/>
          <w:szCs w:val="21"/>
        </w:rPr>
        <w:t>la</w:t>
      </w:r>
      <w:r w:rsidRPr="00D11FD5">
        <w:rPr>
          <w:rFonts w:ascii="Abadi" w:hAnsi="Abadi"/>
          <w:b w:val="0"/>
          <w:bCs w:val="0"/>
          <w:spacing w:val="1"/>
          <w:sz w:val="21"/>
          <w:szCs w:val="21"/>
        </w:rPr>
        <w:t xml:space="preserve"> </w:t>
      </w:r>
      <w:r w:rsidRPr="00D11FD5">
        <w:rPr>
          <w:rFonts w:ascii="Abadi" w:hAnsi="Abadi"/>
          <w:b w:val="0"/>
          <w:bCs w:val="0"/>
          <w:sz w:val="21"/>
          <w:szCs w:val="21"/>
        </w:rPr>
        <w:t>Ley</w:t>
      </w:r>
      <w:r w:rsidRPr="00D11FD5">
        <w:rPr>
          <w:rFonts w:ascii="Abadi" w:hAnsi="Abadi"/>
          <w:b w:val="0"/>
          <w:bCs w:val="0"/>
          <w:spacing w:val="1"/>
          <w:sz w:val="21"/>
          <w:szCs w:val="21"/>
        </w:rPr>
        <w:t xml:space="preserve"> </w:t>
      </w:r>
      <w:r w:rsidRPr="00D11FD5">
        <w:rPr>
          <w:rFonts w:ascii="Abadi" w:hAnsi="Abadi"/>
          <w:b w:val="0"/>
          <w:bCs w:val="0"/>
          <w:sz w:val="21"/>
          <w:szCs w:val="21"/>
        </w:rPr>
        <w:t>Orgánica</w:t>
      </w:r>
      <w:r w:rsidRPr="00D11FD5">
        <w:rPr>
          <w:rFonts w:ascii="Abadi" w:hAnsi="Abadi"/>
          <w:b w:val="0"/>
          <w:bCs w:val="0"/>
          <w:spacing w:val="1"/>
          <w:sz w:val="21"/>
          <w:szCs w:val="21"/>
        </w:rPr>
        <w:t xml:space="preserve"> </w:t>
      </w:r>
      <w:r w:rsidRPr="00D11FD5">
        <w:rPr>
          <w:rFonts w:ascii="Abadi" w:hAnsi="Abadi"/>
          <w:b w:val="0"/>
          <w:bCs w:val="0"/>
          <w:sz w:val="21"/>
          <w:szCs w:val="21"/>
        </w:rPr>
        <w:t>del</w:t>
      </w:r>
      <w:r w:rsidRPr="00D11FD5">
        <w:rPr>
          <w:rFonts w:ascii="Abadi" w:hAnsi="Abadi"/>
          <w:b w:val="0"/>
          <w:bCs w:val="0"/>
          <w:spacing w:val="1"/>
          <w:sz w:val="21"/>
          <w:szCs w:val="21"/>
        </w:rPr>
        <w:t xml:space="preserve"> </w:t>
      </w:r>
      <w:r w:rsidRPr="00D11FD5">
        <w:rPr>
          <w:rFonts w:ascii="Abadi" w:hAnsi="Abadi"/>
          <w:b w:val="0"/>
          <w:bCs w:val="0"/>
          <w:sz w:val="21"/>
          <w:szCs w:val="21"/>
        </w:rPr>
        <w:t>Poder</w:t>
      </w:r>
      <w:r w:rsidRPr="00D11FD5">
        <w:rPr>
          <w:rFonts w:ascii="Abadi" w:hAnsi="Abadi"/>
          <w:b w:val="0"/>
          <w:bCs w:val="0"/>
          <w:spacing w:val="1"/>
          <w:sz w:val="21"/>
          <w:szCs w:val="21"/>
        </w:rPr>
        <w:t xml:space="preserve"> </w:t>
      </w:r>
      <w:r w:rsidRPr="00D11FD5">
        <w:rPr>
          <w:rFonts w:ascii="Abadi" w:hAnsi="Abadi"/>
          <w:b w:val="0"/>
          <w:bCs w:val="0"/>
          <w:sz w:val="21"/>
          <w:szCs w:val="21"/>
        </w:rPr>
        <w:t>Legislativo</w:t>
      </w:r>
      <w:r w:rsidRPr="00D11FD5">
        <w:rPr>
          <w:rFonts w:ascii="Abadi" w:hAnsi="Abadi"/>
          <w:b w:val="0"/>
          <w:bCs w:val="0"/>
          <w:spacing w:val="1"/>
          <w:sz w:val="21"/>
          <w:szCs w:val="21"/>
        </w:rPr>
        <w:t xml:space="preserve"> </w:t>
      </w:r>
      <w:r w:rsidRPr="00D11FD5">
        <w:rPr>
          <w:rFonts w:ascii="Abadi" w:hAnsi="Abadi"/>
          <w:b w:val="0"/>
          <w:bCs w:val="0"/>
          <w:sz w:val="21"/>
          <w:szCs w:val="21"/>
        </w:rPr>
        <w:t>del</w:t>
      </w:r>
      <w:r w:rsidRPr="00D11FD5">
        <w:rPr>
          <w:rFonts w:ascii="Abadi" w:hAnsi="Abadi"/>
          <w:b w:val="0"/>
          <w:bCs w:val="0"/>
          <w:spacing w:val="1"/>
          <w:sz w:val="21"/>
          <w:szCs w:val="21"/>
        </w:rPr>
        <w:t xml:space="preserve"> </w:t>
      </w:r>
      <w:r w:rsidRPr="00D11FD5">
        <w:rPr>
          <w:rFonts w:ascii="Abadi" w:hAnsi="Abadi"/>
          <w:b w:val="0"/>
          <w:bCs w:val="0"/>
          <w:sz w:val="21"/>
          <w:szCs w:val="21"/>
        </w:rPr>
        <w:t>Estado</w:t>
      </w:r>
      <w:r w:rsidRPr="00D11FD5">
        <w:rPr>
          <w:rFonts w:ascii="Abadi" w:hAnsi="Abadi"/>
          <w:b w:val="0"/>
          <w:bCs w:val="0"/>
          <w:spacing w:val="1"/>
          <w:sz w:val="21"/>
          <w:szCs w:val="21"/>
        </w:rPr>
        <w:t xml:space="preserve"> </w:t>
      </w:r>
      <w:r w:rsidRPr="00D11FD5">
        <w:rPr>
          <w:rFonts w:ascii="Abadi" w:hAnsi="Abadi"/>
          <w:b w:val="0"/>
          <w:bCs w:val="0"/>
          <w:sz w:val="21"/>
          <w:szCs w:val="21"/>
        </w:rPr>
        <w:t>de</w:t>
      </w:r>
      <w:r w:rsidRPr="00D11FD5">
        <w:rPr>
          <w:rFonts w:ascii="Abadi" w:hAnsi="Abadi"/>
          <w:b w:val="0"/>
          <w:bCs w:val="0"/>
          <w:spacing w:val="1"/>
          <w:sz w:val="21"/>
          <w:szCs w:val="21"/>
        </w:rPr>
        <w:t xml:space="preserve"> </w:t>
      </w:r>
      <w:r w:rsidRPr="00D11FD5">
        <w:rPr>
          <w:rFonts w:ascii="Abadi" w:hAnsi="Abadi"/>
          <w:b w:val="0"/>
          <w:bCs w:val="0"/>
          <w:sz w:val="21"/>
          <w:szCs w:val="21"/>
        </w:rPr>
        <w:t>Guanajuato, someto a consideración del Pleno para su aprobación, la</w:t>
      </w:r>
      <w:r w:rsidRPr="00612882">
        <w:rPr>
          <w:rFonts w:ascii="Abadi" w:hAnsi="Abadi"/>
          <w:sz w:val="21"/>
          <w:szCs w:val="21"/>
        </w:rPr>
        <w:t xml:space="preserve"> </w:t>
      </w:r>
      <w:r w:rsidRPr="006E2A1A">
        <w:rPr>
          <w:rFonts w:ascii="Abadi" w:hAnsi="Abadi"/>
          <w:sz w:val="21"/>
          <w:szCs w:val="21"/>
        </w:rPr>
        <w:t>Iniciativa de</w:t>
      </w:r>
      <w:r w:rsidRPr="006E2A1A">
        <w:rPr>
          <w:rFonts w:ascii="Abadi" w:hAnsi="Abadi"/>
          <w:spacing w:val="1"/>
          <w:sz w:val="21"/>
          <w:szCs w:val="21"/>
        </w:rPr>
        <w:t xml:space="preserve"> </w:t>
      </w:r>
      <w:r w:rsidRPr="006E2A1A">
        <w:rPr>
          <w:rFonts w:ascii="Abadi" w:hAnsi="Abadi"/>
          <w:sz w:val="21"/>
          <w:szCs w:val="21"/>
        </w:rPr>
        <w:t>reformas</w:t>
      </w:r>
      <w:r w:rsidRPr="006E2A1A">
        <w:rPr>
          <w:rFonts w:ascii="Abadi" w:hAnsi="Abadi"/>
          <w:spacing w:val="-10"/>
          <w:sz w:val="21"/>
          <w:szCs w:val="21"/>
        </w:rPr>
        <w:t xml:space="preserve"> </w:t>
      </w:r>
      <w:r w:rsidRPr="006E2A1A">
        <w:rPr>
          <w:rFonts w:ascii="Abadi" w:hAnsi="Abadi"/>
          <w:sz w:val="21"/>
          <w:szCs w:val="21"/>
        </w:rPr>
        <w:t>de</w:t>
      </w:r>
      <w:r w:rsidRPr="006E2A1A">
        <w:rPr>
          <w:rFonts w:ascii="Abadi" w:hAnsi="Abadi"/>
          <w:spacing w:val="-12"/>
          <w:sz w:val="21"/>
          <w:szCs w:val="21"/>
        </w:rPr>
        <w:t xml:space="preserve"> </w:t>
      </w:r>
      <w:r w:rsidRPr="006E2A1A">
        <w:rPr>
          <w:rFonts w:ascii="Abadi" w:hAnsi="Abadi"/>
          <w:sz w:val="21"/>
          <w:szCs w:val="21"/>
        </w:rPr>
        <w:t>los</w:t>
      </w:r>
      <w:r w:rsidRPr="006E2A1A">
        <w:rPr>
          <w:rFonts w:ascii="Abadi" w:hAnsi="Abadi"/>
          <w:spacing w:val="-11"/>
          <w:sz w:val="21"/>
          <w:szCs w:val="21"/>
        </w:rPr>
        <w:t xml:space="preserve"> </w:t>
      </w:r>
      <w:r w:rsidRPr="006E2A1A">
        <w:rPr>
          <w:rFonts w:ascii="Abadi" w:hAnsi="Abadi"/>
          <w:sz w:val="21"/>
          <w:szCs w:val="21"/>
        </w:rPr>
        <w:t>artículo</w:t>
      </w:r>
      <w:r w:rsidRPr="006E2A1A">
        <w:rPr>
          <w:rFonts w:ascii="Abadi" w:hAnsi="Abadi"/>
          <w:spacing w:val="46"/>
          <w:sz w:val="21"/>
          <w:szCs w:val="21"/>
        </w:rPr>
        <w:t xml:space="preserve"> </w:t>
      </w:r>
      <w:r w:rsidRPr="006E2A1A">
        <w:rPr>
          <w:rFonts w:ascii="Abadi" w:hAnsi="Abadi"/>
          <w:sz w:val="21"/>
          <w:szCs w:val="21"/>
        </w:rPr>
        <w:t>37</w:t>
      </w:r>
      <w:r w:rsidRPr="006E2A1A">
        <w:rPr>
          <w:rFonts w:ascii="Abadi" w:hAnsi="Abadi"/>
          <w:spacing w:val="-11"/>
          <w:sz w:val="21"/>
          <w:szCs w:val="21"/>
        </w:rPr>
        <w:t xml:space="preserve"> </w:t>
      </w:r>
      <w:r w:rsidRPr="006E2A1A">
        <w:rPr>
          <w:rFonts w:ascii="Abadi" w:hAnsi="Abadi"/>
          <w:sz w:val="21"/>
          <w:szCs w:val="21"/>
        </w:rPr>
        <w:t>y</w:t>
      </w:r>
      <w:r w:rsidRPr="006E2A1A">
        <w:rPr>
          <w:rFonts w:ascii="Abadi" w:hAnsi="Abadi"/>
          <w:spacing w:val="-10"/>
          <w:sz w:val="21"/>
          <w:szCs w:val="21"/>
        </w:rPr>
        <w:t xml:space="preserve"> </w:t>
      </w:r>
      <w:r w:rsidRPr="006E2A1A">
        <w:rPr>
          <w:rFonts w:ascii="Abadi" w:hAnsi="Abadi"/>
          <w:sz w:val="21"/>
          <w:szCs w:val="21"/>
        </w:rPr>
        <w:t>117,</w:t>
      </w:r>
      <w:r w:rsidRPr="006E2A1A">
        <w:rPr>
          <w:rFonts w:ascii="Abadi" w:hAnsi="Abadi"/>
          <w:spacing w:val="-12"/>
          <w:sz w:val="21"/>
          <w:szCs w:val="21"/>
        </w:rPr>
        <w:t xml:space="preserve"> </w:t>
      </w:r>
      <w:r w:rsidRPr="006E2A1A">
        <w:rPr>
          <w:rFonts w:ascii="Abadi" w:hAnsi="Abadi"/>
          <w:sz w:val="21"/>
          <w:szCs w:val="21"/>
        </w:rPr>
        <w:t>y</w:t>
      </w:r>
      <w:r w:rsidRPr="006E2A1A">
        <w:rPr>
          <w:rFonts w:ascii="Abadi" w:hAnsi="Abadi"/>
          <w:spacing w:val="-9"/>
          <w:sz w:val="21"/>
          <w:szCs w:val="21"/>
        </w:rPr>
        <w:t xml:space="preserve"> </w:t>
      </w:r>
      <w:r w:rsidRPr="006E2A1A">
        <w:rPr>
          <w:rFonts w:ascii="Abadi" w:hAnsi="Abadi"/>
          <w:sz w:val="21"/>
          <w:szCs w:val="21"/>
        </w:rPr>
        <w:t>de</w:t>
      </w:r>
      <w:r w:rsidRPr="006E2A1A">
        <w:rPr>
          <w:rFonts w:ascii="Abadi" w:hAnsi="Abadi"/>
          <w:spacing w:val="-12"/>
          <w:sz w:val="21"/>
          <w:szCs w:val="21"/>
        </w:rPr>
        <w:t xml:space="preserve"> </w:t>
      </w:r>
      <w:r w:rsidRPr="006E2A1A">
        <w:rPr>
          <w:rFonts w:ascii="Abadi" w:hAnsi="Abadi"/>
          <w:sz w:val="21"/>
          <w:szCs w:val="21"/>
        </w:rPr>
        <w:t>adición</w:t>
      </w:r>
      <w:r w:rsidRPr="006E2A1A">
        <w:rPr>
          <w:rFonts w:ascii="Abadi" w:hAnsi="Abadi"/>
          <w:spacing w:val="-10"/>
          <w:sz w:val="21"/>
          <w:szCs w:val="21"/>
        </w:rPr>
        <w:t xml:space="preserve"> </w:t>
      </w:r>
      <w:r w:rsidRPr="006E2A1A">
        <w:rPr>
          <w:rFonts w:ascii="Abadi" w:hAnsi="Abadi"/>
          <w:sz w:val="21"/>
          <w:szCs w:val="21"/>
        </w:rPr>
        <w:t>del</w:t>
      </w:r>
      <w:r w:rsidRPr="006E2A1A">
        <w:rPr>
          <w:rFonts w:ascii="Abadi" w:hAnsi="Abadi"/>
          <w:spacing w:val="46"/>
          <w:sz w:val="21"/>
          <w:szCs w:val="21"/>
        </w:rPr>
        <w:t xml:space="preserve"> </w:t>
      </w:r>
      <w:r w:rsidRPr="006E2A1A">
        <w:rPr>
          <w:rFonts w:ascii="Abadi" w:hAnsi="Abadi"/>
          <w:sz w:val="21"/>
          <w:szCs w:val="21"/>
        </w:rPr>
        <w:t>artículo</w:t>
      </w:r>
      <w:r w:rsidRPr="006E2A1A">
        <w:rPr>
          <w:rFonts w:ascii="Abadi" w:hAnsi="Abadi"/>
          <w:spacing w:val="-12"/>
          <w:sz w:val="21"/>
          <w:szCs w:val="21"/>
        </w:rPr>
        <w:t xml:space="preserve"> </w:t>
      </w:r>
      <w:r w:rsidRPr="006E2A1A">
        <w:rPr>
          <w:rFonts w:ascii="Abadi" w:hAnsi="Abadi"/>
          <w:sz w:val="21"/>
          <w:szCs w:val="21"/>
        </w:rPr>
        <w:t>328</w:t>
      </w:r>
      <w:r w:rsidRPr="006E2A1A">
        <w:rPr>
          <w:rFonts w:ascii="Abadi" w:hAnsi="Abadi"/>
          <w:spacing w:val="-12"/>
          <w:sz w:val="21"/>
          <w:szCs w:val="21"/>
        </w:rPr>
        <w:t xml:space="preserve"> </w:t>
      </w:r>
      <w:r w:rsidRPr="006E2A1A">
        <w:rPr>
          <w:rFonts w:ascii="Abadi" w:hAnsi="Abadi"/>
          <w:sz w:val="21"/>
          <w:szCs w:val="21"/>
        </w:rPr>
        <w:t>Bis.</w:t>
      </w:r>
      <w:r w:rsidRPr="006E2A1A">
        <w:rPr>
          <w:rFonts w:ascii="Abadi" w:hAnsi="Abadi"/>
          <w:spacing w:val="-10"/>
          <w:sz w:val="21"/>
          <w:szCs w:val="21"/>
        </w:rPr>
        <w:t xml:space="preserve"> </w:t>
      </w:r>
      <w:r w:rsidRPr="006E2A1A">
        <w:rPr>
          <w:rFonts w:ascii="Abadi" w:hAnsi="Abadi"/>
          <w:sz w:val="21"/>
          <w:szCs w:val="21"/>
        </w:rPr>
        <w:t>del</w:t>
      </w:r>
      <w:r w:rsidRPr="006E2A1A">
        <w:rPr>
          <w:rFonts w:ascii="Abadi" w:hAnsi="Abadi"/>
          <w:spacing w:val="-9"/>
          <w:sz w:val="21"/>
          <w:szCs w:val="21"/>
        </w:rPr>
        <w:t xml:space="preserve"> </w:t>
      </w:r>
      <w:r w:rsidRPr="006E2A1A">
        <w:rPr>
          <w:rFonts w:ascii="Abadi" w:hAnsi="Abadi"/>
          <w:sz w:val="21"/>
          <w:szCs w:val="21"/>
        </w:rPr>
        <w:t>Código</w:t>
      </w:r>
      <w:r w:rsidRPr="006E2A1A">
        <w:rPr>
          <w:rFonts w:ascii="Abadi" w:hAnsi="Abadi"/>
          <w:spacing w:val="-11"/>
          <w:sz w:val="21"/>
          <w:szCs w:val="21"/>
        </w:rPr>
        <w:t xml:space="preserve"> </w:t>
      </w:r>
      <w:r w:rsidRPr="006E2A1A">
        <w:rPr>
          <w:rFonts w:ascii="Abadi" w:hAnsi="Abadi"/>
          <w:sz w:val="21"/>
          <w:szCs w:val="21"/>
        </w:rPr>
        <w:t>Civil</w:t>
      </w:r>
      <w:r w:rsidRPr="006E2A1A">
        <w:rPr>
          <w:rFonts w:ascii="Abadi" w:hAnsi="Abadi"/>
          <w:spacing w:val="-64"/>
          <w:sz w:val="21"/>
          <w:szCs w:val="21"/>
        </w:rPr>
        <w:t xml:space="preserve"> </w:t>
      </w:r>
      <w:r w:rsidRPr="006E2A1A">
        <w:rPr>
          <w:rFonts w:ascii="Abadi" w:hAnsi="Abadi"/>
          <w:sz w:val="21"/>
          <w:szCs w:val="21"/>
        </w:rPr>
        <w:t>del</w:t>
      </w:r>
      <w:r w:rsidRPr="006E2A1A">
        <w:rPr>
          <w:rFonts w:ascii="Abadi" w:hAnsi="Abadi"/>
          <w:spacing w:val="-1"/>
          <w:sz w:val="21"/>
          <w:szCs w:val="21"/>
        </w:rPr>
        <w:t xml:space="preserve"> </w:t>
      </w:r>
      <w:r w:rsidRPr="006E2A1A">
        <w:rPr>
          <w:rFonts w:ascii="Abadi" w:hAnsi="Abadi"/>
          <w:sz w:val="21"/>
          <w:szCs w:val="21"/>
        </w:rPr>
        <w:t>Estado</w:t>
      </w:r>
      <w:r w:rsidRPr="006E2A1A">
        <w:rPr>
          <w:rFonts w:ascii="Abadi" w:hAnsi="Abadi"/>
          <w:spacing w:val="-3"/>
          <w:sz w:val="21"/>
          <w:szCs w:val="21"/>
        </w:rPr>
        <w:t xml:space="preserve"> </w:t>
      </w:r>
      <w:r w:rsidRPr="006E2A1A">
        <w:rPr>
          <w:rFonts w:ascii="Abadi" w:hAnsi="Abadi"/>
          <w:sz w:val="21"/>
          <w:szCs w:val="21"/>
        </w:rPr>
        <w:t>de</w:t>
      </w:r>
      <w:r w:rsidRPr="006E2A1A">
        <w:rPr>
          <w:rFonts w:ascii="Abadi" w:hAnsi="Abadi"/>
          <w:spacing w:val="1"/>
          <w:sz w:val="21"/>
          <w:szCs w:val="21"/>
        </w:rPr>
        <w:t xml:space="preserve"> </w:t>
      </w:r>
      <w:r w:rsidRPr="006E2A1A">
        <w:rPr>
          <w:rFonts w:ascii="Abadi" w:hAnsi="Abadi"/>
          <w:sz w:val="21"/>
          <w:szCs w:val="21"/>
        </w:rPr>
        <w:t>Guanajuato</w:t>
      </w:r>
      <w:r w:rsidRPr="00612882">
        <w:rPr>
          <w:rFonts w:ascii="Abadi" w:hAnsi="Abadi"/>
          <w:b w:val="0"/>
          <w:bCs w:val="0"/>
          <w:spacing w:val="2"/>
          <w:sz w:val="21"/>
          <w:szCs w:val="21"/>
        </w:rPr>
        <w:t xml:space="preserve"> </w:t>
      </w:r>
      <w:r w:rsidRPr="006E2A1A">
        <w:rPr>
          <w:rFonts w:ascii="Abadi" w:hAnsi="Abadi"/>
          <w:b w:val="0"/>
          <w:bCs w:val="0"/>
          <w:sz w:val="21"/>
          <w:szCs w:val="21"/>
        </w:rPr>
        <w:t>conforme</w:t>
      </w:r>
      <w:r w:rsidRPr="006E2A1A">
        <w:rPr>
          <w:rFonts w:ascii="Abadi" w:hAnsi="Abadi"/>
          <w:b w:val="0"/>
          <w:bCs w:val="0"/>
          <w:spacing w:val="-2"/>
          <w:sz w:val="21"/>
          <w:szCs w:val="21"/>
        </w:rPr>
        <w:t xml:space="preserve"> </w:t>
      </w:r>
      <w:r w:rsidRPr="006E2A1A">
        <w:rPr>
          <w:rFonts w:ascii="Abadi" w:hAnsi="Abadi"/>
          <w:b w:val="0"/>
          <w:bCs w:val="0"/>
          <w:sz w:val="21"/>
          <w:szCs w:val="21"/>
        </w:rPr>
        <w:t>a</w:t>
      </w:r>
      <w:r w:rsidRPr="006E2A1A">
        <w:rPr>
          <w:rFonts w:ascii="Abadi" w:hAnsi="Abadi"/>
          <w:b w:val="0"/>
          <w:bCs w:val="0"/>
          <w:spacing w:val="-1"/>
          <w:sz w:val="21"/>
          <w:szCs w:val="21"/>
        </w:rPr>
        <w:t xml:space="preserve"> </w:t>
      </w:r>
      <w:r w:rsidRPr="006E2A1A">
        <w:rPr>
          <w:rFonts w:ascii="Abadi" w:hAnsi="Abadi"/>
          <w:b w:val="0"/>
          <w:bCs w:val="0"/>
          <w:sz w:val="21"/>
          <w:szCs w:val="21"/>
        </w:rPr>
        <w:t>la siguiente</w:t>
      </w:r>
      <w:r w:rsidR="00893FB1">
        <w:rPr>
          <w:rFonts w:ascii="Abadi" w:hAnsi="Abadi"/>
          <w:b w:val="0"/>
          <w:bCs w:val="0"/>
          <w:sz w:val="21"/>
          <w:szCs w:val="21"/>
        </w:rPr>
        <w:t>:</w:t>
      </w:r>
    </w:p>
    <w:p w14:paraId="1DD99A1B" w14:textId="3FF9BB66" w:rsidR="00893FB1" w:rsidRPr="00680EB2" w:rsidRDefault="00893FB1" w:rsidP="006E2A1A">
      <w:pPr>
        <w:pStyle w:val="Textoindependiente"/>
        <w:kinsoku w:val="0"/>
        <w:overflowPunct w:val="0"/>
        <w:contextualSpacing/>
        <w:rPr>
          <w:rFonts w:ascii="Abadi" w:hAnsi="Abadi"/>
          <w:b w:val="0"/>
          <w:bCs w:val="0"/>
          <w:sz w:val="21"/>
          <w:szCs w:val="21"/>
        </w:rPr>
      </w:pPr>
    </w:p>
    <w:p w14:paraId="6A971DBB" w14:textId="7A18E345" w:rsidR="00893FB1" w:rsidRPr="00680EB2" w:rsidRDefault="00893FB1" w:rsidP="005839A6">
      <w:pPr>
        <w:pStyle w:val="Textoindependiente"/>
        <w:kinsoku w:val="0"/>
        <w:overflowPunct w:val="0"/>
        <w:contextualSpacing/>
        <w:jc w:val="center"/>
        <w:rPr>
          <w:rFonts w:ascii="Abadi" w:hAnsi="Abadi"/>
          <w:sz w:val="21"/>
          <w:szCs w:val="21"/>
        </w:rPr>
      </w:pPr>
      <w:r w:rsidRPr="00680EB2">
        <w:rPr>
          <w:rFonts w:ascii="Abadi" w:hAnsi="Abadi"/>
          <w:sz w:val="21"/>
          <w:szCs w:val="21"/>
        </w:rPr>
        <w:t>EXPOSICIÓN</w:t>
      </w:r>
      <w:r w:rsidRPr="00680EB2">
        <w:rPr>
          <w:rFonts w:ascii="Abadi" w:hAnsi="Abadi"/>
          <w:spacing w:val="-2"/>
          <w:sz w:val="21"/>
          <w:szCs w:val="21"/>
        </w:rPr>
        <w:t xml:space="preserve"> </w:t>
      </w:r>
      <w:r w:rsidRPr="00680EB2">
        <w:rPr>
          <w:rFonts w:ascii="Abadi" w:hAnsi="Abadi"/>
          <w:sz w:val="21"/>
          <w:szCs w:val="21"/>
        </w:rPr>
        <w:t>DE</w:t>
      </w:r>
      <w:r w:rsidRPr="00680EB2">
        <w:rPr>
          <w:rFonts w:ascii="Abadi" w:hAnsi="Abadi"/>
          <w:spacing w:val="-2"/>
          <w:sz w:val="21"/>
          <w:szCs w:val="21"/>
        </w:rPr>
        <w:t xml:space="preserve"> </w:t>
      </w:r>
      <w:r w:rsidRPr="00680EB2">
        <w:rPr>
          <w:rFonts w:ascii="Abadi" w:hAnsi="Abadi"/>
          <w:sz w:val="21"/>
          <w:szCs w:val="21"/>
        </w:rPr>
        <w:t>MOTIVOS</w:t>
      </w:r>
    </w:p>
    <w:p w14:paraId="0080C2B7" w14:textId="6EBFA599" w:rsidR="00680EB2" w:rsidRDefault="00680EB2" w:rsidP="005539A3">
      <w:pPr>
        <w:pStyle w:val="Ttulo1"/>
        <w:numPr>
          <w:ilvl w:val="0"/>
          <w:numId w:val="7"/>
        </w:numPr>
        <w:kinsoku w:val="0"/>
        <w:overflowPunct w:val="0"/>
        <w:spacing w:before="178"/>
        <w:jc w:val="left"/>
        <w:rPr>
          <w:rFonts w:ascii="Abadi" w:hAnsi="Abadi"/>
          <w:bCs/>
          <w:sz w:val="21"/>
          <w:szCs w:val="21"/>
        </w:rPr>
      </w:pPr>
      <w:r w:rsidRPr="00680EB2">
        <w:rPr>
          <w:rFonts w:ascii="Abadi" w:hAnsi="Abadi"/>
          <w:bCs/>
          <w:sz w:val="21"/>
          <w:szCs w:val="21"/>
        </w:rPr>
        <w:t>El matrimonio.</w:t>
      </w:r>
    </w:p>
    <w:p w14:paraId="0AF52657" w14:textId="79CC80E3" w:rsidR="00C004C4" w:rsidRDefault="00C004C4" w:rsidP="00C004C4"/>
    <w:p w14:paraId="125F0063" w14:textId="6411589A" w:rsidR="00C004C4" w:rsidRPr="00815CD7" w:rsidRDefault="00C004C4" w:rsidP="00C004C4">
      <w:pPr>
        <w:pStyle w:val="Textoindependiente"/>
        <w:kinsoku w:val="0"/>
        <w:overflowPunct w:val="0"/>
        <w:spacing w:before="160"/>
        <w:ind w:right="284"/>
        <w:rPr>
          <w:rFonts w:ascii="Abadi" w:hAnsi="Abadi"/>
          <w:b w:val="0"/>
          <w:bCs w:val="0"/>
          <w:i/>
          <w:iCs/>
          <w:sz w:val="21"/>
          <w:szCs w:val="21"/>
        </w:rPr>
      </w:pPr>
      <w:r w:rsidRPr="00815CD7">
        <w:rPr>
          <w:rFonts w:ascii="Abadi" w:hAnsi="Abadi"/>
          <w:b w:val="0"/>
          <w:bCs w:val="0"/>
          <w:sz w:val="21"/>
          <w:szCs w:val="21"/>
        </w:rPr>
        <w:t xml:space="preserve">De acuerdo con Fernando Flores Gómez, el matrimonio puede definirse como </w:t>
      </w:r>
      <w:r w:rsidRPr="00815CD7">
        <w:rPr>
          <w:rFonts w:ascii="Abadi" w:hAnsi="Abadi"/>
          <w:b w:val="0"/>
          <w:bCs w:val="0"/>
          <w:i/>
          <w:iCs/>
          <w:sz w:val="21"/>
          <w:szCs w:val="21"/>
        </w:rPr>
        <w:t>“un contrato bilateral, solemne, por el que se unen dos personas de sexo diferente para perpetuar la especie y ayudarse mutuamente</w:t>
      </w:r>
      <w:r w:rsidR="00281759">
        <w:rPr>
          <w:rStyle w:val="Refdenotaalpie"/>
          <w:rFonts w:ascii="Abadi" w:hAnsi="Abadi"/>
          <w:b w:val="0"/>
          <w:bCs w:val="0"/>
          <w:i/>
          <w:iCs/>
          <w:sz w:val="21"/>
          <w:szCs w:val="21"/>
        </w:rPr>
        <w:footnoteReference w:id="14"/>
      </w:r>
      <w:r w:rsidRPr="00815CD7">
        <w:rPr>
          <w:rFonts w:ascii="Abadi" w:hAnsi="Abadi"/>
          <w:b w:val="0"/>
          <w:bCs w:val="0"/>
          <w:i/>
          <w:iCs/>
          <w:sz w:val="21"/>
          <w:szCs w:val="21"/>
        </w:rPr>
        <w:t>”.</w:t>
      </w:r>
    </w:p>
    <w:p w14:paraId="619E7F2C" w14:textId="77777777" w:rsidR="00C004C4" w:rsidRPr="00C004C4" w:rsidRDefault="00C004C4" w:rsidP="00C004C4">
      <w:pPr>
        <w:pStyle w:val="Textoindependiente"/>
        <w:kinsoku w:val="0"/>
        <w:overflowPunct w:val="0"/>
        <w:spacing w:before="159"/>
        <w:ind w:right="284" w:firstLine="707"/>
        <w:rPr>
          <w:rFonts w:ascii="Abadi" w:hAnsi="Abadi"/>
          <w:b w:val="0"/>
          <w:bCs w:val="0"/>
          <w:sz w:val="21"/>
          <w:szCs w:val="21"/>
        </w:rPr>
      </w:pPr>
      <w:r w:rsidRPr="00815CD7">
        <w:rPr>
          <w:rFonts w:ascii="Abadi" w:hAnsi="Abadi"/>
          <w:b w:val="0"/>
          <w:bCs w:val="0"/>
          <w:sz w:val="21"/>
          <w:szCs w:val="21"/>
        </w:rPr>
        <w:lastRenderedPageBreak/>
        <w:t xml:space="preserve">Es así como celebrado el mismo, </w:t>
      </w:r>
      <w:r w:rsidRPr="00C004C4">
        <w:rPr>
          <w:rFonts w:ascii="Abadi" w:hAnsi="Abadi"/>
          <w:b w:val="0"/>
          <w:bCs w:val="0"/>
          <w:sz w:val="21"/>
          <w:szCs w:val="21"/>
        </w:rPr>
        <w:t>supone</w:t>
      </w:r>
      <w:r w:rsidRPr="00815CD7">
        <w:rPr>
          <w:rFonts w:ascii="Abadi" w:hAnsi="Abadi"/>
          <w:b w:val="0"/>
          <w:bCs w:val="0"/>
          <w:sz w:val="21"/>
          <w:szCs w:val="21"/>
        </w:rPr>
        <w:t xml:space="preserve"> </w:t>
      </w:r>
      <w:r w:rsidRPr="00C004C4">
        <w:rPr>
          <w:rFonts w:ascii="Abadi" w:hAnsi="Abadi"/>
          <w:b w:val="0"/>
          <w:bCs w:val="0"/>
          <w:sz w:val="21"/>
          <w:szCs w:val="21"/>
        </w:rPr>
        <w:t>la</w:t>
      </w:r>
      <w:r w:rsidRPr="00815CD7">
        <w:rPr>
          <w:rFonts w:ascii="Abadi" w:hAnsi="Abadi"/>
          <w:b w:val="0"/>
          <w:bCs w:val="0"/>
          <w:sz w:val="21"/>
          <w:szCs w:val="21"/>
        </w:rPr>
        <w:t xml:space="preserve"> </w:t>
      </w:r>
      <w:r w:rsidRPr="00C004C4">
        <w:rPr>
          <w:rFonts w:ascii="Abadi" w:hAnsi="Abadi"/>
          <w:b w:val="0"/>
          <w:bCs w:val="0"/>
          <w:sz w:val="21"/>
          <w:szCs w:val="21"/>
        </w:rPr>
        <w:t>generación</w:t>
      </w:r>
      <w:r w:rsidRPr="00815CD7">
        <w:rPr>
          <w:rFonts w:ascii="Abadi" w:hAnsi="Abadi"/>
          <w:b w:val="0"/>
          <w:bCs w:val="0"/>
          <w:sz w:val="21"/>
          <w:szCs w:val="21"/>
        </w:rPr>
        <w:t xml:space="preserve"> </w:t>
      </w:r>
      <w:r w:rsidRPr="00C004C4">
        <w:rPr>
          <w:rFonts w:ascii="Abadi" w:hAnsi="Abadi"/>
          <w:b w:val="0"/>
          <w:bCs w:val="0"/>
          <w:sz w:val="21"/>
          <w:szCs w:val="21"/>
        </w:rPr>
        <w:t>de</w:t>
      </w:r>
      <w:r w:rsidRPr="00815CD7">
        <w:rPr>
          <w:rFonts w:ascii="Abadi" w:hAnsi="Abadi"/>
          <w:b w:val="0"/>
          <w:bCs w:val="0"/>
          <w:sz w:val="21"/>
          <w:szCs w:val="21"/>
        </w:rPr>
        <w:t xml:space="preserve"> </w:t>
      </w:r>
      <w:r w:rsidRPr="00C004C4">
        <w:rPr>
          <w:rFonts w:ascii="Abadi" w:hAnsi="Abadi"/>
          <w:b w:val="0"/>
          <w:bCs w:val="0"/>
          <w:sz w:val="21"/>
          <w:szCs w:val="21"/>
        </w:rPr>
        <w:t>derechos</w:t>
      </w:r>
      <w:r w:rsidRPr="00815CD7">
        <w:rPr>
          <w:rFonts w:ascii="Abadi" w:hAnsi="Abadi"/>
          <w:b w:val="0"/>
          <w:bCs w:val="0"/>
          <w:sz w:val="21"/>
          <w:szCs w:val="21"/>
        </w:rPr>
        <w:t xml:space="preserve"> </w:t>
      </w:r>
      <w:r w:rsidRPr="00C004C4">
        <w:rPr>
          <w:rFonts w:ascii="Abadi" w:hAnsi="Abadi"/>
          <w:b w:val="0"/>
          <w:bCs w:val="0"/>
          <w:sz w:val="21"/>
          <w:szCs w:val="21"/>
        </w:rPr>
        <w:t>y</w:t>
      </w:r>
      <w:r w:rsidRPr="00815CD7">
        <w:rPr>
          <w:rFonts w:ascii="Abadi" w:hAnsi="Abadi"/>
          <w:b w:val="0"/>
          <w:bCs w:val="0"/>
          <w:sz w:val="21"/>
          <w:szCs w:val="21"/>
        </w:rPr>
        <w:t xml:space="preserve"> </w:t>
      </w:r>
      <w:r w:rsidRPr="00C004C4">
        <w:rPr>
          <w:rFonts w:ascii="Abadi" w:hAnsi="Abadi"/>
          <w:b w:val="0"/>
          <w:bCs w:val="0"/>
          <w:sz w:val="21"/>
          <w:szCs w:val="21"/>
        </w:rPr>
        <w:t>obligaciones</w:t>
      </w:r>
      <w:r w:rsidRPr="00815CD7">
        <w:rPr>
          <w:rFonts w:ascii="Abadi" w:hAnsi="Abadi"/>
          <w:b w:val="0"/>
          <w:bCs w:val="0"/>
          <w:sz w:val="21"/>
          <w:szCs w:val="21"/>
        </w:rPr>
        <w:t xml:space="preserve"> </w:t>
      </w:r>
      <w:r w:rsidRPr="00C004C4">
        <w:rPr>
          <w:rFonts w:ascii="Abadi" w:hAnsi="Abadi"/>
          <w:b w:val="0"/>
          <w:bCs w:val="0"/>
          <w:sz w:val="21"/>
          <w:szCs w:val="21"/>
        </w:rPr>
        <w:t>que nacen de este, dentro de los que se encuentran, el contribuir los contrayentes a los</w:t>
      </w:r>
      <w:r w:rsidRPr="00815CD7">
        <w:rPr>
          <w:rFonts w:ascii="Abadi" w:hAnsi="Abadi"/>
          <w:b w:val="0"/>
          <w:bCs w:val="0"/>
          <w:sz w:val="21"/>
          <w:szCs w:val="21"/>
        </w:rPr>
        <w:t xml:space="preserve"> </w:t>
      </w:r>
      <w:r w:rsidRPr="00C004C4">
        <w:rPr>
          <w:rFonts w:ascii="Abadi" w:hAnsi="Abadi"/>
          <w:b w:val="0"/>
          <w:bCs w:val="0"/>
          <w:sz w:val="21"/>
          <w:szCs w:val="21"/>
        </w:rPr>
        <w:t>fines del matrimonio, el socorro y ayuda mutua, el derecho a decidir el número y</w:t>
      </w:r>
      <w:r w:rsidRPr="00815CD7">
        <w:rPr>
          <w:rFonts w:ascii="Abadi" w:hAnsi="Abadi"/>
          <w:b w:val="0"/>
          <w:bCs w:val="0"/>
          <w:sz w:val="21"/>
          <w:szCs w:val="21"/>
        </w:rPr>
        <w:t xml:space="preserve"> </w:t>
      </w:r>
      <w:r w:rsidRPr="00C004C4">
        <w:rPr>
          <w:rFonts w:ascii="Abadi" w:hAnsi="Abadi"/>
          <w:b w:val="0"/>
          <w:bCs w:val="0"/>
          <w:sz w:val="21"/>
          <w:szCs w:val="21"/>
        </w:rPr>
        <w:t>espaciamiento</w:t>
      </w:r>
      <w:r w:rsidRPr="00815CD7">
        <w:rPr>
          <w:rFonts w:ascii="Abadi" w:hAnsi="Abadi"/>
          <w:b w:val="0"/>
          <w:bCs w:val="0"/>
          <w:sz w:val="21"/>
          <w:szCs w:val="21"/>
        </w:rPr>
        <w:t xml:space="preserve"> </w:t>
      </w:r>
      <w:r w:rsidRPr="00C004C4">
        <w:rPr>
          <w:rFonts w:ascii="Abadi" w:hAnsi="Abadi"/>
          <w:b w:val="0"/>
          <w:bCs w:val="0"/>
          <w:sz w:val="21"/>
          <w:szCs w:val="21"/>
        </w:rPr>
        <w:t>de</w:t>
      </w:r>
      <w:r w:rsidRPr="00815CD7">
        <w:rPr>
          <w:rFonts w:ascii="Abadi" w:hAnsi="Abadi"/>
          <w:b w:val="0"/>
          <w:bCs w:val="0"/>
          <w:sz w:val="21"/>
          <w:szCs w:val="21"/>
        </w:rPr>
        <w:t xml:space="preserve"> </w:t>
      </w:r>
      <w:r w:rsidRPr="00C004C4">
        <w:rPr>
          <w:rFonts w:ascii="Abadi" w:hAnsi="Abadi"/>
          <w:b w:val="0"/>
          <w:bCs w:val="0"/>
          <w:sz w:val="21"/>
          <w:szCs w:val="21"/>
        </w:rPr>
        <w:t>los</w:t>
      </w:r>
      <w:r w:rsidRPr="00815CD7">
        <w:rPr>
          <w:rFonts w:ascii="Abadi" w:hAnsi="Abadi"/>
          <w:b w:val="0"/>
          <w:bCs w:val="0"/>
          <w:sz w:val="21"/>
          <w:szCs w:val="21"/>
        </w:rPr>
        <w:t xml:space="preserve"> </w:t>
      </w:r>
      <w:r w:rsidRPr="00C004C4">
        <w:rPr>
          <w:rFonts w:ascii="Abadi" w:hAnsi="Abadi"/>
          <w:b w:val="0"/>
          <w:bCs w:val="0"/>
          <w:sz w:val="21"/>
          <w:szCs w:val="21"/>
        </w:rPr>
        <w:t>hijos,</w:t>
      </w:r>
      <w:r w:rsidRPr="00815CD7">
        <w:rPr>
          <w:rFonts w:ascii="Abadi" w:hAnsi="Abadi"/>
          <w:b w:val="0"/>
          <w:bCs w:val="0"/>
          <w:sz w:val="21"/>
          <w:szCs w:val="21"/>
        </w:rPr>
        <w:t xml:space="preserve"> </w:t>
      </w:r>
      <w:r w:rsidRPr="00C004C4">
        <w:rPr>
          <w:rFonts w:ascii="Abadi" w:hAnsi="Abadi"/>
          <w:b w:val="0"/>
          <w:bCs w:val="0"/>
          <w:sz w:val="21"/>
          <w:szCs w:val="21"/>
        </w:rPr>
        <w:t>la</w:t>
      </w:r>
      <w:r w:rsidRPr="00815CD7">
        <w:rPr>
          <w:rFonts w:ascii="Abadi" w:hAnsi="Abadi"/>
          <w:b w:val="0"/>
          <w:bCs w:val="0"/>
          <w:sz w:val="21"/>
          <w:szCs w:val="21"/>
        </w:rPr>
        <w:t xml:space="preserve"> </w:t>
      </w:r>
      <w:r w:rsidRPr="00C004C4">
        <w:rPr>
          <w:rFonts w:ascii="Abadi" w:hAnsi="Abadi"/>
          <w:b w:val="0"/>
          <w:bCs w:val="0"/>
          <w:sz w:val="21"/>
          <w:szCs w:val="21"/>
        </w:rPr>
        <w:t>cohabitación,</w:t>
      </w:r>
      <w:r w:rsidRPr="00815CD7">
        <w:rPr>
          <w:rFonts w:ascii="Abadi" w:hAnsi="Abadi"/>
          <w:b w:val="0"/>
          <w:bCs w:val="0"/>
          <w:sz w:val="21"/>
          <w:szCs w:val="21"/>
        </w:rPr>
        <w:t xml:space="preserve"> </w:t>
      </w:r>
      <w:r w:rsidRPr="00C004C4">
        <w:rPr>
          <w:rFonts w:ascii="Abadi" w:hAnsi="Abadi"/>
          <w:b w:val="0"/>
          <w:bCs w:val="0"/>
          <w:sz w:val="21"/>
          <w:szCs w:val="21"/>
        </w:rPr>
        <w:t>la</w:t>
      </w:r>
      <w:r w:rsidRPr="00815CD7">
        <w:rPr>
          <w:rFonts w:ascii="Abadi" w:hAnsi="Abadi"/>
          <w:b w:val="0"/>
          <w:bCs w:val="0"/>
          <w:sz w:val="21"/>
          <w:szCs w:val="21"/>
        </w:rPr>
        <w:t xml:space="preserve"> </w:t>
      </w:r>
      <w:r w:rsidRPr="00C004C4">
        <w:rPr>
          <w:rFonts w:ascii="Abadi" w:hAnsi="Abadi"/>
          <w:b w:val="0"/>
          <w:bCs w:val="0"/>
          <w:sz w:val="21"/>
          <w:szCs w:val="21"/>
        </w:rPr>
        <w:t>contribución</w:t>
      </w:r>
      <w:r w:rsidRPr="00815CD7">
        <w:rPr>
          <w:rFonts w:ascii="Abadi" w:hAnsi="Abadi"/>
          <w:b w:val="0"/>
          <w:bCs w:val="0"/>
          <w:sz w:val="21"/>
          <w:szCs w:val="21"/>
        </w:rPr>
        <w:t xml:space="preserve"> </w:t>
      </w:r>
      <w:r w:rsidRPr="00C004C4">
        <w:rPr>
          <w:rFonts w:ascii="Abadi" w:hAnsi="Abadi"/>
          <w:b w:val="0"/>
          <w:bCs w:val="0"/>
          <w:sz w:val="21"/>
          <w:szCs w:val="21"/>
        </w:rPr>
        <w:t>económica</w:t>
      </w:r>
      <w:r w:rsidRPr="00C004C4">
        <w:rPr>
          <w:rFonts w:ascii="Abadi" w:hAnsi="Abadi"/>
          <w:b w:val="0"/>
          <w:bCs w:val="0"/>
          <w:spacing w:val="1"/>
          <w:sz w:val="21"/>
          <w:szCs w:val="21"/>
        </w:rPr>
        <w:t xml:space="preserve"> </w:t>
      </w:r>
      <w:r w:rsidRPr="00C004C4">
        <w:rPr>
          <w:rFonts w:ascii="Abadi" w:hAnsi="Abadi"/>
          <w:b w:val="0"/>
          <w:bCs w:val="0"/>
          <w:sz w:val="21"/>
          <w:szCs w:val="21"/>
        </w:rPr>
        <w:t>para</w:t>
      </w:r>
      <w:r w:rsidRPr="00C004C4">
        <w:rPr>
          <w:rFonts w:ascii="Abadi" w:hAnsi="Abadi"/>
          <w:b w:val="0"/>
          <w:bCs w:val="0"/>
          <w:spacing w:val="1"/>
          <w:sz w:val="21"/>
          <w:szCs w:val="21"/>
        </w:rPr>
        <w:t xml:space="preserve"> </w:t>
      </w:r>
      <w:r w:rsidRPr="00C004C4">
        <w:rPr>
          <w:rFonts w:ascii="Abadi" w:hAnsi="Abadi"/>
          <w:b w:val="0"/>
          <w:bCs w:val="0"/>
          <w:sz w:val="21"/>
          <w:szCs w:val="21"/>
        </w:rPr>
        <w:t>el</w:t>
      </w:r>
      <w:r w:rsidRPr="00C004C4">
        <w:rPr>
          <w:rFonts w:ascii="Abadi" w:hAnsi="Abadi"/>
          <w:b w:val="0"/>
          <w:bCs w:val="0"/>
          <w:spacing w:val="1"/>
          <w:sz w:val="21"/>
          <w:szCs w:val="21"/>
        </w:rPr>
        <w:t xml:space="preserve"> </w:t>
      </w:r>
      <w:r w:rsidRPr="00C004C4">
        <w:rPr>
          <w:rFonts w:ascii="Abadi" w:hAnsi="Abadi"/>
          <w:b w:val="0"/>
          <w:bCs w:val="0"/>
          <w:sz w:val="21"/>
          <w:szCs w:val="21"/>
        </w:rPr>
        <w:t>sostenimiento</w:t>
      </w:r>
      <w:r w:rsidRPr="00C004C4">
        <w:rPr>
          <w:rFonts w:ascii="Abadi" w:hAnsi="Abadi"/>
          <w:b w:val="0"/>
          <w:bCs w:val="0"/>
          <w:spacing w:val="-10"/>
          <w:sz w:val="21"/>
          <w:szCs w:val="21"/>
        </w:rPr>
        <w:t xml:space="preserve"> </w:t>
      </w:r>
      <w:r w:rsidRPr="00C004C4">
        <w:rPr>
          <w:rFonts w:ascii="Abadi" w:hAnsi="Abadi"/>
          <w:b w:val="0"/>
          <w:bCs w:val="0"/>
          <w:sz w:val="21"/>
          <w:szCs w:val="21"/>
        </w:rPr>
        <w:t>del</w:t>
      </w:r>
      <w:r w:rsidRPr="00C004C4">
        <w:rPr>
          <w:rFonts w:ascii="Abadi" w:hAnsi="Abadi"/>
          <w:b w:val="0"/>
          <w:bCs w:val="0"/>
          <w:spacing w:val="-8"/>
          <w:sz w:val="21"/>
          <w:szCs w:val="21"/>
        </w:rPr>
        <w:t xml:space="preserve"> </w:t>
      </w:r>
      <w:r w:rsidRPr="00C004C4">
        <w:rPr>
          <w:rFonts w:ascii="Abadi" w:hAnsi="Abadi"/>
          <w:b w:val="0"/>
          <w:bCs w:val="0"/>
          <w:sz w:val="21"/>
          <w:szCs w:val="21"/>
        </w:rPr>
        <w:t>hogar</w:t>
      </w:r>
      <w:r w:rsidRPr="00C004C4">
        <w:rPr>
          <w:rFonts w:ascii="Abadi" w:hAnsi="Abadi"/>
          <w:b w:val="0"/>
          <w:bCs w:val="0"/>
          <w:spacing w:val="-10"/>
          <w:sz w:val="21"/>
          <w:szCs w:val="21"/>
        </w:rPr>
        <w:t xml:space="preserve"> </w:t>
      </w:r>
      <w:r w:rsidRPr="00C004C4">
        <w:rPr>
          <w:rFonts w:ascii="Abadi" w:hAnsi="Abadi"/>
          <w:b w:val="0"/>
          <w:bCs w:val="0"/>
          <w:sz w:val="21"/>
          <w:szCs w:val="21"/>
        </w:rPr>
        <w:t>y</w:t>
      </w:r>
      <w:r w:rsidRPr="00C004C4">
        <w:rPr>
          <w:rFonts w:ascii="Abadi" w:hAnsi="Abadi"/>
          <w:b w:val="0"/>
          <w:bCs w:val="0"/>
          <w:spacing w:val="-8"/>
          <w:sz w:val="21"/>
          <w:szCs w:val="21"/>
        </w:rPr>
        <w:t xml:space="preserve"> </w:t>
      </w:r>
      <w:r w:rsidRPr="00C004C4">
        <w:rPr>
          <w:rFonts w:ascii="Abadi" w:hAnsi="Abadi"/>
          <w:b w:val="0"/>
          <w:bCs w:val="0"/>
          <w:sz w:val="21"/>
          <w:szCs w:val="21"/>
        </w:rPr>
        <w:t>de</w:t>
      </w:r>
      <w:r w:rsidRPr="00C004C4">
        <w:rPr>
          <w:rFonts w:ascii="Abadi" w:hAnsi="Abadi"/>
          <w:b w:val="0"/>
          <w:bCs w:val="0"/>
          <w:spacing w:val="-7"/>
          <w:sz w:val="21"/>
          <w:szCs w:val="21"/>
        </w:rPr>
        <w:t xml:space="preserve"> </w:t>
      </w:r>
      <w:r w:rsidRPr="00C004C4">
        <w:rPr>
          <w:rFonts w:ascii="Abadi" w:hAnsi="Abadi"/>
          <w:b w:val="0"/>
          <w:bCs w:val="0"/>
          <w:sz w:val="21"/>
          <w:szCs w:val="21"/>
        </w:rPr>
        <w:t>los</w:t>
      </w:r>
      <w:r w:rsidRPr="00C004C4">
        <w:rPr>
          <w:rFonts w:ascii="Abadi" w:hAnsi="Abadi"/>
          <w:b w:val="0"/>
          <w:bCs w:val="0"/>
          <w:spacing w:val="-11"/>
          <w:sz w:val="21"/>
          <w:szCs w:val="21"/>
        </w:rPr>
        <w:t xml:space="preserve"> </w:t>
      </w:r>
      <w:r w:rsidRPr="00C004C4">
        <w:rPr>
          <w:rFonts w:ascii="Abadi" w:hAnsi="Abadi"/>
          <w:b w:val="0"/>
          <w:bCs w:val="0"/>
          <w:sz w:val="21"/>
          <w:szCs w:val="21"/>
        </w:rPr>
        <w:t>hijos,</w:t>
      </w:r>
      <w:r w:rsidRPr="00C004C4">
        <w:rPr>
          <w:rFonts w:ascii="Abadi" w:hAnsi="Abadi"/>
          <w:b w:val="0"/>
          <w:bCs w:val="0"/>
          <w:spacing w:val="-9"/>
          <w:sz w:val="21"/>
          <w:szCs w:val="21"/>
        </w:rPr>
        <w:t xml:space="preserve"> </w:t>
      </w:r>
      <w:r w:rsidRPr="00C004C4">
        <w:rPr>
          <w:rFonts w:ascii="Abadi" w:hAnsi="Abadi"/>
          <w:b w:val="0"/>
          <w:bCs w:val="0"/>
          <w:sz w:val="21"/>
          <w:szCs w:val="21"/>
        </w:rPr>
        <w:t>así</w:t>
      </w:r>
      <w:r w:rsidRPr="00C004C4">
        <w:rPr>
          <w:rFonts w:ascii="Abadi" w:hAnsi="Abadi"/>
          <w:b w:val="0"/>
          <w:bCs w:val="0"/>
          <w:spacing w:val="-9"/>
          <w:sz w:val="21"/>
          <w:szCs w:val="21"/>
        </w:rPr>
        <w:t xml:space="preserve"> </w:t>
      </w:r>
      <w:r w:rsidRPr="00C004C4">
        <w:rPr>
          <w:rFonts w:ascii="Abadi" w:hAnsi="Abadi"/>
          <w:b w:val="0"/>
          <w:bCs w:val="0"/>
          <w:sz w:val="21"/>
          <w:szCs w:val="21"/>
        </w:rPr>
        <w:t>como</w:t>
      </w:r>
      <w:r w:rsidRPr="00C004C4">
        <w:rPr>
          <w:rFonts w:ascii="Abadi" w:hAnsi="Abadi"/>
          <w:b w:val="0"/>
          <w:bCs w:val="0"/>
          <w:spacing w:val="-8"/>
          <w:sz w:val="21"/>
          <w:szCs w:val="21"/>
        </w:rPr>
        <w:t xml:space="preserve"> </w:t>
      </w:r>
      <w:r w:rsidRPr="00C004C4">
        <w:rPr>
          <w:rFonts w:ascii="Abadi" w:hAnsi="Abadi"/>
          <w:b w:val="0"/>
          <w:bCs w:val="0"/>
          <w:sz w:val="21"/>
          <w:szCs w:val="21"/>
        </w:rPr>
        <w:t>la</w:t>
      </w:r>
      <w:r w:rsidRPr="00C004C4">
        <w:rPr>
          <w:rFonts w:ascii="Abadi" w:hAnsi="Abadi"/>
          <w:b w:val="0"/>
          <w:bCs w:val="0"/>
          <w:spacing w:val="-10"/>
          <w:sz w:val="21"/>
          <w:szCs w:val="21"/>
        </w:rPr>
        <w:t xml:space="preserve"> </w:t>
      </w:r>
      <w:r w:rsidRPr="00C004C4">
        <w:rPr>
          <w:rFonts w:ascii="Abadi" w:hAnsi="Abadi"/>
          <w:b w:val="0"/>
          <w:bCs w:val="0"/>
          <w:sz w:val="21"/>
          <w:szCs w:val="21"/>
        </w:rPr>
        <w:t>forma</w:t>
      </w:r>
      <w:r w:rsidRPr="00C004C4">
        <w:rPr>
          <w:rFonts w:ascii="Abadi" w:hAnsi="Abadi"/>
          <w:b w:val="0"/>
          <w:bCs w:val="0"/>
          <w:spacing w:val="-8"/>
          <w:sz w:val="21"/>
          <w:szCs w:val="21"/>
        </w:rPr>
        <w:t xml:space="preserve"> </w:t>
      </w:r>
      <w:r w:rsidRPr="00C004C4">
        <w:rPr>
          <w:rFonts w:ascii="Abadi" w:hAnsi="Abadi"/>
          <w:b w:val="0"/>
          <w:bCs w:val="0"/>
          <w:sz w:val="21"/>
          <w:szCs w:val="21"/>
        </w:rPr>
        <w:t>y</w:t>
      </w:r>
      <w:r w:rsidRPr="00C004C4">
        <w:rPr>
          <w:rFonts w:ascii="Abadi" w:hAnsi="Abadi"/>
          <w:b w:val="0"/>
          <w:bCs w:val="0"/>
          <w:spacing w:val="-12"/>
          <w:sz w:val="21"/>
          <w:szCs w:val="21"/>
        </w:rPr>
        <w:t xml:space="preserve"> </w:t>
      </w:r>
      <w:r w:rsidRPr="00C004C4">
        <w:rPr>
          <w:rFonts w:ascii="Abadi" w:hAnsi="Abadi"/>
          <w:b w:val="0"/>
          <w:bCs w:val="0"/>
          <w:sz w:val="21"/>
          <w:szCs w:val="21"/>
        </w:rPr>
        <w:t>proporción</w:t>
      </w:r>
      <w:r w:rsidRPr="00C004C4">
        <w:rPr>
          <w:rFonts w:ascii="Abadi" w:hAnsi="Abadi"/>
          <w:b w:val="0"/>
          <w:bCs w:val="0"/>
          <w:spacing w:val="-8"/>
          <w:sz w:val="21"/>
          <w:szCs w:val="21"/>
        </w:rPr>
        <w:t xml:space="preserve"> </w:t>
      </w:r>
      <w:r w:rsidRPr="00C004C4">
        <w:rPr>
          <w:rFonts w:ascii="Abadi" w:hAnsi="Abadi"/>
          <w:b w:val="0"/>
          <w:bCs w:val="0"/>
          <w:sz w:val="21"/>
          <w:szCs w:val="21"/>
        </w:rPr>
        <w:t>que</w:t>
      </w:r>
      <w:r w:rsidRPr="00C004C4">
        <w:rPr>
          <w:rFonts w:ascii="Abadi" w:hAnsi="Abadi"/>
          <w:b w:val="0"/>
          <w:bCs w:val="0"/>
          <w:spacing w:val="-10"/>
          <w:sz w:val="21"/>
          <w:szCs w:val="21"/>
        </w:rPr>
        <w:t xml:space="preserve"> </w:t>
      </w:r>
      <w:r w:rsidRPr="00C004C4">
        <w:rPr>
          <w:rFonts w:ascii="Abadi" w:hAnsi="Abadi"/>
          <w:b w:val="0"/>
          <w:bCs w:val="0"/>
          <w:sz w:val="21"/>
          <w:szCs w:val="21"/>
        </w:rPr>
        <w:t>acuerden</w:t>
      </w:r>
      <w:r w:rsidRPr="00C004C4">
        <w:rPr>
          <w:rFonts w:ascii="Abadi" w:hAnsi="Abadi"/>
          <w:b w:val="0"/>
          <w:bCs w:val="0"/>
          <w:spacing w:val="-11"/>
          <w:sz w:val="21"/>
          <w:szCs w:val="21"/>
        </w:rPr>
        <w:t xml:space="preserve"> </w:t>
      </w:r>
      <w:r w:rsidRPr="00C004C4">
        <w:rPr>
          <w:rFonts w:ascii="Abadi" w:hAnsi="Abadi"/>
          <w:b w:val="0"/>
          <w:bCs w:val="0"/>
          <w:sz w:val="21"/>
          <w:szCs w:val="21"/>
        </w:rPr>
        <w:t>para</w:t>
      </w:r>
      <w:r w:rsidRPr="00C004C4">
        <w:rPr>
          <w:rFonts w:ascii="Abadi" w:hAnsi="Abadi"/>
          <w:b w:val="0"/>
          <w:bCs w:val="0"/>
          <w:spacing w:val="-64"/>
          <w:sz w:val="21"/>
          <w:szCs w:val="21"/>
        </w:rPr>
        <w:t xml:space="preserve"> </w:t>
      </w:r>
      <w:r w:rsidRPr="00C004C4">
        <w:rPr>
          <w:rFonts w:ascii="Abadi" w:hAnsi="Abadi"/>
          <w:b w:val="0"/>
          <w:bCs w:val="0"/>
          <w:sz w:val="21"/>
          <w:szCs w:val="21"/>
        </w:rPr>
        <w:t>este</w:t>
      </w:r>
      <w:r w:rsidRPr="00C004C4">
        <w:rPr>
          <w:rFonts w:ascii="Abadi" w:hAnsi="Abadi"/>
          <w:b w:val="0"/>
          <w:bCs w:val="0"/>
          <w:spacing w:val="-2"/>
          <w:sz w:val="21"/>
          <w:szCs w:val="21"/>
        </w:rPr>
        <w:t xml:space="preserve"> </w:t>
      </w:r>
      <w:r w:rsidRPr="00C004C4">
        <w:rPr>
          <w:rFonts w:ascii="Abadi" w:hAnsi="Abadi"/>
          <w:b w:val="0"/>
          <w:bCs w:val="0"/>
          <w:sz w:val="21"/>
          <w:szCs w:val="21"/>
        </w:rPr>
        <w:t>efecto,</w:t>
      </w:r>
      <w:r w:rsidRPr="00C004C4">
        <w:rPr>
          <w:rFonts w:ascii="Abadi" w:hAnsi="Abadi"/>
          <w:b w:val="0"/>
          <w:bCs w:val="0"/>
          <w:spacing w:val="-2"/>
          <w:sz w:val="21"/>
          <w:szCs w:val="21"/>
        </w:rPr>
        <w:t xml:space="preserve"> </w:t>
      </w:r>
      <w:r w:rsidRPr="00C004C4">
        <w:rPr>
          <w:rFonts w:ascii="Abadi" w:hAnsi="Abadi"/>
          <w:b w:val="0"/>
          <w:bCs w:val="0"/>
          <w:sz w:val="21"/>
          <w:szCs w:val="21"/>
        </w:rPr>
        <w:t>de acuerdo</w:t>
      </w:r>
      <w:r w:rsidRPr="00C004C4">
        <w:rPr>
          <w:rFonts w:ascii="Abadi" w:hAnsi="Abadi"/>
          <w:b w:val="0"/>
          <w:bCs w:val="0"/>
          <w:spacing w:val="2"/>
          <w:sz w:val="21"/>
          <w:szCs w:val="21"/>
        </w:rPr>
        <w:t xml:space="preserve"> </w:t>
      </w:r>
      <w:r w:rsidRPr="00C004C4">
        <w:rPr>
          <w:rFonts w:ascii="Abadi" w:hAnsi="Abadi"/>
          <w:b w:val="0"/>
          <w:bCs w:val="0"/>
          <w:sz w:val="21"/>
          <w:szCs w:val="21"/>
        </w:rPr>
        <w:t>con</w:t>
      </w:r>
      <w:r w:rsidRPr="00C004C4">
        <w:rPr>
          <w:rFonts w:ascii="Abadi" w:hAnsi="Abadi"/>
          <w:b w:val="0"/>
          <w:bCs w:val="0"/>
          <w:spacing w:val="-1"/>
          <w:sz w:val="21"/>
          <w:szCs w:val="21"/>
        </w:rPr>
        <w:t xml:space="preserve"> </w:t>
      </w:r>
      <w:r w:rsidRPr="00C004C4">
        <w:rPr>
          <w:rFonts w:ascii="Abadi" w:hAnsi="Abadi"/>
          <w:b w:val="0"/>
          <w:bCs w:val="0"/>
          <w:sz w:val="21"/>
          <w:szCs w:val="21"/>
        </w:rPr>
        <w:t>sus</w:t>
      </w:r>
      <w:r w:rsidRPr="00C004C4">
        <w:rPr>
          <w:rFonts w:ascii="Abadi" w:hAnsi="Abadi"/>
          <w:b w:val="0"/>
          <w:bCs w:val="0"/>
          <w:spacing w:val="-2"/>
          <w:sz w:val="21"/>
          <w:szCs w:val="21"/>
        </w:rPr>
        <w:t xml:space="preserve"> </w:t>
      </w:r>
      <w:r w:rsidRPr="00C004C4">
        <w:rPr>
          <w:rFonts w:ascii="Abadi" w:hAnsi="Abadi"/>
          <w:b w:val="0"/>
          <w:bCs w:val="0"/>
          <w:sz w:val="21"/>
          <w:szCs w:val="21"/>
        </w:rPr>
        <w:t>posibilidades.</w:t>
      </w:r>
    </w:p>
    <w:p w14:paraId="1881B771" w14:textId="3387CE78" w:rsidR="00C004C4" w:rsidRDefault="00C004C4" w:rsidP="00C004C4">
      <w:pPr>
        <w:pStyle w:val="Textoindependiente"/>
        <w:kinsoku w:val="0"/>
        <w:overflowPunct w:val="0"/>
        <w:spacing w:before="161"/>
        <w:ind w:right="284" w:firstLine="707"/>
        <w:rPr>
          <w:rFonts w:ascii="Abadi" w:hAnsi="Abadi"/>
          <w:b w:val="0"/>
          <w:bCs w:val="0"/>
          <w:sz w:val="21"/>
          <w:szCs w:val="21"/>
        </w:rPr>
      </w:pPr>
      <w:r w:rsidRPr="00C004C4">
        <w:rPr>
          <w:rFonts w:ascii="Abadi" w:hAnsi="Abadi"/>
          <w:b w:val="0"/>
          <w:bCs w:val="0"/>
          <w:sz w:val="21"/>
          <w:szCs w:val="21"/>
        </w:rPr>
        <w:t>Dentro de las obligaciones que conlleva el matrimonio, se encuentran las de</w:t>
      </w:r>
      <w:r w:rsidRPr="00C004C4">
        <w:rPr>
          <w:rFonts w:ascii="Abadi" w:hAnsi="Abadi"/>
          <w:b w:val="0"/>
          <w:bCs w:val="0"/>
          <w:spacing w:val="1"/>
          <w:sz w:val="21"/>
          <w:szCs w:val="21"/>
        </w:rPr>
        <w:t xml:space="preserve"> </w:t>
      </w:r>
      <w:r w:rsidRPr="00C004C4">
        <w:rPr>
          <w:rFonts w:ascii="Abadi" w:hAnsi="Abadi"/>
          <w:b w:val="0"/>
          <w:bCs w:val="0"/>
          <w:sz w:val="21"/>
          <w:szCs w:val="21"/>
        </w:rPr>
        <w:t>ministrarse alimentos entre sí, suministrarlos a los hijos, la administración de los bienes,</w:t>
      </w:r>
      <w:r w:rsidRPr="00C004C4">
        <w:rPr>
          <w:rFonts w:ascii="Abadi" w:hAnsi="Abadi"/>
          <w:b w:val="0"/>
          <w:bCs w:val="0"/>
          <w:spacing w:val="-64"/>
          <w:sz w:val="21"/>
          <w:szCs w:val="21"/>
        </w:rPr>
        <w:t xml:space="preserve"> </w:t>
      </w:r>
      <w:r w:rsidRPr="00C004C4">
        <w:rPr>
          <w:rFonts w:ascii="Abadi" w:hAnsi="Abadi"/>
          <w:b w:val="0"/>
          <w:bCs w:val="0"/>
          <w:sz w:val="21"/>
          <w:szCs w:val="21"/>
        </w:rPr>
        <w:t>así como la de ejercer cualquier actividad, con excepción de las que dañen la moral y la</w:t>
      </w:r>
      <w:r w:rsidRPr="00C004C4">
        <w:rPr>
          <w:rFonts w:ascii="Abadi" w:hAnsi="Abadi"/>
          <w:b w:val="0"/>
          <w:bCs w:val="0"/>
          <w:spacing w:val="-64"/>
          <w:sz w:val="21"/>
          <w:szCs w:val="21"/>
        </w:rPr>
        <w:t xml:space="preserve"> </w:t>
      </w:r>
      <w:r w:rsidRPr="00C004C4">
        <w:rPr>
          <w:rFonts w:ascii="Abadi" w:hAnsi="Abadi"/>
          <w:b w:val="0"/>
          <w:bCs w:val="0"/>
          <w:sz w:val="21"/>
          <w:szCs w:val="21"/>
        </w:rPr>
        <w:t>familia.</w:t>
      </w:r>
    </w:p>
    <w:p w14:paraId="7C089A0C" w14:textId="73A9BBFF" w:rsidR="00B06234" w:rsidRPr="005B7457" w:rsidRDefault="00B06234" w:rsidP="005B7457">
      <w:pPr>
        <w:pStyle w:val="Textoindependiente"/>
        <w:kinsoku w:val="0"/>
        <w:overflowPunct w:val="0"/>
        <w:spacing w:before="161"/>
        <w:ind w:right="284" w:firstLine="707"/>
        <w:rPr>
          <w:rFonts w:ascii="Abadi" w:hAnsi="Abadi"/>
          <w:b w:val="0"/>
          <w:bCs w:val="0"/>
          <w:sz w:val="21"/>
          <w:szCs w:val="21"/>
        </w:rPr>
      </w:pPr>
      <w:r w:rsidRPr="005B7457">
        <w:rPr>
          <w:rFonts w:ascii="Abadi" w:hAnsi="Abadi"/>
          <w:b w:val="0"/>
          <w:bCs w:val="0"/>
          <w:sz w:val="21"/>
          <w:szCs w:val="21"/>
        </w:rPr>
        <w:t>Siendo una figura milenaria en nuestro sistema jurídico, el matrimonio supone, de</w:t>
      </w:r>
      <w:r w:rsidRPr="005B7457">
        <w:rPr>
          <w:rFonts w:ascii="Abadi" w:hAnsi="Abadi"/>
          <w:b w:val="0"/>
          <w:bCs w:val="0"/>
          <w:spacing w:val="-64"/>
          <w:sz w:val="21"/>
          <w:szCs w:val="21"/>
        </w:rPr>
        <w:t xml:space="preserve"> </w:t>
      </w:r>
      <w:r w:rsidRPr="005B7457">
        <w:rPr>
          <w:rFonts w:ascii="Abadi" w:hAnsi="Abadi"/>
          <w:b w:val="0"/>
          <w:bCs w:val="0"/>
          <w:sz w:val="21"/>
          <w:szCs w:val="21"/>
        </w:rPr>
        <w:t>origen, la unión contractual entre hombre y mujer, situación que deriva, en gran medida,</w:t>
      </w:r>
      <w:r w:rsidRPr="005B7457">
        <w:rPr>
          <w:rFonts w:ascii="Abadi" w:hAnsi="Abadi"/>
          <w:b w:val="0"/>
          <w:bCs w:val="0"/>
          <w:spacing w:val="-64"/>
          <w:sz w:val="21"/>
          <w:szCs w:val="21"/>
        </w:rPr>
        <w:t xml:space="preserve"> </w:t>
      </w:r>
      <w:r w:rsidRPr="005B7457">
        <w:rPr>
          <w:rFonts w:ascii="Abadi" w:hAnsi="Abadi"/>
          <w:b w:val="0"/>
          <w:bCs w:val="0"/>
          <w:sz w:val="21"/>
          <w:szCs w:val="21"/>
        </w:rPr>
        <w:t xml:space="preserve">de la relación contenida en la familia jurídica </w:t>
      </w:r>
      <w:proofErr w:type="spellStart"/>
      <w:r w:rsidRPr="005B7457">
        <w:rPr>
          <w:rFonts w:ascii="Abadi" w:hAnsi="Abadi"/>
          <w:b w:val="0"/>
          <w:bCs w:val="0"/>
          <w:sz w:val="21"/>
          <w:szCs w:val="21"/>
        </w:rPr>
        <w:t>Neorromanista</w:t>
      </w:r>
      <w:proofErr w:type="spellEnd"/>
      <w:r w:rsidRPr="005B7457">
        <w:rPr>
          <w:rFonts w:ascii="Abadi" w:hAnsi="Abadi"/>
          <w:b w:val="0"/>
          <w:bCs w:val="0"/>
          <w:sz w:val="21"/>
          <w:szCs w:val="21"/>
        </w:rPr>
        <w:t>- Germánica, cuya génesis,</w:t>
      </w:r>
      <w:r w:rsidRPr="005B7457">
        <w:rPr>
          <w:rFonts w:ascii="Abadi" w:hAnsi="Abadi"/>
          <w:b w:val="0"/>
          <w:bCs w:val="0"/>
          <w:spacing w:val="1"/>
          <w:sz w:val="21"/>
          <w:szCs w:val="21"/>
        </w:rPr>
        <w:t xml:space="preserve"> </w:t>
      </w:r>
      <w:r w:rsidRPr="005B7457">
        <w:rPr>
          <w:rFonts w:ascii="Abadi" w:hAnsi="Abadi"/>
          <w:b w:val="0"/>
          <w:bCs w:val="0"/>
          <w:sz w:val="21"/>
          <w:szCs w:val="21"/>
        </w:rPr>
        <w:t>parte</w:t>
      </w:r>
      <w:r w:rsidRPr="005B7457">
        <w:rPr>
          <w:rFonts w:ascii="Abadi" w:hAnsi="Abadi"/>
          <w:b w:val="0"/>
          <w:bCs w:val="0"/>
          <w:spacing w:val="-3"/>
          <w:sz w:val="21"/>
          <w:szCs w:val="21"/>
        </w:rPr>
        <w:t xml:space="preserve"> </w:t>
      </w:r>
      <w:r w:rsidRPr="005B7457">
        <w:rPr>
          <w:rFonts w:ascii="Abadi" w:hAnsi="Abadi"/>
          <w:b w:val="0"/>
          <w:bCs w:val="0"/>
          <w:sz w:val="21"/>
          <w:szCs w:val="21"/>
        </w:rPr>
        <w:t>principalmente del</w:t>
      </w:r>
      <w:r w:rsidRPr="005B7457">
        <w:rPr>
          <w:rFonts w:ascii="Abadi" w:hAnsi="Abadi"/>
          <w:b w:val="0"/>
          <w:bCs w:val="0"/>
          <w:spacing w:val="-1"/>
          <w:sz w:val="21"/>
          <w:szCs w:val="21"/>
        </w:rPr>
        <w:t xml:space="preserve"> </w:t>
      </w:r>
      <w:r w:rsidRPr="005B7457">
        <w:rPr>
          <w:rFonts w:ascii="Abadi" w:hAnsi="Abadi"/>
          <w:b w:val="0"/>
          <w:bCs w:val="0"/>
          <w:sz w:val="21"/>
          <w:szCs w:val="21"/>
        </w:rPr>
        <w:t>matrimonio establecido</w:t>
      </w:r>
      <w:r w:rsidRPr="005B7457">
        <w:rPr>
          <w:rFonts w:ascii="Abadi" w:hAnsi="Abadi"/>
          <w:b w:val="0"/>
          <w:bCs w:val="0"/>
          <w:spacing w:val="-1"/>
          <w:sz w:val="21"/>
          <w:szCs w:val="21"/>
        </w:rPr>
        <w:t xml:space="preserve"> </w:t>
      </w:r>
      <w:r w:rsidRPr="005B7457">
        <w:rPr>
          <w:rFonts w:ascii="Abadi" w:hAnsi="Abadi"/>
          <w:b w:val="0"/>
          <w:bCs w:val="0"/>
          <w:sz w:val="21"/>
          <w:szCs w:val="21"/>
        </w:rPr>
        <w:t>por los</w:t>
      </w:r>
      <w:r w:rsidRPr="005B7457">
        <w:rPr>
          <w:rFonts w:ascii="Abadi" w:hAnsi="Abadi"/>
          <w:b w:val="0"/>
          <w:bCs w:val="0"/>
          <w:spacing w:val="5"/>
          <w:sz w:val="21"/>
          <w:szCs w:val="21"/>
        </w:rPr>
        <w:t xml:space="preserve"> </w:t>
      </w:r>
      <w:r w:rsidRPr="005B7457">
        <w:rPr>
          <w:rFonts w:ascii="Abadi" w:hAnsi="Abadi"/>
          <w:b w:val="0"/>
          <w:bCs w:val="0"/>
          <w:sz w:val="21"/>
          <w:szCs w:val="21"/>
        </w:rPr>
        <w:t>romanos</w:t>
      </w:r>
      <w:r w:rsidR="005B7457" w:rsidRPr="005B7457">
        <w:rPr>
          <w:rFonts w:ascii="Abadi" w:hAnsi="Abadi"/>
          <w:b w:val="0"/>
          <w:bCs w:val="0"/>
          <w:sz w:val="21"/>
          <w:szCs w:val="21"/>
        </w:rPr>
        <w:t>.</w:t>
      </w:r>
    </w:p>
    <w:p w14:paraId="50F75F8E" w14:textId="519E0DB6" w:rsidR="00A60C25" w:rsidRPr="005B7457" w:rsidRDefault="00A60C25" w:rsidP="005B7457">
      <w:pPr>
        <w:pStyle w:val="Textoindependiente"/>
        <w:kinsoku w:val="0"/>
        <w:overflowPunct w:val="0"/>
        <w:spacing w:before="161"/>
        <w:ind w:right="284" w:firstLine="707"/>
        <w:rPr>
          <w:rFonts w:ascii="Abadi" w:hAnsi="Abadi"/>
          <w:b w:val="0"/>
          <w:bCs w:val="0"/>
          <w:sz w:val="21"/>
          <w:szCs w:val="21"/>
        </w:rPr>
      </w:pPr>
      <w:r w:rsidRPr="005B7457">
        <w:rPr>
          <w:rFonts w:ascii="Abadi" w:hAnsi="Abadi"/>
          <w:b w:val="0"/>
          <w:bCs w:val="0"/>
          <w:sz w:val="21"/>
          <w:szCs w:val="21"/>
        </w:rPr>
        <w:t>En ese sentido, el origen del matrimonio tenía como base fundamental privilegiar</w:t>
      </w:r>
      <w:r w:rsidRPr="005B7457">
        <w:rPr>
          <w:rFonts w:ascii="Abadi" w:hAnsi="Abadi"/>
          <w:b w:val="0"/>
          <w:bCs w:val="0"/>
          <w:spacing w:val="1"/>
          <w:sz w:val="21"/>
          <w:szCs w:val="21"/>
        </w:rPr>
        <w:t xml:space="preserve"> </w:t>
      </w:r>
      <w:r w:rsidRPr="005B7457">
        <w:rPr>
          <w:rFonts w:ascii="Abadi" w:hAnsi="Abadi"/>
          <w:b w:val="0"/>
          <w:bCs w:val="0"/>
          <w:sz w:val="21"/>
          <w:szCs w:val="21"/>
        </w:rPr>
        <w:t>la protección de la unión de seres humanos cuyo objeto era la procreación y por ende la</w:t>
      </w:r>
      <w:r w:rsidRPr="005B7457">
        <w:rPr>
          <w:rFonts w:ascii="Abadi" w:hAnsi="Abadi"/>
          <w:b w:val="0"/>
          <w:bCs w:val="0"/>
          <w:spacing w:val="-64"/>
          <w:sz w:val="21"/>
          <w:szCs w:val="21"/>
        </w:rPr>
        <w:t xml:space="preserve"> </w:t>
      </w:r>
      <w:r w:rsidRPr="005B7457">
        <w:rPr>
          <w:rFonts w:ascii="Abadi" w:hAnsi="Abadi"/>
          <w:b w:val="0"/>
          <w:bCs w:val="0"/>
          <w:sz w:val="21"/>
          <w:szCs w:val="21"/>
        </w:rPr>
        <w:t>raíz</w:t>
      </w:r>
      <w:r w:rsidRPr="005B7457">
        <w:rPr>
          <w:rFonts w:ascii="Abadi" w:hAnsi="Abadi"/>
          <w:b w:val="0"/>
          <w:bCs w:val="0"/>
          <w:spacing w:val="1"/>
          <w:sz w:val="21"/>
          <w:szCs w:val="21"/>
        </w:rPr>
        <w:t xml:space="preserve"> </w:t>
      </w:r>
      <w:r w:rsidRPr="005B7457">
        <w:rPr>
          <w:rFonts w:ascii="Abadi" w:hAnsi="Abadi"/>
          <w:b w:val="0"/>
          <w:bCs w:val="0"/>
          <w:sz w:val="21"/>
          <w:szCs w:val="21"/>
        </w:rPr>
        <w:t>de</w:t>
      </w:r>
      <w:r w:rsidRPr="005B7457">
        <w:rPr>
          <w:rFonts w:ascii="Abadi" w:hAnsi="Abadi"/>
          <w:b w:val="0"/>
          <w:bCs w:val="0"/>
          <w:spacing w:val="1"/>
          <w:sz w:val="21"/>
          <w:szCs w:val="21"/>
        </w:rPr>
        <w:t xml:space="preserve"> </w:t>
      </w:r>
      <w:r w:rsidRPr="005B7457">
        <w:rPr>
          <w:rFonts w:ascii="Abadi" w:hAnsi="Abadi"/>
          <w:b w:val="0"/>
          <w:bCs w:val="0"/>
          <w:sz w:val="21"/>
          <w:szCs w:val="21"/>
        </w:rPr>
        <w:t>los</w:t>
      </w:r>
      <w:r w:rsidRPr="005B7457">
        <w:rPr>
          <w:rFonts w:ascii="Abadi" w:hAnsi="Abadi"/>
          <w:b w:val="0"/>
          <w:bCs w:val="0"/>
          <w:spacing w:val="1"/>
          <w:sz w:val="21"/>
          <w:szCs w:val="21"/>
        </w:rPr>
        <w:t xml:space="preserve"> </w:t>
      </w:r>
      <w:r w:rsidRPr="005B7457">
        <w:rPr>
          <w:rFonts w:ascii="Abadi" w:hAnsi="Abadi"/>
          <w:b w:val="0"/>
          <w:bCs w:val="0"/>
          <w:sz w:val="21"/>
          <w:szCs w:val="21"/>
        </w:rPr>
        <w:t>ciudadanos</w:t>
      </w:r>
      <w:r w:rsidRPr="005B7457">
        <w:rPr>
          <w:rFonts w:ascii="Abadi" w:hAnsi="Abadi"/>
          <w:b w:val="0"/>
          <w:bCs w:val="0"/>
          <w:spacing w:val="1"/>
          <w:sz w:val="21"/>
          <w:szCs w:val="21"/>
        </w:rPr>
        <w:t xml:space="preserve"> </w:t>
      </w:r>
      <w:r w:rsidRPr="005B7457">
        <w:rPr>
          <w:rFonts w:ascii="Abadi" w:hAnsi="Abadi"/>
          <w:b w:val="0"/>
          <w:bCs w:val="0"/>
          <w:sz w:val="21"/>
          <w:szCs w:val="21"/>
        </w:rPr>
        <w:t>romanos,</w:t>
      </w:r>
      <w:r w:rsidRPr="005B7457">
        <w:rPr>
          <w:rFonts w:ascii="Abadi" w:hAnsi="Abadi"/>
          <w:b w:val="0"/>
          <w:bCs w:val="0"/>
          <w:spacing w:val="1"/>
          <w:sz w:val="21"/>
          <w:szCs w:val="21"/>
        </w:rPr>
        <w:t xml:space="preserve"> </w:t>
      </w:r>
      <w:r w:rsidRPr="005B7457">
        <w:rPr>
          <w:rFonts w:ascii="Abadi" w:hAnsi="Abadi"/>
          <w:b w:val="0"/>
          <w:bCs w:val="0"/>
          <w:sz w:val="21"/>
          <w:szCs w:val="21"/>
        </w:rPr>
        <w:t>estableciéndose</w:t>
      </w:r>
      <w:r w:rsidRPr="005B7457">
        <w:rPr>
          <w:rFonts w:ascii="Abadi" w:hAnsi="Abadi"/>
          <w:b w:val="0"/>
          <w:bCs w:val="0"/>
          <w:spacing w:val="1"/>
          <w:sz w:val="21"/>
          <w:szCs w:val="21"/>
        </w:rPr>
        <w:t xml:space="preserve"> </w:t>
      </w:r>
      <w:r w:rsidRPr="005B7457">
        <w:rPr>
          <w:rFonts w:ascii="Abadi" w:hAnsi="Abadi"/>
          <w:b w:val="0"/>
          <w:bCs w:val="0"/>
          <w:sz w:val="21"/>
          <w:szCs w:val="21"/>
        </w:rPr>
        <w:t>una</w:t>
      </w:r>
      <w:r w:rsidRPr="005B7457">
        <w:rPr>
          <w:rFonts w:ascii="Abadi" w:hAnsi="Abadi"/>
          <w:b w:val="0"/>
          <w:bCs w:val="0"/>
          <w:spacing w:val="1"/>
          <w:sz w:val="21"/>
          <w:szCs w:val="21"/>
        </w:rPr>
        <w:t xml:space="preserve"> </w:t>
      </w:r>
      <w:r w:rsidRPr="005B7457">
        <w:rPr>
          <w:rFonts w:ascii="Abadi" w:hAnsi="Abadi"/>
          <w:b w:val="0"/>
          <w:bCs w:val="0"/>
          <w:sz w:val="21"/>
          <w:szCs w:val="21"/>
        </w:rPr>
        <w:t>figura</w:t>
      </w:r>
      <w:r w:rsidRPr="005B7457">
        <w:rPr>
          <w:rFonts w:ascii="Abadi" w:hAnsi="Abadi"/>
          <w:b w:val="0"/>
          <w:bCs w:val="0"/>
          <w:spacing w:val="1"/>
          <w:sz w:val="21"/>
          <w:szCs w:val="21"/>
        </w:rPr>
        <w:t xml:space="preserve"> </w:t>
      </w:r>
      <w:r w:rsidRPr="005B7457">
        <w:rPr>
          <w:rFonts w:ascii="Abadi" w:hAnsi="Abadi"/>
          <w:b w:val="0"/>
          <w:bCs w:val="0"/>
          <w:sz w:val="21"/>
          <w:szCs w:val="21"/>
        </w:rPr>
        <w:t>jurídica</w:t>
      </w:r>
      <w:r w:rsidRPr="005B7457">
        <w:rPr>
          <w:rFonts w:ascii="Abadi" w:hAnsi="Abadi"/>
          <w:b w:val="0"/>
          <w:bCs w:val="0"/>
          <w:spacing w:val="1"/>
          <w:sz w:val="21"/>
          <w:szCs w:val="21"/>
        </w:rPr>
        <w:t xml:space="preserve"> </w:t>
      </w:r>
      <w:r w:rsidRPr="005B7457">
        <w:rPr>
          <w:rFonts w:ascii="Abadi" w:hAnsi="Abadi"/>
          <w:b w:val="0"/>
          <w:bCs w:val="0"/>
          <w:sz w:val="21"/>
          <w:szCs w:val="21"/>
        </w:rPr>
        <w:t>ligada</w:t>
      </w:r>
      <w:r w:rsidRPr="005B7457">
        <w:rPr>
          <w:rFonts w:ascii="Abadi" w:hAnsi="Abadi"/>
          <w:b w:val="0"/>
          <w:bCs w:val="0"/>
          <w:spacing w:val="1"/>
          <w:sz w:val="21"/>
          <w:szCs w:val="21"/>
        </w:rPr>
        <w:t xml:space="preserve"> </w:t>
      </w:r>
      <w:r w:rsidRPr="005B7457">
        <w:rPr>
          <w:rFonts w:ascii="Abadi" w:hAnsi="Abadi"/>
          <w:b w:val="0"/>
          <w:bCs w:val="0"/>
          <w:sz w:val="21"/>
          <w:szCs w:val="21"/>
        </w:rPr>
        <w:t>con</w:t>
      </w:r>
      <w:r w:rsidRPr="005B7457">
        <w:rPr>
          <w:rFonts w:ascii="Abadi" w:hAnsi="Abadi"/>
          <w:b w:val="0"/>
          <w:bCs w:val="0"/>
          <w:spacing w:val="1"/>
          <w:sz w:val="21"/>
          <w:szCs w:val="21"/>
        </w:rPr>
        <w:t xml:space="preserve"> </w:t>
      </w:r>
      <w:r w:rsidRPr="005B7457">
        <w:rPr>
          <w:rFonts w:ascii="Abadi" w:hAnsi="Abadi"/>
          <w:b w:val="0"/>
          <w:bCs w:val="0"/>
          <w:sz w:val="21"/>
          <w:szCs w:val="21"/>
        </w:rPr>
        <w:t>la</w:t>
      </w:r>
      <w:r w:rsidRPr="005B7457">
        <w:rPr>
          <w:rFonts w:ascii="Abadi" w:hAnsi="Abadi"/>
          <w:b w:val="0"/>
          <w:bCs w:val="0"/>
          <w:spacing w:val="-64"/>
          <w:sz w:val="21"/>
          <w:szCs w:val="21"/>
        </w:rPr>
        <w:t xml:space="preserve"> </w:t>
      </w:r>
      <w:r w:rsidRPr="005B7457">
        <w:rPr>
          <w:rFonts w:ascii="Abadi" w:hAnsi="Abadi"/>
          <w:b w:val="0"/>
          <w:bCs w:val="0"/>
          <w:sz w:val="21"/>
          <w:szCs w:val="21"/>
        </w:rPr>
        <w:t>protección de estos, el establecimiento de los derechos sucesorios, la tutela, la patria</w:t>
      </w:r>
      <w:r w:rsidRPr="005B7457">
        <w:rPr>
          <w:rFonts w:ascii="Abadi" w:hAnsi="Abadi"/>
          <w:b w:val="0"/>
          <w:bCs w:val="0"/>
          <w:spacing w:val="1"/>
          <w:sz w:val="21"/>
          <w:szCs w:val="21"/>
        </w:rPr>
        <w:t xml:space="preserve"> </w:t>
      </w:r>
      <w:r w:rsidRPr="005B7457">
        <w:rPr>
          <w:rFonts w:ascii="Abadi" w:hAnsi="Abadi"/>
          <w:b w:val="0"/>
          <w:bCs w:val="0"/>
          <w:sz w:val="21"/>
          <w:szCs w:val="21"/>
        </w:rPr>
        <w:t>potestad,</w:t>
      </w:r>
      <w:r w:rsidRPr="005B7457">
        <w:rPr>
          <w:rFonts w:ascii="Abadi" w:hAnsi="Abadi"/>
          <w:b w:val="0"/>
          <w:bCs w:val="0"/>
          <w:spacing w:val="-1"/>
          <w:sz w:val="21"/>
          <w:szCs w:val="21"/>
        </w:rPr>
        <w:t xml:space="preserve"> </w:t>
      </w:r>
      <w:r w:rsidRPr="005B7457">
        <w:rPr>
          <w:rFonts w:ascii="Abadi" w:hAnsi="Abadi"/>
          <w:b w:val="0"/>
          <w:bCs w:val="0"/>
          <w:sz w:val="21"/>
          <w:szCs w:val="21"/>
        </w:rPr>
        <w:t>entre otros</w:t>
      </w:r>
      <w:r w:rsidR="005B7457" w:rsidRPr="005B7457">
        <w:rPr>
          <w:rFonts w:ascii="Abadi" w:hAnsi="Abadi"/>
          <w:b w:val="0"/>
          <w:bCs w:val="0"/>
          <w:sz w:val="21"/>
          <w:szCs w:val="21"/>
        </w:rPr>
        <w:t>.</w:t>
      </w:r>
    </w:p>
    <w:p w14:paraId="13D9DDE1" w14:textId="3780E47F" w:rsidR="00E16D75" w:rsidRPr="005B7457" w:rsidRDefault="00E16D75" w:rsidP="00105243">
      <w:pPr>
        <w:pStyle w:val="Textoindependiente"/>
        <w:kinsoku w:val="0"/>
        <w:overflowPunct w:val="0"/>
        <w:spacing w:before="161"/>
        <w:ind w:firstLine="707"/>
        <w:rPr>
          <w:rFonts w:ascii="Abadi" w:hAnsi="Abadi"/>
          <w:b w:val="0"/>
          <w:bCs w:val="0"/>
          <w:sz w:val="21"/>
          <w:szCs w:val="21"/>
        </w:rPr>
      </w:pPr>
      <w:r w:rsidRPr="005B7457">
        <w:rPr>
          <w:rFonts w:ascii="Abadi" w:hAnsi="Abadi"/>
          <w:b w:val="0"/>
          <w:bCs w:val="0"/>
          <w:sz w:val="21"/>
          <w:szCs w:val="21"/>
        </w:rPr>
        <w:t>Es</w:t>
      </w:r>
      <w:r w:rsidRPr="005B7457">
        <w:rPr>
          <w:rFonts w:ascii="Abadi" w:hAnsi="Abadi"/>
          <w:b w:val="0"/>
          <w:bCs w:val="0"/>
          <w:spacing w:val="-7"/>
          <w:sz w:val="21"/>
          <w:szCs w:val="21"/>
        </w:rPr>
        <w:t xml:space="preserve"> </w:t>
      </w:r>
      <w:r w:rsidRPr="005B7457">
        <w:rPr>
          <w:rFonts w:ascii="Abadi" w:hAnsi="Abadi"/>
          <w:b w:val="0"/>
          <w:bCs w:val="0"/>
          <w:sz w:val="21"/>
          <w:szCs w:val="21"/>
        </w:rPr>
        <w:t>así</w:t>
      </w:r>
      <w:r w:rsidRPr="005B7457">
        <w:rPr>
          <w:rFonts w:ascii="Abadi" w:hAnsi="Abadi"/>
          <w:b w:val="0"/>
          <w:bCs w:val="0"/>
          <w:spacing w:val="-5"/>
          <w:sz w:val="21"/>
          <w:szCs w:val="21"/>
        </w:rPr>
        <w:t xml:space="preserve"> </w:t>
      </w:r>
      <w:r w:rsidRPr="005B7457">
        <w:rPr>
          <w:rFonts w:ascii="Abadi" w:hAnsi="Abadi"/>
          <w:b w:val="0"/>
          <w:bCs w:val="0"/>
          <w:sz w:val="21"/>
          <w:szCs w:val="21"/>
        </w:rPr>
        <w:t>como,</w:t>
      </w:r>
      <w:r w:rsidRPr="005B7457">
        <w:rPr>
          <w:rFonts w:ascii="Abadi" w:hAnsi="Abadi"/>
          <w:b w:val="0"/>
          <w:bCs w:val="0"/>
          <w:spacing w:val="-6"/>
          <w:sz w:val="21"/>
          <w:szCs w:val="21"/>
        </w:rPr>
        <w:t xml:space="preserve"> </w:t>
      </w:r>
      <w:r w:rsidRPr="005B7457">
        <w:rPr>
          <w:rFonts w:ascii="Abadi" w:hAnsi="Abadi"/>
          <w:b w:val="0"/>
          <w:bCs w:val="0"/>
          <w:sz w:val="21"/>
          <w:szCs w:val="21"/>
        </w:rPr>
        <w:t>tras</w:t>
      </w:r>
      <w:r w:rsidRPr="005B7457">
        <w:rPr>
          <w:rFonts w:ascii="Abadi" w:hAnsi="Abadi"/>
          <w:b w:val="0"/>
          <w:bCs w:val="0"/>
          <w:spacing w:val="-6"/>
          <w:sz w:val="21"/>
          <w:szCs w:val="21"/>
        </w:rPr>
        <w:t xml:space="preserve"> </w:t>
      </w:r>
      <w:r w:rsidRPr="005B7457">
        <w:rPr>
          <w:rFonts w:ascii="Abadi" w:hAnsi="Abadi"/>
          <w:b w:val="0"/>
          <w:bCs w:val="0"/>
          <w:sz w:val="21"/>
          <w:szCs w:val="21"/>
        </w:rPr>
        <w:t>la</w:t>
      </w:r>
      <w:r w:rsidRPr="005B7457">
        <w:rPr>
          <w:rFonts w:ascii="Abadi" w:hAnsi="Abadi"/>
          <w:b w:val="0"/>
          <w:bCs w:val="0"/>
          <w:spacing w:val="-8"/>
          <w:sz w:val="21"/>
          <w:szCs w:val="21"/>
        </w:rPr>
        <w:t xml:space="preserve"> </w:t>
      </w:r>
      <w:r w:rsidRPr="005B7457">
        <w:rPr>
          <w:rFonts w:ascii="Abadi" w:hAnsi="Abadi"/>
          <w:b w:val="0"/>
          <w:bCs w:val="0"/>
          <w:sz w:val="21"/>
          <w:szCs w:val="21"/>
        </w:rPr>
        <w:t>evolución</w:t>
      </w:r>
      <w:r w:rsidRPr="005B7457">
        <w:rPr>
          <w:rFonts w:ascii="Abadi" w:hAnsi="Abadi"/>
          <w:b w:val="0"/>
          <w:bCs w:val="0"/>
          <w:spacing w:val="-8"/>
          <w:sz w:val="21"/>
          <w:szCs w:val="21"/>
        </w:rPr>
        <w:t xml:space="preserve"> </w:t>
      </w:r>
      <w:r w:rsidRPr="005B7457">
        <w:rPr>
          <w:rFonts w:ascii="Abadi" w:hAnsi="Abadi"/>
          <w:b w:val="0"/>
          <w:bCs w:val="0"/>
          <w:sz w:val="21"/>
          <w:szCs w:val="21"/>
        </w:rPr>
        <w:t>de</w:t>
      </w:r>
      <w:r w:rsidRPr="005B7457">
        <w:rPr>
          <w:rFonts w:ascii="Abadi" w:hAnsi="Abadi"/>
          <w:b w:val="0"/>
          <w:bCs w:val="0"/>
          <w:spacing w:val="-7"/>
          <w:sz w:val="21"/>
          <w:szCs w:val="21"/>
        </w:rPr>
        <w:t xml:space="preserve"> </w:t>
      </w:r>
      <w:r w:rsidRPr="005B7457">
        <w:rPr>
          <w:rFonts w:ascii="Abadi" w:hAnsi="Abadi"/>
          <w:b w:val="0"/>
          <w:bCs w:val="0"/>
          <w:sz w:val="21"/>
          <w:szCs w:val="21"/>
        </w:rPr>
        <w:t>dicha</w:t>
      </w:r>
      <w:r w:rsidRPr="005B7457">
        <w:rPr>
          <w:rFonts w:ascii="Abadi" w:hAnsi="Abadi"/>
          <w:b w:val="0"/>
          <w:bCs w:val="0"/>
          <w:spacing w:val="-7"/>
          <w:sz w:val="21"/>
          <w:szCs w:val="21"/>
        </w:rPr>
        <w:t xml:space="preserve"> </w:t>
      </w:r>
      <w:r w:rsidRPr="005B7457">
        <w:rPr>
          <w:rFonts w:ascii="Abadi" w:hAnsi="Abadi"/>
          <w:b w:val="0"/>
          <w:bCs w:val="0"/>
          <w:sz w:val="21"/>
          <w:szCs w:val="21"/>
        </w:rPr>
        <w:t>figura</w:t>
      </w:r>
      <w:r w:rsidRPr="005B7457">
        <w:rPr>
          <w:rFonts w:ascii="Abadi" w:hAnsi="Abadi"/>
          <w:b w:val="0"/>
          <w:bCs w:val="0"/>
          <w:spacing w:val="-10"/>
          <w:sz w:val="21"/>
          <w:szCs w:val="21"/>
        </w:rPr>
        <w:t xml:space="preserve"> </w:t>
      </w:r>
      <w:r w:rsidRPr="005B7457">
        <w:rPr>
          <w:rFonts w:ascii="Abadi" w:hAnsi="Abadi"/>
          <w:b w:val="0"/>
          <w:bCs w:val="0"/>
          <w:sz w:val="21"/>
          <w:szCs w:val="21"/>
        </w:rPr>
        <w:t>jurídica,</w:t>
      </w:r>
      <w:r w:rsidRPr="005B7457">
        <w:rPr>
          <w:rFonts w:ascii="Abadi" w:hAnsi="Abadi"/>
          <w:b w:val="0"/>
          <w:bCs w:val="0"/>
          <w:spacing w:val="-6"/>
          <w:sz w:val="21"/>
          <w:szCs w:val="21"/>
        </w:rPr>
        <w:t xml:space="preserve"> </w:t>
      </w:r>
      <w:r w:rsidRPr="005B7457">
        <w:rPr>
          <w:rFonts w:ascii="Abadi" w:hAnsi="Abadi"/>
          <w:b w:val="0"/>
          <w:bCs w:val="0"/>
          <w:sz w:val="21"/>
          <w:szCs w:val="21"/>
        </w:rPr>
        <w:t>el</w:t>
      </w:r>
      <w:r w:rsidRPr="005B7457">
        <w:rPr>
          <w:rFonts w:ascii="Abadi" w:hAnsi="Abadi"/>
          <w:b w:val="0"/>
          <w:bCs w:val="0"/>
          <w:spacing w:val="-9"/>
          <w:sz w:val="21"/>
          <w:szCs w:val="21"/>
        </w:rPr>
        <w:t xml:space="preserve"> </w:t>
      </w:r>
      <w:r w:rsidRPr="005B7457">
        <w:rPr>
          <w:rFonts w:ascii="Abadi" w:hAnsi="Abadi"/>
          <w:b w:val="0"/>
          <w:bCs w:val="0"/>
          <w:sz w:val="21"/>
          <w:szCs w:val="21"/>
        </w:rPr>
        <w:t>matrimonio</w:t>
      </w:r>
      <w:r w:rsidRPr="005B7457">
        <w:rPr>
          <w:rFonts w:ascii="Abadi" w:hAnsi="Abadi"/>
          <w:b w:val="0"/>
          <w:bCs w:val="0"/>
          <w:spacing w:val="-8"/>
          <w:sz w:val="21"/>
          <w:szCs w:val="21"/>
        </w:rPr>
        <w:t xml:space="preserve"> </w:t>
      </w:r>
      <w:r w:rsidRPr="005B7457">
        <w:rPr>
          <w:rFonts w:ascii="Abadi" w:hAnsi="Abadi"/>
          <w:b w:val="0"/>
          <w:bCs w:val="0"/>
          <w:sz w:val="21"/>
          <w:szCs w:val="21"/>
        </w:rPr>
        <w:t>ha</w:t>
      </w:r>
      <w:r w:rsidRPr="005B7457">
        <w:rPr>
          <w:rFonts w:ascii="Abadi" w:hAnsi="Abadi"/>
          <w:b w:val="0"/>
          <w:bCs w:val="0"/>
          <w:spacing w:val="-6"/>
          <w:sz w:val="21"/>
          <w:szCs w:val="21"/>
        </w:rPr>
        <w:t xml:space="preserve"> </w:t>
      </w:r>
      <w:r w:rsidRPr="005B7457">
        <w:rPr>
          <w:rFonts w:ascii="Abadi" w:hAnsi="Abadi"/>
          <w:b w:val="0"/>
          <w:bCs w:val="0"/>
          <w:sz w:val="21"/>
          <w:szCs w:val="21"/>
        </w:rPr>
        <w:t>tenido</w:t>
      </w:r>
      <w:r w:rsidRPr="005B7457">
        <w:rPr>
          <w:rFonts w:ascii="Abadi" w:hAnsi="Abadi"/>
          <w:b w:val="0"/>
          <w:bCs w:val="0"/>
          <w:spacing w:val="-5"/>
          <w:sz w:val="21"/>
          <w:szCs w:val="21"/>
        </w:rPr>
        <w:t xml:space="preserve"> </w:t>
      </w:r>
      <w:r w:rsidRPr="005B7457">
        <w:rPr>
          <w:rFonts w:ascii="Abadi" w:hAnsi="Abadi"/>
          <w:b w:val="0"/>
          <w:bCs w:val="0"/>
          <w:sz w:val="21"/>
          <w:szCs w:val="21"/>
        </w:rPr>
        <w:t>una</w:t>
      </w:r>
      <w:r w:rsidRPr="005B7457">
        <w:rPr>
          <w:rFonts w:ascii="Abadi" w:hAnsi="Abadi"/>
          <w:b w:val="0"/>
          <w:bCs w:val="0"/>
          <w:spacing w:val="-64"/>
          <w:sz w:val="21"/>
          <w:szCs w:val="21"/>
        </w:rPr>
        <w:t xml:space="preserve"> </w:t>
      </w:r>
      <w:r w:rsidRPr="005B7457">
        <w:rPr>
          <w:rFonts w:ascii="Abadi" w:hAnsi="Abadi"/>
          <w:b w:val="0"/>
          <w:bCs w:val="0"/>
          <w:sz w:val="21"/>
          <w:szCs w:val="21"/>
        </w:rPr>
        <w:t>serie de cambios, que permiten regular una situación de hecho, la unión de un hombre y</w:t>
      </w:r>
      <w:r w:rsidRPr="005B7457">
        <w:rPr>
          <w:rFonts w:ascii="Abadi" w:hAnsi="Abadi"/>
          <w:b w:val="0"/>
          <w:bCs w:val="0"/>
          <w:spacing w:val="-64"/>
          <w:sz w:val="21"/>
          <w:szCs w:val="21"/>
        </w:rPr>
        <w:t xml:space="preserve"> </w:t>
      </w:r>
      <w:r w:rsidRPr="005B7457">
        <w:rPr>
          <w:rFonts w:ascii="Abadi" w:hAnsi="Abadi"/>
          <w:b w:val="0"/>
          <w:bCs w:val="0"/>
          <w:sz w:val="21"/>
          <w:szCs w:val="21"/>
        </w:rPr>
        <w:t>una mujer, en el que el objeto, en la actualidad no supone siempre convenir el hecho de</w:t>
      </w:r>
      <w:r w:rsidRPr="005B7457">
        <w:rPr>
          <w:rFonts w:ascii="Abadi" w:hAnsi="Abadi"/>
          <w:b w:val="0"/>
          <w:bCs w:val="0"/>
          <w:spacing w:val="-64"/>
          <w:sz w:val="21"/>
          <w:szCs w:val="21"/>
        </w:rPr>
        <w:t xml:space="preserve"> </w:t>
      </w:r>
      <w:r w:rsidRPr="005B7457">
        <w:rPr>
          <w:rFonts w:ascii="Abadi" w:hAnsi="Abadi"/>
          <w:b w:val="0"/>
          <w:bCs w:val="0"/>
          <w:sz w:val="21"/>
          <w:szCs w:val="21"/>
        </w:rPr>
        <w:t>procrear, sino más bien el cuidado y ayuda mutua, estableciendo también derechos y</w:t>
      </w:r>
      <w:r w:rsidRPr="005B7457">
        <w:rPr>
          <w:rFonts w:ascii="Abadi" w:hAnsi="Abadi"/>
          <w:b w:val="0"/>
          <w:bCs w:val="0"/>
          <w:spacing w:val="1"/>
          <w:sz w:val="21"/>
          <w:szCs w:val="21"/>
        </w:rPr>
        <w:t xml:space="preserve"> </w:t>
      </w:r>
      <w:r w:rsidRPr="005B7457">
        <w:rPr>
          <w:rFonts w:ascii="Abadi" w:hAnsi="Abadi"/>
          <w:b w:val="0"/>
          <w:bCs w:val="0"/>
          <w:sz w:val="21"/>
          <w:szCs w:val="21"/>
        </w:rPr>
        <w:t>obligaciones</w:t>
      </w:r>
      <w:r w:rsidRPr="005B7457">
        <w:rPr>
          <w:rFonts w:ascii="Abadi" w:hAnsi="Abadi"/>
          <w:b w:val="0"/>
          <w:bCs w:val="0"/>
          <w:spacing w:val="-1"/>
          <w:sz w:val="21"/>
          <w:szCs w:val="21"/>
        </w:rPr>
        <w:t xml:space="preserve"> </w:t>
      </w:r>
      <w:r w:rsidRPr="005B7457">
        <w:rPr>
          <w:rFonts w:ascii="Abadi" w:hAnsi="Abadi"/>
          <w:b w:val="0"/>
          <w:bCs w:val="0"/>
          <w:sz w:val="21"/>
          <w:szCs w:val="21"/>
        </w:rPr>
        <w:t>inherente</w:t>
      </w:r>
      <w:r w:rsidRPr="005B7457">
        <w:rPr>
          <w:rFonts w:ascii="Abadi" w:hAnsi="Abadi"/>
          <w:b w:val="0"/>
          <w:bCs w:val="0"/>
          <w:spacing w:val="-1"/>
          <w:sz w:val="21"/>
          <w:szCs w:val="21"/>
        </w:rPr>
        <w:t xml:space="preserve"> </w:t>
      </w:r>
      <w:r w:rsidRPr="005B7457">
        <w:rPr>
          <w:rFonts w:ascii="Abadi" w:hAnsi="Abadi"/>
          <w:b w:val="0"/>
          <w:bCs w:val="0"/>
          <w:sz w:val="21"/>
          <w:szCs w:val="21"/>
        </w:rPr>
        <w:t>a dicha relación,</w:t>
      </w:r>
      <w:r w:rsidRPr="005B7457">
        <w:rPr>
          <w:rFonts w:ascii="Abadi" w:hAnsi="Abadi"/>
          <w:b w:val="0"/>
          <w:bCs w:val="0"/>
          <w:spacing w:val="-3"/>
          <w:sz w:val="21"/>
          <w:szCs w:val="21"/>
        </w:rPr>
        <w:t xml:space="preserve"> </w:t>
      </w:r>
      <w:r w:rsidRPr="005B7457">
        <w:rPr>
          <w:rFonts w:ascii="Abadi" w:hAnsi="Abadi"/>
          <w:b w:val="0"/>
          <w:bCs w:val="0"/>
          <w:sz w:val="21"/>
          <w:szCs w:val="21"/>
        </w:rPr>
        <w:t>así como</w:t>
      </w:r>
      <w:r w:rsidRPr="005B7457">
        <w:rPr>
          <w:rFonts w:ascii="Abadi" w:hAnsi="Abadi"/>
          <w:b w:val="0"/>
          <w:bCs w:val="0"/>
          <w:spacing w:val="-3"/>
          <w:sz w:val="21"/>
          <w:szCs w:val="21"/>
        </w:rPr>
        <w:t xml:space="preserve"> </w:t>
      </w:r>
      <w:r w:rsidRPr="005B7457">
        <w:rPr>
          <w:rFonts w:ascii="Abadi" w:hAnsi="Abadi"/>
          <w:b w:val="0"/>
          <w:bCs w:val="0"/>
          <w:sz w:val="21"/>
          <w:szCs w:val="21"/>
        </w:rPr>
        <w:t>la protección</w:t>
      </w:r>
      <w:r w:rsidRPr="005B7457">
        <w:rPr>
          <w:rFonts w:ascii="Abadi" w:hAnsi="Abadi"/>
          <w:b w:val="0"/>
          <w:bCs w:val="0"/>
          <w:spacing w:val="-1"/>
          <w:sz w:val="21"/>
          <w:szCs w:val="21"/>
        </w:rPr>
        <w:t xml:space="preserve"> </w:t>
      </w:r>
      <w:r w:rsidRPr="005B7457">
        <w:rPr>
          <w:rFonts w:ascii="Abadi" w:hAnsi="Abadi"/>
          <w:b w:val="0"/>
          <w:bCs w:val="0"/>
          <w:sz w:val="21"/>
          <w:szCs w:val="21"/>
        </w:rPr>
        <w:t>de los</w:t>
      </w:r>
      <w:r w:rsidRPr="005B7457">
        <w:rPr>
          <w:rFonts w:ascii="Abadi" w:hAnsi="Abadi"/>
          <w:b w:val="0"/>
          <w:bCs w:val="0"/>
          <w:spacing w:val="-1"/>
          <w:sz w:val="21"/>
          <w:szCs w:val="21"/>
        </w:rPr>
        <w:t xml:space="preserve"> </w:t>
      </w:r>
      <w:r w:rsidRPr="005B7457">
        <w:rPr>
          <w:rFonts w:ascii="Abadi" w:hAnsi="Abadi"/>
          <w:b w:val="0"/>
          <w:bCs w:val="0"/>
          <w:sz w:val="21"/>
          <w:szCs w:val="21"/>
        </w:rPr>
        <w:t>hijos</w:t>
      </w:r>
      <w:r w:rsidR="005B7457" w:rsidRPr="005B7457">
        <w:rPr>
          <w:rFonts w:ascii="Abadi" w:hAnsi="Abadi"/>
          <w:b w:val="0"/>
          <w:bCs w:val="0"/>
          <w:sz w:val="21"/>
          <w:szCs w:val="21"/>
        </w:rPr>
        <w:t>.</w:t>
      </w:r>
    </w:p>
    <w:p w14:paraId="4E49CA97" w14:textId="2CA983B4" w:rsidR="005B7457" w:rsidRDefault="005B7457" w:rsidP="00105243">
      <w:pPr>
        <w:pStyle w:val="Textoindependiente"/>
        <w:kinsoku w:val="0"/>
        <w:overflowPunct w:val="0"/>
        <w:spacing w:before="161"/>
        <w:ind w:firstLine="707"/>
        <w:rPr>
          <w:rFonts w:ascii="Abadi" w:hAnsi="Abadi"/>
          <w:b w:val="0"/>
          <w:bCs w:val="0"/>
          <w:sz w:val="21"/>
          <w:szCs w:val="21"/>
        </w:rPr>
      </w:pPr>
      <w:r w:rsidRPr="005B7457">
        <w:rPr>
          <w:rFonts w:ascii="Abadi" w:hAnsi="Abadi"/>
          <w:b w:val="0"/>
          <w:bCs w:val="0"/>
          <w:sz w:val="21"/>
          <w:szCs w:val="21"/>
        </w:rPr>
        <w:t>Sin embargo, como cada relación contractual, la misma suponía el cumplimiento</w:t>
      </w:r>
      <w:r w:rsidRPr="005B7457">
        <w:rPr>
          <w:rFonts w:ascii="Abadi" w:hAnsi="Abadi"/>
          <w:b w:val="0"/>
          <w:bCs w:val="0"/>
          <w:spacing w:val="1"/>
          <w:sz w:val="21"/>
          <w:szCs w:val="21"/>
        </w:rPr>
        <w:t xml:space="preserve"> </w:t>
      </w:r>
      <w:r w:rsidRPr="005B7457">
        <w:rPr>
          <w:rFonts w:ascii="Abadi" w:hAnsi="Abadi"/>
          <w:b w:val="0"/>
          <w:bCs w:val="0"/>
          <w:sz w:val="21"/>
          <w:szCs w:val="21"/>
        </w:rPr>
        <w:t>de un objeto, no necesariamente sujeto a un plazo temporal, sino a las condiciones</w:t>
      </w:r>
      <w:r w:rsidRPr="005B7457">
        <w:rPr>
          <w:rFonts w:ascii="Abadi" w:hAnsi="Abadi"/>
          <w:b w:val="0"/>
          <w:bCs w:val="0"/>
          <w:spacing w:val="1"/>
          <w:sz w:val="21"/>
          <w:szCs w:val="21"/>
        </w:rPr>
        <w:t xml:space="preserve"> </w:t>
      </w:r>
      <w:r w:rsidRPr="005B7457">
        <w:rPr>
          <w:rFonts w:ascii="Abadi" w:hAnsi="Abadi"/>
          <w:b w:val="0"/>
          <w:bCs w:val="0"/>
          <w:sz w:val="21"/>
          <w:szCs w:val="21"/>
        </w:rPr>
        <w:t>propias</w:t>
      </w:r>
      <w:r w:rsidRPr="005B7457">
        <w:rPr>
          <w:rFonts w:ascii="Abadi" w:hAnsi="Abadi"/>
          <w:b w:val="0"/>
          <w:bCs w:val="0"/>
          <w:spacing w:val="-9"/>
          <w:sz w:val="21"/>
          <w:szCs w:val="21"/>
        </w:rPr>
        <w:t xml:space="preserve"> </w:t>
      </w:r>
      <w:r w:rsidRPr="005B7457">
        <w:rPr>
          <w:rFonts w:ascii="Abadi" w:hAnsi="Abadi"/>
          <w:b w:val="0"/>
          <w:bCs w:val="0"/>
          <w:sz w:val="21"/>
          <w:szCs w:val="21"/>
        </w:rPr>
        <w:t>de</w:t>
      </w:r>
      <w:r w:rsidRPr="005B7457">
        <w:rPr>
          <w:rFonts w:ascii="Abadi" w:hAnsi="Abadi"/>
          <w:b w:val="0"/>
          <w:bCs w:val="0"/>
          <w:spacing w:val="-8"/>
          <w:sz w:val="21"/>
          <w:szCs w:val="21"/>
        </w:rPr>
        <w:t xml:space="preserve"> </w:t>
      </w:r>
      <w:r w:rsidRPr="005B7457">
        <w:rPr>
          <w:rFonts w:ascii="Abadi" w:hAnsi="Abadi"/>
          <w:b w:val="0"/>
          <w:bCs w:val="0"/>
          <w:sz w:val="21"/>
          <w:szCs w:val="21"/>
        </w:rPr>
        <w:t>los</w:t>
      </w:r>
      <w:r w:rsidRPr="005B7457">
        <w:rPr>
          <w:rFonts w:ascii="Abadi" w:hAnsi="Abadi"/>
          <w:b w:val="0"/>
          <w:bCs w:val="0"/>
          <w:spacing w:val="-6"/>
          <w:sz w:val="21"/>
          <w:szCs w:val="21"/>
        </w:rPr>
        <w:t xml:space="preserve"> </w:t>
      </w:r>
      <w:r w:rsidRPr="005B7457">
        <w:rPr>
          <w:rFonts w:ascii="Abadi" w:hAnsi="Abadi"/>
          <w:b w:val="0"/>
          <w:bCs w:val="0"/>
          <w:sz w:val="21"/>
          <w:szCs w:val="21"/>
        </w:rPr>
        <w:t>contrayentes,</w:t>
      </w:r>
      <w:r w:rsidRPr="005B7457">
        <w:rPr>
          <w:rFonts w:ascii="Abadi" w:hAnsi="Abadi"/>
          <w:b w:val="0"/>
          <w:bCs w:val="0"/>
          <w:spacing w:val="-5"/>
          <w:sz w:val="21"/>
          <w:szCs w:val="21"/>
        </w:rPr>
        <w:t xml:space="preserve"> </w:t>
      </w:r>
      <w:r w:rsidRPr="005B7457">
        <w:rPr>
          <w:rFonts w:ascii="Abadi" w:hAnsi="Abadi"/>
          <w:b w:val="0"/>
          <w:bCs w:val="0"/>
          <w:sz w:val="21"/>
          <w:szCs w:val="21"/>
        </w:rPr>
        <w:t>su</w:t>
      </w:r>
      <w:r w:rsidRPr="005B7457">
        <w:rPr>
          <w:rFonts w:ascii="Abadi" w:hAnsi="Abadi"/>
          <w:b w:val="0"/>
          <w:bCs w:val="0"/>
          <w:spacing w:val="-8"/>
          <w:sz w:val="21"/>
          <w:szCs w:val="21"/>
        </w:rPr>
        <w:t xml:space="preserve"> </w:t>
      </w:r>
      <w:r w:rsidRPr="005B7457">
        <w:rPr>
          <w:rFonts w:ascii="Abadi" w:hAnsi="Abadi"/>
          <w:b w:val="0"/>
          <w:bCs w:val="0"/>
          <w:sz w:val="21"/>
          <w:szCs w:val="21"/>
        </w:rPr>
        <w:t>capacidad</w:t>
      </w:r>
      <w:r w:rsidRPr="005B7457">
        <w:rPr>
          <w:rFonts w:ascii="Abadi" w:hAnsi="Abadi"/>
          <w:b w:val="0"/>
          <w:bCs w:val="0"/>
          <w:spacing w:val="-8"/>
          <w:sz w:val="21"/>
          <w:szCs w:val="21"/>
        </w:rPr>
        <w:t xml:space="preserve"> </w:t>
      </w:r>
      <w:r w:rsidRPr="005B7457">
        <w:rPr>
          <w:rFonts w:ascii="Abadi" w:hAnsi="Abadi"/>
          <w:b w:val="0"/>
          <w:bCs w:val="0"/>
          <w:sz w:val="21"/>
          <w:szCs w:val="21"/>
        </w:rPr>
        <w:t>y</w:t>
      </w:r>
      <w:r w:rsidRPr="005B7457">
        <w:rPr>
          <w:rFonts w:ascii="Abadi" w:hAnsi="Abadi"/>
          <w:b w:val="0"/>
          <w:bCs w:val="0"/>
          <w:spacing w:val="-9"/>
          <w:sz w:val="21"/>
          <w:szCs w:val="21"/>
        </w:rPr>
        <w:t xml:space="preserve"> </w:t>
      </w:r>
      <w:r w:rsidRPr="005B7457">
        <w:rPr>
          <w:rFonts w:ascii="Abadi" w:hAnsi="Abadi"/>
          <w:b w:val="0"/>
          <w:bCs w:val="0"/>
          <w:sz w:val="21"/>
          <w:szCs w:val="21"/>
        </w:rPr>
        <w:t>el</w:t>
      </w:r>
      <w:r w:rsidRPr="005B7457">
        <w:rPr>
          <w:rFonts w:ascii="Abadi" w:hAnsi="Abadi"/>
          <w:b w:val="0"/>
          <w:bCs w:val="0"/>
          <w:spacing w:val="-6"/>
          <w:sz w:val="21"/>
          <w:szCs w:val="21"/>
        </w:rPr>
        <w:t xml:space="preserve"> </w:t>
      </w:r>
      <w:r w:rsidRPr="005B7457">
        <w:rPr>
          <w:rFonts w:ascii="Abadi" w:hAnsi="Abadi"/>
          <w:b w:val="0"/>
          <w:bCs w:val="0"/>
          <w:sz w:val="21"/>
          <w:szCs w:val="21"/>
        </w:rPr>
        <w:t>cumplimiento</w:t>
      </w:r>
      <w:r w:rsidRPr="005B7457">
        <w:rPr>
          <w:rFonts w:ascii="Abadi" w:hAnsi="Abadi"/>
          <w:b w:val="0"/>
          <w:bCs w:val="0"/>
          <w:spacing w:val="-6"/>
          <w:sz w:val="21"/>
          <w:szCs w:val="21"/>
        </w:rPr>
        <w:t xml:space="preserve"> </w:t>
      </w:r>
      <w:r w:rsidRPr="005B7457">
        <w:rPr>
          <w:rFonts w:ascii="Abadi" w:hAnsi="Abadi"/>
          <w:b w:val="0"/>
          <w:bCs w:val="0"/>
          <w:sz w:val="21"/>
          <w:szCs w:val="21"/>
        </w:rPr>
        <w:t>de</w:t>
      </w:r>
      <w:r w:rsidRPr="005B7457">
        <w:rPr>
          <w:rFonts w:ascii="Abadi" w:hAnsi="Abadi"/>
          <w:b w:val="0"/>
          <w:bCs w:val="0"/>
          <w:spacing w:val="-8"/>
          <w:sz w:val="21"/>
          <w:szCs w:val="21"/>
        </w:rPr>
        <w:t xml:space="preserve"> </w:t>
      </w:r>
      <w:r w:rsidRPr="005B7457">
        <w:rPr>
          <w:rFonts w:ascii="Abadi" w:hAnsi="Abadi"/>
          <w:b w:val="0"/>
          <w:bCs w:val="0"/>
          <w:sz w:val="21"/>
          <w:szCs w:val="21"/>
        </w:rPr>
        <w:t>fines</w:t>
      </w:r>
      <w:r w:rsidRPr="005B7457">
        <w:rPr>
          <w:rFonts w:ascii="Abadi" w:hAnsi="Abadi"/>
          <w:b w:val="0"/>
          <w:bCs w:val="0"/>
          <w:spacing w:val="-7"/>
          <w:sz w:val="21"/>
          <w:szCs w:val="21"/>
        </w:rPr>
        <w:t xml:space="preserve"> </w:t>
      </w:r>
      <w:r w:rsidRPr="005B7457">
        <w:rPr>
          <w:rFonts w:ascii="Abadi" w:hAnsi="Abadi"/>
          <w:b w:val="0"/>
          <w:bCs w:val="0"/>
          <w:sz w:val="21"/>
          <w:szCs w:val="21"/>
        </w:rPr>
        <w:t>sociales,</w:t>
      </w:r>
      <w:r w:rsidRPr="005B7457">
        <w:rPr>
          <w:rFonts w:ascii="Abadi" w:hAnsi="Abadi"/>
          <w:b w:val="0"/>
          <w:bCs w:val="0"/>
          <w:spacing w:val="-8"/>
          <w:sz w:val="21"/>
          <w:szCs w:val="21"/>
        </w:rPr>
        <w:t xml:space="preserve"> </w:t>
      </w:r>
      <w:r w:rsidRPr="005B7457">
        <w:rPr>
          <w:rFonts w:ascii="Abadi" w:hAnsi="Abadi"/>
          <w:b w:val="0"/>
          <w:bCs w:val="0"/>
          <w:sz w:val="21"/>
          <w:szCs w:val="21"/>
        </w:rPr>
        <w:t>familiares,</w:t>
      </w:r>
      <w:r w:rsidRPr="005B7457">
        <w:rPr>
          <w:rFonts w:ascii="Abadi" w:hAnsi="Abadi"/>
          <w:b w:val="0"/>
          <w:bCs w:val="0"/>
          <w:spacing w:val="-65"/>
          <w:sz w:val="21"/>
          <w:szCs w:val="21"/>
        </w:rPr>
        <w:t xml:space="preserve"> </w:t>
      </w:r>
      <w:r w:rsidRPr="005B7457">
        <w:rPr>
          <w:rFonts w:ascii="Abadi" w:hAnsi="Abadi"/>
          <w:b w:val="0"/>
          <w:bCs w:val="0"/>
          <w:sz w:val="21"/>
          <w:szCs w:val="21"/>
        </w:rPr>
        <w:t>económicos</w:t>
      </w:r>
      <w:r w:rsidRPr="005B7457">
        <w:rPr>
          <w:rFonts w:ascii="Abadi" w:hAnsi="Abadi"/>
          <w:b w:val="0"/>
          <w:bCs w:val="0"/>
          <w:spacing w:val="1"/>
          <w:sz w:val="21"/>
          <w:szCs w:val="21"/>
        </w:rPr>
        <w:t xml:space="preserve"> </w:t>
      </w:r>
      <w:r w:rsidRPr="005B7457">
        <w:rPr>
          <w:rFonts w:ascii="Abadi" w:hAnsi="Abadi"/>
          <w:b w:val="0"/>
          <w:bCs w:val="0"/>
          <w:sz w:val="21"/>
          <w:szCs w:val="21"/>
        </w:rPr>
        <w:t>y</w:t>
      </w:r>
      <w:r w:rsidRPr="005B7457">
        <w:rPr>
          <w:rFonts w:ascii="Abadi" w:hAnsi="Abadi"/>
          <w:b w:val="0"/>
          <w:bCs w:val="0"/>
          <w:spacing w:val="1"/>
          <w:sz w:val="21"/>
          <w:szCs w:val="21"/>
        </w:rPr>
        <w:t xml:space="preserve"> </w:t>
      </w:r>
      <w:r w:rsidRPr="005B7457">
        <w:rPr>
          <w:rFonts w:ascii="Abadi" w:hAnsi="Abadi"/>
          <w:b w:val="0"/>
          <w:bCs w:val="0"/>
          <w:sz w:val="21"/>
          <w:szCs w:val="21"/>
        </w:rPr>
        <w:t>de</w:t>
      </w:r>
      <w:r w:rsidRPr="005B7457">
        <w:rPr>
          <w:rFonts w:ascii="Abadi" w:hAnsi="Abadi"/>
          <w:b w:val="0"/>
          <w:bCs w:val="0"/>
          <w:spacing w:val="1"/>
          <w:sz w:val="21"/>
          <w:szCs w:val="21"/>
        </w:rPr>
        <w:t xml:space="preserve"> </w:t>
      </w:r>
      <w:r w:rsidRPr="005B7457">
        <w:rPr>
          <w:rFonts w:ascii="Abadi" w:hAnsi="Abadi"/>
          <w:b w:val="0"/>
          <w:bCs w:val="0"/>
          <w:sz w:val="21"/>
          <w:szCs w:val="21"/>
        </w:rPr>
        <w:t>diversa</w:t>
      </w:r>
      <w:r w:rsidRPr="005B7457">
        <w:rPr>
          <w:rFonts w:ascii="Abadi" w:hAnsi="Abadi"/>
          <w:b w:val="0"/>
          <w:bCs w:val="0"/>
          <w:spacing w:val="1"/>
          <w:sz w:val="21"/>
          <w:szCs w:val="21"/>
        </w:rPr>
        <w:t xml:space="preserve"> </w:t>
      </w:r>
      <w:r w:rsidRPr="005B7457">
        <w:rPr>
          <w:rFonts w:ascii="Abadi" w:hAnsi="Abadi"/>
          <w:b w:val="0"/>
          <w:bCs w:val="0"/>
          <w:sz w:val="21"/>
          <w:szCs w:val="21"/>
        </w:rPr>
        <w:t>índole,</w:t>
      </w:r>
      <w:r w:rsidRPr="005B7457">
        <w:rPr>
          <w:rFonts w:ascii="Abadi" w:hAnsi="Abadi"/>
          <w:b w:val="0"/>
          <w:bCs w:val="0"/>
          <w:spacing w:val="1"/>
          <w:sz w:val="21"/>
          <w:szCs w:val="21"/>
        </w:rPr>
        <w:t xml:space="preserve"> </w:t>
      </w:r>
      <w:r w:rsidRPr="005B7457">
        <w:rPr>
          <w:rFonts w:ascii="Abadi" w:hAnsi="Abadi"/>
          <w:b w:val="0"/>
          <w:bCs w:val="0"/>
          <w:sz w:val="21"/>
          <w:szCs w:val="21"/>
        </w:rPr>
        <w:t>estipulando</w:t>
      </w:r>
      <w:r w:rsidRPr="005B7457">
        <w:rPr>
          <w:rFonts w:ascii="Abadi" w:hAnsi="Abadi"/>
          <w:b w:val="0"/>
          <w:bCs w:val="0"/>
          <w:spacing w:val="1"/>
          <w:sz w:val="21"/>
          <w:szCs w:val="21"/>
        </w:rPr>
        <w:t xml:space="preserve"> </w:t>
      </w:r>
      <w:r w:rsidRPr="005B7457">
        <w:rPr>
          <w:rFonts w:ascii="Abadi" w:hAnsi="Abadi"/>
          <w:b w:val="0"/>
          <w:bCs w:val="0"/>
          <w:sz w:val="21"/>
          <w:szCs w:val="21"/>
        </w:rPr>
        <w:t>desde</w:t>
      </w:r>
      <w:r w:rsidRPr="005B7457">
        <w:rPr>
          <w:rFonts w:ascii="Abadi" w:hAnsi="Abadi"/>
          <w:b w:val="0"/>
          <w:bCs w:val="0"/>
          <w:spacing w:val="1"/>
          <w:sz w:val="21"/>
          <w:szCs w:val="21"/>
        </w:rPr>
        <w:t xml:space="preserve"> </w:t>
      </w:r>
      <w:r w:rsidRPr="005B7457">
        <w:rPr>
          <w:rFonts w:ascii="Abadi" w:hAnsi="Abadi"/>
          <w:b w:val="0"/>
          <w:bCs w:val="0"/>
          <w:sz w:val="21"/>
          <w:szCs w:val="21"/>
        </w:rPr>
        <w:t>entonces</w:t>
      </w:r>
      <w:r w:rsidRPr="005B7457">
        <w:rPr>
          <w:rFonts w:ascii="Abadi" w:hAnsi="Abadi"/>
          <w:b w:val="0"/>
          <w:bCs w:val="0"/>
          <w:spacing w:val="1"/>
          <w:sz w:val="21"/>
          <w:szCs w:val="21"/>
        </w:rPr>
        <w:t xml:space="preserve"> </w:t>
      </w:r>
      <w:r w:rsidRPr="005B7457">
        <w:rPr>
          <w:rFonts w:ascii="Abadi" w:hAnsi="Abadi"/>
          <w:b w:val="0"/>
          <w:bCs w:val="0"/>
          <w:sz w:val="21"/>
          <w:szCs w:val="21"/>
        </w:rPr>
        <w:t>circunstancias</w:t>
      </w:r>
      <w:r w:rsidRPr="005B7457">
        <w:rPr>
          <w:rFonts w:ascii="Abadi" w:hAnsi="Abadi"/>
          <w:b w:val="0"/>
          <w:bCs w:val="0"/>
          <w:spacing w:val="1"/>
          <w:sz w:val="21"/>
          <w:szCs w:val="21"/>
        </w:rPr>
        <w:t xml:space="preserve"> </w:t>
      </w:r>
      <w:r w:rsidRPr="005B7457">
        <w:rPr>
          <w:rFonts w:ascii="Abadi" w:hAnsi="Abadi"/>
          <w:b w:val="0"/>
          <w:bCs w:val="0"/>
          <w:sz w:val="21"/>
          <w:szCs w:val="21"/>
        </w:rPr>
        <w:t>que</w:t>
      </w:r>
      <w:r w:rsidRPr="005B7457">
        <w:rPr>
          <w:rFonts w:ascii="Abadi" w:hAnsi="Abadi"/>
          <w:b w:val="0"/>
          <w:bCs w:val="0"/>
          <w:spacing w:val="1"/>
          <w:sz w:val="21"/>
          <w:szCs w:val="21"/>
        </w:rPr>
        <w:t xml:space="preserve"> </w:t>
      </w:r>
      <w:r w:rsidRPr="005B7457">
        <w:rPr>
          <w:rFonts w:ascii="Abadi" w:hAnsi="Abadi"/>
          <w:b w:val="0"/>
          <w:bCs w:val="0"/>
          <w:sz w:val="21"/>
          <w:szCs w:val="21"/>
        </w:rPr>
        <w:t>permitieran</w:t>
      </w:r>
      <w:r w:rsidRPr="005B7457">
        <w:rPr>
          <w:rFonts w:ascii="Abadi" w:hAnsi="Abadi"/>
          <w:b w:val="0"/>
          <w:bCs w:val="0"/>
          <w:spacing w:val="-1"/>
          <w:sz w:val="21"/>
          <w:szCs w:val="21"/>
        </w:rPr>
        <w:t xml:space="preserve"> </w:t>
      </w:r>
      <w:r w:rsidRPr="005B7457">
        <w:rPr>
          <w:rFonts w:ascii="Abadi" w:hAnsi="Abadi"/>
          <w:b w:val="0"/>
          <w:bCs w:val="0"/>
          <w:sz w:val="21"/>
          <w:szCs w:val="21"/>
        </w:rPr>
        <w:t>la</w:t>
      </w:r>
      <w:r w:rsidRPr="005B7457">
        <w:rPr>
          <w:rFonts w:ascii="Abadi" w:hAnsi="Abadi"/>
          <w:b w:val="0"/>
          <w:bCs w:val="0"/>
          <w:spacing w:val="-2"/>
          <w:sz w:val="21"/>
          <w:szCs w:val="21"/>
        </w:rPr>
        <w:t xml:space="preserve"> </w:t>
      </w:r>
      <w:r w:rsidRPr="005B7457">
        <w:rPr>
          <w:rFonts w:ascii="Abadi" w:hAnsi="Abadi"/>
          <w:b w:val="0"/>
          <w:bCs w:val="0"/>
          <w:sz w:val="21"/>
          <w:szCs w:val="21"/>
        </w:rPr>
        <w:t>disolución de</w:t>
      </w:r>
      <w:r w:rsidRPr="005B7457">
        <w:rPr>
          <w:rFonts w:ascii="Abadi" w:hAnsi="Abadi"/>
          <w:b w:val="0"/>
          <w:bCs w:val="0"/>
          <w:spacing w:val="-2"/>
          <w:sz w:val="21"/>
          <w:szCs w:val="21"/>
        </w:rPr>
        <w:t xml:space="preserve"> </w:t>
      </w:r>
      <w:r w:rsidRPr="005B7457">
        <w:rPr>
          <w:rFonts w:ascii="Abadi" w:hAnsi="Abadi"/>
          <w:b w:val="0"/>
          <w:bCs w:val="0"/>
          <w:sz w:val="21"/>
          <w:szCs w:val="21"/>
        </w:rPr>
        <w:t>este.</w:t>
      </w:r>
    </w:p>
    <w:p w14:paraId="7E2E4C08" w14:textId="378F601A" w:rsidR="002029A4" w:rsidRDefault="002029A4" w:rsidP="005539A3">
      <w:pPr>
        <w:pStyle w:val="Textoindependiente"/>
        <w:numPr>
          <w:ilvl w:val="0"/>
          <w:numId w:val="7"/>
        </w:numPr>
        <w:kinsoku w:val="0"/>
        <w:overflowPunct w:val="0"/>
        <w:spacing w:before="161"/>
        <w:rPr>
          <w:rFonts w:ascii="Abadi" w:hAnsi="Abadi"/>
          <w:sz w:val="21"/>
          <w:szCs w:val="21"/>
        </w:rPr>
      </w:pPr>
      <w:r w:rsidRPr="002029A4">
        <w:rPr>
          <w:rFonts w:ascii="Abadi" w:hAnsi="Abadi"/>
          <w:sz w:val="21"/>
          <w:szCs w:val="21"/>
        </w:rPr>
        <w:t>Disolución</w:t>
      </w:r>
      <w:r w:rsidRPr="002029A4">
        <w:rPr>
          <w:rFonts w:ascii="Abadi" w:hAnsi="Abadi"/>
          <w:spacing w:val="-2"/>
          <w:sz w:val="21"/>
          <w:szCs w:val="21"/>
        </w:rPr>
        <w:t xml:space="preserve"> </w:t>
      </w:r>
      <w:r w:rsidRPr="002029A4">
        <w:rPr>
          <w:rFonts w:ascii="Abadi" w:hAnsi="Abadi"/>
          <w:sz w:val="21"/>
          <w:szCs w:val="21"/>
        </w:rPr>
        <w:t>del</w:t>
      </w:r>
      <w:r w:rsidRPr="002029A4">
        <w:rPr>
          <w:rFonts w:ascii="Abadi" w:hAnsi="Abadi"/>
          <w:spacing w:val="-1"/>
          <w:sz w:val="21"/>
          <w:szCs w:val="21"/>
        </w:rPr>
        <w:t xml:space="preserve"> </w:t>
      </w:r>
      <w:r w:rsidRPr="002029A4">
        <w:rPr>
          <w:rFonts w:ascii="Abadi" w:hAnsi="Abadi"/>
          <w:sz w:val="21"/>
          <w:szCs w:val="21"/>
        </w:rPr>
        <w:t>Matrimonio</w:t>
      </w:r>
      <w:r w:rsidRPr="002029A4">
        <w:rPr>
          <w:rFonts w:ascii="Abadi" w:hAnsi="Abadi"/>
          <w:spacing w:val="1"/>
          <w:sz w:val="21"/>
          <w:szCs w:val="21"/>
        </w:rPr>
        <w:t xml:space="preserve"> </w:t>
      </w:r>
      <w:r w:rsidRPr="002029A4">
        <w:rPr>
          <w:rFonts w:ascii="Abadi" w:hAnsi="Abadi"/>
          <w:sz w:val="21"/>
          <w:szCs w:val="21"/>
        </w:rPr>
        <w:t>por</w:t>
      </w:r>
      <w:r w:rsidRPr="002029A4">
        <w:rPr>
          <w:rFonts w:ascii="Abadi" w:hAnsi="Abadi"/>
          <w:spacing w:val="-2"/>
          <w:sz w:val="21"/>
          <w:szCs w:val="21"/>
        </w:rPr>
        <w:t xml:space="preserve"> </w:t>
      </w:r>
      <w:r w:rsidRPr="002029A4">
        <w:rPr>
          <w:rFonts w:ascii="Abadi" w:hAnsi="Abadi"/>
          <w:sz w:val="21"/>
          <w:szCs w:val="21"/>
        </w:rPr>
        <w:t>divorcio</w:t>
      </w:r>
      <w:r>
        <w:rPr>
          <w:rFonts w:ascii="Abadi" w:hAnsi="Abadi"/>
          <w:sz w:val="21"/>
          <w:szCs w:val="21"/>
        </w:rPr>
        <w:t>.</w:t>
      </w:r>
    </w:p>
    <w:p w14:paraId="6A4A1834" w14:textId="192808D4" w:rsidR="00D8084E" w:rsidRPr="00281759" w:rsidRDefault="00D8084E" w:rsidP="00105243">
      <w:pPr>
        <w:pStyle w:val="Textoindependiente"/>
        <w:kinsoku w:val="0"/>
        <w:overflowPunct w:val="0"/>
        <w:spacing w:before="161"/>
        <w:ind w:firstLine="360"/>
        <w:rPr>
          <w:rFonts w:ascii="Abadi" w:hAnsi="Abadi"/>
          <w:b w:val="0"/>
          <w:bCs w:val="0"/>
          <w:sz w:val="21"/>
          <w:szCs w:val="21"/>
        </w:rPr>
      </w:pPr>
      <w:r w:rsidRPr="00281759">
        <w:rPr>
          <w:rFonts w:ascii="Abadi" w:hAnsi="Abadi"/>
          <w:b w:val="0"/>
          <w:bCs w:val="0"/>
          <w:sz w:val="21"/>
          <w:szCs w:val="21"/>
        </w:rPr>
        <w:t xml:space="preserve">De acuerdo con la </w:t>
      </w:r>
      <w:r w:rsidRPr="002F60D1">
        <w:rPr>
          <w:rFonts w:ascii="Abadi" w:hAnsi="Abadi"/>
          <w:sz w:val="21"/>
          <w:szCs w:val="21"/>
        </w:rPr>
        <w:t xml:space="preserve">Real Academia de la Lengua Española, </w:t>
      </w:r>
      <w:r w:rsidRPr="00281759">
        <w:rPr>
          <w:rFonts w:ascii="Abadi" w:hAnsi="Abadi"/>
          <w:b w:val="0"/>
          <w:bCs w:val="0"/>
          <w:sz w:val="21"/>
          <w:szCs w:val="21"/>
        </w:rPr>
        <w:t>la palabra divorcio gramaticalmente significa: “1 Dicho de un Juez competente: Disolver o separar, por sentencia, el matrimonio, con cese efectivo de la convivencia conyugal”; y “Separar, apartar personas que vivían en estrecha relación, o cosa que estaban o debían estar juntas”.</w:t>
      </w:r>
    </w:p>
    <w:p w14:paraId="363BE035" w14:textId="70552954" w:rsidR="00105243" w:rsidRPr="009016C1" w:rsidRDefault="00105243" w:rsidP="00105243">
      <w:pPr>
        <w:pStyle w:val="Textoindependiente"/>
        <w:kinsoku w:val="0"/>
        <w:overflowPunct w:val="0"/>
        <w:spacing w:before="161"/>
        <w:ind w:firstLine="360"/>
        <w:rPr>
          <w:rFonts w:ascii="Abadi" w:hAnsi="Abadi"/>
          <w:b w:val="0"/>
          <w:bCs w:val="0"/>
          <w:sz w:val="21"/>
          <w:szCs w:val="21"/>
        </w:rPr>
      </w:pPr>
      <w:r w:rsidRPr="009016C1">
        <w:rPr>
          <w:rFonts w:ascii="Abadi" w:hAnsi="Abadi"/>
          <w:b w:val="0"/>
          <w:bCs w:val="0"/>
          <w:sz w:val="21"/>
          <w:szCs w:val="21"/>
        </w:rPr>
        <w:t xml:space="preserve">Así, partiendo de la misma línea histórica referida, jurídicamente el divorcio suponía la disolución del vínculo matrimonial, el cual podría darse de forma natural, por muerte de los cónyuges, o cuando se actualizaban otras causas, dentro de las que se encontraba la figura del </w:t>
      </w:r>
      <w:proofErr w:type="spellStart"/>
      <w:r w:rsidRPr="00DA24A1">
        <w:rPr>
          <w:rFonts w:ascii="Abadi" w:hAnsi="Abadi"/>
          <w:b w:val="0"/>
          <w:bCs w:val="0"/>
          <w:i/>
          <w:iCs/>
          <w:sz w:val="21"/>
          <w:szCs w:val="21"/>
        </w:rPr>
        <w:t>repudium</w:t>
      </w:r>
      <w:proofErr w:type="spellEnd"/>
      <w:r w:rsidRPr="00DA24A1">
        <w:rPr>
          <w:rFonts w:ascii="Abadi" w:hAnsi="Abadi"/>
          <w:b w:val="0"/>
          <w:bCs w:val="0"/>
          <w:i/>
          <w:iCs/>
          <w:sz w:val="21"/>
          <w:szCs w:val="21"/>
        </w:rPr>
        <w:t>,</w:t>
      </w:r>
      <w:r w:rsidRPr="009016C1">
        <w:rPr>
          <w:rFonts w:ascii="Abadi" w:hAnsi="Abadi"/>
          <w:b w:val="0"/>
          <w:bCs w:val="0"/>
          <w:sz w:val="21"/>
          <w:szCs w:val="21"/>
        </w:rPr>
        <w:t xml:space="preserve"> el cual consistía en la declaración unilateral de uno de los cónyuges de no querer continuar unido en matrimonio, pues como lo mencionan Marta Morineau </w:t>
      </w:r>
      <w:proofErr w:type="spellStart"/>
      <w:r w:rsidRPr="009016C1">
        <w:rPr>
          <w:rFonts w:ascii="Abadi" w:hAnsi="Abadi"/>
          <w:b w:val="0"/>
          <w:bCs w:val="0"/>
          <w:sz w:val="21"/>
          <w:szCs w:val="21"/>
        </w:rPr>
        <w:t>Iduarte</w:t>
      </w:r>
      <w:proofErr w:type="spellEnd"/>
      <w:r w:rsidRPr="009016C1">
        <w:rPr>
          <w:rFonts w:ascii="Abadi" w:hAnsi="Abadi"/>
          <w:b w:val="0"/>
          <w:bCs w:val="0"/>
          <w:sz w:val="21"/>
          <w:szCs w:val="21"/>
        </w:rPr>
        <w:t xml:space="preserve"> y Román Iglesias González, </w:t>
      </w:r>
      <w:r w:rsidRPr="00DA24A1">
        <w:rPr>
          <w:rFonts w:ascii="Abadi" w:hAnsi="Abadi"/>
          <w:b w:val="0"/>
          <w:bCs w:val="0"/>
          <w:i/>
          <w:iCs/>
          <w:sz w:val="21"/>
          <w:szCs w:val="21"/>
        </w:rPr>
        <w:t>“si una de las partes ya no quería mantenerse unido en matrimonio, era una razón suficiente para disolver el vínculo”,</w:t>
      </w:r>
      <w:r w:rsidRPr="009016C1">
        <w:rPr>
          <w:rFonts w:ascii="Abadi" w:hAnsi="Abadi"/>
          <w:b w:val="0"/>
          <w:bCs w:val="0"/>
          <w:sz w:val="21"/>
          <w:szCs w:val="21"/>
        </w:rPr>
        <w:t xml:space="preserve"> figura que resultó frecuente durante la época de Augusto, principalmente cuando no existían hijos</w:t>
      </w:r>
      <w:r w:rsidR="002F60D1">
        <w:rPr>
          <w:rStyle w:val="Refdenotaalpie"/>
          <w:rFonts w:ascii="Abadi" w:hAnsi="Abadi"/>
          <w:b w:val="0"/>
          <w:bCs w:val="0"/>
          <w:sz w:val="21"/>
          <w:szCs w:val="21"/>
        </w:rPr>
        <w:footnoteReference w:id="15"/>
      </w:r>
      <w:r w:rsidRPr="009016C1">
        <w:rPr>
          <w:rFonts w:ascii="Abadi" w:hAnsi="Abadi"/>
          <w:b w:val="0"/>
          <w:bCs w:val="0"/>
          <w:sz w:val="21"/>
          <w:szCs w:val="21"/>
        </w:rPr>
        <w:t>.</w:t>
      </w:r>
    </w:p>
    <w:p w14:paraId="3A44DBFD" w14:textId="406D4778" w:rsidR="001450AD" w:rsidRPr="00281759" w:rsidRDefault="001450AD" w:rsidP="00105243">
      <w:pPr>
        <w:pStyle w:val="Textoindependiente"/>
        <w:kinsoku w:val="0"/>
        <w:overflowPunct w:val="0"/>
        <w:spacing w:before="161"/>
        <w:ind w:firstLine="360"/>
        <w:rPr>
          <w:rFonts w:ascii="Abadi" w:hAnsi="Abadi"/>
          <w:b w:val="0"/>
          <w:bCs w:val="0"/>
          <w:sz w:val="21"/>
          <w:szCs w:val="21"/>
        </w:rPr>
      </w:pPr>
      <w:r w:rsidRPr="00281759">
        <w:rPr>
          <w:rFonts w:ascii="Abadi" w:hAnsi="Abadi"/>
          <w:b w:val="0"/>
          <w:bCs w:val="0"/>
          <w:sz w:val="21"/>
          <w:szCs w:val="21"/>
        </w:rPr>
        <w:t xml:space="preserve">Así, la declaración unilateral de divorcio podía actualizarse, existiendo también la figura del </w:t>
      </w:r>
      <w:r w:rsidRPr="00E20D83">
        <w:rPr>
          <w:rFonts w:ascii="Abadi" w:hAnsi="Abadi"/>
          <w:b w:val="0"/>
          <w:bCs w:val="0"/>
          <w:i/>
          <w:iCs/>
          <w:sz w:val="21"/>
          <w:szCs w:val="21"/>
        </w:rPr>
        <w:t xml:space="preserve">Divorcio Bona </w:t>
      </w:r>
      <w:proofErr w:type="spellStart"/>
      <w:r w:rsidRPr="00E20D83">
        <w:rPr>
          <w:rFonts w:ascii="Abadi" w:hAnsi="Abadi"/>
          <w:b w:val="0"/>
          <w:bCs w:val="0"/>
          <w:i/>
          <w:iCs/>
          <w:sz w:val="21"/>
          <w:szCs w:val="21"/>
        </w:rPr>
        <w:t>Gratía</w:t>
      </w:r>
      <w:proofErr w:type="spellEnd"/>
      <w:r w:rsidRPr="00281759">
        <w:rPr>
          <w:rFonts w:ascii="Abadi" w:hAnsi="Abadi"/>
          <w:b w:val="0"/>
          <w:bCs w:val="0"/>
          <w:sz w:val="21"/>
          <w:szCs w:val="21"/>
        </w:rPr>
        <w:t>, cuando la separación se fundaba en circunstancias, que hiciesen inútil la continuidad del matrimonio, como podrían ser: la impotencia, el cautiverio, la castidad o el ingreso a órdenes religiosas</w:t>
      </w:r>
      <w:r w:rsidR="0072314E" w:rsidRPr="00281759">
        <w:rPr>
          <w:rFonts w:ascii="Abadi" w:hAnsi="Abadi"/>
          <w:b w:val="0"/>
          <w:bCs w:val="0"/>
          <w:sz w:val="21"/>
          <w:szCs w:val="21"/>
        </w:rPr>
        <w:t>.</w:t>
      </w:r>
    </w:p>
    <w:p w14:paraId="672EB1A2" w14:textId="77777777" w:rsidR="00783676" w:rsidRPr="00281759" w:rsidRDefault="0072314E" w:rsidP="00783676">
      <w:pPr>
        <w:pStyle w:val="Textoindependiente"/>
        <w:kinsoku w:val="0"/>
        <w:overflowPunct w:val="0"/>
        <w:spacing w:before="161"/>
        <w:ind w:firstLine="360"/>
        <w:rPr>
          <w:rFonts w:ascii="Abadi" w:hAnsi="Abadi"/>
          <w:b w:val="0"/>
          <w:bCs w:val="0"/>
          <w:sz w:val="21"/>
          <w:szCs w:val="21"/>
        </w:rPr>
      </w:pPr>
      <w:r w:rsidRPr="00281759">
        <w:rPr>
          <w:rFonts w:ascii="Abadi" w:hAnsi="Abadi"/>
          <w:b w:val="0"/>
          <w:bCs w:val="0"/>
          <w:sz w:val="21"/>
          <w:szCs w:val="21"/>
        </w:rPr>
        <w:t>Además, en concordancia con nuestros sistemas actuales, en la antigua Roma, existieron las figuras del divorcio por mutuo consentimiento o el divorcio por culpa de uno de los cónyuges, en el primer caso, estableciéndose limitaciones como el de la temporalidad para contraer un nuevo matrimonio, y en el segundo, cuando se actualizaba el adulterio o se acusaba a la esposa falsamente del mismo, las injurias graves, el atentado contra la vida, entre otras.</w:t>
      </w:r>
    </w:p>
    <w:p w14:paraId="7B1542E4" w14:textId="45BE1BE6" w:rsidR="00783676" w:rsidRPr="00281759" w:rsidRDefault="00783676" w:rsidP="005539A3">
      <w:pPr>
        <w:pStyle w:val="Textoindependiente"/>
        <w:numPr>
          <w:ilvl w:val="0"/>
          <w:numId w:val="7"/>
        </w:numPr>
        <w:kinsoku w:val="0"/>
        <w:overflowPunct w:val="0"/>
        <w:spacing w:before="161"/>
        <w:rPr>
          <w:rFonts w:ascii="Abadi" w:hAnsi="Abadi"/>
          <w:b w:val="0"/>
          <w:bCs w:val="0"/>
          <w:sz w:val="21"/>
          <w:szCs w:val="21"/>
        </w:rPr>
      </w:pPr>
      <w:r w:rsidRPr="00E20D83">
        <w:rPr>
          <w:rFonts w:ascii="Abadi" w:hAnsi="Abadi"/>
          <w:sz w:val="21"/>
          <w:szCs w:val="21"/>
        </w:rPr>
        <w:t>Divorcio en México y Guanajuato</w:t>
      </w:r>
      <w:r w:rsidRPr="00281759">
        <w:rPr>
          <w:rFonts w:ascii="Abadi" w:hAnsi="Abadi"/>
          <w:b w:val="0"/>
          <w:bCs w:val="0"/>
          <w:sz w:val="21"/>
          <w:szCs w:val="21"/>
        </w:rPr>
        <w:t>:</w:t>
      </w:r>
    </w:p>
    <w:p w14:paraId="294115E8" w14:textId="17F69FD3" w:rsidR="00AE0BC5" w:rsidRPr="00281759" w:rsidRDefault="00AE0BC5" w:rsidP="00A61719">
      <w:pPr>
        <w:pStyle w:val="Textoindependiente"/>
        <w:kinsoku w:val="0"/>
        <w:overflowPunct w:val="0"/>
        <w:spacing w:before="161"/>
        <w:ind w:firstLine="360"/>
        <w:rPr>
          <w:rFonts w:ascii="Abadi" w:hAnsi="Abadi"/>
          <w:b w:val="0"/>
          <w:bCs w:val="0"/>
          <w:sz w:val="21"/>
          <w:szCs w:val="21"/>
        </w:rPr>
      </w:pPr>
      <w:r w:rsidRPr="00281759">
        <w:rPr>
          <w:rFonts w:ascii="Abadi" w:hAnsi="Abadi"/>
          <w:b w:val="0"/>
          <w:bCs w:val="0"/>
          <w:sz w:val="21"/>
          <w:szCs w:val="21"/>
        </w:rPr>
        <w:lastRenderedPageBreak/>
        <w:t xml:space="preserve">Como podemos observar, la figura tanto del matrimonio, como del divorcio, han estado unidas durante el transcurso del tiempo, estrechamente vinculadas al objeto del lazo matrimonial como de sus fines, sin que ésta circunstancia haya permanecido inmutable, pues con la evolución </w:t>
      </w:r>
      <w:r w:rsidRPr="003B7234">
        <w:rPr>
          <w:rFonts w:ascii="Abadi" w:hAnsi="Abadi"/>
          <w:sz w:val="21"/>
          <w:szCs w:val="21"/>
        </w:rPr>
        <w:t xml:space="preserve">de la sociedad y los fines de esta relación jurídica y afectiva, </w:t>
      </w:r>
      <w:r w:rsidRPr="00281759">
        <w:rPr>
          <w:rFonts w:ascii="Abadi" w:hAnsi="Abadi"/>
          <w:b w:val="0"/>
          <w:bCs w:val="0"/>
          <w:sz w:val="21"/>
          <w:szCs w:val="21"/>
        </w:rPr>
        <w:t>se han suscitado cambios, no solo en cuanto al objeto principal del mismo, sino a las formas y motivaciones por las que se puede extinguir dicho vínculo</w:t>
      </w:r>
      <w:r w:rsidR="00A61719" w:rsidRPr="00281759">
        <w:rPr>
          <w:rFonts w:ascii="Abadi" w:hAnsi="Abadi"/>
          <w:b w:val="0"/>
          <w:bCs w:val="0"/>
          <w:sz w:val="21"/>
          <w:szCs w:val="21"/>
        </w:rPr>
        <w:t>.</w:t>
      </w:r>
    </w:p>
    <w:p w14:paraId="6B6705F2" w14:textId="21966500" w:rsidR="00EA35B4" w:rsidRPr="003B7234" w:rsidRDefault="00EA35B4" w:rsidP="00A61719">
      <w:pPr>
        <w:pStyle w:val="Textoindependiente"/>
        <w:kinsoku w:val="0"/>
        <w:overflowPunct w:val="0"/>
        <w:spacing w:before="161"/>
        <w:ind w:firstLine="708"/>
        <w:rPr>
          <w:rFonts w:ascii="Abadi" w:hAnsi="Abadi"/>
          <w:b w:val="0"/>
          <w:bCs w:val="0"/>
          <w:sz w:val="21"/>
          <w:szCs w:val="21"/>
        </w:rPr>
      </w:pPr>
      <w:r w:rsidRPr="00281759">
        <w:rPr>
          <w:rFonts w:ascii="Abadi" w:hAnsi="Abadi"/>
          <w:b w:val="0"/>
          <w:bCs w:val="0"/>
          <w:sz w:val="21"/>
          <w:szCs w:val="21"/>
        </w:rPr>
        <w:t>En México, los códigos civiles de las entidades federativas, para el caso del divorcio</w:t>
      </w:r>
      <w:r w:rsidRPr="003B7234">
        <w:rPr>
          <w:rFonts w:ascii="Abadi" w:hAnsi="Abadi"/>
          <w:b w:val="0"/>
          <w:bCs w:val="0"/>
          <w:sz w:val="21"/>
          <w:szCs w:val="21"/>
        </w:rPr>
        <w:t>, contemplan principalmente, figuras como el divorcio necesario y el divorcio voluntario, el primero, cuando se acreditan las causales que establece cada entidad, y de las que, en su caso resultará un cónyuge culpable y uno inocente, y con respecto al segundo, supone la disolución del vínculo matrimonial por voluntad de los dos cónyuges, cumpliendo con los requisitos que establece cada legislación civil, comúnmente ligadas a la realización de un convenio, para el caso de que haya bienes en mancomún o la existencia de hijos</w:t>
      </w:r>
      <w:r w:rsidR="00A61719" w:rsidRPr="003B7234">
        <w:rPr>
          <w:rFonts w:ascii="Abadi" w:hAnsi="Abadi"/>
          <w:b w:val="0"/>
          <w:bCs w:val="0"/>
          <w:sz w:val="21"/>
          <w:szCs w:val="21"/>
        </w:rPr>
        <w:t>.</w:t>
      </w:r>
    </w:p>
    <w:p w14:paraId="03D93B8C" w14:textId="4BBFAC5E" w:rsidR="00A61719" w:rsidRPr="003B7234" w:rsidRDefault="00A61719" w:rsidP="00A61719">
      <w:pPr>
        <w:pStyle w:val="Textoindependiente"/>
        <w:kinsoku w:val="0"/>
        <w:overflowPunct w:val="0"/>
        <w:spacing w:before="161"/>
        <w:ind w:firstLine="708"/>
        <w:rPr>
          <w:rFonts w:ascii="Abadi" w:hAnsi="Abadi"/>
          <w:b w:val="0"/>
          <w:bCs w:val="0"/>
          <w:sz w:val="21"/>
          <w:szCs w:val="21"/>
        </w:rPr>
      </w:pPr>
      <w:r w:rsidRPr="003B7234">
        <w:rPr>
          <w:rFonts w:ascii="Abadi" w:hAnsi="Abadi"/>
          <w:b w:val="0"/>
          <w:bCs w:val="0"/>
          <w:sz w:val="21"/>
          <w:szCs w:val="21"/>
        </w:rPr>
        <w:t>En lo que respecta al divorcio por mutuo consentimiento, en nuestro estado para su realización, supone la existencia de un procedimiento jurisdiccional, llevado por la vía oral especial, ante los Juzgados del orden familiar, que implica la realización de una solicitud, acompañada de todos los sustentos documentales que acrediten la relación conyugal, el nacimiento de los hijos, etc. para que, mediante el agotamiento de las etapas procesales correspondientes, el Juez, concluya con el vínculo matrimonial, procedimiento que hasta cierto punto resulta relativamente sencillo, dependiendo su rápida materialización, principalmente por la carga de trabajo de los tribunales.</w:t>
      </w:r>
    </w:p>
    <w:p w14:paraId="429C3E55" w14:textId="77777777" w:rsidR="00CC387C" w:rsidRPr="003B7234" w:rsidRDefault="00CC387C" w:rsidP="006C0CAA">
      <w:pPr>
        <w:pStyle w:val="Textoindependiente"/>
        <w:kinsoku w:val="0"/>
        <w:overflowPunct w:val="0"/>
        <w:spacing w:before="207"/>
        <w:ind w:firstLine="709"/>
        <w:rPr>
          <w:rFonts w:ascii="Abadi" w:hAnsi="Abadi"/>
          <w:b w:val="0"/>
          <w:bCs w:val="0"/>
          <w:sz w:val="21"/>
          <w:szCs w:val="21"/>
        </w:rPr>
      </w:pPr>
      <w:r w:rsidRPr="003B7234">
        <w:rPr>
          <w:rFonts w:ascii="Abadi" w:hAnsi="Abadi"/>
          <w:b w:val="0"/>
          <w:bCs w:val="0"/>
          <w:sz w:val="21"/>
          <w:szCs w:val="21"/>
        </w:rPr>
        <w:t>Sin embargo, en cuanto a este tipo de divorcio, el de mutuo consentimiento, también en nuestro país, y en diversas entidades como la Ciudad de México, Querétaro, Jalisco entre otras, se establece otro procedimiento, denominado como divorcio administrativo, figura que facilita la disolución del matrimonio, a través de un trámite de la misma naturaleza, sin que se tenga que acudir ante la autoridad jurisdiccional.</w:t>
      </w:r>
    </w:p>
    <w:p w14:paraId="7F1020B0" w14:textId="77777777" w:rsidR="00CC387C" w:rsidRPr="003B7234" w:rsidRDefault="00CC387C" w:rsidP="006C0CAA">
      <w:pPr>
        <w:pStyle w:val="Textoindependiente"/>
        <w:kinsoku w:val="0"/>
        <w:overflowPunct w:val="0"/>
        <w:spacing w:before="161"/>
        <w:ind w:firstLine="709"/>
        <w:rPr>
          <w:rFonts w:ascii="Abadi" w:hAnsi="Abadi"/>
          <w:b w:val="0"/>
          <w:bCs w:val="0"/>
          <w:sz w:val="21"/>
          <w:szCs w:val="21"/>
        </w:rPr>
      </w:pPr>
      <w:r w:rsidRPr="003B7234">
        <w:rPr>
          <w:rFonts w:ascii="Abadi" w:hAnsi="Abadi"/>
          <w:b w:val="0"/>
          <w:bCs w:val="0"/>
          <w:sz w:val="21"/>
          <w:szCs w:val="21"/>
        </w:rPr>
        <w:t>En ese sentido, la figura del divorcio administrativo, en la mayoría de las entidades que lo contemplan, se concibe únicamente en aquellos supuestos, en que no sea necesario ventilar o resolver cuestiones accesorias o que derivan del vínculo matrimonial, como lo serían cuestiones patrimoniales, de alimentos o hasta con relación a los hijos.</w:t>
      </w:r>
    </w:p>
    <w:p w14:paraId="28C2E9AA" w14:textId="77777777" w:rsidR="00CC387C" w:rsidRPr="003B7234" w:rsidRDefault="00CC387C" w:rsidP="006C0CAA">
      <w:pPr>
        <w:pStyle w:val="Textoindependiente"/>
        <w:kinsoku w:val="0"/>
        <w:overflowPunct w:val="0"/>
        <w:spacing w:before="159"/>
        <w:ind w:firstLine="709"/>
        <w:rPr>
          <w:rFonts w:ascii="Abadi" w:hAnsi="Abadi"/>
          <w:b w:val="0"/>
          <w:bCs w:val="0"/>
          <w:sz w:val="21"/>
          <w:szCs w:val="21"/>
        </w:rPr>
      </w:pPr>
      <w:r w:rsidRPr="003B7234">
        <w:rPr>
          <w:rFonts w:ascii="Abadi" w:hAnsi="Abadi"/>
          <w:b w:val="0"/>
          <w:bCs w:val="0"/>
          <w:sz w:val="21"/>
          <w:szCs w:val="21"/>
        </w:rPr>
        <w:t>Es así, que el divorcio administrativo, se realizaría cuando, de común acuerdo, los cónyuges desean disolver la unión marital, y no existan cuestiones que requieran la intervención judicial o en su caso, puedan suscitar controversias que deban resolverse en una litis, sino únicamente cuando, por la simple voluntad de los cónyuges, sin que medie la existencia de hijos, o conflictos patrimoniales por resolver, deciden libremente diluir su vínculo, simplemente por el hecho de considerar que el mismo ya no es conveniente, o no cumple con sus fines.</w:t>
      </w:r>
    </w:p>
    <w:p w14:paraId="588ADD9F" w14:textId="77777777" w:rsidR="00CC387C" w:rsidRPr="003B7234" w:rsidRDefault="00CC387C" w:rsidP="006C0CAA">
      <w:pPr>
        <w:pStyle w:val="Textoindependiente"/>
        <w:kinsoku w:val="0"/>
        <w:overflowPunct w:val="0"/>
        <w:spacing w:before="161"/>
        <w:ind w:firstLine="709"/>
        <w:rPr>
          <w:rFonts w:ascii="Abadi" w:hAnsi="Abadi"/>
          <w:b w:val="0"/>
          <w:bCs w:val="0"/>
          <w:sz w:val="21"/>
          <w:szCs w:val="21"/>
        </w:rPr>
      </w:pPr>
      <w:r w:rsidRPr="003B7234">
        <w:rPr>
          <w:rFonts w:ascii="Abadi" w:hAnsi="Abadi"/>
          <w:b w:val="0"/>
          <w:bCs w:val="0"/>
          <w:sz w:val="21"/>
          <w:szCs w:val="21"/>
        </w:rPr>
        <w:t>Por su parte, el maestro Edgardo Peniche López, en su obra, Introducción al Derecho y Lecciones de Derecho Civil de 1986, ya consideraba la existencia de dos tipos de divorcio voluntario, aquel llevado ante el oficial del registro civil, y aquel tramitado ante la autoridad jurisdiccional, el primero, simplemente realizado ante los oficiales del registro civil, y el segundo como ya se ha mencionado, mediante el inicio de un procedimiento seguido en forma de juicio.</w:t>
      </w:r>
    </w:p>
    <w:p w14:paraId="626505CF" w14:textId="77777777" w:rsidR="00CC387C" w:rsidRPr="003B7234" w:rsidRDefault="00CC387C" w:rsidP="00CC387C">
      <w:pPr>
        <w:pStyle w:val="Textoindependiente"/>
        <w:kinsoku w:val="0"/>
        <w:overflowPunct w:val="0"/>
        <w:spacing w:before="159"/>
        <w:ind w:firstLine="707"/>
        <w:rPr>
          <w:rFonts w:ascii="Abadi" w:hAnsi="Abadi"/>
          <w:b w:val="0"/>
          <w:bCs w:val="0"/>
          <w:sz w:val="21"/>
          <w:szCs w:val="21"/>
        </w:rPr>
      </w:pPr>
      <w:r w:rsidRPr="003B7234">
        <w:rPr>
          <w:rFonts w:ascii="Abadi" w:hAnsi="Abadi"/>
          <w:b w:val="0"/>
          <w:bCs w:val="0"/>
          <w:sz w:val="21"/>
          <w:szCs w:val="21"/>
        </w:rPr>
        <w:t>Y es que, en ese orden de ideas, la disolución del vínculo matrimonial, de orden administrativo, únicamente radica en disolver el vínculo matrimonial, de la misma forma en que éste se constituyó, pues si se atiende a la naturaleza contractual del matrimonio, como a la de cualquier convención de naturaleza civil, si no existen situaciones accesorias o derivadas del mismo, son las partes, quienes mediante diverso instrumento pueden dar por concluida la relación contractual, siempre y cuando sea de común acuerdo, es decir, se acredite una de las causas de terminación de la relación contractual, el consentimiento.</w:t>
      </w:r>
    </w:p>
    <w:p w14:paraId="589CC95D" w14:textId="060778AF" w:rsidR="00CC387C" w:rsidRPr="003B7234" w:rsidRDefault="00CC387C" w:rsidP="00CC387C">
      <w:pPr>
        <w:pStyle w:val="Textoindependiente"/>
        <w:kinsoku w:val="0"/>
        <w:overflowPunct w:val="0"/>
        <w:spacing w:before="161"/>
        <w:ind w:firstLine="707"/>
        <w:rPr>
          <w:rFonts w:ascii="Abadi" w:hAnsi="Abadi"/>
          <w:b w:val="0"/>
          <w:bCs w:val="0"/>
          <w:sz w:val="21"/>
          <w:szCs w:val="21"/>
        </w:rPr>
      </w:pPr>
      <w:r w:rsidRPr="003B7234">
        <w:rPr>
          <w:rFonts w:ascii="Abadi" w:hAnsi="Abadi"/>
          <w:b w:val="0"/>
          <w:bCs w:val="0"/>
          <w:sz w:val="21"/>
          <w:szCs w:val="21"/>
        </w:rPr>
        <w:t xml:space="preserve">En la actualidad, nuestro Código Civil sólo contempla dos tipos de divorcio, el necesario y el de mutuo consentimiento, en ese sentido, respecto al primero es ineludible acreditar una serie de causales contempladas en el artículo 323 del Código Civil del Estado de Guanajuato, cuya función principal es conseguir </w:t>
      </w:r>
      <w:r w:rsidRPr="003B7234">
        <w:rPr>
          <w:rFonts w:ascii="Abadi" w:hAnsi="Abadi"/>
          <w:b w:val="0"/>
          <w:bCs w:val="0"/>
          <w:sz w:val="21"/>
          <w:szCs w:val="21"/>
        </w:rPr>
        <w:lastRenderedPageBreak/>
        <w:t>la disolución del matrimonio cuando se actualizan supuestos que atentan contra la familia, la seguridad de los cónyuges, su derecho a la salud y el sano desarrollo de la relación familiar.</w:t>
      </w:r>
    </w:p>
    <w:p w14:paraId="08AD8030" w14:textId="77777777" w:rsidR="006C0CAA" w:rsidRPr="003B7234" w:rsidRDefault="006C0CAA" w:rsidP="001F1722">
      <w:pPr>
        <w:pStyle w:val="Textoindependiente"/>
        <w:kinsoku w:val="0"/>
        <w:overflowPunct w:val="0"/>
        <w:spacing w:before="207"/>
        <w:ind w:firstLine="707"/>
        <w:rPr>
          <w:rFonts w:ascii="Abadi" w:hAnsi="Abadi"/>
          <w:b w:val="0"/>
          <w:bCs w:val="0"/>
          <w:sz w:val="21"/>
          <w:szCs w:val="21"/>
        </w:rPr>
      </w:pPr>
      <w:r w:rsidRPr="003B7234">
        <w:rPr>
          <w:rFonts w:ascii="Abadi" w:hAnsi="Abadi"/>
          <w:b w:val="0"/>
          <w:bCs w:val="0"/>
          <w:sz w:val="21"/>
          <w:szCs w:val="21"/>
        </w:rPr>
        <w:t>Por otro lado, el divorcio por mutuo consentimiento, contenido en la fracción XVII del mismo numeral, en correlación con el Artículo 328, establece que los cónyuges, cuando de común acuerdo convienen diluir el vínculo nupcial por la voluntad bilateral de las partes, pueden acordar, mediante la acreditación de los requisitos procesales correspondientes, la disolución del matrimonio, conforme a lo establecido en el Código de Procedimientos Civiles, éste último encauzando la acción de divorcio por mutuo consentimiento a través de la vía oral especial, contemplada en su Artículo 852, regulando su sustanciación ante la autoridad jurisdiccional.</w:t>
      </w:r>
    </w:p>
    <w:p w14:paraId="031B7327" w14:textId="77777777" w:rsidR="006C0CAA" w:rsidRPr="003B7234" w:rsidRDefault="006C0CAA" w:rsidP="001F1722">
      <w:pPr>
        <w:pStyle w:val="Textoindependiente"/>
        <w:kinsoku w:val="0"/>
        <w:overflowPunct w:val="0"/>
        <w:spacing w:before="161"/>
        <w:ind w:firstLine="707"/>
        <w:rPr>
          <w:rFonts w:ascii="Abadi" w:hAnsi="Abadi"/>
          <w:b w:val="0"/>
          <w:bCs w:val="0"/>
          <w:sz w:val="21"/>
          <w:szCs w:val="21"/>
        </w:rPr>
      </w:pPr>
      <w:r w:rsidRPr="003B7234">
        <w:rPr>
          <w:rFonts w:ascii="Abadi" w:hAnsi="Abadi"/>
          <w:b w:val="0"/>
          <w:bCs w:val="0"/>
          <w:sz w:val="21"/>
          <w:szCs w:val="21"/>
        </w:rPr>
        <w:t>De lo anterior se resuelve que, tanto en el caso del divorcio necesario, como en el del voluntario, en Guanajuato, es indispensable acudir ante la autoridad jurisdiccional a efecto de que, mediante una sentencia, se declare la disolución de este, lo que para el caso del divorcio por mutuo consentimiento, en el supuesto de que no existiesen otras cuestiones que deban ventilarse ante un juez, el acudir a esta instancia, estimamos, no tendría que ser la regla, sino la excepción.</w:t>
      </w:r>
    </w:p>
    <w:p w14:paraId="67AD9156" w14:textId="18FCD2B8" w:rsidR="006C0CAA" w:rsidRPr="003B7234" w:rsidRDefault="006C0CAA" w:rsidP="006C0CAA">
      <w:pPr>
        <w:pStyle w:val="Textoindependiente"/>
        <w:kinsoku w:val="0"/>
        <w:overflowPunct w:val="0"/>
        <w:spacing w:before="161"/>
        <w:ind w:firstLine="707"/>
        <w:rPr>
          <w:rFonts w:ascii="Abadi" w:hAnsi="Abadi"/>
          <w:b w:val="0"/>
          <w:bCs w:val="0"/>
          <w:sz w:val="21"/>
          <w:szCs w:val="21"/>
        </w:rPr>
      </w:pPr>
      <w:r w:rsidRPr="003B7234">
        <w:rPr>
          <w:rFonts w:ascii="Abadi" w:hAnsi="Abadi"/>
          <w:b w:val="0"/>
          <w:bCs w:val="0"/>
          <w:sz w:val="21"/>
          <w:szCs w:val="21"/>
        </w:rPr>
        <w:t>Es así como, actualmente en nuestra entidad no se contempla, la tramitación de un trámite ágil y sencillo que permita, la disolución del vínculo entre los cónyuges cuando no sea necesario resolver cuestiones relativas a</w:t>
      </w:r>
      <w:r w:rsidR="001F1722" w:rsidRPr="003B7234">
        <w:rPr>
          <w:rFonts w:ascii="Abadi" w:hAnsi="Abadi"/>
          <w:b w:val="0"/>
          <w:bCs w:val="0"/>
          <w:sz w:val="21"/>
          <w:szCs w:val="21"/>
        </w:rPr>
        <w:t>:</w:t>
      </w:r>
    </w:p>
    <w:p w14:paraId="33904123" w14:textId="77777777" w:rsidR="00E52C18" w:rsidRDefault="00E52C18" w:rsidP="00E52C18">
      <w:pPr>
        <w:pStyle w:val="Estilo1"/>
        <w:numPr>
          <w:ilvl w:val="0"/>
          <w:numId w:val="0"/>
        </w:numPr>
        <w:ind w:left="1134"/>
        <w:rPr>
          <w:rFonts w:ascii="Abadi" w:hAnsi="Abadi"/>
          <w:b w:val="0"/>
          <w:bCs w:val="0"/>
          <w:sz w:val="21"/>
          <w:szCs w:val="21"/>
        </w:rPr>
      </w:pPr>
    </w:p>
    <w:p w14:paraId="69D9C6BB" w14:textId="7AF5677E" w:rsidR="00F708C5" w:rsidRPr="00E52C18" w:rsidRDefault="00F708C5" w:rsidP="00760277">
      <w:pPr>
        <w:pStyle w:val="Estilo1"/>
        <w:numPr>
          <w:ilvl w:val="0"/>
          <w:numId w:val="9"/>
        </w:numPr>
        <w:ind w:left="1134" w:hanging="578"/>
        <w:contextualSpacing/>
        <w:rPr>
          <w:rFonts w:ascii="Abadi" w:hAnsi="Abadi"/>
          <w:b w:val="0"/>
          <w:bCs w:val="0"/>
          <w:sz w:val="21"/>
          <w:szCs w:val="21"/>
        </w:rPr>
      </w:pPr>
      <w:r w:rsidRPr="00E52C18">
        <w:rPr>
          <w:rFonts w:ascii="Abadi" w:hAnsi="Abadi"/>
          <w:b w:val="0"/>
          <w:bCs w:val="0"/>
          <w:sz w:val="21"/>
          <w:szCs w:val="21"/>
        </w:rPr>
        <w:t>Los</w:t>
      </w:r>
      <w:r w:rsidRPr="00E52C18">
        <w:rPr>
          <w:rFonts w:ascii="Abadi" w:hAnsi="Abadi"/>
          <w:b w:val="0"/>
          <w:bCs w:val="0"/>
          <w:spacing w:val="-2"/>
          <w:sz w:val="21"/>
          <w:szCs w:val="21"/>
        </w:rPr>
        <w:t xml:space="preserve"> </w:t>
      </w:r>
      <w:r w:rsidRPr="00E52C18">
        <w:rPr>
          <w:rFonts w:ascii="Abadi" w:hAnsi="Abadi"/>
          <w:b w:val="0"/>
          <w:bCs w:val="0"/>
          <w:sz w:val="21"/>
          <w:szCs w:val="21"/>
        </w:rPr>
        <w:t>alimentos</w:t>
      </w:r>
      <w:r w:rsidRPr="00E52C18">
        <w:rPr>
          <w:rFonts w:ascii="Abadi" w:hAnsi="Abadi"/>
          <w:b w:val="0"/>
          <w:bCs w:val="0"/>
          <w:spacing w:val="-3"/>
          <w:sz w:val="21"/>
          <w:szCs w:val="21"/>
        </w:rPr>
        <w:t xml:space="preserve"> </w:t>
      </w:r>
      <w:r w:rsidRPr="00E52C18">
        <w:rPr>
          <w:rFonts w:ascii="Abadi" w:hAnsi="Abadi"/>
          <w:b w:val="0"/>
          <w:bCs w:val="0"/>
          <w:sz w:val="21"/>
          <w:szCs w:val="21"/>
        </w:rPr>
        <w:t>de</w:t>
      </w:r>
      <w:r w:rsidRPr="00E52C18">
        <w:rPr>
          <w:rFonts w:ascii="Abadi" w:hAnsi="Abadi"/>
          <w:b w:val="0"/>
          <w:bCs w:val="0"/>
          <w:spacing w:val="-1"/>
          <w:sz w:val="21"/>
          <w:szCs w:val="21"/>
        </w:rPr>
        <w:t xml:space="preserve"> </w:t>
      </w:r>
      <w:r w:rsidRPr="00E52C18">
        <w:rPr>
          <w:rFonts w:ascii="Abadi" w:hAnsi="Abadi"/>
          <w:b w:val="0"/>
          <w:bCs w:val="0"/>
          <w:sz w:val="21"/>
          <w:szCs w:val="21"/>
        </w:rPr>
        <w:t>los</w:t>
      </w:r>
      <w:r w:rsidRPr="00E52C18">
        <w:rPr>
          <w:rFonts w:ascii="Abadi" w:hAnsi="Abadi"/>
          <w:b w:val="0"/>
          <w:bCs w:val="0"/>
          <w:spacing w:val="-4"/>
          <w:sz w:val="21"/>
          <w:szCs w:val="21"/>
        </w:rPr>
        <w:t xml:space="preserve"> </w:t>
      </w:r>
      <w:r w:rsidRPr="00E52C18">
        <w:rPr>
          <w:rFonts w:ascii="Abadi" w:hAnsi="Abadi"/>
          <w:b w:val="0"/>
          <w:bCs w:val="0"/>
          <w:sz w:val="21"/>
          <w:szCs w:val="21"/>
        </w:rPr>
        <w:t>hijos;</w:t>
      </w:r>
    </w:p>
    <w:p w14:paraId="62A9E034" w14:textId="0334DB35" w:rsidR="00F708C5" w:rsidRPr="00E52C18" w:rsidRDefault="00F708C5" w:rsidP="00760277">
      <w:pPr>
        <w:pStyle w:val="Estilo1"/>
        <w:numPr>
          <w:ilvl w:val="0"/>
          <w:numId w:val="9"/>
        </w:numPr>
        <w:ind w:left="1134" w:hanging="578"/>
        <w:contextualSpacing/>
        <w:rPr>
          <w:rFonts w:ascii="Abadi" w:hAnsi="Abadi"/>
          <w:b w:val="0"/>
          <w:bCs w:val="0"/>
          <w:sz w:val="21"/>
          <w:szCs w:val="21"/>
        </w:rPr>
      </w:pPr>
      <w:r w:rsidRPr="00E52C18">
        <w:rPr>
          <w:rFonts w:ascii="Abadi" w:hAnsi="Abadi"/>
          <w:b w:val="0"/>
          <w:bCs w:val="0"/>
          <w:sz w:val="21"/>
          <w:szCs w:val="21"/>
        </w:rPr>
        <w:t>Custodia</w:t>
      </w:r>
      <w:r w:rsidRPr="00E52C18">
        <w:rPr>
          <w:rFonts w:ascii="Abadi" w:hAnsi="Abadi"/>
          <w:b w:val="0"/>
          <w:bCs w:val="0"/>
          <w:spacing w:val="-3"/>
          <w:sz w:val="21"/>
          <w:szCs w:val="21"/>
        </w:rPr>
        <w:t xml:space="preserve"> </w:t>
      </w:r>
      <w:r w:rsidRPr="00E52C18">
        <w:rPr>
          <w:rFonts w:ascii="Abadi" w:hAnsi="Abadi"/>
          <w:b w:val="0"/>
          <w:bCs w:val="0"/>
          <w:sz w:val="21"/>
          <w:szCs w:val="21"/>
        </w:rPr>
        <w:t>de</w:t>
      </w:r>
      <w:r w:rsidRPr="00E52C18">
        <w:rPr>
          <w:rFonts w:ascii="Abadi" w:hAnsi="Abadi"/>
          <w:b w:val="0"/>
          <w:bCs w:val="0"/>
          <w:spacing w:val="-1"/>
          <w:sz w:val="21"/>
          <w:szCs w:val="21"/>
        </w:rPr>
        <w:t xml:space="preserve"> </w:t>
      </w:r>
      <w:r w:rsidRPr="00E52C18">
        <w:rPr>
          <w:rFonts w:ascii="Abadi" w:hAnsi="Abadi"/>
          <w:b w:val="0"/>
          <w:bCs w:val="0"/>
          <w:sz w:val="21"/>
          <w:szCs w:val="21"/>
        </w:rPr>
        <w:t>los</w:t>
      </w:r>
      <w:r w:rsidRPr="00E52C18">
        <w:rPr>
          <w:rFonts w:ascii="Abadi" w:hAnsi="Abadi"/>
          <w:b w:val="0"/>
          <w:bCs w:val="0"/>
          <w:spacing w:val="-1"/>
          <w:sz w:val="21"/>
          <w:szCs w:val="21"/>
        </w:rPr>
        <w:t xml:space="preserve"> </w:t>
      </w:r>
      <w:r w:rsidRPr="00E52C18">
        <w:rPr>
          <w:rFonts w:ascii="Abadi" w:hAnsi="Abadi"/>
          <w:b w:val="0"/>
          <w:bCs w:val="0"/>
          <w:sz w:val="21"/>
          <w:szCs w:val="21"/>
        </w:rPr>
        <w:t>Hijos;</w:t>
      </w:r>
    </w:p>
    <w:p w14:paraId="2A0B16CA" w14:textId="6F1B9688" w:rsidR="00F708C5" w:rsidRPr="00E52C18" w:rsidRDefault="00F708C5" w:rsidP="00760277">
      <w:pPr>
        <w:pStyle w:val="Estilo1"/>
        <w:numPr>
          <w:ilvl w:val="0"/>
          <w:numId w:val="9"/>
        </w:numPr>
        <w:tabs>
          <w:tab w:val="clear" w:pos="4059"/>
        </w:tabs>
        <w:ind w:left="1134" w:right="0" w:hanging="578"/>
        <w:contextualSpacing/>
        <w:rPr>
          <w:rFonts w:ascii="Abadi" w:hAnsi="Abadi"/>
          <w:b w:val="0"/>
          <w:bCs w:val="0"/>
          <w:sz w:val="21"/>
          <w:szCs w:val="21"/>
        </w:rPr>
      </w:pPr>
      <w:r w:rsidRPr="00E52C18">
        <w:rPr>
          <w:rFonts w:ascii="Abadi" w:hAnsi="Abadi"/>
          <w:b w:val="0"/>
          <w:bCs w:val="0"/>
          <w:sz w:val="21"/>
          <w:szCs w:val="21"/>
        </w:rPr>
        <w:t>Alimentos</w:t>
      </w:r>
      <w:r w:rsidRPr="00E52C18">
        <w:rPr>
          <w:rFonts w:ascii="Abadi" w:hAnsi="Abadi"/>
          <w:b w:val="0"/>
          <w:bCs w:val="0"/>
          <w:spacing w:val="-2"/>
          <w:sz w:val="21"/>
          <w:szCs w:val="21"/>
        </w:rPr>
        <w:t xml:space="preserve"> </w:t>
      </w:r>
      <w:r w:rsidRPr="00E52C18">
        <w:rPr>
          <w:rFonts w:ascii="Abadi" w:hAnsi="Abadi"/>
          <w:b w:val="0"/>
          <w:bCs w:val="0"/>
          <w:sz w:val="21"/>
          <w:szCs w:val="21"/>
        </w:rPr>
        <w:t>entre</w:t>
      </w:r>
      <w:r w:rsidRPr="00E52C18">
        <w:rPr>
          <w:rFonts w:ascii="Abadi" w:hAnsi="Abadi"/>
          <w:b w:val="0"/>
          <w:bCs w:val="0"/>
          <w:spacing w:val="-2"/>
          <w:sz w:val="21"/>
          <w:szCs w:val="21"/>
        </w:rPr>
        <w:t xml:space="preserve"> </w:t>
      </w:r>
      <w:r w:rsidRPr="00E52C18">
        <w:rPr>
          <w:rFonts w:ascii="Abadi" w:hAnsi="Abadi"/>
          <w:b w:val="0"/>
          <w:bCs w:val="0"/>
          <w:sz w:val="21"/>
          <w:szCs w:val="21"/>
        </w:rPr>
        <w:t>cónyuges;</w:t>
      </w:r>
      <w:r w:rsidRPr="00E52C18">
        <w:rPr>
          <w:rFonts w:ascii="Abadi" w:hAnsi="Abadi"/>
          <w:b w:val="0"/>
          <w:bCs w:val="0"/>
          <w:spacing w:val="-2"/>
          <w:sz w:val="21"/>
          <w:szCs w:val="21"/>
        </w:rPr>
        <w:t xml:space="preserve"> </w:t>
      </w:r>
      <w:r w:rsidRPr="00E52C18">
        <w:rPr>
          <w:rFonts w:ascii="Abadi" w:hAnsi="Abadi"/>
          <w:b w:val="0"/>
          <w:bCs w:val="0"/>
          <w:sz w:val="21"/>
          <w:szCs w:val="21"/>
        </w:rPr>
        <w:t>y/o</w:t>
      </w:r>
    </w:p>
    <w:p w14:paraId="06760C71" w14:textId="29C26FD7" w:rsidR="00F708C5" w:rsidRDefault="00F708C5" w:rsidP="00760277">
      <w:pPr>
        <w:pStyle w:val="Estilo1"/>
        <w:numPr>
          <w:ilvl w:val="0"/>
          <w:numId w:val="9"/>
        </w:numPr>
        <w:ind w:left="1134" w:hanging="578"/>
        <w:contextualSpacing/>
        <w:rPr>
          <w:rFonts w:ascii="Abadi" w:hAnsi="Abadi"/>
          <w:b w:val="0"/>
          <w:bCs w:val="0"/>
          <w:sz w:val="21"/>
          <w:szCs w:val="21"/>
        </w:rPr>
      </w:pPr>
      <w:r w:rsidRPr="00E52C18">
        <w:rPr>
          <w:rFonts w:ascii="Abadi" w:hAnsi="Abadi"/>
          <w:b w:val="0"/>
          <w:bCs w:val="0"/>
          <w:sz w:val="21"/>
          <w:szCs w:val="21"/>
        </w:rPr>
        <w:t>La</w:t>
      </w:r>
      <w:r w:rsidRPr="00E52C18">
        <w:rPr>
          <w:rFonts w:ascii="Abadi" w:hAnsi="Abadi"/>
          <w:b w:val="0"/>
          <w:bCs w:val="0"/>
          <w:spacing w:val="-2"/>
          <w:sz w:val="21"/>
          <w:szCs w:val="21"/>
        </w:rPr>
        <w:t xml:space="preserve"> </w:t>
      </w:r>
      <w:r w:rsidRPr="00E52C18">
        <w:rPr>
          <w:rFonts w:ascii="Abadi" w:hAnsi="Abadi"/>
          <w:b w:val="0"/>
          <w:bCs w:val="0"/>
          <w:sz w:val="21"/>
          <w:szCs w:val="21"/>
        </w:rPr>
        <w:t>división</w:t>
      </w:r>
      <w:r w:rsidRPr="00E52C18">
        <w:rPr>
          <w:rFonts w:ascii="Abadi" w:hAnsi="Abadi"/>
          <w:b w:val="0"/>
          <w:bCs w:val="0"/>
          <w:spacing w:val="-2"/>
          <w:sz w:val="21"/>
          <w:szCs w:val="21"/>
        </w:rPr>
        <w:t xml:space="preserve"> </w:t>
      </w:r>
      <w:r w:rsidRPr="00E52C18">
        <w:rPr>
          <w:rFonts w:ascii="Abadi" w:hAnsi="Abadi"/>
          <w:b w:val="0"/>
          <w:bCs w:val="0"/>
          <w:sz w:val="21"/>
          <w:szCs w:val="21"/>
        </w:rPr>
        <w:t>del</w:t>
      </w:r>
      <w:r w:rsidRPr="00E52C18">
        <w:rPr>
          <w:rFonts w:ascii="Abadi" w:hAnsi="Abadi"/>
          <w:b w:val="0"/>
          <w:bCs w:val="0"/>
          <w:spacing w:val="-4"/>
          <w:sz w:val="21"/>
          <w:szCs w:val="21"/>
        </w:rPr>
        <w:t xml:space="preserve"> </w:t>
      </w:r>
      <w:r w:rsidRPr="00E52C18">
        <w:rPr>
          <w:rFonts w:ascii="Abadi" w:hAnsi="Abadi"/>
          <w:b w:val="0"/>
          <w:bCs w:val="0"/>
          <w:sz w:val="21"/>
          <w:szCs w:val="21"/>
        </w:rPr>
        <w:t>patrimonio.</w:t>
      </w:r>
    </w:p>
    <w:p w14:paraId="4E962D69" w14:textId="77777777" w:rsidR="004F18C0" w:rsidRDefault="004F18C0" w:rsidP="004F18C0">
      <w:pPr>
        <w:pStyle w:val="Prrafodelista"/>
        <w:rPr>
          <w:rFonts w:ascii="Abadi" w:hAnsi="Abadi"/>
          <w:b/>
          <w:bCs/>
          <w:sz w:val="21"/>
          <w:szCs w:val="21"/>
        </w:rPr>
      </w:pPr>
    </w:p>
    <w:p w14:paraId="7258E52A" w14:textId="77777777" w:rsidR="004F18C0" w:rsidRPr="00B26AB5" w:rsidRDefault="004F18C0" w:rsidP="00D12534">
      <w:pPr>
        <w:pStyle w:val="Textoindependiente"/>
        <w:kinsoku w:val="0"/>
        <w:overflowPunct w:val="0"/>
        <w:spacing w:before="157"/>
        <w:ind w:right="142" w:firstLine="359"/>
        <w:rPr>
          <w:rFonts w:ascii="Abadi" w:hAnsi="Abadi"/>
          <w:b w:val="0"/>
          <w:bCs w:val="0"/>
          <w:sz w:val="21"/>
          <w:szCs w:val="21"/>
        </w:rPr>
      </w:pPr>
      <w:r w:rsidRPr="00B26AB5">
        <w:rPr>
          <w:rFonts w:ascii="Abadi" w:hAnsi="Abadi"/>
          <w:b w:val="0"/>
          <w:bCs w:val="0"/>
          <w:sz w:val="21"/>
          <w:szCs w:val="21"/>
        </w:rPr>
        <w:t>Es decir que, en el supuesto de que nos encontremos ante una solicitud de divorcio,</w:t>
      </w:r>
      <w:r w:rsidRPr="00B26AB5">
        <w:rPr>
          <w:rFonts w:ascii="Abadi" w:hAnsi="Abadi"/>
          <w:b w:val="0"/>
          <w:bCs w:val="0"/>
          <w:spacing w:val="1"/>
          <w:sz w:val="21"/>
          <w:szCs w:val="21"/>
        </w:rPr>
        <w:t xml:space="preserve"> </w:t>
      </w:r>
      <w:r w:rsidRPr="00B26AB5">
        <w:rPr>
          <w:rFonts w:ascii="Abadi" w:hAnsi="Abadi"/>
          <w:b w:val="0"/>
          <w:bCs w:val="0"/>
          <w:sz w:val="21"/>
          <w:szCs w:val="21"/>
        </w:rPr>
        <w:t>en el que no tengan que ventilarse mayores circunstancias más que la voluntad de los</w:t>
      </w:r>
      <w:r w:rsidRPr="00B26AB5">
        <w:rPr>
          <w:rFonts w:ascii="Abadi" w:hAnsi="Abadi"/>
          <w:b w:val="0"/>
          <w:bCs w:val="0"/>
          <w:spacing w:val="1"/>
          <w:sz w:val="21"/>
          <w:szCs w:val="21"/>
        </w:rPr>
        <w:t xml:space="preserve"> </w:t>
      </w:r>
      <w:r w:rsidRPr="00B26AB5">
        <w:rPr>
          <w:rFonts w:ascii="Abadi" w:hAnsi="Abadi"/>
          <w:b w:val="0"/>
          <w:bCs w:val="0"/>
          <w:sz w:val="21"/>
          <w:szCs w:val="21"/>
        </w:rPr>
        <w:t>cónyuges de dar por concluido su vínculo matrimonial, consideramos indispensable y</w:t>
      </w:r>
      <w:r w:rsidRPr="00B26AB5">
        <w:rPr>
          <w:rFonts w:ascii="Abadi" w:hAnsi="Abadi"/>
          <w:b w:val="0"/>
          <w:bCs w:val="0"/>
          <w:spacing w:val="1"/>
          <w:sz w:val="21"/>
          <w:szCs w:val="21"/>
        </w:rPr>
        <w:t xml:space="preserve"> </w:t>
      </w:r>
      <w:r w:rsidRPr="00B26AB5">
        <w:rPr>
          <w:rFonts w:ascii="Abadi" w:hAnsi="Abadi"/>
          <w:b w:val="0"/>
          <w:bCs w:val="0"/>
          <w:sz w:val="21"/>
          <w:szCs w:val="21"/>
        </w:rPr>
        <w:t>beneficioso</w:t>
      </w:r>
      <w:r w:rsidRPr="00B26AB5">
        <w:rPr>
          <w:rFonts w:ascii="Abadi" w:hAnsi="Abadi"/>
          <w:b w:val="0"/>
          <w:bCs w:val="0"/>
          <w:spacing w:val="-2"/>
          <w:sz w:val="21"/>
          <w:szCs w:val="21"/>
        </w:rPr>
        <w:t xml:space="preserve"> </w:t>
      </w:r>
      <w:r w:rsidRPr="00B26AB5">
        <w:rPr>
          <w:rFonts w:ascii="Abadi" w:hAnsi="Abadi"/>
          <w:b w:val="0"/>
          <w:bCs w:val="0"/>
          <w:sz w:val="21"/>
          <w:szCs w:val="21"/>
        </w:rPr>
        <w:t>que</w:t>
      </w:r>
      <w:r w:rsidRPr="00B26AB5">
        <w:rPr>
          <w:rFonts w:ascii="Abadi" w:hAnsi="Abadi"/>
          <w:b w:val="0"/>
          <w:bCs w:val="0"/>
          <w:spacing w:val="-2"/>
          <w:sz w:val="21"/>
          <w:szCs w:val="21"/>
        </w:rPr>
        <w:t xml:space="preserve"> </w:t>
      </w:r>
      <w:r w:rsidRPr="00B26AB5">
        <w:rPr>
          <w:rFonts w:ascii="Abadi" w:hAnsi="Abadi"/>
          <w:b w:val="0"/>
          <w:bCs w:val="0"/>
          <w:sz w:val="21"/>
          <w:szCs w:val="21"/>
        </w:rPr>
        <w:t>el</w:t>
      </w:r>
      <w:r w:rsidRPr="00B26AB5">
        <w:rPr>
          <w:rFonts w:ascii="Abadi" w:hAnsi="Abadi"/>
          <w:b w:val="0"/>
          <w:bCs w:val="0"/>
          <w:spacing w:val="-4"/>
          <w:sz w:val="21"/>
          <w:szCs w:val="21"/>
        </w:rPr>
        <w:t xml:space="preserve"> </w:t>
      </w:r>
      <w:r w:rsidRPr="00B26AB5">
        <w:rPr>
          <w:rFonts w:ascii="Abadi" w:hAnsi="Abadi"/>
          <w:b w:val="0"/>
          <w:bCs w:val="0"/>
          <w:sz w:val="21"/>
          <w:szCs w:val="21"/>
        </w:rPr>
        <w:t>mismo,</w:t>
      </w:r>
      <w:r w:rsidRPr="00B26AB5">
        <w:rPr>
          <w:rFonts w:ascii="Abadi" w:hAnsi="Abadi"/>
          <w:b w:val="0"/>
          <w:bCs w:val="0"/>
          <w:spacing w:val="-2"/>
          <w:sz w:val="21"/>
          <w:szCs w:val="21"/>
        </w:rPr>
        <w:t xml:space="preserve"> </w:t>
      </w:r>
      <w:r w:rsidRPr="00B26AB5">
        <w:rPr>
          <w:rFonts w:ascii="Abadi" w:hAnsi="Abadi"/>
          <w:b w:val="0"/>
          <w:bCs w:val="0"/>
          <w:sz w:val="21"/>
          <w:szCs w:val="21"/>
        </w:rPr>
        <w:t>pueda</w:t>
      </w:r>
      <w:r w:rsidRPr="00B26AB5">
        <w:rPr>
          <w:rFonts w:ascii="Abadi" w:hAnsi="Abadi"/>
          <w:b w:val="0"/>
          <w:bCs w:val="0"/>
          <w:spacing w:val="-2"/>
          <w:sz w:val="21"/>
          <w:szCs w:val="21"/>
        </w:rPr>
        <w:t xml:space="preserve"> </w:t>
      </w:r>
      <w:r w:rsidRPr="00B26AB5">
        <w:rPr>
          <w:rFonts w:ascii="Abadi" w:hAnsi="Abadi"/>
          <w:b w:val="0"/>
          <w:bCs w:val="0"/>
          <w:sz w:val="21"/>
          <w:szCs w:val="21"/>
        </w:rPr>
        <w:t>diluirse</w:t>
      </w:r>
      <w:r w:rsidRPr="00B26AB5">
        <w:rPr>
          <w:rFonts w:ascii="Abadi" w:hAnsi="Abadi"/>
          <w:b w:val="0"/>
          <w:bCs w:val="0"/>
          <w:spacing w:val="-1"/>
          <w:sz w:val="21"/>
          <w:szCs w:val="21"/>
        </w:rPr>
        <w:t xml:space="preserve"> </w:t>
      </w:r>
      <w:r w:rsidRPr="00B26AB5">
        <w:rPr>
          <w:rFonts w:ascii="Abadi" w:hAnsi="Abadi"/>
          <w:b w:val="0"/>
          <w:bCs w:val="0"/>
          <w:sz w:val="21"/>
          <w:szCs w:val="21"/>
        </w:rPr>
        <w:t>sin</w:t>
      </w:r>
      <w:r w:rsidRPr="00B26AB5">
        <w:rPr>
          <w:rFonts w:ascii="Abadi" w:hAnsi="Abadi"/>
          <w:b w:val="0"/>
          <w:bCs w:val="0"/>
          <w:spacing w:val="-2"/>
          <w:sz w:val="21"/>
          <w:szCs w:val="21"/>
        </w:rPr>
        <w:t xml:space="preserve"> </w:t>
      </w:r>
      <w:r w:rsidRPr="00B26AB5">
        <w:rPr>
          <w:rFonts w:ascii="Abadi" w:hAnsi="Abadi"/>
          <w:b w:val="0"/>
          <w:bCs w:val="0"/>
          <w:sz w:val="21"/>
          <w:szCs w:val="21"/>
        </w:rPr>
        <w:t>tener</w:t>
      </w:r>
      <w:r w:rsidRPr="00B26AB5">
        <w:rPr>
          <w:rFonts w:ascii="Abadi" w:hAnsi="Abadi"/>
          <w:b w:val="0"/>
          <w:bCs w:val="0"/>
          <w:spacing w:val="-3"/>
          <w:sz w:val="21"/>
          <w:szCs w:val="21"/>
        </w:rPr>
        <w:t xml:space="preserve"> </w:t>
      </w:r>
      <w:r w:rsidRPr="00B26AB5">
        <w:rPr>
          <w:rFonts w:ascii="Abadi" w:hAnsi="Abadi"/>
          <w:b w:val="0"/>
          <w:bCs w:val="0"/>
          <w:sz w:val="21"/>
          <w:szCs w:val="21"/>
        </w:rPr>
        <w:t>que</w:t>
      </w:r>
      <w:r w:rsidRPr="00B26AB5">
        <w:rPr>
          <w:rFonts w:ascii="Abadi" w:hAnsi="Abadi"/>
          <w:b w:val="0"/>
          <w:bCs w:val="0"/>
          <w:spacing w:val="-3"/>
          <w:sz w:val="21"/>
          <w:szCs w:val="21"/>
        </w:rPr>
        <w:t xml:space="preserve"> </w:t>
      </w:r>
      <w:r w:rsidRPr="00B26AB5">
        <w:rPr>
          <w:rFonts w:ascii="Abadi" w:hAnsi="Abadi"/>
          <w:b w:val="0"/>
          <w:bCs w:val="0"/>
          <w:sz w:val="21"/>
          <w:szCs w:val="21"/>
        </w:rPr>
        <w:t>ocurrir</w:t>
      </w:r>
      <w:r w:rsidRPr="00B26AB5">
        <w:rPr>
          <w:rFonts w:ascii="Abadi" w:hAnsi="Abadi"/>
          <w:b w:val="0"/>
          <w:bCs w:val="0"/>
          <w:spacing w:val="-2"/>
          <w:sz w:val="21"/>
          <w:szCs w:val="21"/>
        </w:rPr>
        <w:t xml:space="preserve"> </w:t>
      </w:r>
      <w:r w:rsidRPr="00B26AB5">
        <w:rPr>
          <w:rFonts w:ascii="Abadi" w:hAnsi="Abadi"/>
          <w:b w:val="0"/>
          <w:bCs w:val="0"/>
          <w:sz w:val="21"/>
          <w:szCs w:val="21"/>
        </w:rPr>
        <w:t>ante</w:t>
      </w:r>
      <w:r w:rsidRPr="00B26AB5">
        <w:rPr>
          <w:rFonts w:ascii="Abadi" w:hAnsi="Abadi"/>
          <w:b w:val="0"/>
          <w:bCs w:val="0"/>
          <w:spacing w:val="4"/>
          <w:sz w:val="21"/>
          <w:szCs w:val="21"/>
        </w:rPr>
        <w:t xml:space="preserve"> </w:t>
      </w:r>
      <w:r w:rsidRPr="00B26AB5">
        <w:rPr>
          <w:rFonts w:ascii="Abadi" w:hAnsi="Abadi"/>
          <w:b w:val="0"/>
          <w:bCs w:val="0"/>
          <w:sz w:val="21"/>
          <w:szCs w:val="21"/>
        </w:rPr>
        <w:t>los juzgados.</w:t>
      </w:r>
    </w:p>
    <w:p w14:paraId="575C7C29" w14:textId="50C84829" w:rsidR="004F18C0" w:rsidRPr="00B26AB5" w:rsidRDefault="004F18C0" w:rsidP="00D12534">
      <w:pPr>
        <w:pStyle w:val="Textoindependiente"/>
        <w:kinsoku w:val="0"/>
        <w:overflowPunct w:val="0"/>
        <w:spacing w:before="160"/>
        <w:ind w:right="142" w:firstLine="359"/>
        <w:rPr>
          <w:rFonts w:ascii="Abadi" w:hAnsi="Abadi"/>
          <w:b w:val="0"/>
          <w:bCs w:val="0"/>
          <w:sz w:val="21"/>
          <w:szCs w:val="21"/>
        </w:rPr>
      </w:pPr>
      <w:r w:rsidRPr="00B26AB5">
        <w:rPr>
          <w:rFonts w:ascii="Abadi" w:hAnsi="Abadi"/>
          <w:b w:val="0"/>
          <w:bCs w:val="0"/>
          <w:sz w:val="21"/>
          <w:szCs w:val="21"/>
        </w:rPr>
        <w:t>En ese sentido la figura de divorcio administrativo concibe que, mediante la manifestación simple de los consortes y la acreditación documental correspondiente, puedan éstos, de forma rápida y sencilla ocurrir ante el oficial de registro civil, para poder terminar con dicha unión de la misma forma en que la iniciaron, esto siempre y cuando, no se requieran dirimir otras</w:t>
      </w:r>
      <w:r w:rsidRPr="00D12534">
        <w:rPr>
          <w:b w:val="0"/>
          <w:bCs w:val="0"/>
        </w:rPr>
        <w:t xml:space="preserve"> </w:t>
      </w:r>
      <w:r w:rsidRPr="00B26AB5">
        <w:rPr>
          <w:rFonts w:ascii="Abadi" w:hAnsi="Abadi"/>
          <w:b w:val="0"/>
          <w:bCs w:val="0"/>
          <w:sz w:val="21"/>
          <w:szCs w:val="21"/>
        </w:rPr>
        <w:t>cuestiones inherentes al matrimonio, ya mencionadas con anterioridad.</w:t>
      </w:r>
    </w:p>
    <w:p w14:paraId="2E851C2C" w14:textId="5D1EC335" w:rsidR="00844FDB" w:rsidRPr="00B26AB5" w:rsidRDefault="00844FDB" w:rsidP="00844FDB">
      <w:pPr>
        <w:pStyle w:val="Textoindependiente"/>
        <w:kinsoku w:val="0"/>
        <w:overflowPunct w:val="0"/>
        <w:spacing w:before="160"/>
        <w:ind w:right="142" w:firstLine="359"/>
        <w:rPr>
          <w:rFonts w:ascii="Abadi" w:hAnsi="Abadi"/>
          <w:b w:val="0"/>
          <w:bCs w:val="0"/>
          <w:sz w:val="21"/>
          <w:szCs w:val="21"/>
        </w:rPr>
      </w:pPr>
      <w:r w:rsidRPr="00B26AB5">
        <w:rPr>
          <w:rFonts w:ascii="Abadi" w:hAnsi="Abadi"/>
          <w:b w:val="0"/>
          <w:bCs w:val="0"/>
          <w:sz w:val="21"/>
          <w:szCs w:val="21"/>
        </w:rPr>
        <w:t xml:space="preserve">Adicionalmente, debe considerarse que, actualmente nuestro Código Civil contempla dentro de su Artículo 117 que, con relación a las anotaciones de divorcio: </w:t>
      </w:r>
      <w:r w:rsidRPr="00B26AB5">
        <w:rPr>
          <w:rFonts w:ascii="Abadi" w:hAnsi="Abadi"/>
          <w:i/>
          <w:iCs/>
          <w:sz w:val="21"/>
          <w:szCs w:val="21"/>
        </w:rPr>
        <w:t>“Cuando el trámite se haya llevado a cabo ante una autoridad administrativa de otros Estado de la República Mexicana, bastará con que los interesados presenten las constancias respectivas ante el Oficial del Registro Civil que celebró el matrimonio a efecto de que se asiente la anotación correspondiente”.</w:t>
      </w:r>
      <w:r w:rsidRPr="00B26AB5">
        <w:rPr>
          <w:rFonts w:ascii="Abadi" w:hAnsi="Abadi"/>
          <w:b w:val="0"/>
          <w:bCs w:val="0"/>
          <w:i/>
          <w:iCs/>
          <w:sz w:val="21"/>
          <w:szCs w:val="21"/>
        </w:rPr>
        <w:t xml:space="preserve"> </w:t>
      </w:r>
      <w:r w:rsidRPr="00B26AB5">
        <w:rPr>
          <w:rFonts w:ascii="Abadi" w:hAnsi="Abadi"/>
          <w:b w:val="0"/>
          <w:bCs w:val="0"/>
          <w:sz w:val="21"/>
          <w:szCs w:val="21"/>
        </w:rPr>
        <w:t>Es decir que en nuestro estado ya se reconoce la posibilidad de que los contrayentes haya recurrido a este tipo de divorcio (por decirlo así) en otra entidad federativa, en donde únicamente bastará que se acredite para que en nuestra entidad se realice el registro correspondiente</w:t>
      </w:r>
    </w:p>
    <w:p w14:paraId="0033A76B" w14:textId="5E399267" w:rsidR="00A40582" w:rsidRPr="00B26AB5" w:rsidRDefault="00A40582" w:rsidP="00844FDB">
      <w:pPr>
        <w:pStyle w:val="Textoindependiente"/>
        <w:kinsoku w:val="0"/>
        <w:overflowPunct w:val="0"/>
        <w:spacing w:before="160"/>
        <w:ind w:right="142" w:firstLine="359"/>
        <w:rPr>
          <w:rFonts w:ascii="Abadi" w:hAnsi="Abadi"/>
          <w:b w:val="0"/>
          <w:bCs w:val="0"/>
          <w:sz w:val="21"/>
          <w:szCs w:val="21"/>
        </w:rPr>
      </w:pPr>
      <w:r w:rsidRPr="00B26AB5">
        <w:rPr>
          <w:rFonts w:ascii="Abadi" w:hAnsi="Abadi"/>
          <w:b w:val="0"/>
          <w:bCs w:val="0"/>
          <w:sz w:val="21"/>
          <w:szCs w:val="21"/>
        </w:rPr>
        <w:t>Por ello, el divorcio administrativo, entre otros beneficios permite, que, mediante la libre manifestación de la voluntad de los contrayentes, pueda diluirse el vínculo, de la misma forma en que se generó, siempre y cuando se consideren los requisitos previstos en la ley y que suponen, de origen, la no contención de derechos que requieran de una determinación jurisdiccional, amén de la descarga de trabajo a los tribunales jurisdiccionales.</w:t>
      </w:r>
    </w:p>
    <w:p w14:paraId="61B255A7" w14:textId="1D411C90" w:rsidR="004529CA" w:rsidRPr="00B26AB5" w:rsidRDefault="004529CA" w:rsidP="00844FDB">
      <w:pPr>
        <w:pStyle w:val="Textoindependiente"/>
        <w:kinsoku w:val="0"/>
        <w:overflowPunct w:val="0"/>
        <w:spacing w:before="160"/>
        <w:ind w:right="142" w:firstLine="359"/>
        <w:rPr>
          <w:rFonts w:ascii="Abadi" w:hAnsi="Abadi"/>
          <w:b w:val="0"/>
          <w:bCs w:val="0"/>
          <w:sz w:val="21"/>
          <w:szCs w:val="21"/>
        </w:rPr>
      </w:pPr>
      <w:r w:rsidRPr="00B26AB5">
        <w:rPr>
          <w:rFonts w:ascii="Abadi" w:hAnsi="Abadi"/>
          <w:b w:val="0"/>
          <w:bCs w:val="0"/>
          <w:sz w:val="21"/>
          <w:szCs w:val="21"/>
        </w:rPr>
        <w:t>Al respecto, en septiembre del año pasado, el INEGI dio a conocer, los resultados de la estadística de divorcios del año 2020, registrándose un total de 92,739 divorcios de los cuales 84 mil 020 se resolvieron vía judicial y 8 mil 719 por la vía administrativa, siendo un 32.4% por mutuo consentimiento (judiciales y administrativos), cifras inferiores al año de 2019 en hasta en un 42% menos, decremento que coinciden, de acuerdo con esta institución, con el periodo de la pandemia por la reducción de éstos servicios</w:t>
      </w:r>
      <w:r w:rsidR="00B71698" w:rsidRPr="00B26AB5">
        <w:rPr>
          <w:rFonts w:ascii="Abadi" w:hAnsi="Abadi"/>
          <w:b w:val="0"/>
          <w:bCs w:val="0"/>
          <w:sz w:val="21"/>
          <w:szCs w:val="21"/>
        </w:rPr>
        <w:t>.</w:t>
      </w:r>
      <w:r w:rsidR="003364C0" w:rsidRPr="00B26AB5">
        <w:rPr>
          <w:rFonts w:ascii="Abadi" w:hAnsi="Abadi"/>
          <w:b w:val="0"/>
          <w:bCs w:val="0"/>
          <w:sz w:val="21"/>
          <w:szCs w:val="21"/>
        </w:rPr>
        <w:t xml:space="preserve"> </w:t>
      </w:r>
    </w:p>
    <w:p w14:paraId="3C672499" w14:textId="626D4671" w:rsidR="00B71698" w:rsidRPr="00B26AB5" w:rsidRDefault="00B71698" w:rsidP="00B71698">
      <w:pPr>
        <w:pStyle w:val="Textoindependiente"/>
        <w:kinsoku w:val="0"/>
        <w:overflowPunct w:val="0"/>
        <w:spacing w:before="159"/>
        <w:ind w:right="142" w:firstLine="359"/>
        <w:rPr>
          <w:rFonts w:ascii="Abadi" w:hAnsi="Abadi"/>
          <w:b w:val="0"/>
          <w:bCs w:val="0"/>
          <w:sz w:val="21"/>
          <w:szCs w:val="21"/>
        </w:rPr>
      </w:pPr>
      <w:bookmarkStart w:id="7" w:name="_Hlk96523056"/>
      <w:r w:rsidRPr="00B26AB5">
        <w:rPr>
          <w:rFonts w:ascii="Abadi" w:hAnsi="Abadi"/>
          <w:b w:val="0"/>
          <w:bCs w:val="0"/>
          <w:sz w:val="21"/>
          <w:szCs w:val="21"/>
        </w:rPr>
        <w:lastRenderedPageBreak/>
        <w:t xml:space="preserve">No obstante, la tendencia hasta el 2019 fue en aumento, pues en 2016 se reportaron 139 mil 645 divorcios; en 2017, 147 mil 368; en 2018, </w:t>
      </w:r>
      <w:r w:rsidRPr="00B26AB5">
        <w:rPr>
          <w:rFonts w:ascii="Abadi" w:hAnsi="Abadi"/>
          <w:sz w:val="21"/>
          <w:szCs w:val="21"/>
        </w:rPr>
        <w:t>156 mil 283; y en 2019</w:t>
      </w:r>
      <w:r w:rsidRPr="00B26AB5">
        <w:rPr>
          <w:rFonts w:ascii="Abadi" w:hAnsi="Abadi"/>
          <w:b w:val="0"/>
          <w:bCs w:val="0"/>
          <w:sz w:val="21"/>
          <w:szCs w:val="21"/>
        </w:rPr>
        <w:t>, 159 mil 769</w:t>
      </w:r>
      <w:bookmarkEnd w:id="7"/>
      <w:r w:rsidRPr="00B26AB5">
        <w:rPr>
          <w:rFonts w:ascii="Abadi" w:hAnsi="Abadi"/>
          <w:b w:val="0"/>
          <w:bCs w:val="0"/>
          <w:sz w:val="21"/>
          <w:szCs w:val="21"/>
        </w:rPr>
        <w:t>.</w:t>
      </w:r>
    </w:p>
    <w:p w14:paraId="153442F5" w14:textId="49D14F50" w:rsidR="00DD049E" w:rsidRPr="00EF6420" w:rsidRDefault="00DD049E" w:rsidP="00B71698">
      <w:pPr>
        <w:pStyle w:val="Textoindependiente"/>
        <w:kinsoku w:val="0"/>
        <w:overflowPunct w:val="0"/>
        <w:spacing w:before="159"/>
        <w:ind w:right="142" w:firstLine="359"/>
        <w:rPr>
          <w:rFonts w:ascii="Abadi" w:hAnsi="Abadi"/>
          <w:b w:val="0"/>
          <w:bCs w:val="0"/>
          <w:sz w:val="21"/>
          <w:szCs w:val="21"/>
        </w:rPr>
      </w:pPr>
      <w:r w:rsidRPr="00B26AB5">
        <w:rPr>
          <w:rFonts w:ascii="Abadi" w:hAnsi="Abadi"/>
          <w:b w:val="0"/>
          <w:bCs w:val="0"/>
          <w:sz w:val="21"/>
          <w:szCs w:val="21"/>
        </w:rPr>
        <w:t xml:space="preserve">Así, con respecto a los matrimonios con hijos menores, durante el 2020, de los 84 mil 20 divorcios judiciales registrados en México, </w:t>
      </w:r>
      <w:r w:rsidRPr="00EF6420">
        <w:rPr>
          <w:rFonts w:ascii="Abadi" w:hAnsi="Abadi"/>
          <w:b w:val="0"/>
          <w:bCs w:val="0"/>
          <w:sz w:val="21"/>
          <w:szCs w:val="21"/>
        </w:rPr>
        <w:t>el 46.4% no tenían hijos menores al momento de haberse efectuado el divorcio</w:t>
      </w:r>
      <w:r w:rsidR="00F22EA3" w:rsidRPr="00EF6420">
        <w:rPr>
          <w:rFonts w:ascii="Abadi" w:hAnsi="Abadi"/>
          <w:b w:val="0"/>
          <w:bCs w:val="0"/>
          <w:sz w:val="21"/>
          <w:szCs w:val="21"/>
        </w:rPr>
        <w:t>.</w:t>
      </w:r>
    </w:p>
    <w:p w14:paraId="7DDC9EF4" w14:textId="1746DB30" w:rsidR="00F22EA3" w:rsidRPr="00EF6420" w:rsidRDefault="00F22EA3" w:rsidP="00B71698">
      <w:pPr>
        <w:pStyle w:val="Textoindependiente"/>
        <w:kinsoku w:val="0"/>
        <w:overflowPunct w:val="0"/>
        <w:spacing w:before="159"/>
        <w:ind w:right="142" w:firstLine="359"/>
        <w:rPr>
          <w:rFonts w:ascii="Abadi" w:hAnsi="Abadi"/>
          <w:b w:val="0"/>
          <w:bCs w:val="0"/>
          <w:sz w:val="21"/>
          <w:szCs w:val="21"/>
        </w:rPr>
      </w:pPr>
      <w:r w:rsidRPr="00EF6420">
        <w:rPr>
          <w:rFonts w:ascii="Abadi" w:hAnsi="Abadi"/>
          <w:b w:val="0"/>
          <w:bCs w:val="0"/>
          <w:sz w:val="21"/>
          <w:szCs w:val="21"/>
        </w:rPr>
        <w:t>Respecto a Guanajuato el INEGI nos indica que la tasa de divorcios en general, por cada 10 mil habitantes (de 18 años o más) es de 18%, inferior sólo a la tasa registrada por Aguascalientes, Coahuila, Campeche, Sinaloa, Chihuahua y Tamaulipas, resaltándose que en el año 2020 el total de divorcios en Guanajuato fue de 7 mil 561, en donde la principal causa fue por el mutuo consentimiento a razón de 4,105 casos</w:t>
      </w:r>
      <w:r w:rsidR="00831639" w:rsidRPr="00EF6420">
        <w:rPr>
          <w:rFonts w:ascii="Abadi" w:hAnsi="Abadi"/>
          <w:b w:val="0"/>
          <w:bCs w:val="0"/>
          <w:sz w:val="21"/>
          <w:szCs w:val="21"/>
        </w:rPr>
        <w:t>.</w:t>
      </w:r>
    </w:p>
    <w:p w14:paraId="44410454" w14:textId="20451874" w:rsidR="00831639" w:rsidRPr="00EF6420" w:rsidRDefault="00831639" w:rsidP="00B71698">
      <w:pPr>
        <w:pStyle w:val="Textoindependiente"/>
        <w:kinsoku w:val="0"/>
        <w:overflowPunct w:val="0"/>
        <w:spacing w:before="159"/>
        <w:ind w:right="142" w:firstLine="359"/>
        <w:rPr>
          <w:rFonts w:ascii="Abadi" w:hAnsi="Abadi"/>
          <w:b w:val="0"/>
          <w:bCs w:val="0"/>
          <w:sz w:val="21"/>
          <w:szCs w:val="21"/>
        </w:rPr>
      </w:pPr>
      <w:r w:rsidRPr="00EF6420">
        <w:rPr>
          <w:rFonts w:ascii="Abadi" w:hAnsi="Abadi"/>
          <w:b w:val="0"/>
          <w:bCs w:val="0"/>
          <w:sz w:val="21"/>
          <w:szCs w:val="21"/>
        </w:rPr>
        <w:t>Lo anterior, se resume a que, en nuestra entidad, si bien el mayor número de divorcios que se ventilan son por mutuo consentimiento, la totalidad de éstos tuvo que declararse mediante una resolución emitida por una autoridad jurisdiccional, situación que se traduce en la complicación de un proceso, que podría resolverse de forma rápida y sencilla, que si bien no aplicaría en todos los casos, si lo sería cuando menos en un porcentaje importante, lo que permitiría no sólo disminuir la carga de trabajo del ya saturado sistema judicial, también ampliar la libertad de las personas que de común acuerdo y en ejercicio a su derecho de libre determinación de la personalidad y autonomía, decidan diluir su matrimonio.</w:t>
      </w:r>
    </w:p>
    <w:p w14:paraId="15C7E526" w14:textId="30FDCDD4" w:rsidR="002D4249" w:rsidRPr="00EF6420" w:rsidRDefault="002D4249" w:rsidP="00B71698">
      <w:pPr>
        <w:pStyle w:val="Textoindependiente"/>
        <w:kinsoku w:val="0"/>
        <w:overflowPunct w:val="0"/>
        <w:spacing w:before="159"/>
        <w:ind w:right="142" w:firstLine="359"/>
        <w:rPr>
          <w:rFonts w:ascii="Abadi" w:hAnsi="Abadi"/>
          <w:b w:val="0"/>
          <w:bCs w:val="0"/>
          <w:sz w:val="21"/>
          <w:szCs w:val="21"/>
        </w:rPr>
      </w:pPr>
      <w:r w:rsidRPr="00EF6420">
        <w:rPr>
          <w:rFonts w:ascii="Abadi" w:hAnsi="Abadi"/>
          <w:b w:val="0"/>
          <w:bCs w:val="0"/>
          <w:sz w:val="21"/>
          <w:szCs w:val="21"/>
        </w:rPr>
        <w:t>De acuerdo con los argumentos aquí expuestos, resultaría oportuno realizar las adecuaciones aquí propuestas a nuestro Código Civil, en virtud de facilitar la disolución de los matrimonios, en donde los esposos que, de mutuo acuerdo, ya no deseen serlo, se les permita, en ejercicio de sus derechos y libertades continuar con su proyecto de vida conforme a sus mejores intereses, sin que ello deba traducirse en la materialización de un juicio, con las cargas económicas, emocionales, que ello conlleva.</w:t>
      </w:r>
    </w:p>
    <w:p w14:paraId="13CE15E9" w14:textId="14939439" w:rsidR="00256F39" w:rsidRPr="00EF6420" w:rsidRDefault="00256F39" w:rsidP="00B71698">
      <w:pPr>
        <w:pStyle w:val="Textoindependiente"/>
        <w:kinsoku w:val="0"/>
        <w:overflowPunct w:val="0"/>
        <w:spacing w:before="159"/>
        <w:ind w:right="142" w:firstLine="359"/>
        <w:rPr>
          <w:rFonts w:ascii="Abadi" w:hAnsi="Abadi"/>
          <w:b w:val="0"/>
          <w:bCs w:val="0"/>
          <w:sz w:val="21"/>
          <w:szCs w:val="21"/>
        </w:rPr>
      </w:pPr>
      <w:r w:rsidRPr="00EF6420">
        <w:rPr>
          <w:rFonts w:ascii="Abadi" w:hAnsi="Abadi"/>
          <w:b w:val="0"/>
          <w:bCs w:val="0"/>
          <w:sz w:val="21"/>
          <w:szCs w:val="21"/>
        </w:rPr>
        <w:t>De</w:t>
      </w:r>
      <w:r w:rsidRPr="00EF6420">
        <w:rPr>
          <w:rFonts w:ascii="Abadi" w:hAnsi="Abadi"/>
          <w:b w:val="0"/>
          <w:bCs w:val="0"/>
          <w:spacing w:val="-9"/>
          <w:sz w:val="21"/>
          <w:szCs w:val="21"/>
        </w:rPr>
        <w:t xml:space="preserve"> </w:t>
      </w:r>
      <w:r w:rsidRPr="00EF6420">
        <w:rPr>
          <w:rFonts w:ascii="Abadi" w:hAnsi="Abadi"/>
          <w:b w:val="0"/>
          <w:bCs w:val="0"/>
          <w:sz w:val="21"/>
          <w:szCs w:val="21"/>
        </w:rPr>
        <w:t>ser</w:t>
      </w:r>
      <w:r w:rsidRPr="00EF6420">
        <w:rPr>
          <w:rFonts w:ascii="Abadi" w:hAnsi="Abadi"/>
          <w:b w:val="0"/>
          <w:bCs w:val="0"/>
          <w:spacing w:val="-10"/>
          <w:sz w:val="21"/>
          <w:szCs w:val="21"/>
        </w:rPr>
        <w:t xml:space="preserve"> </w:t>
      </w:r>
      <w:r w:rsidRPr="00EF6420">
        <w:rPr>
          <w:rFonts w:ascii="Abadi" w:hAnsi="Abadi"/>
          <w:b w:val="0"/>
          <w:bCs w:val="0"/>
          <w:sz w:val="21"/>
          <w:szCs w:val="21"/>
        </w:rPr>
        <w:t>aprobada,</w:t>
      </w:r>
      <w:r w:rsidRPr="00EF6420">
        <w:rPr>
          <w:rFonts w:ascii="Abadi" w:hAnsi="Abadi"/>
          <w:b w:val="0"/>
          <w:bCs w:val="0"/>
          <w:spacing w:val="-8"/>
          <w:sz w:val="21"/>
          <w:szCs w:val="21"/>
        </w:rPr>
        <w:t xml:space="preserve"> </w:t>
      </w:r>
      <w:r w:rsidRPr="00EF6420">
        <w:rPr>
          <w:rFonts w:ascii="Abadi" w:hAnsi="Abadi"/>
          <w:b w:val="0"/>
          <w:bCs w:val="0"/>
          <w:sz w:val="21"/>
          <w:szCs w:val="21"/>
        </w:rPr>
        <w:t>la</w:t>
      </w:r>
      <w:r w:rsidRPr="00EF6420">
        <w:rPr>
          <w:rFonts w:ascii="Abadi" w:hAnsi="Abadi"/>
          <w:b w:val="0"/>
          <w:bCs w:val="0"/>
          <w:spacing w:val="-9"/>
          <w:sz w:val="21"/>
          <w:szCs w:val="21"/>
        </w:rPr>
        <w:t xml:space="preserve"> </w:t>
      </w:r>
      <w:r w:rsidRPr="00EF6420">
        <w:rPr>
          <w:rFonts w:ascii="Abadi" w:hAnsi="Abadi"/>
          <w:b w:val="0"/>
          <w:bCs w:val="0"/>
          <w:sz w:val="21"/>
          <w:szCs w:val="21"/>
        </w:rPr>
        <w:t>presente</w:t>
      </w:r>
      <w:r w:rsidRPr="00EF6420">
        <w:rPr>
          <w:rFonts w:ascii="Abadi" w:hAnsi="Abadi"/>
          <w:b w:val="0"/>
          <w:bCs w:val="0"/>
          <w:spacing w:val="-7"/>
          <w:sz w:val="21"/>
          <w:szCs w:val="21"/>
        </w:rPr>
        <w:t xml:space="preserve"> </w:t>
      </w:r>
      <w:r w:rsidRPr="00EF6420">
        <w:rPr>
          <w:rFonts w:ascii="Abadi" w:hAnsi="Abadi"/>
          <w:b w:val="0"/>
          <w:bCs w:val="0"/>
          <w:sz w:val="21"/>
          <w:szCs w:val="21"/>
        </w:rPr>
        <w:t>iniciativa</w:t>
      </w:r>
      <w:r w:rsidRPr="00EF6420">
        <w:rPr>
          <w:rFonts w:ascii="Abadi" w:hAnsi="Abadi"/>
          <w:b w:val="0"/>
          <w:bCs w:val="0"/>
          <w:spacing w:val="-9"/>
          <w:sz w:val="21"/>
          <w:szCs w:val="21"/>
        </w:rPr>
        <w:t xml:space="preserve"> </w:t>
      </w:r>
      <w:r w:rsidRPr="00EF6420">
        <w:rPr>
          <w:rFonts w:ascii="Abadi" w:hAnsi="Abadi"/>
          <w:b w:val="0"/>
          <w:bCs w:val="0"/>
          <w:sz w:val="21"/>
          <w:szCs w:val="21"/>
        </w:rPr>
        <w:t>tendrá</w:t>
      </w:r>
      <w:r w:rsidRPr="00EF6420">
        <w:rPr>
          <w:rFonts w:ascii="Abadi" w:hAnsi="Abadi"/>
          <w:b w:val="0"/>
          <w:bCs w:val="0"/>
          <w:spacing w:val="-10"/>
          <w:sz w:val="21"/>
          <w:szCs w:val="21"/>
        </w:rPr>
        <w:t xml:space="preserve"> </w:t>
      </w:r>
      <w:r w:rsidRPr="00EF6420">
        <w:rPr>
          <w:rFonts w:ascii="Abadi" w:hAnsi="Abadi"/>
          <w:b w:val="0"/>
          <w:bCs w:val="0"/>
          <w:sz w:val="21"/>
          <w:szCs w:val="21"/>
        </w:rPr>
        <w:t>los</w:t>
      </w:r>
      <w:r w:rsidRPr="00EF6420">
        <w:rPr>
          <w:rFonts w:ascii="Abadi" w:hAnsi="Abadi"/>
          <w:b w:val="0"/>
          <w:bCs w:val="0"/>
          <w:spacing w:val="-9"/>
          <w:sz w:val="21"/>
          <w:szCs w:val="21"/>
        </w:rPr>
        <w:t xml:space="preserve"> </w:t>
      </w:r>
      <w:r w:rsidRPr="00EF6420">
        <w:rPr>
          <w:rFonts w:ascii="Abadi" w:hAnsi="Abadi"/>
          <w:b w:val="0"/>
          <w:bCs w:val="0"/>
          <w:sz w:val="21"/>
          <w:szCs w:val="21"/>
        </w:rPr>
        <w:t>siguientes</w:t>
      </w:r>
      <w:r w:rsidRPr="00EF6420">
        <w:rPr>
          <w:rFonts w:ascii="Abadi" w:hAnsi="Abadi"/>
          <w:b w:val="0"/>
          <w:bCs w:val="0"/>
          <w:spacing w:val="-8"/>
          <w:sz w:val="21"/>
          <w:szCs w:val="21"/>
        </w:rPr>
        <w:t xml:space="preserve"> </w:t>
      </w:r>
      <w:r w:rsidRPr="00EF6420">
        <w:rPr>
          <w:rFonts w:ascii="Abadi" w:hAnsi="Abadi"/>
          <w:b w:val="0"/>
          <w:bCs w:val="0"/>
          <w:sz w:val="21"/>
          <w:szCs w:val="21"/>
        </w:rPr>
        <w:t>impactos</w:t>
      </w:r>
      <w:r w:rsidRPr="00EF6420">
        <w:rPr>
          <w:rFonts w:ascii="Abadi" w:hAnsi="Abadi"/>
          <w:b w:val="0"/>
          <w:bCs w:val="0"/>
          <w:spacing w:val="-9"/>
          <w:sz w:val="21"/>
          <w:szCs w:val="21"/>
        </w:rPr>
        <w:t xml:space="preserve"> </w:t>
      </w:r>
      <w:r w:rsidRPr="00EF6420">
        <w:rPr>
          <w:rFonts w:ascii="Abadi" w:hAnsi="Abadi"/>
          <w:b w:val="0"/>
          <w:bCs w:val="0"/>
          <w:sz w:val="21"/>
          <w:szCs w:val="21"/>
        </w:rPr>
        <w:t>de</w:t>
      </w:r>
      <w:r w:rsidRPr="00EF6420">
        <w:rPr>
          <w:rFonts w:ascii="Abadi" w:hAnsi="Abadi"/>
          <w:b w:val="0"/>
          <w:bCs w:val="0"/>
          <w:spacing w:val="-7"/>
          <w:sz w:val="21"/>
          <w:szCs w:val="21"/>
        </w:rPr>
        <w:t xml:space="preserve"> </w:t>
      </w:r>
      <w:r w:rsidRPr="00EF6420">
        <w:rPr>
          <w:rFonts w:ascii="Abadi" w:hAnsi="Abadi"/>
          <w:b w:val="0"/>
          <w:bCs w:val="0"/>
          <w:sz w:val="21"/>
          <w:szCs w:val="21"/>
        </w:rPr>
        <w:t>conformidad</w:t>
      </w:r>
      <w:r w:rsidRPr="00EF6420">
        <w:rPr>
          <w:rFonts w:ascii="Abadi" w:hAnsi="Abadi"/>
          <w:b w:val="0"/>
          <w:bCs w:val="0"/>
          <w:spacing w:val="-64"/>
          <w:sz w:val="21"/>
          <w:szCs w:val="21"/>
        </w:rPr>
        <w:t xml:space="preserve"> </w:t>
      </w:r>
      <w:r w:rsidRPr="00EF6420">
        <w:rPr>
          <w:rFonts w:ascii="Abadi" w:hAnsi="Abadi"/>
          <w:b w:val="0"/>
          <w:bCs w:val="0"/>
          <w:sz w:val="21"/>
          <w:szCs w:val="21"/>
        </w:rPr>
        <w:t>con</w:t>
      </w:r>
      <w:r w:rsidRPr="00EF6420">
        <w:rPr>
          <w:rFonts w:ascii="Abadi" w:hAnsi="Abadi"/>
          <w:b w:val="0"/>
          <w:bCs w:val="0"/>
          <w:spacing w:val="-2"/>
          <w:sz w:val="21"/>
          <w:szCs w:val="21"/>
        </w:rPr>
        <w:t xml:space="preserve"> </w:t>
      </w:r>
      <w:r w:rsidRPr="00EF6420">
        <w:rPr>
          <w:rFonts w:ascii="Abadi" w:hAnsi="Abadi"/>
          <w:b w:val="0"/>
          <w:bCs w:val="0"/>
          <w:sz w:val="21"/>
          <w:szCs w:val="21"/>
        </w:rPr>
        <w:t>el</w:t>
      </w:r>
      <w:r w:rsidRPr="00EF6420">
        <w:rPr>
          <w:rFonts w:ascii="Abadi" w:hAnsi="Abadi"/>
          <w:b w:val="0"/>
          <w:bCs w:val="0"/>
          <w:spacing w:val="-4"/>
          <w:sz w:val="21"/>
          <w:szCs w:val="21"/>
        </w:rPr>
        <w:t xml:space="preserve"> </w:t>
      </w:r>
      <w:r w:rsidRPr="00EF6420">
        <w:rPr>
          <w:rFonts w:ascii="Abadi" w:hAnsi="Abadi"/>
          <w:b w:val="0"/>
          <w:bCs w:val="0"/>
          <w:sz w:val="21"/>
          <w:szCs w:val="21"/>
        </w:rPr>
        <w:t>artículo</w:t>
      </w:r>
      <w:r w:rsidRPr="00EF6420">
        <w:rPr>
          <w:rFonts w:ascii="Abadi" w:hAnsi="Abadi"/>
          <w:b w:val="0"/>
          <w:bCs w:val="0"/>
          <w:spacing w:val="-3"/>
          <w:sz w:val="21"/>
          <w:szCs w:val="21"/>
        </w:rPr>
        <w:t xml:space="preserve"> </w:t>
      </w:r>
      <w:r w:rsidRPr="00EF6420">
        <w:rPr>
          <w:rFonts w:ascii="Abadi" w:hAnsi="Abadi"/>
          <w:b w:val="0"/>
          <w:bCs w:val="0"/>
          <w:sz w:val="21"/>
          <w:szCs w:val="21"/>
        </w:rPr>
        <w:t>209</w:t>
      </w:r>
      <w:r w:rsidRPr="00EF6420">
        <w:rPr>
          <w:rFonts w:ascii="Abadi" w:hAnsi="Abadi"/>
          <w:b w:val="0"/>
          <w:bCs w:val="0"/>
          <w:spacing w:val="-1"/>
          <w:sz w:val="21"/>
          <w:szCs w:val="21"/>
        </w:rPr>
        <w:t xml:space="preserve"> </w:t>
      </w:r>
      <w:r w:rsidRPr="00EF6420">
        <w:rPr>
          <w:rFonts w:ascii="Abadi" w:hAnsi="Abadi"/>
          <w:b w:val="0"/>
          <w:bCs w:val="0"/>
          <w:sz w:val="21"/>
          <w:szCs w:val="21"/>
        </w:rPr>
        <w:t>de</w:t>
      </w:r>
      <w:r w:rsidRPr="00EF6420">
        <w:rPr>
          <w:rFonts w:ascii="Abadi" w:hAnsi="Abadi"/>
          <w:b w:val="0"/>
          <w:bCs w:val="0"/>
          <w:spacing w:val="-2"/>
          <w:sz w:val="21"/>
          <w:szCs w:val="21"/>
        </w:rPr>
        <w:t xml:space="preserve"> </w:t>
      </w:r>
      <w:r w:rsidRPr="00EF6420">
        <w:rPr>
          <w:rFonts w:ascii="Abadi" w:hAnsi="Abadi"/>
          <w:b w:val="0"/>
          <w:bCs w:val="0"/>
          <w:sz w:val="21"/>
          <w:szCs w:val="21"/>
        </w:rPr>
        <w:t>la</w:t>
      </w:r>
      <w:r w:rsidRPr="00EF6420">
        <w:rPr>
          <w:rFonts w:ascii="Abadi" w:hAnsi="Abadi"/>
          <w:b w:val="0"/>
          <w:bCs w:val="0"/>
          <w:spacing w:val="-1"/>
          <w:sz w:val="21"/>
          <w:szCs w:val="21"/>
        </w:rPr>
        <w:t xml:space="preserve"> </w:t>
      </w:r>
      <w:r w:rsidRPr="00EF6420">
        <w:rPr>
          <w:rFonts w:ascii="Abadi" w:hAnsi="Abadi"/>
          <w:b w:val="0"/>
          <w:bCs w:val="0"/>
          <w:sz w:val="21"/>
          <w:szCs w:val="21"/>
        </w:rPr>
        <w:t>Ley</w:t>
      </w:r>
      <w:r w:rsidRPr="00EF6420">
        <w:rPr>
          <w:rFonts w:ascii="Abadi" w:hAnsi="Abadi"/>
          <w:b w:val="0"/>
          <w:bCs w:val="0"/>
          <w:spacing w:val="-4"/>
          <w:sz w:val="21"/>
          <w:szCs w:val="21"/>
        </w:rPr>
        <w:t xml:space="preserve"> </w:t>
      </w:r>
      <w:r w:rsidRPr="00EF6420">
        <w:rPr>
          <w:rFonts w:ascii="Abadi" w:hAnsi="Abadi"/>
          <w:b w:val="0"/>
          <w:bCs w:val="0"/>
          <w:sz w:val="21"/>
          <w:szCs w:val="21"/>
        </w:rPr>
        <w:t>Orgánica</w:t>
      </w:r>
      <w:r w:rsidRPr="00EF6420">
        <w:rPr>
          <w:rFonts w:ascii="Abadi" w:hAnsi="Abadi"/>
          <w:b w:val="0"/>
          <w:bCs w:val="0"/>
          <w:spacing w:val="-1"/>
          <w:sz w:val="21"/>
          <w:szCs w:val="21"/>
        </w:rPr>
        <w:t xml:space="preserve"> </w:t>
      </w:r>
      <w:r w:rsidRPr="00EF6420">
        <w:rPr>
          <w:rFonts w:ascii="Abadi" w:hAnsi="Abadi"/>
          <w:b w:val="0"/>
          <w:bCs w:val="0"/>
          <w:sz w:val="21"/>
          <w:szCs w:val="21"/>
        </w:rPr>
        <w:t>del</w:t>
      </w:r>
      <w:r w:rsidRPr="00EF6420">
        <w:rPr>
          <w:rFonts w:ascii="Abadi" w:hAnsi="Abadi"/>
          <w:b w:val="0"/>
          <w:bCs w:val="0"/>
          <w:spacing w:val="-1"/>
          <w:sz w:val="21"/>
          <w:szCs w:val="21"/>
        </w:rPr>
        <w:t xml:space="preserve"> </w:t>
      </w:r>
      <w:r w:rsidRPr="00EF6420">
        <w:rPr>
          <w:rFonts w:ascii="Abadi" w:hAnsi="Abadi"/>
          <w:b w:val="0"/>
          <w:bCs w:val="0"/>
          <w:sz w:val="21"/>
          <w:szCs w:val="21"/>
        </w:rPr>
        <w:t>Poder</w:t>
      </w:r>
      <w:r w:rsidRPr="00EF6420">
        <w:rPr>
          <w:rFonts w:ascii="Abadi" w:hAnsi="Abadi"/>
          <w:b w:val="0"/>
          <w:bCs w:val="0"/>
          <w:spacing w:val="-2"/>
          <w:sz w:val="21"/>
          <w:szCs w:val="21"/>
        </w:rPr>
        <w:t xml:space="preserve"> </w:t>
      </w:r>
      <w:r w:rsidRPr="00EF6420">
        <w:rPr>
          <w:rFonts w:ascii="Abadi" w:hAnsi="Abadi"/>
          <w:b w:val="0"/>
          <w:bCs w:val="0"/>
          <w:sz w:val="21"/>
          <w:szCs w:val="21"/>
        </w:rPr>
        <w:t>Legislativo</w:t>
      </w:r>
      <w:r w:rsidRPr="00EF6420">
        <w:rPr>
          <w:rFonts w:ascii="Abadi" w:hAnsi="Abadi"/>
          <w:b w:val="0"/>
          <w:bCs w:val="0"/>
          <w:spacing w:val="-3"/>
          <w:sz w:val="21"/>
          <w:szCs w:val="21"/>
        </w:rPr>
        <w:t xml:space="preserve"> </w:t>
      </w:r>
      <w:r w:rsidRPr="00EF6420">
        <w:rPr>
          <w:rFonts w:ascii="Abadi" w:hAnsi="Abadi"/>
          <w:b w:val="0"/>
          <w:bCs w:val="0"/>
          <w:sz w:val="21"/>
          <w:szCs w:val="21"/>
        </w:rPr>
        <w:t>del</w:t>
      </w:r>
      <w:r w:rsidRPr="00EF6420">
        <w:rPr>
          <w:rFonts w:ascii="Abadi" w:hAnsi="Abadi"/>
          <w:b w:val="0"/>
          <w:bCs w:val="0"/>
          <w:spacing w:val="-1"/>
          <w:sz w:val="21"/>
          <w:szCs w:val="21"/>
        </w:rPr>
        <w:t xml:space="preserve"> </w:t>
      </w:r>
      <w:r w:rsidRPr="00EF6420">
        <w:rPr>
          <w:rFonts w:ascii="Abadi" w:hAnsi="Abadi"/>
          <w:b w:val="0"/>
          <w:bCs w:val="0"/>
          <w:sz w:val="21"/>
          <w:szCs w:val="21"/>
        </w:rPr>
        <w:t>Estado</w:t>
      </w:r>
      <w:r w:rsidRPr="00EF6420">
        <w:rPr>
          <w:rFonts w:ascii="Abadi" w:hAnsi="Abadi"/>
          <w:b w:val="0"/>
          <w:bCs w:val="0"/>
          <w:spacing w:val="-3"/>
          <w:sz w:val="21"/>
          <w:szCs w:val="21"/>
        </w:rPr>
        <w:t xml:space="preserve"> </w:t>
      </w:r>
      <w:r w:rsidRPr="00EF6420">
        <w:rPr>
          <w:rFonts w:ascii="Abadi" w:hAnsi="Abadi"/>
          <w:b w:val="0"/>
          <w:bCs w:val="0"/>
          <w:sz w:val="21"/>
          <w:szCs w:val="21"/>
        </w:rPr>
        <w:t>de</w:t>
      </w:r>
      <w:r w:rsidRPr="00EF6420">
        <w:rPr>
          <w:rFonts w:ascii="Abadi" w:hAnsi="Abadi"/>
          <w:b w:val="0"/>
          <w:bCs w:val="0"/>
          <w:spacing w:val="-4"/>
          <w:sz w:val="21"/>
          <w:szCs w:val="21"/>
        </w:rPr>
        <w:t xml:space="preserve"> </w:t>
      </w:r>
      <w:r w:rsidRPr="00EF6420">
        <w:rPr>
          <w:rFonts w:ascii="Abadi" w:hAnsi="Abadi"/>
          <w:b w:val="0"/>
          <w:bCs w:val="0"/>
          <w:sz w:val="21"/>
          <w:szCs w:val="21"/>
        </w:rPr>
        <w:t>Guanajuato</w:t>
      </w:r>
      <w:r w:rsidR="00A914E2" w:rsidRPr="00EF6420">
        <w:rPr>
          <w:rFonts w:ascii="Abadi" w:hAnsi="Abadi"/>
          <w:b w:val="0"/>
          <w:bCs w:val="0"/>
          <w:sz w:val="21"/>
          <w:szCs w:val="21"/>
        </w:rPr>
        <w:t>.</w:t>
      </w:r>
    </w:p>
    <w:p w14:paraId="1FB5872C" w14:textId="56BFE6FF" w:rsidR="00A914E2" w:rsidRPr="00EF6420" w:rsidRDefault="00A914E2" w:rsidP="005539A3">
      <w:pPr>
        <w:pStyle w:val="Prrafodelista"/>
        <w:widowControl w:val="0"/>
        <w:numPr>
          <w:ilvl w:val="0"/>
          <w:numId w:val="10"/>
        </w:numPr>
        <w:tabs>
          <w:tab w:val="left" w:pos="1902"/>
        </w:tabs>
        <w:kinsoku w:val="0"/>
        <w:overflowPunct w:val="0"/>
        <w:autoSpaceDE w:val="0"/>
        <w:autoSpaceDN w:val="0"/>
        <w:adjustRightInd w:val="0"/>
        <w:spacing w:before="160" w:line="256" w:lineRule="auto"/>
        <w:jc w:val="both"/>
        <w:rPr>
          <w:rFonts w:ascii="Abadi" w:hAnsi="Abadi"/>
          <w:sz w:val="21"/>
          <w:szCs w:val="21"/>
        </w:rPr>
      </w:pPr>
      <w:r w:rsidRPr="00EF6420">
        <w:rPr>
          <w:rFonts w:ascii="Abadi" w:hAnsi="Abadi"/>
          <w:b/>
          <w:bCs/>
          <w:sz w:val="21"/>
          <w:szCs w:val="21"/>
        </w:rPr>
        <w:t xml:space="preserve">Impacto jurídico: </w:t>
      </w:r>
      <w:r w:rsidRPr="00EF6420">
        <w:rPr>
          <w:rFonts w:ascii="Abadi" w:hAnsi="Abadi"/>
          <w:sz w:val="21"/>
          <w:szCs w:val="21"/>
        </w:rPr>
        <w:t>Se modifican los artículos 37 y 117, y se adiciona un artículo</w:t>
      </w:r>
      <w:r w:rsidRPr="00EF6420">
        <w:rPr>
          <w:rFonts w:ascii="Abadi" w:hAnsi="Abadi"/>
          <w:spacing w:val="1"/>
          <w:sz w:val="21"/>
          <w:szCs w:val="21"/>
        </w:rPr>
        <w:t xml:space="preserve"> </w:t>
      </w:r>
      <w:r w:rsidRPr="00EF6420">
        <w:rPr>
          <w:rFonts w:ascii="Abadi" w:hAnsi="Abadi"/>
          <w:sz w:val="21"/>
          <w:szCs w:val="21"/>
        </w:rPr>
        <w:t>328 Bis. Todos del Código Civil del Estado de Guanajuato, con la finalidad de</w:t>
      </w:r>
      <w:r w:rsidRPr="00EF6420">
        <w:rPr>
          <w:rFonts w:ascii="Abadi" w:hAnsi="Abadi"/>
          <w:spacing w:val="1"/>
          <w:sz w:val="21"/>
          <w:szCs w:val="21"/>
        </w:rPr>
        <w:t xml:space="preserve"> </w:t>
      </w:r>
      <w:r w:rsidRPr="00EF6420">
        <w:rPr>
          <w:rFonts w:ascii="Abadi" w:hAnsi="Abadi"/>
          <w:sz w:val="21"/>
          <w:szCs w:val="21"/>
        </w:rPr>
        <w:t>implementar</w:t>
      </w:r>
      <w:r w:rsidRPr="00EF6420">
        <w:rPr>
          <w:rFonts w:ascii="Abadi" w:hAnsi="Abadi"/>
          <w:spacing w:val="-1"/>
          <w:sz w:val="21"/>
          <w:szCs w:val="21"/>
        </w:rPr>
        <w:t xml:space="preserve"> </w:t>
      </w:r>
      <w:r w:rsidRPr="00EF6420">
        <w:rPr>
          <w:rFonts w:ascii="Abadi" w:hAnsi="Abadi"/>
          <w:sz w:val="21"/>
          <w:szCs w:val="21"/>
        </w:rPr>
        <w:t>el Divorcio Administrativo;</w:t>
      </w:r>
    </w:p>
    <w:p w14:paraId="1B0DB5EE" w14:textId="77777777" w:rsidR="00A914E2" w:rsidRPr="00EF6420" w:rsidRDefault="00A914E2" w:rsidP="00A914E2">
      <w:pPr>
        <w:widowControl w:val="0"/>
        <w:tabs>
          <w:tab w:val="left" w:pos="1902"/>
        </w:tabs>
        <w:kinsoku w:val="0"/>
        <w:overflowPunct w:val="0"/>
        <w:autoSpaceDE w:val="0"/>
        <w:autoSpaceDN w:val="0"/>
        <w:adjustRightInd w:val="0"/>
        <w:spacing w:before="160" w:line="256" w:lineRule="auto"/>
        <w:jc w:val="both"/>
        <w:rPr>
          <w:rFonts w:ascii="Abadi" w:hAnsi="Abadi"/>
          <w:sz w:val="21"/>
          <w:szCs w:val="21"/>
        </w:rPr>
      </w:pPr>
    </w:p>
    <w:p w14:paraId="120F6EBD" w14:textId="78093783" w:rsidR="00A914E2" w:rsidRPr="00EF6420" w:rsidRDefault="00A914E2" w:rsidP="005539A3">
      <w:pPr>
        <w:pStyle w:val="Prrafodelista"/>
        <w:widowControl w:val="0"/>
        <w:numPr>
          <w:ilvl w:val="0"/>
          <w:numId w:val="10"/>
        </w:numPr>
        <w:tabs>
          <w:tab w:val="left" w:pos="1902"/>
        </w:tabs>
        <w:kinsoku w:val="0"/>
        <w:overflowPunct w:val="0"/>
        <w:autoSpaceDE w:val="0"/>
        <w:autoSpaceDN w:val="0"/>
        <w:adjustRightInd w:val="0"/>
        <w:spacing w:line="256" w:lineRule="auto"/>
        <w:jc w:val="both"/>
        <w:rPr>
          <w:rFonts w:ascii="Abadi" w:hAnsi="Abadi"/>
          <w:sz w:val="21"/>
          <w:szCs w:val="21"/>
        </w:rPr>
      </w:pPr>
      <w:r w:rsidRPr="00EF6420">
        <w:rPr>
          <w:rFonts w:ascii="Abadi" w:hAnsi="Abadi"/>
          <w:b/>
          <w:bCs/>
          <w:sz w:val="21"/>
          <w:szCs w:val="21"/>
        </w:rPr>
        <w:t xml:space="preserve">Impacto administrativo: </w:t>
      </w:r>
      <w:r w:rsidRPr="00EF6420">
        <w:rPr>
          <w:rFonts w:ascii="Abadi" w:hAnsi="Abadi"/>
          <w:sz w:val="21"/>
          <w:szCs w:val="21"/>
        </w:rPr>
        <w:t>Se deberán hacer las previsiones necesarias en la Ley</w:t>
      </w:r>
      <w:r w:rsidRPr="00EF6420">
        <w:rPr>
          <w:rFonts w:ascii="Abadi" w:hAnsi="Abadi"/>
          <w:spacing w:val="1"/>
          <w:sz w:val="21"/>
          <w:szCs w:val="21"/>
        </w:rPr>
        <w:t xml:space="preserve"> </w:t>
      </w:r>
      <w:r w:rsidRPr="00EF6420">
        <w:rPr>
          <w:rFonts w:ascii="Abadi" w:hAnsi="Abadi"/>
          <w:sz w:val="21"/>
          <w:szCs w:val="21"/>
        </w:rPr>
        <w:t>de Ingresos para el Estado de Guanajuato con el fin de establecer el pago de</w:t>
      </w:r>
      <w:r w:rsidRPr="00EF6420">
        <w:rPr>
          <w:rFonts w:ascii="Abadi" w:hAnsi="Abadi"/>
          <w:spacing w:val="1"/>
          <w:sz w:val="21"/>
          <w:szCs w:val="21"/>
        </w:rPr>
        <w:t xml:space="preserve"> </w:t>
      </w:r>
      <w:r w:rsidRPr="00EF6420">
        <w:rPr>
          <w:rFonts w:ascii="Abadi" w:hAnsi="Abadi"/>
          <w:sz w:val="21"/>
          <w:szCs w:val="21"/>
        </w:rPr>
        <w:t>derechos</w:t>
      </w:r>
      <w:r w:rsidRPr="00EF6420">
        <w:rPr>
          <w:rFonts w:ascii="Abadi" w:hAnsi="Abadi"/>
          <w:spacing w:val="-1"/>
          <w:sz w:val="21"/>
          <w:szCs w:val="21"/>
        </w:rPr>
        <w:t xml:space="preserve"> </w:t>
      </w:r>
      <w:r w:rsidRPr="00EF6420">
        <w:rPr>
          <w:rFonts w:ascii="Abadi" w:hAnsi="Abadi"/>
          <w:sz w:val="21"/>
          <w:szCs w:val="21"/>
        </w:rPr>
        <w:t>con motivo</w:t>
      </w:r>
      <w:r w:rsidRPr="00EF6420">
        <w:rPr>
          <w:rFonts w:ascii="Abadi" w:hAnsi="Abadi"/>
          <w:spacing w:val="-2"/>
          <w:sz w:val="21"/>
          <w:szCs w:val="21"/>
        </w:rPr>
        <w:t xml:space="preserve"> </w:t>
      </w:r>
      <w:r w:rsidRPr="00EF6420">
        <w:rPr>
          <w:rFonts w:ascii="Abadi" w:hAnsi="Abadi"/>
          <w:sz w:val="21"/>
          <w:szCs w:val="21"/>
        </w:rPr>
        <w:t>del</w:t>
      </w:r>
      <w:r w:rsidRPr="00EF6420">
        <w:rPr>
          <w:rFonts w:ascii="Abadi" w:hAnsi="Abadi"/>
          <w:spacing w:val="-1"/>
          <w:sz w:val="21"/>
          <w:szCs w:val="21"/>
        </w:rPr>
        <w:t xml:space="preserve"> </w:t>
      </w:r>
      <w:r w:rsidRPr="00EF6420">
        <w:rPr>
          <w:rFonts w:ascii="Abadi" w:hAnsi="Abadi"/>
          <w:sz w:val="21"/>
          <w:szCs w:val="21"/>
        </w:rPr>
        <w:t>trámite de</w:t>
      </w:r>
      <w:r w:rsidRPr="00EF6420">
        <w:rPr>
          <w:rFonts w:ascii="Abadi" w:hAnsi="Abadi"/>
          <w:spacing w:val="4"/>
          <w:sz w:val="21"/>
          <w:szCs w:val="21"/>
        </w:rPr>
        <w:t xml:space="preserve"> </w:t>
      </w:r>
      <w:r w:rsidRPr="00EF6420">
        <w:rPr>
          <w:rFonts w:ascii="Abadi" w:hAnsi="Abadi"/>
          <w:sz w:val="21"/>
          <w:szCs w:val="21"/>
        </w:rPr>
        <w:t>divorcio</w:t>
      </w:r>
      <w:r w:rsidRPr="00EF6420">
        <w:rPr>
          <w:rFonts w:ascii="Abadi" w:hAnsi="Abadi"/>
          <w:spacing w:val="-1"/>
          <w:sz w:val="21"/>
          <w:szCs w:val="21"/>
        </w:rPr>
        <w:t xml:space="preserve"> </w:t>
      </w:r>
      <w:r w:rsidRPr="00EF6420">
        <w:rPr>
          <w:rFonts w:ascii="Abadi" w:hAnsi="Abadi"/>
          <w:sz w:val="21"/>
          <w:szCs w:val="21"/>
        </w:rPr>
        <w:t>administrativo;</w:t>
      </w:r>
    </w:p>
    <w:p w14:paraId="14A38472" w14:textId="77777777" w:rsidR="00A914E2" w:rsidRPr="00EF6420" w:rsidRDefault="00A914E2" w:rsidP="00A914E2">
      <w:pPr>
        <w:widowControl w:val="0"/>
        <w:tabs>
          <w:tab w:val="left" w:pos="1902"/>
        </w:tabs>
        <w:kinsoku w:val="0"/>
        <w:overflowPunct w:val="0"/>
        <w:autoSpaceDE w:val="0"/>
        <w:autoSpaceDN w:val="0"/>
        <w:adjustRightInd w:val="0"/>
        <w:spacing w:line="256" w:lineRule="auto"/>
        <w:jc w:val="both"/>
        <w:rPr>
          <w:rFonts w:ascii="Abadi" w:hAnsi="Abadi"/>
          <w:sz w:val="21"/>
          <w:szCs w:val="21"/>
        </w:rPr>
      </w:pPr>
    </w:p>
    <w:p w14:paraId="751814A2" w14:textId="601CB399" w:rsidR="00A914E2" w:rsidRPr="00EF6420" w:rsidRDefault="00A914E2" w:rsidP="005539A3">
      <w:pPr>
        <w:pStyle w:val="Prrafodelista"/>
        <w:widowControl w:val="0"/>
        <w:numPr>
          <w:ilvl w:val="0"/>
          <w:numId w:val="10"/>
        </w:numPr>
        <w:tabs>
          <w:tab w:val="left" w:pos="1902"/>
        </w:tabs>
        <w:kinsoku w:val="0"/>
        <w:overflowPunct w:val="0"/>
        <w:autoSpaceDE w:val="0"/>
        <w:autoSpaceDN w:val="0"/>
        <w:adjustRightInd w:val="0"/>
        <w:spacing w:line="273" w:lineRule="exact"/>
        <w:jc w:val="both"/>
        <w:rPr>
          <w:rFonts w:ascii="Abadi" w:hAnsi="Abadi"/>
          <w:sz w:val="21"/>
          <w:szCs w:val="21"/>
        </w:rPr>
      </w:pPr>
      <w:r w:rsidRPr="00EF6420">
        <w:rPr>
          <w:rFonts w:ascii="Abadi" w:hAnsi="Abadi"/>
          <w:b/>
          <w:bCs/>
          <w:sz w:val="21"/>
          <w:szCs w:val="21"/>
        </w:rPr>
        <w:t>Impacto</w:t>
      </w:r>
      <w:r w:rsidRPr="00EF6420">
        <w:rPr>
          <w:rFonts w:ascii="Abadi" w:hAnsi="Abadi"/>
          <w:b/>
          <w:bCs/>
          <w:spacing w:val="-4"/>
          <w:sz w:val="21"/>
          <w:szCs w:val="21"/>
        </w:rPr>
        <w:t xml:space="preserve"> </w:t>
      </w:r>
      <w:r w:rsidRPr="00EF6420">
        <w:rPr>
          <w:rFonts w:ascii="Abadi" w:hAnsi="Abadi"/>
          <w:b/>
          <w:bCs/>
          <w:sz w:val="21"/>
          <w:szCs w:val="21"/>
        </w:rPr>
        <w:t>presupuestario:</w:t>
      </w:r>
      <w:r w:rsidRPr="00EF6420">
        <w:rPr>
          <w:rFonts w:ascii="Abadi" w:hAnsi="Abadi"/>
          <w:b/>
          <w:bCs/>
          <w:spacing w:val="-1"/>
          <w:sz w:val="21"/>
          <w:szCs w:val="21"/>
        </w:rPr>
        <w:t xml:space="preserve"> </w:t>
      </w:r>
      <w:r w:rsidRPr="00EF6420">
        <w:rPr>
          <w:rFonts w:ascii="Abadi" w:hAnsi="Abadi"/>
          <w:sz w:val="21"/>
          <w:szCs w:val="21"/>
        </w:rPr>
        <w:t>No</w:t>
      </w:r>
      <w:r w:rsidRPr="00EF6420">
        <w:rPr>
          <w:rFonts w:ascii="Abadi" w:hAnsi="Abadi"/>
          <w:spacing w:val="-2"/>
          <w:sz w:val="21"/>
          <w:szCs w:val="21"/>
        </w:rPr>
        <w:t xml:space="preserve"> </w:t>
      </w:r>
      <w:r w:rsidRPr="00EF6420">
        <w:rPr>
          <w:rFonts w:ascii="Abadi" w:hAnsi="Abadi"/>
          <w:sz w:val="21"/>
          <w:szCs w:val="21"/>
        </w:rPr>
        <w:t>posee impacto</w:t>
      </w:r>
      <w:r w:rsidRPr="00EF6420">
        <w:rPr>
          <w:rFonts w:ascii="Abadi" w:hAnsi="Abadi"/>
          <w:spacing w:val="-3"/>
          <w:sz w:val="21"/>
          <w:szCs w:val="21"/>
        </w:rPr>
        <w:t xml:space="preserve"> </w:t>
      </w:r>
      <w:r w:rsidRPr="00EF6420">
        <w:rPr>
          <w:rFonts w:ascii="Abadi" w:hAnsi="Abadi"/>
          <w:sz w:val="21"/>
          <w:szCs w:val="21"/>
        </w:rPr>
        <w:t>presupuestario;</w:t>
      </w:r>
    </w:p>
    <w:p w14:paraId="4822D889" w14:textId="77777777" w:rsidR="00A914E2" w:rsidRPr="00EF6420" w:rsidRDefault="00A914E2" w:rsidP="00A914E2">
      <w:pPr>
        <w:widowControl w:val="0"/>
        <w:tabs>
          <w:tab w:val="left" w:pos="1902"/>
        </w:tabs>
        <w:kinsoku w:val="0"/>
        <w:overflowPunct w:val="0"/>
        <w:autoSpaceDE w:val="0"/>
        <w:autoSpaceDN w:val="0"/>
        <w:adjustRightInd w:val="0"/>
        <w:spacing w:line="273" w:lineRule="exact"/>
        <w:jc w:val="both"/>
        <w:rPr>
          <w:rFonts w:ascii="Abadi" w:hAnsi="Abadi"/>
          <w:sz w:val="21"/>
          <w:szCs w:val="21"/>
        </w:rPr>
      </w:pPr>
    </w:p>
    <w:p w14:paraId="37DC9219" w14:textId="56217007" w:rsidR="00A914E2" w:rsidRPr="00EF6420" w:rsidRDefault="00A914E2" w:rsidP="005539A3">
      <w:pPr>
        <w:pStyle w:val="Prrafodelista"/>
        <w:widowControl w:val="0"/>
        <w:numPr>
          <w:ilvl w:val="0"/>
          <w:numId w:val="10"/>
        </w:numPr>
        <w:tabs>
          <w:tab w:val="left" w:pos="1902"/>
        </w:tabs>
        <w:kinsoku w:val="0"/>
        <w:overflowPunct w:val="0"/>
        <w:autoSpaceDE w:val="0"/>
        <w:autoSpaceDN w:val="0"/>
        <w:adjustRightInd w:val="0"/>
        <w:spacing w:before="17" w:line="256" w:lineRule="auto"/>
        <w:jc w:val="both"/>
        <w:rPr>
          <w:rFonts w:ascii="Abadi" w:hAnsi="Abadi"/>
          <w:sz w:val="21"/>
          <w:szCs w:val="21"/>
        </w:rPr>
      </w:pPr>
      <w:r w:rsidRPr="00EF6420">
        <w:rPr>
          <w:rFonts w:ascii="Abadi" w:hAnsi="Abadi"/>
          <w:b/>
          <w:bCs/>
          <w:sz w:val="21"/>
          <w:szCs w:val="21"/>
        </w:rPr>
        <w:t xml:space="preserve">Impacto social: </w:t>
      </w:r>
      <w:r w:rsidRPr="00EF6420">
        <w:rPr>
          <w:rFonts w:ascii="Abadi" w:hAnsi="Abadi"/>
          <w:sz w:val="21"/>
          <w:szCs w:val="21"/>
        </w:rPr>
        <w:t>Se amplía el ejercicio de la libertad de las personas que deseen, de mutuo acuerdo, no seguir unidas en legal matrimonio, con el fin de que puedan continuar con su proyecto de vida, así como, se prevé la disminución de la carga de trabajo de los Juzgados en Materia Familiar, en pro de la impartición de una justicia más pronta y expedita.</w:t>
      </w:r>
    </w:p>
    <w:p w14:paraId="601D352F" w14:textId="77777777" w:rsidR="00CC1B50" w:rsidRPr="00EF6420" w:rsidRDefault="00CC1B50" w:rsidP="00CC1B50">
      <w:pPr>
        <w:pStyle w:val="Prrafodelista"/>
        <w:rPr>
          <w:rFonts w:ascii="Abadi" w:hAnsi="Abadi"/>
          <w:sz w:val="21"/>
          <w:szCs w:val="21"/>
        </w:rPr>
      </w:pPr>
    </w:p>
    <w:p w14:paraId="5BD39C3A" w14:textId="2E2042E2" w:rsidR="00CC1B50" w:rsidRPr="00EF6420" w:rsidRDefault="00CC1B50" w:rsidP="00CC1B50">
      <w:pPr>
        <w:widowControl w:val="0"/>
        <w:tabs>
          <w:tab w:val="left" w:pos="1902"/>
        </w:tabs>
        <w:kinsoku w:val="0"/>
        <w:overflowPunct w:val="0"/>
        <w:autoSpaceDE w:val="0"/>
        <w:autoSpaceDN w:val="0"/>
        <w:adjustRightInd w:val="0"/>
        <w:spacing w:before="17" w:line="256" w:lineRule="auto"/>
        <w:jc w:val="both"/>
        <w:rPr>
          <w:rFonts w:ascii="Abadi" w:hAnsi="Abadi"/>
          <w:sz w:val="21"/>
          <w:szCs w:val="21"/>
        </w:rPr>
      </w:pPr>
      <w:r w:rsidRPr="00EF6420">
        <w:rPr>
          <w:rFonts w:ascii="Abadi" w:hAnsi="Abadi"/>
          <w:sz w:val="21"/>
          <w:szCs w:val="21"/>
        </w:rPr>
        <w:t>Por lo anteriormente expuesto, someto a la consideración de este H. Congreso del Estado de Guanajuato el siguiente:</w:t>
      </w:r>
    </w:p>
    <w:p w14:paraId="26B2B1DE" w14:textId="305E5C5A" w:rsidR="00553C9E" w:rsidRPr="00EF6420" w:rsidRDefault="00553C9E" w:rsidP="00CC1B50">
      <w:pPr>
        <w:widowControl w:val="0"/>
        <w:tabs>
          <w:tab w:val="left" w:pos="1902"/>
        </w:tabs>
        <w:kinsoku w:val="0"/>
        <w:overflowPunct w:val="0"/>
        <w:autoSpaceDE w:val="0"/>
        <w:autoSpaceDN w:val="0"/>
        <w:adjustRightInd w:val="0"/>
        <w:spacing w:before="17" w:line="256" w:lineRule="auto"/>
        <w:jc w:val="both"/>
        <w:rPr>
          <w:rFonts w:ascii="Abadi" w:hAnsi="Abadi"/>
          <w:sz w:val="21"/>
          <w:szCs w:val="21"/>
        </w:rPr>
      </w:pPr>
    </w:p>
    <w:p w14:paraId="2505AD1B" w14:textId="12898498" w:rsidR="00553C9E" w:rsidRPr="00BA7948" w:rsidRDefault="00553C9E" w:rsidP="00427187">
      <w:pPr>
        <w:pStyle w:val="Textoindependiente"/>
        <w:kinsoku w:val="0"/>
        <w:overflowPunct w:val="0"/>
        <w:spacing w:before="160"/>
        <w:contextualSpacing/>
        <w:jc w:val="center"/>
        <w:rPr>
          <w:rFonts w:ascii="Abadi" w:hAnsi="Abadi"/>
          <w:sz w:val="21"/>
          <w:szCs w:val="21"/>
        </w:rPr>
      </w:pPr>
      <w:r w:rsidRPr="00BA7948">
        <w:rPr>
          <w:rFonts w:ascii="Abadi" w:hAnsi="Abadi"/>
          <w:sz w:val="21"/>
          <w:szCs w:val="21"/>
        </w:rPr>
        <w:t>DECRETO.</w:t>
      </w:r>
    </w:p>
    <w:p w14:paraId="40B07896" w14:textId="4D0EE344" w:rsidR="001666F2" w:rsidRPr="00BA7948" w:rsidRDefault="001666F2" w:rsidP="00427187">
      <w:pPr>
        <w:pStyle w:val="Textoindependiente"/>
        <w:kinsoku w:val="0"/>
        <w:overflowPunct w:val="0"/>
        <w:spacing w:before="160"/>
        <w:contextualSpacing/>
        <w:jc w:val="center"/>
        <w:rPr>
          <w:rFonts w:ascii="Abadi" w:hAnsi="Abadi"/>
          <w:sz w:val="21"/>
          <w:szCs w:val="21"/>
        </w:rPr>
      </w:pPr>
    </w:p>
    <w:p w14:paraId="3829CFD8" w14:textId="6E3CE45C" w:rsidR="001666F2" w:rsidRPr="00BA7948" w:rsidRDefault="001666F2" w:rsidP="00427187">
      <w:pPr>
        <w:pStyle w:val="Textoindependiente"/>
        <w:kinsoku w:val="0"/>
        <w:overflowPunct w:val="0"/>
        <w:spacing w:before="177"/>
        <w:contextualSpacing/>
        <w:rPr>
          <w:rFonts w:ascii="Abadi" w:hAnsi="Abadi"/>
          <w:b w:val="0"/>
          <w:bCs w:val="0"/>
          <w:sz w:val="21"/>
          <w:szCs w:val="21"/>
        </w:rPr>
      </w:pPr>
      <w:r w:rsidRPr="00BA7948">
        <w:rPr>
          <w:rFonts w:ascii="Abadi" w:hAnsi="Abadi"/>
          <w:sz w:val="21"/>
          <w:szCs w:val="21"/>
        </w:rPr>
        <w:t xml:space="preserve">ARTÍCULO </w:t>
      </w:r>
      <w:proofErr w:type="gramStart"/>
      <w:r w:rsidRPr="00BA7948">
        <w:rPr>
          <w:rFonts w:ascii="Abadi" w:hAnsi="Abadi"/>
          <w:sz w:val="21"/>
          <w:szCs w:val="21"/>
        </w:rPr>
        <w:t>PRIMERO.-</w:t>
      </w:r>
      <w:proofErr w:type="gramEnd"/>
      <w:r w:rsidRPr="00BA7948">
        <w:rPr>
          <w:rFonts w:ascii="Abadi" w:hAnsi="Abadi"/>
          <w:b w:val="0"/>
          <w:bCs w:val="0"/>
          <w:sz w:val="21"/>
          <w:szCs w:val="21"/>
        </w:rPr>
        <w:t xml:space="preserve"> Se reforman los artículos 37 y 117 del Código Civil del Estado de Guanajuato, para quedar de la siguiente manera:</w:t>
      </w:r>
    </w:p>
    <w:p w14:paraId="311198E8" w14:textId="77777777" w:rsidR="001A2C88" w:rsidRPr="00BA7948" w:rsidRDefault="001A2C88" w:rsidP="00427187">
      <w:pPr>
        <w:pStyle w:val="Textoindependiente"/>
        <w:kinsoku w:val="0"/>
        <w:overflowPunct w:val="0"/>
        <w:spacing w:before="177"/>
        <w:contextualSpacing/>
        <w:rPr>
          <w:rFonts w:ascii="Abadi" w:hAnsi="Abadi"/>
          <w:b w:val="0"/>
          <w:bCs w:val="0"/>
          <w:sz w:val="21"/>
          <w:szCs w:val="21"/>
        </w:rPr>
      </w:pPr>
    </w:p>
    <w:p w14:paraId="371758BA" w14:textId="28CC99A0" w:rsidR="001666F2" w:rsidRPr="00BA7948" w:rsidRDefault="001666F2" w:rsidP="00427187">
      <w:pPr>
        <w:pStyle w:val="Textoindependiente"/>
        <w:kinsoku w:val="0"/>
        <w:overflowPunct w:val="0"/>
        <w:spacing w:before="151"/>
        <w:ind w:left="426"/>
        <w:contextualSpacing/>
        <w:rPr>
          <w:rFonts w:ascii="Abadi" w:hAnsi="Abadi"/>
          <w:b w:val="0"/>
          <w:bCs w:val="0"/>
          <w:sz w:val="21"/>
          <w:szCs w:val="21"/>
        </w:rPr>
      </w:pPr>
      <w:r w:rsidRPr="00BA7948">
        <w:rPr>
          <w:rFonts w:ascii="Abadi" w:hAnsi="Abadi"/>
          <w:sz w:val="21"/>
          <w:szCs w:val="21"/>
        </w:rPr>
        <w:t>Art. 37.</w:t>
      </w:r>
      <w:r w:rsidRPr="00BA7948">
        <w:rPr>
          <w:rFonts w:ascii="Abadi" w:hAnsi="Abadi"/>
          <w:b w:val="0"/>
          <w:bCs w:val="0"/>
          <w:sz w:val="21"/>
          <w:szCs w:val="21"/>
        </w:rPr>
        <w:t xml:space="preserve"> Los Oficiales del Registro Civil tienen a su cargo autorizar los actos del estado civil y extender las actas relativas a nacimientos, matrimonios, </w:t>
      </w:r>
      <w:r w:rsidRPr="00BA7948">
        <w:rPr>
          <w:rFonts w:ascii="Abadi" w:hAnsi="Abadi"/>
          <w:sz w:val="21"/>
          <w:szCs w:val="21"/>
        </w:rPr>
        <w:t>divorcios administrativos</w:t>
      </w:r>
      <w:r w:rsidRPr="00BA7948">
        <w:rPr>
          <w:rFonts w:ascii="Abadi" w:hAnsi="Abadi"/>
          <w:b w:val="0"/>
          <w:bCs w:val="0"/>
          <w:sz w:val="21"/>
          <w:szCs w:val="21"/>
        </w:rPr>
        <w:t xml:space="preserve"> y defunciones; así como realizar las anotaciones en las actas respectivas en los casos de reconocimiento de hijos, adopción simple, divorcio e inscripción de las ejecutorias que declaren la ausencia, la presunción de muerte, la </w:t>
      </w:r>
      <w:r w:rsidRPr="00BA7948">
        <w:rPr>
          <w:rFonts w:ascii="Abadi" w:hAnsi="Abadi"/>
          <w:b w:val="0"/>
          <w:bCs w:val="0"/>
          <w:sz w:val="21"/>
          <w:szCs w:val="21"/>
        </w:rPr>
        <w:lastRenderedPageBreak/>
        <w:t>tutela y la pérdida o limitación de la capacidad legal para administrar bienes.</w:t>
      </w:r>
    </w:p>
    <w:p w14:paraId="4C2E5B2D" w14:textId="77777777" w:rsidR="00427187" w:rsidRPr="00BA7948" w:rsidRDefault="00427187" w:rsidP="00427187">
      <w:pPr>
        <w:pStyle w:val="Textoindependiente"/>
        <w:kinsoku w:val="0"/>
        <w:overflowPunct w:val="0"/>
        <w:spacing w:before="151"/>
        <w:contextualSpacing/>
        <w:rPr>
          <w:rFonts w:ascii="Abadi" w:hAnsi="Abadi"/>
          <w:b w:val="0"/>
          <w:bCs w:val="0"/>
          <w:sz w:val="21"/>
          <w:szCs w:val="21"/>
        </w:rPr>
      </w:pPr>
    </w:p>
    <w:p w14:paraId="15B3A772" w14:textId="5D2C2A29" w:rsidR="001666F2" w:rsidRPr="00BA7948" w:rsidRDefault="001666F2" w:rsidP="00427187">
      <w:pPr>
        <w:pStyle w:val="Textoindependiente"/>
        <w:kinsoku w:val="0"/>
        <w:overflowPunct w:val="0"/>
        <w:spacing w:before="150"/>
        <w:ind w:left="426"/>
        <w:contextualSpacing/>
        <w:rPr>
          <w:rFonts w:ascii="Abadi" w:hAnsi="Abadi"/>
          <w:b w:val="0"/>
          <w:bCs w:val="0"/>
          <w:sz w:val="21"/>
          <w:szCs w:val="21"/>
        </w:rPr>
      </w:pPr>
      <w:r w:rsidRPr="00BA7948">
        <w:rPr>
          <w:rFonts w:ascii="Abadi" w:hAnsi="Abadi"/>
          <w:sz w:val="21"/>
          <w:szCs w:val="21"/>
        </w:rPr>
        <w:t xml:space="preserve">Art. 117. </w:t>
      </w:r>
      <w:r w:rsidRPr="00BA7948">
        <w:rPr>
          <w:rFonts w:ascii="Abadi" w:hAnsi="Abadi"/>
          <w:b w:val="0"/>
          <w:bCs w:val="0"/>
          <w:sz w:val="21"/>
          <w:szCs w:val="21"/>
        </w:rPr>
        <w:t>Ejecutoriada una sentencia de divorcio, el Juez competente deberá remitir copia certificada de ella al Oficial del Registro Civil ante quien se celebró el matrimonio, para que levante la anotación correspondiente en el acta de matrimonio, previo pago de derechos. Tratándose de</w:t>
      </w:r>
      <w:r w:rsidRPr="00427187">
        <w:rPr>
          <w:rFonts w:ascii="Abadi" w:hAnsi="Abadi"/>
          <w:b w:val="0"/>
          <w:bCs w:val="0"/>
          <w:sz w:val="21"/>
          <w:szCs w:val="21"/>
        </w:rPr>
        <w:t xml:space="preserve"> </w:t>
      </w:r>
      <w:r w:rsidRPr="00BA7948">
        <w:rPr>
          <w:rFonts w:ascii="Abadi" w:hAnsi="Abadi"/>
          <w:b w:val="0"/>
          <w:bCs w:val="0"/>
          <w:sz w:val="21"/>
          <w:szCs w:val="21"/>
        </w:rPr>
        <w:t>sentencias de divorcio dictadas por tribunales extranjeros, se estará a lo dispuesto por el Código Federal de Procedimientos Civiles.</w:t>
      </w:r>
    </w:p>
    <w:p w14:paraId="025A4B01" w14:textId="5CFC0C40" w:rsidR="0069475F" w:rsidRPr="00BA7948" w:rsidRDefault="0069475F" w:rsidP="00427187">
      <w:pPr>
        <w:pStyle w:val="Textoindependiente"/>
        <w:kinsoku w:val="0"/>
        <w:overflowPunct w:val="0"/>
        <w:spacing w:before="150"/>
        <w:ind w:left="426"/>
        <w:contextualSpacing/>
        <w:rPr>
          <w:rFonts w:ascii="Abadi" w:hAnsi="Abadi"/>
          <w:b w:val="0"/>
          <w:bCs w:val="0"/>
          <w:sz w:val="21"/>
          <w:szCs w:val="21"/>
        </w:rPr>
      </w:pPr>
    </w:p>
    <w:p w14:paraId="4C6ED782" w14:textId="6AA0D777" w:rsidR="0069475F" w:rsidRPr="00BA7948" w:rsidRDefault="0069475F" w:rsidP="00427187">
      <w:pPr>
        <w:pStyle w:val="Textoindependiente"/>
        <w:kinsoku w:val="0"/>
        <w:overflowPunct w:val="0"/>
        <w:spacing w:before="150"/>
        <w:ind w:left="426"/>
        <w:contextualSpacing/>
        <w:rPr>
          <w:rFonts w:ascii="Abadi" w:hAnsi="Abadi"/>
          <w:b w:val="0"/>
          <w:bCs w:val="0"/>
          <w:sz w:val="21"/>
          <w:szCs w:val="21"/>
        </w:rPr>
      </w:pPr>
      <w:r w:rsidRPr="00BA7948">
        <w:rPr>
          <w:rFonts w:ascii="Abadi" w:hAnsi="Abadi"/>
          <w:b w:val="0"/>
          <w:bCs w:val="0"/>
          <w:sz w:val="21"/>
          <w:szCs w:val="21"/>
        </w:rPr>
        <w:t xml:space="preserve">Cuando el trámite de divorcio se haya llevado a cabo ante una autoridad </w:t>
      </w:r>
      <w:r w:rsidRPr="00BA7948">
        <w:rPr>
          <w:rFonts w:ascii="Abadi" w:hAnsi="Abadi"/>
          <w:sz w:val="21"/>
          <w:szCs w:val="21"/>
        </w:rPr>
        <w:t>administrativa de Guanajuato</w:t>
      </w:r>
      <w:r w:rsidRPr="00BA7948">
        <w:rPr>
          <w:rFonts w:ascii="Abadi" w:hAnsi="Abadi"/>
          <w:b w:val="0"/>
          <w:bCs w:val="0"/>
          <w:sz w:val="21"/>
          <w:szCs w:val="21"/>
        </w:rPr>
        <w:t xml:space="preserve"> o de otro Estado de la República Mexicana, bastará que los interesados presenten las constancias respectivas ante el Oficial del Registro Civil que celebró el matrimonio, a efecto de que se asiente la anotación correspondiente</w:t>
      </w:r>
    </w:p>
    <w:p w14:paraId="3776D469" w14:textId="64BF945D" w:rsidR="009921AC" w:rsidRPr="00BA7948" w:rsidRDefault="009921AC" w:rsidP="00427187">
      <w:pPr>
        <w:pStyle w:val="Textoindependiente"/>
        <w:kinsoku w:val="0"/>
        <w:overflowPunct w:val="0"/>
        <w:spacing w:before="150"/>
        <w:ind w:left="426"/>
        <w:contextualSpacing/>
        <w:rPr>
          <w:rFonts w:ascii="Abadi" w:hAnsi="Abadi"/>
          <w:i/>
          <w:iCs/>
        </w:rPr>
      </w:pPr>
    </w:p>
    <w:p w14:paraId="24AB93EC" w14:textId="0524C9DD" w:rsidR="009921AC" w:rsidRPr="00BA7948" w:rsidRDefault="009921AC" w:rsidP="00850410">
      <w:pPr>
        <w:pStyle w:val="Textoindependiente"/>
        <w:kinsoku w:val="0"/>
        <w:overflowPunct w:val="0"/>
        <w:spacing w:before="150"/>
        <w:ind w:left="426"/>
        <w:contextualSpacing/>
        <w:rPr>
          <w:rFonts w:ascii="Abadi" w:hAnsi="Abadi"/>
          <w:b w:val="0"/>
          <w:bCs w:val="0"/>
          <w:sz w:val="21"/>
          <w:szCs w:val="21"/>
        </w:rPr>
      </w:pPr>
      <w:r w:rsidRPr="00BA7948">
        <w:rPr>
          <w:rFonts w:ascii="Abadi" w:hAnsi="Abadi"/>
          <w:sz w:val="21"/>
          <w:szCs w:val="21"/>
        </w:rPr>
        <w:t xml:space="preserve">ARTICULO </w:t>
      </w:r>
      <w:proofErr w:type="gramStart"/>
      <w:r w:rsidRPr="00BA7948">
        <w:rPr>
          <w:rFonts w:ascii="Abadi" w:hAnsi="Abadi"/>
          <w:sz w:val="21"/>
          <w:szCs w:val="21"/>
        </w:rPr>
        <w:t>SEGUNDO</w:t>
      </w:r>
      <w:r w:rsidRPr="00BA7948">
        <w:rPr>
          <w:rFonts w:ascii="Abadi" w:hAnsi="Abadi"/>
          <w:b w:val="0"/>
          <w:bCs w:val="0"/>
          <w:sz w:val="21"/>
          <w:szCs w:val="21"/>
        </w:rPr>
        <w:t>.-</w:t>
      </w:r>
      <w:proofErr w:type="gramEnd"/>
      <w:r w:rsidRPr="00BA7948">
        <w:rPr>
          <w:rFonts w:ascii="Abadi" w:hAnsi="Abadi"/>
          <w:b w:val="0"/>
          <w:bCs w:val="0"/>
          <w:sz w:val="21"/>
          <w:szCs w:val="21"/>
        </w:rPr>
        <w:t xml:space="preserve"> Se adiciona un artículo 328 Bis. al Código Civil del Estado de Guanajuato, para quedar de la siguiente manera</w:t>
      </w:r>
      <w:r w:rsidR="006731AD" w:rsidRPr="00BA7948">
        <w:rPr>
          <w:rFonts w:ascii="Abadi" w:hAnsi="Abadi"/>
          <w:b w:val="0"/>
          <w:bCs w:val="0"/>
          <w:sz w:val="21"/>
          <w:szCs w:val="21"/>
        </w:rPr>
        <w:t>:</w:t>
      </w:r>
    </w:p>
    <w:p w14:paraId="6F60D93B" w14:textId="717AA43E" w:rsidR="006731AD" w:rsidRPr="00BA7948" w:rsidRDefault="006731AD" w:rsidP="001A2C88">
      <w:pPr>
        <w:pStyle w:val="Textoindependiente"/>
        <w:kinsoku w:val="0"/>
        <w:overflowPunct w:val="0"/>
        <w:spacing w:before="150"/>
        <w:contextualSpacing/>
        <w:rPr>
          <w:rFonts w:ascii="Abadi" w:hAnsi="Abadi"/>
          <w:b w:val="0"/>
          <w:bCs w:val="0"/>
          <w:sz w:val="21"/>
          <w:szCs w:val="21"/>
        </w:rPr>
      </w:pPr>
    </w:p>
    <w:p w14:paraId="08FBC973" w14:textId="06E84260" w:rsidR="006731AD" w:rsidRPr="00BA7948" w:rsidRDefault="006731AD" w:rsidP="00B93354">
      <w:pPr>
        <w:pStyle w:val="Textoindependiente"/>
        <w:kinsoku w:val="0"/>
        <w:overflowPunct w:val="0"/>
        <w:spacing w:before="150"/>
        <w:ind w:left="426"/>
        <w:contextualSpacing/>
        <w:rPr>
          <w:rFonts w:ascii="Abadi" w:hAnsi="Abadi"/>
          <w:b w:val="0"/>
          <w:bCs w:val="0"/>
          <w:i/>
          <w:iCs/>
          <w:sz w:val="21"/>
          <w:szCs w:val="21"/>
        </w:rPr>
      </w:pPr>
      <w:r w:rsidRPr="00BA7948">
        <w:rPr>
          <w:rFonts w:ascii="Abadi" w:hAnsi="Abadi"/>
          <w:b w:val="0"/>
          <w:bCs w:val="0"/>
          <w:i/>
          <w:iCs/>
          <w:sz w:val="21"/>
          <w:szCs w:val="21"/>
        </w:rPr>
        <w:t>Art. 328. El divorcio por mutuo consentimiento se tramitará en la forma que establezca el Código de Procedimientos Civiles</w:t>
      </w:r>
      <w:r w:rsidR="00B81A31" w:rsidRPr="00BA7948">
        <w:rPr>
          <w:rFonts w:ascii="Abadi" w:hAnsi="Abadi"/>
          <w:b w:val="0"/>
          <w:bCs w:val="0"/>
          <w:i/>
          <w:iCs/>
          <w:sz w:val="21"/>
          <w:szCs w:val="21"/>
        </w:rPr>
        <w:t>.</w:t>
      </w:r>
    </w:p>
    <w:p w14:paraId="17471B4B" w14:textId="1DEECB7D" w:rsidR="00B81A31" w:rsidRPr="00BA7948" w:rsidRDefault="00B81A31" w:rsidP="00B93354">
      <w:pPr>
        <w:pStyle w:val="Textoindependiente"/>
        <w:kinsoku w:val="0"/>
        <w:overflowPunct w:val="0"/>
        <w:spacing w:before="150"/>
        <w:ind w:left="426"/>
        <w:contextualSpacing/>
        <w:rPr>
          <w:rFonts w:ascii="Abadi" w:hAnsi="Abadi"/>
          <w:b w:val="0"/>
          <w:bCs w:val="0"/>
          <w:i/>
          <w:iCs/>
          <w:sz w:val="21"/>
          <w:szCs w:val="21"/>
        </w:rPr>
      </w:pPr>
    </w:p>
    <w:p w14:paraId="6D013993" w14:textId="3D31C74D" w:rsidR="00B81A31" w:rsidRPr="00BA7948" w:rsidRDefault="00B81A31" w:rsidP="00B93354">
      <w:pPr>
        <w:pStyle w:val="Textoindependiente"/>
        <w:kinsoku w:val="0"/>
        <w:overflowPunct w:val="0"/>
        <w:spacing w:before="150"/>
        <w:ind w:left="426"/>
        <w:contextualSpacing/>
        <w:rPr>
          <w:rFonts w:ascii="Abadi" w:hAnsi="Abadi"/>
          <w:i/>
          <w:iCs/>
          <w:sz w:val="21"/>
          <w:szCs w:val="21"/>
        </w:rPr>
      </w:pPr>
      <w:r w:rsidRPr="00BA7948">
        <w:rPr>
          <w:rFonts w:ascii="Abadi" w:hAnsi="Abadi"/>
          <w:i/>
          <w:iCs/>
          <w:sz w:val="21"/>
          <w:szCs w:val="21"/>
        </w:rPr>
        <w:t>Art. 328 Bis. Procede el Divorcio administrativo Cuando ambos cónyuges convengan en divorciarse, hubieren liquidado la sociedad conyugal, si la había, no tengan hijos menores de edad o teniendo hijos mayores estos no requieran alimentos o alguno de los cónyuges y, deberán ocurrir personalmente ante el Oficial del Registro Civil de la cabecera municipal del lugar de su domicilio o donde fue celebrado el matrimonio, siempre y cuando se encuentre inscrito en el territorio estatal</w:t>
      </w:r>
      <w:r w:rsidR="009E10E7" w:rsidRPr="00BA7948">
        <w:rPr>
          <w:rFonts w:ascii="Abadi" w:hAnsi="Abadi"/>
          <w:i/>
          <w:iCs/>
          <w:sz w:val="21"/>
          <w:szCs w:val="21"/>
        </w:rPr>
        <w:t>.</w:t>
      </w:r>
    </w:p>
    <w:p w14:paraId="39B79D81" w14:textId="5422311C" w:rsidR="0070430E" w:rsidRPr="00BA7948" w:rsidRDefault="0070430E" w:rsidP="001A2C88">
      <w:pPr>
        <w:pStyle w:val="Textoindependiente"/>
        <w:kinsoku w:val="0"/>
        <w:overflowPunct w:val="0"/>
        <w:spacing w:before="150"/>
        <w:contextualSpacing/>
        <w:rPr>
          <w:rFonts w:ascii="Abadi" w:hAnsi="Abadi"/>
          <w:i/>
          <w:iCs/>
          <w:sz w:val="21"/>
          <w:szCs w:val="21"/>
        </w:rPr>
      </w:pPr>
    </w:p>
    <w:p w14:paraId="52E9C6D3" w14:textId="6D9C1DB7" w:rsidR="0070430E" w:rsidRDefault="0070430E" w:rsidP="00B93354">
      <w:pPr>
        <w:pStyle w:val="Textoindependiente"/>
        <w:kinsoku w:val="0"/>
        <w:overflowPunct w:val="0"/>
        <w:spacing w:before="150" w:line="276" w:lineRule="auto"/>
        <w:ind w:left="426"/>
        <w:rPr>
          <w:rFonts w:ascii="Abadi" w:hAnsi="Abadi"/>
          <w:i/>
          <w:iCs/>
          <w:sz w:val="21"/>
          <w:szCs w:val="21"/>
        </w:rPr>
      </w:pPr>
      <w:r w:rsidRPr="00BA7948">
        <w:rPr>
          <w:rFonts w:ascii="Abadi" w:hAnsi="Abadi"/>
          <w:i/>
          <w:iCs/>
          <w:sz w:val="21"/>
          <w:szCs w:val="21"/>
        </w:rPr>
        <w:t>El Oficial del Registro Civil, previa</w:t>
      </w:r>
      <w:r w:rsidRPr="0070430E">
        <w:rPr>
          <w:rFonts w:ascii="Abadi" w:hAnsi="Abadi"/>
          <w:i/>
          <w:iCs/>
          <w:sz w:val="21"/>
          <w:szCs w:val="21"/>
        </w:rPr>
        <w:t xml:space="preserve"> identificación de los consortes, habiendo cumplido los requisitos y ratificando en el mismo acto la solicitud de divorcio, los declarará divorciados y levantará el acta </w:t>
      </w:r>
      <w:r w:rsidRPr="0070430E">
        <w:rPr>
          <w:rFonts w:ascii="Abadi" w:hAnsi="Abadi"/>
          <w:i/>
          <w:iCs/>
          <w:sz w:val="21"/>
          <w:szCs w:val="21"/>
        </w:rPr>
        <w:t>respectiva, haciendo la anotación correspondiente en el acta de matrimonio.</w:t>
      </w:r>
    </w:p>
    <w:p w14:paraId="192CDE9C" w14:textId="5F24A846" w:rsidR="00E84B8F" w:rsidRDefault="00E84B8F" w:rsidP="00B93354">
      <w:pPr>
        <w:pStyle w:val="Textoindependiente"/>
        <w:kinsoku w:val="0"/>
        <w:overflowPunct w:val="0"/>
        <w:spacing w:before="150" w:line="276" w:lineRule="auto"/>
        <w:ind w:left="426"/>
        <w:rPr>
          <w:rFonts w:ascii="Abadi" w:hAnsi="Abadi"/>
          <w:i/>
          <w:iCs/>
          <w:sz w:val="21"/>
          <w:szCs w:val="21"/>
        </w:rPr>
      </w:pPr>
      <w:r w:rsidRPr="00E84B8F">
        <w:rPr>
          <w:rFonts w:ascii="Abadi" w:hAnsi="Abadi"/>
          <w:i/>
          <w:iCs/>
          <w:sz w:val="21"/>
          <w:szCs w:val="21"/>
        </w:rPr>
        <w:t>El divorcio administrativo no surtirá efectos legales si se comprueba que los cónyuges tienen hijos menores de edad o mayores sujetos a tutela o no han liquidado la sociedad conyugal, en este caso se hará la denuncia penal correspondiente</w:t>
      </w:r>
      <w:r>
        <w:rPr>
          <w:rFonts w:ascii="Abadi" w:hAnsi="Abadi"/>
          <w:i/>
          <w:iCs/>
          <w:sz w:val="21"/>
          <w:szCs w:val="21"/>
        </w:rPr>
        <w:t>.</w:t>
      </w:r>
    </w:p>
    <w:p w14:paraId="744F1C11" w14:textId="77777777" w:rsidR="00850410" w:rsidRDefault="00850410" w:rsidP="00C609A7">
      <w:pPr>
        <w:pStyle w:val="Textoindependiente"/>
        <w:kinsoku w:val="0"/>
        <w:overflowPunct w:val="0"/>
        <w:spacing w:before="1"/>
        <w:jc w:val="center"/>
        <w:rPr>
          <w:rFonts w:ascii="Abadi" w:hAnsi="Abadi"/>
          <w:sz w:val="21"/>
          <w:szCs w:val="21"/>
        </w:rPr>
      </w:pPr>
    </w:p>
    <w:p w14:paraId="5867FA4A" w14:textId="1B24F81C" w:rsidR="00951EC3" w:rsidRPr="00C609A7" w:rsidRDefault="00951EC3" w:rsidP="00C609A7">
      <w:pPr>
        <w:pStyle w:val="Textoindependiente"/>
        <w:kinsoku w:val="0"/>
        <w:overflowPunct w:val="0"/>
        <w:spacing w:before="1"/>
        <w:jc w:val="center"/>
        <w:rPr>
          <w:rFonts w:ascii="Abadi" w:hAnsi="Abadi"/>
          <w:sz w:val="21"/>
          <w:szCs w:val="21"/>
        </w:rPr>
      </w:pPr>
      <w:r w:rsidRPr="00C609A7">
        <w:rPr>
          <w:rFonts w:ascii="Abadi" w:hAnsi="Abadi"/>
          <w:sz w:val="21"/>
          <w:szCs w:val="21"/>
        </w:rPr>
        <w:t>TRANSITORIOS</w:t>
      </w:r>
    </w:p>
    <w:p w14:paraId="24CA775B" w14:textId="0651A372" w:rsidR="00D06FAB" w:rsidRPr="00C609A7" w:rsidRDefault="00D06FAB" w:rsidP="00951EC3">
      <w:pPr>
        <w:pStyle w:val="Textoindependiente"/>
        <w:kinsoku w:val="0"/>
        <w:overflowPunct w:val="0"/>
        <w:spacing w:before="1"/>
        <w:ind w:left="569"/>
        <w:jc w:val="center"/>
        <w:rPr>
          <w:rFonts w:ascii="Abadi" w:hAnsi="Abadi"/>
          <w:sz w:val="21"/>
          <w:szCs w:val="21"/>
        </w:rPr>
      </w:pPr>
    </w:p>
    <w:p w14:paraId="3A45D24F" w14:textId="759933F9" w:rsidR="00D06FAB" w:rsidRPr="00C609A7" w:rsidRDefault="00D06FAB" w:rsidP="00D06FAB">
      <w:pPr>
        <w:pStyle w:val="Textoindependiente"/>
        <w:kinsoku w:val="0"/>
        <w:overflowPunct w:val="0"/>
        <w:spacing w:before="201" w:line="276" w:lineRule="auto"/>
        <w:rPr>
          <w:rFonts w:ascii="Abadi" w:hAnsi="Abadi"/>
          <w:b w:val="0"/>
          <w:bCs w:val="0"/>
          <w:sz w:val="21"/>
          <w:szCs w:val="21"/>
        </w:rPr>
      </w:pPr>
      <w:r w:rsidRPr="00C609A7">
        <w:rPr>
          <w:rFonts w:ascii="Abadi" w:hAnsi="Abadi"/>
          <w:sz w:val="21"/>
          <w:szCs w:val="21"/>
        </w:rPr>
        <w:t xml:space="preserve">Artículo </w:t>
      </w:r>
      <w:proofErr w:type="gramStart"/>
      <w:r w:rsidRPr="00C609A7">
        <w:rPr>
          <w:rFonts w:ascii="Abadi" w:hAnsi="Abadi"/>
          <w:sz w:val="21"/>
          <w:szCs w:val="21"/>
        </w:rPr>
        <w:t>Primero.-</w:t>
      </w:r>
      <w:proofErr w:type="gramEnd"/>
      <w:r w:rsidRPr="00C609A7">
        <w:rPr>
          <w:rFonts w:ascii="Abadi" w:hAnsi="Abadi"/>
          <w:b w:val="0"/>
          <w:bCs w:val="0"/>
          <w:sz w:val="21"/>
          <w:szCs w:val="21"/>
        </w:rPr>
        <w:t xml:space="preserve"> El presente Decreto entrará en vigor al cuarto día, al de su publicación en el periódico oficial del Gobierno del Estado.</w:t>
      </w:r>
    </w:p>
    <w:p w14:paraId="19693EC1" w14:textId="77777777" w:rsidR="00D06FAB" w:rsidRPr="00C609A7" w:rsidRDefault="00D06FAB" w:rsidP="00D06FAB">
      <w:pPr>
        <w:pStyle w:val="Textoindependiente"/>
        <w:kinsoku w:val="0"/>
        <w:overflowPunct w:val="0"/>
        <w:spacing w:before="201" w:line="276" w:lineRule="auto"/>
        <w:ind w:left="1182" w:hanging="1182"/>
        <w:rPr>
          <w:rFonts w:ascii="Abadi" w:hAnsi="Abadi"/>
          <w:b w:val="0"/>
          <w:bCs w:val="0"/>
          <w:sz w:val="21"/>
          <w:szCs w:val="21"/>
        </w:rPr>
      </w:pPr>
    </w:p>
    <w:p w14:paraId="04F80789" w14:textId="65B4A2E7" w:rsidR="00D06FAB" w:rsidRPr="00C609A7" w:rsidRDefault="00D06FAB" w:rsidP="00D06FAB">
      <w:pPr>
        <w:pStyle w:val="Textoindependiente"/>
        <w:kinsoku w:val="0"/>
        <w:overflowPunct w:val="0"/>
        <w:spacing w:before="1"/>
        <w:rPr>
          <w:rFonts w:ascii="Abadi" w:hAnsi="Abadi"/>
          <w:b w:val="0"/>
          <w:bCs w:val="0"/>
          <w:sz w:val="21"/>
          <w:szCs w:val="21"/>
        </w:rPr>
      </w:pPr>
      <w:r w:rsidRPr="00C609A7">
        <w:rPr>
          <w:rFonts w:ascii="Abadi" w:hAnsi="Abadi"/>
          <w:sz w:val="21"/>
          <w:szCs w:val="21"/>
        </w:rPr>
        <w:t xml:space="preserve">Artículo </w:t>
      </w:r>
      <w:proofErr w:type="gramStart"/>
      <w:r w:rsidRPr="00C609A7">
        <w:rPr>
          <w:rFonts w:ascii="Abadi" w:hAnsi="Abadi"/>
          <w:sz w:val="21"/>
          <w:szCs w:val="21"/>
        </w:rPr>
        <w:t>Segundo.–</w:t>
      </w:r>
      <w:proofErr w:type="gramEnd"/>
      <w:r w:rsidRPr="00C609A7">
        <w:rPr>
          <w:rFonts w:ascii="Abadi" w:hAnsi="Abadi"/>
          <w:b w:val="0"/>
          <w:bCs w:val="0"/>
          <w:sz w:val="21"/>
          <w:szCs w:val="21"/>
        </w:rPr>
        <w:t xml:space="preserve"> El Gobierno del Estado deberá, dentro de los seis meses siguientes a la promulgación del presente decreto, presentar al Congreso del Estado de Guanajuato la propuesta relativa al pago de derechos por el trámite de Divorcio Administrativo</w:t>
      </w:r>
      <w:r w:rsidR="005C7922" w:rsidRPr="00C609A7">
        <w:rPr>
          <w:rFonts w:ascii="Abadi" w:hAnsi="Abadi"/>
          <w:b w:val="0"/>
          <w:bCs w:val="0"/>
          <w:sz w:val="21"/>
          <w:szCs w:val="21"/>
        </w:rPr>
        <w:t>.</w:t>
      </w:r>
    </w:p>
    <w:p w14:paraId="5DDA6610" w14:textId="1E8A4E1A" w:rsidR="005C7922" w:rsidRPr="00C609A7" w:rsidRDefault="005C7922" w:rsidP="00D06FAB">
      <w:pPr>
        <w:pStyle w:val="Textoindependiente"/>
        <w:kinsoku w:val="0"/>
        <w:overflowPunct w:val="0"/>
        <w:spacing w:before="1"/>
        <w:rPr>
          <w:rFonts w:ascii="Abadi" w:hAnsi="Abadi"/>
          <w:b w:val="0"/>
          <w:bCs w:val="0"/>
          <w:sz w:val="21"/>
          <w:szCs w:val="21"/>
        </w:rPr>
      </w:pPr>
    </w:p>
    <w:p w14:paraId="33FF4B57" w14:textId="2F5A351E" w:rsidR="005C7922" w:rsidRPr="00C609A7" w:rsidRDefault="005C7922" w:rsidP="006A5914">
      <w:pPr>
        <w:pStyle w:val="Textoindependiente"/>
        <w:tabs>
          <w:tab w:val="left" w:pos="3814"/>
        </w:tabs>
        <w:kinsoku w:val="0"/>
        <w:overflowPunct w:val="0"/>
        <w:contextualSpacing/>
        <w:jc w:val="center"/>
        <w:rPr>
          <w:rFonts w:ascii="Abadi" w:hAnsi="Abadi"/>
          <w:sz w:val="21"/>
          <w:szCs w:val="21"/>
        </w:rPr>
      </w:pPr>
      <w:r w:rsidRPr="00C609A7">
        <w:rPr>
          <w:rFonts w:ascii="Abadi" w:hAnsi="Abadi"/>
          <w:sz w:val="21"/>
          <w:szCs w:val="21"/>
        </w:rPr>
        <w:t>GUANAJUATO, GTO., A</w:t>
      </w:r>
      <w:r w:rsidR="00E403A4" w:rsidRPr="00C609A7">
        <w:rPr>
          <w:rFonts w:ascii="Abadi" w:hAnsi="Abadi"/>
          <w:sz w:val="21"/>
          <w:szCs w:val="21"/>
        </w:rPr>
        <w:t xml:space="preserve"> -------</w:t>
      </w:r>
      <w:r w:rsidRPr="00C609A7">
        <w:rPr>
          <w:rFonts w:ascii="Abadi" w:hAnsi="Abadi"/>
          <w:sz w:val="21"/>
          <w:szCs w:val="21"/>
        </w:rPr>
        <w:t>DE ENERO DE 2022.</w:t>
      </w:r>
    </w:p>
    <w:p w14:paraId="3AE31091" w14:textId="6AB64243" w:rsidR="005C7922" w:rsidRPr="00C609A7" w:rsidRDefault="005C7922" w:rsidP="006A5914">
      <w:pPr>
        <w:pStyle w:val="Textoindependiente"/>
        <w:kinsoku w:val="0"/>
        <w:overflowPunct w:val="0"/>
        <w:spacing w:before="1"/>
        <w:contextualSpacing/>
        <w:rPr>
          <w:rFonts w:ascii="Abadi" w:hAnsi="Abadi"/>
          <w:sz w:val="21"/>
          <w:szCs w:val="21"/>
        </w:rPr>
      </w:pPr>
    </w:p>
    <w:p w14:paraId="739F3C5D" w14:textId="2F5C01FA" w:rsidR="006D3E26" w:rsidRPr="00C609A7" w:rsidRDefault="006A5914" w:rsidP="006A5914">
      <w:pPr>
        <w:pStyle w:val="Textoindependiente"/>
        <w:kinsoku w:val="0"/>
        <w:overflowPunct w:val="0"/>
        <w:ind w:left="1182" w:hanging="1182"/>
        <w:contextualSpacing/>
        <w:rPr>
          <w:rFonts w:ascii="Abadi" w:hAnsi="Abadi"/>
          <w:sz w:val="21"/>
          <w:szCs w:val="21"/>
        </w:rPr>
      </w:pPr>
      <w:r>
        <w:rPr>
          <w:rFonts w:ascii="Abadi" w:hAnsi="Abadi"/>
          <w:sz w:val="21"/>
          <w:szCs w:val="21"/>
        </w:rPr>
        <w:t>D</w:t>
      </w:r>
      <w:r w:rsidR="006D3E26" w:rsidRPr="00C609A7">
        <w:rPr>
          <w:rFonts w:ascii="Abadi" w:hAnsi="Abadi"/>
          <w:sz w:val="21"/>
          <w:szCs w:val="21"/>
        </w:rPr>
        <w:t>IPUTADA RUTH NOEMÍ TISCAREÑO AGOITIA</w:t>
      </w:r>
    </w:p>
    <w:p w14:paraId="7889ED94" w14:textId="77777777" w:rsidR="00ED63F2" w:rsidRPr="00C609A7" w:rsidRDefault="00ED63F2" w:rsidP="006A5914">
      <w:pPr>
        <w:pStyle w:val="Textoindependiente"/>
        <w:kinsoku w:val="0"/>
        <w:overflowPunct w:val="0"/>
        <w:spacing w:before="261"/>
        <w:ind w:left="1182" w:hanging="1182"/>
        <w:contextualSpacing/>
        <w:rPr>
          <w:rFonts w:ascii="Abadi" w:hAnsi="Abadi"/>
          <w:sz w:val="21"/>
          <w:szCs w:val="21"/>
        </w:rPr>
      </w:pPr>
      <w:r w:rsidRPr="00C609A7">
        <w:rPr>
          <w:rFonts w:ascii="Abadi" w:hAnsi="Abadi"/>
          <w:sz w:val="21"/>
          <w:szCs w:val="21"/>
        </w:rPr>
        <w:t>DIPUTADO ALEJANDRO ARIAS ÁVILA</w:t>
      </w:r>
    </w:p>
    <w:p w14:paraId="30EC98B7" w14:textId="77777777" w:rsidR="006423FF" w:rsidRPr="00C609A7" w:rsidRDefault="006423FF" w:rsidP="006A5914">
      <w:pPr>
        <w:pStyle w:val="Textoindependiente"/>
        <w:kinsoku w:val="0"/>
        <w:overflowPunct w:val="0"/>
        <w:ind w:left="1182" w:hanging="1182"/>
        <w:contextualSpacing/>
        <w:rPr>
          <w:rFonts w:ascii="Abadi" w:hAnsi="Abadi"/>
          <w:sz w:val="21"/>
          <w:szCs w:val="21"/>
        </w:rPr>
      </w:pPr>
      <w:r w:rsidRPr="00C609A7">
        <w:rPr>
          <w:rFonts w:ascii="Abadi" w:hAnsi="Abadi"/>
          <w:sz w:val="21"/>
          <w:szCs w:val="21"/>
        </w:rPr>
        <w:t>DIPUTADA YULMA ROCHA AGUILAR</w:t>
      </w:r>
    </w:p>
    <w:p w14:paraId="2F569106" w14:textId="3F77A6DE" w:rsidR="00E403A4" w:rsidRPr="00C609A7" w:rsidRDefault="00E403A4" w:rsidP="006A5914">
      <w:pPr>
        <w:pStyle w:val="Textoindependiente"/>
        <w:kinsoku w:val="0"/>
        <w:overflowPunct w:val="0"/>
        <w:spacing w:before="1"/>
        <w:ind w:left="1182" w:hanging="1182"/>
        <w:contextualSpacing/>
        <w:rPr>
          <w:rFonts w:ascii="Abadi" w:hAnsi="Abadi"/>
          <w:sz w:val="21"/>
          <w:szCs w:val="21"/>
        </w:rPr>
      </w:pPr>
      <w:r w:rsidRPr="00C609A7">
        <w:rPr>
          <w:rFonts w:ascii="Abadi" w:hAnsi="Abadi"/>
          <w:sz w:val="21"/>
          <w:szCs w:val="21"/>
        </w:rPr>
        <w:t>DIPUTADO GUSTAVO ADOLFO ALFARO REYES</w:t>
      </w:r>
    </w:p>
    <w:p w14:paraId="6C4960CC" w14:textId="56135D41" w:rsidR="00BF4775" w:rsidRDefault="00BF4775" w:rsidP="00E403A4">
      <w:pPr>
        <w:pStyle w:val="Textoindependiente"/>
        <w:kinsoku w:val="0"/>
        <w:overflowPunct w:val="0"/>
        <w:spacing w:before="1"/>
        <w:ind w:left="1182" w:hanging="1182"/>
        <w:rPr>
          <w:rFonts w:ascii="Abadi" w:hAnsi="Abadi"/>
          <w:sz w:val="21"/>
          <w:szCs w:val="21"/>
        </w:rPr>
      </w:pPr>
    </w:p>
    <w:p w14:paraId="0810E891" w14:textId="77777777" w:rsidR="006A5914" w:rsidRDefault="006A5914" w:rsidP="00BF4775">
      <w:pPr>
        <w:pStyle w:val="Textoindependiente"/>
        <w:kinsoku w:val="0"/>
        <w:overflowPunct w:val="0"/>
        <w:spacing w:before="1"/>
        <w:rPr>
          <w:rFonts w:ascii="Abadi" w:hAnsi="Abadi"/>
          <w:sz w:val="21"/>
          <w:szCs w:val="21"/>
        </w:rPr>
      </w:pPr>
    </w:p>
    <w:p w14:paraId="3FED7D3A" w14:textId="75C9E413" w:rsidR="00BF4775" w:rsidRDefault="00BF4775" w:rsidP="00BF4775">
      <w:pPr>
        <w:pStyle w:val="Textoindependiente"/>
        <w:kinsoku w:val="0"/>
        <w:overflowPunct w:val="0"/>
        <w:spacing w:before="1"/>
        <w:rPr>
          <w:rFonts w:ascii="Abadi" w:hAnsi="Abadi"/>
          <w:sz w:val="21"/>
          <w:szCs w:val="21"/>
        </w:rPr>
      </w:pPr>
      <w:r w:rsidRPr="0081739B">
        <w:rPr>
          <w:rFonts w:ascii="Abadi" w:hAnsi="Abadi"/>
          <w:sz w:val="21"/>
          <w:szCs w:val="21"/>
        </w:rPr>
        <w:t>PRESENTACIÓN DE LA INICIATIVA SUSCRITA POR EL DIPUTADO ERNESTO ALEJANDRO</w:t>
      </w:r>
      <w:r w:rsidRPr="00C90CD0">
        <w:rPr>
          <w:rFonts w:ascii="Abadi" w:hAnsi="Abadi"/>
          <w:sz w:val="21"/>
          <w:szCs w:val="21"/>
        </w:rPr>
        <w:t xml:space="preserve"> </w:t>
      </w:r>
      <w:r w:rsidRPr="0081739B">
        <w:rPr>
          <w:rFonts w:ascii="Abadi" w:hAnsi="Abadi"/>
          <w:sz w:val="21"/>
          <w:szCs w:val="21"/>
        </w:rPr>
        <w:t>PRIETO GALLARDO INTEGRANTE DEL GRUPO PARLAMENTARIO DEL PARTIDO MORENA A</w:t>
      </w:r>
      <w:r w:rsidRPr="00C90CD0">
        <w:rPr>
          <w:rFonts w:ascii="Abadi" w:hAnsi="Abadi"/>
          <w:sz w:val="21"/>
          <w:szCs w:val="21"/>
        </w:rPr>
        <w:t xml:space="preserve"> </w:t>
      </w:r>
      <w:r w:rsidRPr="0081739B">
        <w:rPr>
          <w:rFonts w:ascii="Abadi" w:hAnsi="Abadi"/>
          <w:sz w:val="21"/>
          <w:szCs w:val="21"/>
        </w:rPr>
        <w:t>EFECTO DE REFORMAR LOS ARTÍCULOS 78 Y 95 DE LA CONSTITUCIÓN POLÍTICA PARA EL</w:t>
      </w:r>
      <w:r w:rsidRPr="0081739B">
        <w:rPr>
          <w:rFonts w:ascii="Abadi" w:hAnsi="Abadi"/>
          <w:spacing w:val="1"/>
          <w:sz w:val="21"/>
          <w:szCs w:val="21"/>
        </w:rPr>
        <w:t xml:space="preserve"> </w:t>
      </w:r>
      <w:r w:rsidRPr="0081739B">
        <w:rPr>
          <w:rFonts w:ascii="Abadi" w:hAnsi="Abadi"/>
          <w:sz w:val="21"/>
          <w:szCs w:val="21"/>
        </w:rPr>
        <w:t>ESTADO</w:t>
      </w:r>
      <w:r w:rsidRPr="0081739B">
        <w:rPr>
          <w:rFonts w:ascii="Abadi" w:hAnsi="Abadi"/>
          <w:spacing w:val="-1"/>
          <w:sz w:val="21"/>
          <w:szCs w:val="21"/>
        </w:rPr>
        <w:t xml:space="preserve"> </w:t>
      </w:r>
      <w:r w:rsidRPr="0081739B">
        <w:rPr>
          <w:rFonts w:ascii="Abadi" w:hAnsi="Abadi"/>
          <w:sz w:val="21"/>
          <w:szCs w:val="21"/>
        </w:rPr>
        <w:t>DE GUANAJUATO</w:t>
      </w:r>
      <w:r w:rsidR="00884491">
        <w:rPr>
          <w:rFonts w:ascii="Abadi" w:hAnsi="Abadi"/>
          <w:sz w:val="21"/>
          <w:szCs w:val="21"/>
        </w:rPr>
        <w:t>.</w:t>
      </w:r>
    </w:p>
    <w:p w14:paraId="5D3F97E6" w14:textId="6BB33B14" w:rsidR="00DA68DB" w:rsidRDefault="00DA68DB" w:rsidP="00BF4775">
      <w:pPr>
        <w:pStyle w:val="Textoindependiente"/>
        <w:kinsoku w:val="0"/>
        <w:overflowPunct w:val="0"/>
        <w:spacing w:before="1"/>
        <w:rPr>
          <w:rFonts w:ascii="Abadi" w:hAnsi="Abadi"/>
          <w:sz w:val="21"/>
          <w:szCs w:val="21"/>
        </w:rPr>
      </w:pPr>
    </w:p>
    <w:p w14:paraId="1E983880" w14:textId="6BC4CBB2" w:rsidR="00DA68DB" w:rsidRDefault="00DA68DB" w:rsidP="00DA68DB">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w:t>
      </w:r>
      <w:r w:rsidR="00850410">
        <w:rPr>
          <w:rFonts w:ascii="Abadi" w:hAnsi="Abadi"/>
          <w:b/>
          <w:bCs/>
          <w:sz w:val="21"/>
          <w:szCs w:val="21"/>
        </w:rPr>
        <w:t>cia</w:t>
      </w:r>
      <w:r w:rsidRPr="00EB0918">
        <w:rPr>
          <w:rFonts w:ascii="Abadi" w:hAnsi="Abadi"/>
          <w:b/>
          <w:bCs/>
          <w:sz w:val="21"/>
          <w:szCs w:val="21"/>
        </w:rPr>
        <w:t>.-</w:t>
      </w:r>
      <w:proofErr w:type="gramEnd"/>
      <w:r w:rsidRPr="00EB0918">
        <w:rPr>
          <w:rFonts w:ascii="Abadi" w:hAnsi="Abadi"/>
          <w:sz w:val="21"/>
          <w:szCs w:val="21"/>
        </w:rPr>
        <w:t xml:space="preserve"> Se pide al diputado Ernesto Alejandro Prieto Gallardo dar lectura a la exposición de motivos de su iniciativa a efecto de reformar los artículos 78 y 95 de la Constitución Política para el Estado de Guanajuato. </w:t>
      </w:r>
    </w:p>
    <w:p w14:paraId="650A2A27" w14:textId="77777777" w:rsidR="00DA68DB" w:rsidRPr="00EB0918" w:rsidRDefault="00DA68DB" w:rsidP="00DA68DB">
      <w:pPr>
        <w:ind w:firstLine="708"/>
        <w:jc w:val="both"/>
        <w:rPr>
          <w:rFonts w:ascii="Abadi" w:hAnsi="Abadi"/>
          <w:sz w:val="21"/>
          <w:szCs w:val="21"/>
        </w:rPr>
      </w:pPr>
    </w:p>
    <w:p w14:paraId="50BC4AE9" w14:textId="648E3365" w:rsidR="00DA68DB" w:rsidRPr="00EB0918" w:rsidRDefault="00DA68DB" w:rsidP="00DA68DB">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Adelante diputado.</w:t>
      </w:r>
    </w:p>
    <w:p w14:paraId="6292A043" w14:textId="77777777" w:rsidR="00DA68DB" w:rsidRPr="00EB0918" w:rsidRDefault="00DA68DB" w:rsidP="00DA68DB">
      <w:pPr>
        <w:jc w:val="both"/>
        <w:rPr>
          <w:rFonts w:ascii="Abadi" w:hAnsi="Abadi"/>
          <w:sz w:val="21"/>
          <w:szCs w:val="21"/>
          <w:highlight w:val="yellow"/>
        </w:rPr>
      </w:pPr>
    </w:p>
    <w:p w14:paraId="2E1B1F74" w14:textId="77777777" w:rsidR="00DA68DB" w:rsidRPr="00EB0918" w:rsidRDefault="00DA68DB" w:rsidP="00DA68DB">
      <w:pPr>
        <w:jc w:val="both"/>
        <w:rPr>
          <w:rFonts w:ascii="Abadi" w:hAnsi="Abadi"/>
          <w:sz w:val="21"/>
          <w:szCs w:val="21"/>
          <w:highlight w:val="yellow"/>
        </w:rPr>
      </w:pPr>
    </w:p>
    <w:p w14:paraId="61927B4E" w14:textId="77777777" w:rsidR="00DA68DB" w:rsidRPr="00EB0918" w:rsidRDefault="00DA68DB" w:rsidP="00DA68DB">
      <w:pPr>
        <w:jc w:val="both"/>
        <w:rPr>
          <w:rFonts w:ascii="Abadi" w:hAnsi="Abadi"/>
          <w:sz w:val="21"/>
          <w:szCs w:val="21"/>
          <w:highlight w:val="yellow"/>
        </w:rPr>
      </w:pPr>
    </w:p>
    <w:p w14:paraId="4B915B31" w14:textId="79F463F2" w:rsidR="00DA68DB" w:rsidRDefault="00DA68DB" w:rsidP="00DA68DB">
      <w:pPr>
        <w:jc w:val="center"/>
        <w:rPr>
          <w:rFonts w:ascii="Abadi" w:hAnsi="Abadi"/>
          <w:b/>
          <w:bCs/>
          <w:sz w:val="21"/>
          <w:szCs w:val="21"/>
        </w:rPr>
      </w:pPr>
      <w:r w:rsidRPr="00DA68DB">
        <w:rPr>
          <w:rFonts w:ascii="Abadi" w:hAnsi="Abadi"/>
          <w:b/>
          <w:bCs/>
          <w:sz w:val="21"/>
          <w:szCs w:val="21"/>
        </w:rPr>
        <w:t>(</w:t>
      </w:r>
      <w:r w:rsidRPr="00DA68DB">
        <w:rPr>
          <w:rFonts w:ascii="Abadi" w:hAnsi="Abadi"/>
          <w:b/>
          <w:sz w:val="21"/>
          <w:szCs w:val="21"/>
        </w:rPr>
        <w:t>Intervención</w:t>
      </w:r>
      <w:r w:rsidRPr="00DA68DB">
        <w:rPr>
          <w:rFonts w:ascii="Abadi" w:hAnsi="Abadi"/>
          <w:b/>
          <w:bCs/>
          <w:sz w:val="21"/>
          <w:szCs w:val="21"/>
        </w:rPr>
        <w:t>)</w:t>
      </w:r>
    </w:p>
    <w:p w14:paraId="2FAB2E28" w14:textId="61407F25" w:rsidR="00DA68DB" w:rsidRDefault="00DA68DB" w:rsidP="00DA68DB">
      <w:pPr>
        <w:jc w:val="center"/>
        <w:rPr>
          <w:rFonts w:ascii="Abadi" w:hAnsi="Abadi"/>
          <w:b/>
          <w:bCs/>
          <w:sz w:val="21"/>
          <w:szCs w:val="21"/>
        </w:rPr>
      </w:pPr>
      <w:r w:rsidRPr="00EB0918">
        <w:rPr>
          <w:rFonts w:ascii="Abadi" w:hAnsi="Abadi"/>
          <w:noProof/>
          <w:sz w:val="21"/>
          <w:szCs w:val="21"/>
        </w:rPr>
        <w:lastRenderedPageBreak/>
        <w:drawing>
          <wp:anchor distT="0" distB="0" distL="114300" distR="114300" simplePos="0" relativeHeight="251682816" behindDoc="1" locked="0" layoutInCell="1" allowOverlap="1" wp14:anchorId="3E8FB9C2" wp14:editId="367DEFC5">
            <wp:simplePos x="0" y="0"/>
            <wp:positionH relativeFrom="margin">
              <wp:posOffset>3950335</wp:posOffset>
            </wp:positionH>
            <wp:positionV relativeFrom="paragraph">
              <wp:posOffset>238125</wp:posOffset>
            </wp:positionV>
            <wp:extent cx="2038350" cy="1144905"/>
            <wp:effectExtent l="133350" t="76200" r="95250" b="702945"/>
            <wp:wrapTight wrapText="bothSides">
              <wp:wrapPolygon edited="0">
                <wp:start x="807" y="-1438"/>
                <wp:lineTo x="-1413" y="-719"/>
                <wp:lineTo x="-1413" y="22283"/>
                <wp:lineTo x="-606" y="34502"/>
                <wp:lineTo x="22004" y="34502"/>
                <wp:lineTo x="22206" y="28033"/>
                <wp:lineTo x="21398" y="22642"/>
                <wp:lineTo x="21398" y="22283"/>
                <wp:lineTo x="22407" y="16892"/>
                <wp:lineTo x="22407" y="5032"/>
                <wp:lineTo x="20389" y="-359"/>
                <wp:lineTo x="20187" y="-1438"/>
                <wp:lineTo x="807" y="-1438"/>
              </wp:wrapPolygon>
            </wp:wrapTight>
            <wp:docPr id="16" name="Imagen 1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8350" cy="114490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9BD4E15" w14:textId="0823D21E" w:rsidR="00DA68DB" w:rsidRPr="00EB0918" w:rsidRDefault="00DA68DB" w:rsidP="00DA68DB">
      <w:pPr>
        <w:jc w:val="center"/>
        <w:rPr>
          <w:rFonts w:ascii="Abadi" w:hAnsi="Abadi"/>
          <w:b/>
          <w:sz w:val="21"/>
          <w:szCs w:val="21"/>
        </w:rPr>
      </w:pPr>
    </w:p>
    <w:p w14:paraId="55EE5704" w14:textId="31E96775" w:rsidR="00DA68DB" w:rsidRDefault="00DA68DB" w:rsidP="00BF4775">
      <w:pPr>
        <w:pStyle w:val="Textoindependiente"/>
        <w:kinsoku w:val="0"/>
        <w:overflowPunct w:val="0"/>
        <w:spacing w:before="1"/>
        <w:rPr>
          <w:rFonts w:ascii="Abadi" w:hAnsi="Abadi"/>
          <w:sz w:val="21"/>
          <w:szCs w:val="21"/>
        </w:rPr>
      </w:pPr>
    </w:p>
    <w:p w14:paraId="000F1199" w14:textId="74F50D78" w:rsidR="00DA68DB" w:rsidRDefault="00DA68DB" w:rsidP="00DA68DB">
      <w:pPr>
        <w:jc w:val="both"/>
        <w:rPr>
          <w:rFonts w:ascii="Abadi" w:hAnsi="Abadi"/>
          <w:sz w:val="21"/>
          <w:szCs w:val="21"/>
        </w:rPr>
      </w:pPr>
      <w:r>
        <w:rPr>
          <w:rFonts w:ascii="Abadi" w:hAnsi="Abadi"/>
          <w:b/>
          <w:sz w:val="21"/>
          <w:szCs w:val="21"/>
        </w:rPr>
        <w:t xml:space="preserve">- </w:t>
      </w:r>
      <w:r w:rsidRPr="00EB0918">
        <w:rPr>
          <w:rFonts w:ascii="Abadi" w:hAnsi="Abadi"/>
          <w:b/>
          <w:sz w:val="21"/>
          <w:szCs w:val="21"/>
        </w:rPr>
        <w:t>Diputado Ernesto Alejandro Prieto Gallardo</w:t>
      </w:r>
      <w:r w:rsidRPr="00EB0918">
        <w:rPr>
          <w:rFonts w:ascii="Abadi" w:hAnsi="Abadi"/>
          <w:sz w:val="21"/>
          <w:szCs w:val="21"/>
        </w:rPr>
        <w:t xml:space="preserve">, muy buenos días, tengan compañeras y compañeros de este pleno del Congreso del Estado compañeros, legisladores, al público presente, a los medios de comunicación y a todos los que nos ve y nos escuchan a través de las diferentes plataformas nuevamente y repito muy buenos días. </w:t>
      </w:r>
    </w:p>
    <w:p w14:paraId="7812A4E8" w14:textId="77777777" w:rsidR="00DA68DB" w:rsidRPr="00EB0918" w:rsidRDefault="00DA68DB" w:rsidP="00DA68DB">
      <w:pPr>
        <w:jc w:val="both"/>
        <w:rPr>
          <w:rFonts w:ascii="Abadi" w:hAnsi="Abadi"/>
          <w:sz w:val="21"/>
          <w:szCs w:val="21"/>
        </w:rPr>
      </w:pPr>
    </w:p>
    <w:p w14:paraId="5D22C178" w14:textId="1786672C" w:rsidR="00DA68DB" w:rsidRDefault="00DA68DB" w:rsidP="00DA68DB">
      <w:pPr>
        <w:jc w:val="both"/>
        <w:rPr>
          <w:rFonts w:ascii="Abadi" w:hAnsi="Abadi"/>
          <w:sz w:val="21"/>
          <w:szCs w:val="21"/>
        </w:rPr>
      </w:pPr>
      <w:r w:rsidRPr="00EB0918">
        <w:rPr>
          <w:rFonts w:ascii="Abadi" w:hAnsi="Abadi"/>
          <w:sz w:val="21"/>
          <w:szCs w:val="21"/>
        </w:rPr>
        <w:t>-Quien suscribe su servidor, quien hace uso la voz</w:t>
      </w:r>
      <w:r>
        <w:rPr>
          <w:rFonts w:ascii="Abadi" w:hAnsi="Abadi"/>
          <w:sz w:val="21"/>
          <w:szCs w:val="21"/>
        </w:rPr>
        <w:t xml:space="preserve"> </w:t>
      </w:r>
      <w:r w:rsidRPr="00EB0918">
        <w:rPr>
          <w:rFonts w:ascii="Abadi" w:hAnsi="Abadi"/>
          <w:sz w:val="21"/>
          <w:szCs w:val="21"/>
        </w:rPr>
        <w:t>diputad</w:t>
      </w:r>
      <w:r>
        <w:rPr>
          <w:rFonts w:ascii="Abadi" w:hAnsi="Abadi"/>
          <w:sz w:val="21"/>
          <w:szCs w:val="21"/>
        </w:rPr>
        <w:t>o</w:t>
      </w:r>
      <w:r w:rsidRPr="00EB0918">
        <w:rPr>
          <w:rFonts w:ascii="Abadi" w:hAnsi="Abadi"/>
          <w:sz w:val="21"/>
          <w:szCs w:val="21"/>
        </w:rPr>
        <w:t xml:space="preserve"> </w:t>
      </w:r>
      <w:r w:rsidRPr="00EB0918">
        <w:rPr>
          <w:rFonts w:ascii="Abadi" w:hAnsi="Abadi"/>
          <w:b/>
          <w:sz w:val="21"/>
          <w:szCs w:val="21"/>
        </w:rPr>
        <w:t>Alejando Prieto Gallardo,</w:t>
      </w:r>
      <w:r w:rsidRPr="00EB0918">
        <w:rPr>
          <w:rFonts w:ascii="Abadi" w:hAnsi="Abadi"/>
          <w:sz w:val="21"/>
          <w:szCs w:val="21"/>
        </w:rPr>
        <w:t xml:space="preserve"> integrante Grupo Parlamentario de MORENA. En esta Sexagésima Quinta Legislatura me permito someter a consideración de esta Asamblea la aprobación la presente iniciativa de reforma que en la sesión pasada anuncie a los artículos 78 y 95 de la Constitución Política para el Estado de Guanajuato, de conformidad con la siguiente exposición de motivos:</w:t>
      </w:r>
    </w:p>
    <w:p w14:paraId="1A30D0C3" w14:textId="77777777" w:rsidR="00DA68DB" w:rsidRPr="00EB0918" w:rsidRDefault="00DA68DB" w:rsidP="00DA68DB">
      <w:pPr>
        <w:jc w:val="both"/>
        <w:rPr>
          <w:rFonts w:ascii="Abadi" w:hAnsi="Abadi"/>
          <w:sz w:val="21"/>
          <w:szCs w:val="21"/>
        </w:rPr>
      </w:pPr>
    </w:p>
    <w:p w14:paraId="1964FCDA" w14:textId="7F5E1D24" w:rsidR="00DA68DB" w:rsidRDefault="00DA68DB" w:rsidP="00DA68D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La Constitución Política El Estado de Guanajuato, en su artículo 78 prevé como obligación ordinaria a cargo del Ejecutivo Estatal, rendir un informe por escrito en que se exponga la situación que guarda la Administración Pública del Estado. La relación Este artículo es lo que se conoce como norma imperativa que, en este caso particular mandata, mandatan que se rinda el informe el primer jueves de marzo, entendiéndose que corresponde a cada año del ejercicio constitucional de su cargo sin margen alguno. Y repito, sin margen alguno de cambio ante situaciones imprevistas o inesperadas. Situación similar se manifiesta en el artículo 95 de la Constitución Local, en cuanto al Fiscal General del Estado, el actual proceso electoral de revocación de mandato por pérdida de confianza del Presidente de la República, que está a cargo del Instituto Nacional Electoral, que es el primer ejercicio democrático de este tipo que se llevará a cabo en México, regulado en la Constitución Federal y en la Ley Federal de Revocación de Mandato, tiene implicaciones en las actividades ordinarias de los tres órdenes de gobierno Federal, Estatal y Municipal. </w:t>
      </w:r>
    </w:p>
    <w:p w14:paraId="5890F313" w14:textId="77777777" w:rsidR="00DA68DB" w:rsidRPr="00EB0918" w:rsidRDefault="00DA68DB" w:rsidP="00DA68DB">
      <w:pPr>
        <w:jc w:val="both"/>
        <w:rPr>
          <w:rFonts w:ascii="Abadi" w:hAnsi="Abadi"/>
          <w:sz w:val="21"/>
          <w:szCs w:val="21"/>
        </w:rPr>
      </w:pPr>
    </w:p>
    <w:p w14:paraId="5244F9A8" w14:textId="73C02E29" w:rsidR="00DA68DB" w:rsidRDefault="00DA68DB" w:rsidP="00DA68D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En el párrafo penúltimo del numeral 7 de la fracción IX del artículo 35 de la Constitución Federal se prevé la suspensión de difusión en todos los medios de comunicación de toda propaganda gubernamental de cualquier orden de gobierno, y lo leo, durante el tiempo que comprende la revocación de mandato, desde la convocatoria y hasta la conclusión de la jornada, deberá suspenderse las decisión en los medios de comunicación de toda propaganda gubernamental de cualquier orden de gobierno, considerando situaciones imprevistas que pueden incidir en el ejercicio republicano de rendición de cuentas ante esta Soberanía del Estado. Cómo puede mencionarse en la posibilidad de que la revocación de mandato adquiera una regularidad constante de ejercitarse en el tercer año de cada Gobierno Federal y esperemos que pronto en el Estatal, impidiendo durante los meses de su organización un sinfín de todas las actividades propias de todos los sectores políticos en relación a publicitar o pronunciarse sobre los programas de gobierno sujetos, análisis, escrutinio y evaluación. </w:t>
      </w:r>
    </w:p>
    <w:p w14:paraId="2EB7D807" w14:textId="77777777" w:rsidR="00DA68DB" w:rsidRPr="00EB0918" w:rsidRDefault="00DA68DB" w:rsidP="00DA68DB">
      <w:pPr>
        <w:jc w:val="both"/>
        <w:rPr>
          <w:rFonts w:ascii="Abadi" w:hAnsi="Abadi"/>
          <w:sz w:val="21"/>
          <w:szCs w:val="21"/>
        </w:rPr>
      </w:pPr>
    </w:p>
    <w:p w14:paraId="3B2A804B" w14:textId="5B571EB9" w:rsidR="00DA68DB" w:rsidRDefault="00DA68DB" w:rsidP="00DA68DB">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Oh, bien situaciones como la pandemia actual provocada por el virus usar con 2 que provoca el padecimiento de COVD-19, enfermedad que puede inhabilitar laboralmente por días o semanas a las personas. Todo ello hace necesario ajustar la dinámica de establecimiento de fechas de cumplimiento de obligaciones, como lo son la rendición de informes del Gobernador y el Fiscal General del Estado. La propuesta de prorrogar el cumplimiento de presentación de informes del Gobernador del Estado y del Fiscal General lamentablemente no puede sostenerse como sucedía en su momento debido a la falta de fundamento expresó que permita a este Congreso modificar un imperativo de la Constitución Política del Estado de Guanajuato, como decía acuerdo no mata ley, el artículo 63 de la Constitución no prevé facultad del Congreso el Estado para interpretar o modificar la Constitución como Órgano Constituido en la teoría Constitucional y del Estado, se identifica y distingue entre los constituidos y el poder constituyente conforme </w:t>
      </w:r>
      <w:r w:rsidRPr="00EB0918">
        <w:rPr>
          <w:rFonts w:ascii="Abadi" w:hAnsi="Abadi"/>
          <w:sz w:val="21"/>
          <w:szCs w:val="21"/>
        </w:rPr>
        <w:lastRenderedPageBreak/>
        <w:t>a los artículos 31 y 145  de la Constitución Local, se entiende que el constituyente permanente lo integra el Congreso y los 46 municipios del Estado, siendo clara la regla por la que puede reformarse o adicionarse la Constitución de Guanajuato.</w:t>
      </w:r>
    </w:p>
    <w:p w14:paraId="38427D3E" w14:textId="77777777" w:rsidR="00DA68DB" w:rsidRPr="00EB0918" w:rsidRDefault="00DA68DB" w:rsidP="00DA68DB">
      <w:pPr>
        <w:jc w:val="both"/>
        <w:rPr>
          <w:rFonts w:ascii="Abadi" w:hAnsi="Abadi"/>
          <w:sz w:val="21"/>
          <w:szCs w:val="21"/>
        </w:rPr>
      </w:pPr>
    </w:p>
    <w:p w14:paraId="6888840D" w14:textId="40BE9D2C" w:rsidR="00DA68DB" w:rsidRDefault="00DA68DB" w:rsidP="00DA68D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Ante tal situación, se considera oportuno realizar reformas a los artículos 78 y 95 de la Constitución Política para el Estado de Guanajuato, finalmente a efecto de satisfacer lo establecido en el artículo 209 de la Ley Orgánica del Poder Legislativo del Estado de Guanajuato. Por lo que hace  </w:t>
      </w:r>
    </w:p>
    <w:p w14:paraId="6BA08430" w14:textId="77777777" w:rsidR="00DA68DB" w:rsidRPr="00EB0918" w:rsidRDefault="00DA68DB" w:rsidP="00DA68DB">
      <w:pPr>
        <w:jc w:val="both"/>
        <w:rPr>
          <w:rFonts w:ascii="Abadi" w:hAnsi="Abadi"/>
          <w:sz w:val="21"/>
          <w:szCs w:val="21"/>
        </w:rPr>
      </w:pPr>
    </w:p>
    <w:p w14:paraId="583ED983" w14:textId="07FC122A" w:rsidR="00DA68DB" w:rsidRPr="00EB0918" w:rsidRDefault="00DA68DB" w:rsidP="00DA68D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Impacto Jurídico. - Se reforman los artículos 78 y 95 de la Constitución Política para el Estado de Guanajuato para establecer, como facultad del Congreso, poder ajustar la fecha de recepción de los informes a cargo del Gobernador del Estado y del Fiscal General por situaciones imprevistas que incidan en la dinámica ordinaria de estos ejercicios republicanos de rendición de cuentas. </w:t>
      </w:r>
    </w:p>
    <w:p w14:paraId="7E2B5AEA" w14:textId="77777777" w:rsidR="00DA68DB" w:rsidRPr="00EB0918" w:rsidRDefault="00DA68DB" w:rsidP="00DA68DB">
      <w:pPr>
        <w:jc w:val="both"/>
        <w:rPr>
          <w:rFonts w:ascii="Abadi" w:hAnsi="Abadi"/>
          <w:sz w:val="21"/>
          <w:szCs w:val="21"/>
        </w:rPr>
      </w:pPr>
      <w:r w:rsidRPr="00EB0918">
        <w:rPr>
          <w:rFonts w:ascii="Abadi" w:hAnsi="Abadi"/>
          <w:sz w:val="21"/>
          <w:szCs w:val="21"/>
        </w:rPr>
        <w:t xml:space="preserve">-Impacto </w:t>
      </w:r>
      <w:proofErr w:type="gramStart"/>
      <w:r w:rsidRPr="00EB0918">
        <w:rPr>
          <w:rFonts w:ascii="Abadi" w:hAnsi="Abadi"/>
          <w:sz w:val="21"/>
          <w:szCs w:val="21"/>
        </w:rPr>
        <w:t>Administrativo.-</w:t>
      </w:r>
      <w:proofErr w:type="gramEnd"/>
      <w:r w:rsidRPr="00EB0918">
        <w:rPr>
          <w:rFonts w:ascii="Abadi" w:hAnsi="Abadi"/>
          <w:sz w:val="21"/>
          <w:szCs w:val="21"/>
        </w:rPr>
        <w:t xml:space="preserve"> Dada la naturaleza de la presente iniciativa, no existe, impacto administrativo, impacto presupuestario, no existe impacto presupuestal con esta iniciativa.</w:t>
      </w:r>
    </w:p>
    <w:p w14:paraId="604BCB87" w14:textId="6C5177F2" w:rsidR="00DA68DB" w:rsidRDefault="00DA68DB" w:rsidP="00DA68DB">
      <w:pPr>
        <w:jc w:val="both"/>
        <w:rPr>
          <w:rFonts w:ascii="Abadi" w:hAnsi="Abadi"/>
          <w:sz w:val="21"/>
          <w:szCs w:val="21"/>
        </w:rPr>
      </w:pPr>
      <w:r w:rsidRPr="00EB0918">
        <w:rPr>
          <w:rFonts w:ascii="Abadi" w:hAnsi="Abadi"/>
          <w:sz w:val="21"/>
          <w:szCs w:val="21"/>
        </w:rPr>
        <w:t xml:space="preserve">-Impacto </w:t>
      </w:r>
      <w:proofErr w:type="gramStart"/>
      <w:r w:rsidRPr="00EB0918">
        <w:rPr>
          <w:rFonts w:ascii="Abadi" w:hAnsi="Abadi"/>
          <w:sz w:val="21"/>
          <w:szCs w:val="21"/>
        </w:rPr>
        <w:t>Social.-</w:t>
      </w:r>
      <w:proofErr w:type="gramEnd"/>
      <w:r w:rsidRPr="00EB0918">
        <w:rPr>
          <w:rFonts w:ascii="Abadi" w:hAnsi="Abadi"/>
          <w:sz w:val="21"/>
          <w:szCs w:val="21"/>
        </w:rPr>
        <w:t xml:space="preserve">  Se garantiza a favor de la sociedad conocer la rendición de cuentas a que tienen obligación el Gobernador del Estado y el Fiscal General, por lo anteriormente expuesto fundado, nos permitimos someter a consideración de este pleno para su aprobación el siguiente:</w:t>
      </w:r>
    </w:p>
    <w:p w14:paraId="0C7382F1" w14:textId="77777777" w:rsidR="00DA68DB" w:rsidRPr="00EB0918" w:rsidRDefault="00DA68DB" w:rsidP="00DA68DB">
      <w:pPr>
        <w:jc w:val="both"/>
        <w:rPr>
          <w:rFonts w:ascii="Abadi" w:hAnsi="Abadi"/>
          <w:sz w:val="21"/>
          <w:szCs w:val="21"/>
        </w:rPr>
      </w:pPr>
    </w:p>
    <w:p w14:paraId="56CBD215" w14:textId="46730D20" w:rsidR="00DA68DB" w:rsidRDefault="00DA68DB" w:rsidP="00DA68DB">
      <w:pPr>
        <w:jc w:val="both"/>
        <w:rPr>
          <w:rFonts w:ascii="Abadi" w:hAnsi="Abadi"/>
          <w:sz w:val="21"/>
          <w:szCs w:val="21"/>
        </w:rPr>
      </w:pPr>
      <w:r w:rsidRPr="00EB0918">
        <w:rPr>
          <w:rFonts w:ascii="Abadi" w:hAnsi="Abadi"/>
          <w:sz w:val="21"/>
          <w:szCs w:val="21"/>
        </w:rPr>
        <w:t>Decreto</w:t>
      </w:r>
    </w:p>
    <w:p w14:paraId="46CB5998" w14:textId="77777777" w:rsidR="00DA68DB" w:rsidRPr="00EB0918" w:rsidRDefault="00DA68DB" w:rsidP="00DA68DB">
      <w:pPr>
        <w:jc w:val="both"/>
        <w:rPr>
          <w:rFonts w:ascii="Abadi" w:hAnsi="Abadi"/>
          <w:sz w:val="21"/>
          <w:szCs w:val="21"/>
        </w:rPr>
      </w:pPr>
    </w:p>
    <w:p w14:paraId="644759E0" w14:textId="0238F550" w:rsidR="00DA68DB" w:rsidRDefault="00DA68DB" w:rsidP="00DA68DB">
      <w:pPr>
        <w:jc w:val="both"/>
        <w:rPr>
          <w:rFonts w:ascii="Abadi" w:hAnsi="Abadi"/>
          <w:sz w:val="21"/>
          <w:szCs w:val="21"/>
        </w:rPr>
      </w:pPr>
      <w:r w:rsidRPr="00EB0918">
        <w:rPr>
          <w:rFonts w:ascii="Abadi" w:hAnsi="Abadi"/>
          <w:sz w:val="21"/>
          <w:szCs w:val="21"/>
        </w:rPr>
        <w:t xml:space="preserve">-Artículo </w:t>
      </w:r>
      <w:proofErr w:type="gramStart"/>
      <w:r w:rsidRPr="00EB0918">
        <w:rPr>
          <w:rFonts w:ascii="Abadi" w:hAnsi="Abadi"/>
          <w:sz w:val="21"/>
          <w:szCs w:val="21"/>
        </w:rPr>
        <w:t>Único.-</w:t>
      </w:r>
      <w:proofErr w:type="gramEnd"/>
      <w:r w:rsidRPr="00EB0918">
        <w:rPr>
          <w:rFonts w:ascii="Abadi" w:hAnsi="Abadi"/>
          <w:sz w:val="21"/>
          <w:szCs w:val="21"/>
        </w:rPr>
        <w:t xml:space="preserve"> Se reforman los artículos 78 y 95 de la Constitución Política para el Estado de Guanajuato para quedar como sigue:</w:t>
      </w:r>
    </w:p>
    <w:p w14:paraId="5E27B06A" w14:textId="77777777" w:rsidR="00DA68DB" w:rsidRPr="00EB0918" w:rsidRDefault="00DA68DB" w:rsidP="00DA68DB">
      <w:pPr>
        <w:jc w:val="both"/>
        <w:rPr>
          <w:rFonts w:ascii="Abadi" w:hAnsi="Abadi"/>
          <w:sz w:val="21"/>
          <w:szCs w:val="21"/>
        </w:rPr>
      </w:pPr>
    </w:p>
    <w:p w14:paraId="204FD5F2" w14:textId="4E5F488D" w:rsidR="00DA68DB" w:rsidRDefault="00DA68DB" w:rsidP="00DA68DB">
      <w:pPr>
        <w:jc w:val="both"/>
        <w:rPr>
          <w:rFonts w:ascii="Abadi" w:hAnsi="Abadi"/>
          <w:sz w:val="21"/>
          <w:szCs w:val="21"/>
        </w:rPr>
      </w:pPr>
      <w:r>
        <w:rPr>
          <w:rFonts w:ascii="Abadi" w:hAnsi="Abadi"/>
          <w:sz w:val="21"/>
          <w:szCs w:val="21"/>
        </w:rPr>
        <w:t xml:space="preserve">- </w:t>
      </w:r>
      <w:r w:rsidRPr="00EB0918">
        <w:rPr>
          <w:rFonts w:ascii="Abadi" w:hAnsi="Abadi"/>
          <w:sz w:val="21"/>
          <w:szCs w:val="21"/>
        </w:rPr>
        <w:t>Artículo 78.- El Gobernador del Estado enviará al Congreso el Estado, el primer jueves de marzo de cada año de su ejercicio constitucional, un informe por escrito en el cual exponga la situación que guarda la administración pública del Estado, y se agrega el siguiente párrafo:</w:t>
      </w:r>
    </w:p>
    <w:p w14:paraId="386F2443" w14:textId="77777777" w:rsidR="00DA68DB" w:rsidRPr="00EB0918" w:rsidRDefault="00DA68DB" w:rsidP="00DA68DB">
      <w:pPr>
        <w:jc w:val="both"/>
        <w:rPr>
          <w:rFonts w:ascii="Abadi" w:hAnsi="Abadi"/>
          <w:sz w:val="21"/>
          <w:szCs w:val="21"/>
        </w:rPr>
      </w:pPr>
    </w:p>
    <w:p w14:paraId="31CF6A26" w14:textId="1ACEEC6B" w:rsidR="00DA68DB" w:rsidRDefault="00DA68DB" w:rsidP="00DA68DB">
      <w:pPr>
        <w:jc w:val="both"/>
        <w:rPr>
          <w:rFonts w:ascii="Abadi" w:hAnsi="Abadi"/>
          <w:sz w:val="21"/>
          <w:szCs w:val="21"/>
        </w:rPr>
      </w:pPr>
      <w:r w:rsidRPr="00EB0918">
        <w:rPr>
          <w:rFonts w:ascii="Abadi" w:hAnsi="Abadi"/>
          <w:sz w:val="21"/>
          <w:szCs w:val="21"/>
        </w:rPr>
        <w:t xml:space="preserve">-El Congreso del Estado, con el voto de dos terceras partes de sus miembros presentes en sesión de pleno previo el primer jueves del mes de marzo, podrá acordar ajustar la fecha de presentación del informe en tanto se lleve a cabo dentro del primer semestre del año en que </w:t>
      </w:r>
      <w:r w:rsidRPr="00EB0918">
        <w:rPr>
          <w:rFonts w:ascii="Abadi" w:hAnsi="Abadi"/>
          <w:sz w:val="21"/>
          <w:szCs w:val="21"/>
        </w:rPr>
        <w:t>debe cumplirse con esta obligación. Artículo noventa y cinco en su parte conducentes, el Fiscal General del Estado presentará por escrito anualmente a los poderes del Estado un informe de actividades. Durante el último jueves del mes de febrero. Comparecerá ante el Congreso el Estado cuando se le cite, rendir cuentas o a informar sobre su gestión. Y se solicita, agrega el siguiente párrafo:</w:t>
      </w:r>
    </w:p>
    <w:p w14:paraId="0F5082B1" w14:textId="77777777" w:rsidR="00DA68DB" w:rsidRPr="00EB0918" w:rsidRDefault="00DA68DB" w:rsidP="00DA68DB">
      <w:pPr>
        <w:jc w:val="both"/>
        <w:rPr>
          <w:rFonts w:ascii="Abadi" w:hAnsi="Abadi"/>
          <w:sz w:val="21"/>
          <w:szCs w:val="21"/>
        </w:rPr>
      </w:pPr>
    </w:p>
    <w:p w14:paraId="7D280759" w14:textId="77777777" w:rsidR="00DA68DB" w:rsidRPr="00EB0918" w:rsidRDefault="00DA68DB" w:rsidP="00DA68DB">
      <w:pPr>
        <w:jc w:val="both"/>
        <w:rPr>
          <w:rFonts w:ascii="Abadi" w:hAnsi="Abadi"/>
          <w:sz w:val="21"/>
          <w:szCs w:val="21"/>
        </w:rPr>
      </w:pPr>
      <w:r w:rsidRPr="00EB0918">
        <w:rPr>
          <w:rFonts w:ascii="Abadi" w:hAnsi="Abadi"/>
          <w:sz w:val="21"/>
          <w:szCs w:val="21"/>
        </w:rPr>
        <w:t>- El Congreso del Estado, con el voto de dos terceras partes de sus miembros presentes en sesión de pleno previo el último jueves del mes de febrero, podrá acordar ajustar la fecha de presentación del informe en tanto se lleve a cabo dentro del Primer Semestre del año en que debe cumplirse con esta obligación, finalmente:</w:t>
      </w:r>
    </w:p>
    <w:p w14:paraId="03AECF7B" w14:textId="1EB26E29" w:rsidR="00DA68DB" w:rsidRDefault="00DA68DB" w:rsidP="00DA68DB">
      <w:pPr>
        <w:jc w:val="both"/>
        <w:rPr>
          <w:rFonts w:ascii="Abadi" w:hAnsi="Abadi"/>
          <w:sz w:val="21"/>
          <w:szCs w:val="21"/>
        </w:rPr>
      </w:pPr>
      <w:r w:rsidRPr="00EB0918">
        <w:rPr>
          <w:rFonts w:ascii="Abadi" w:hAnsi="Abadi"/>
          <w:sz w:val="21"/>
          <w:szCs w:val="21"/>
        </w:rPr>
        <w:t xml:space="preserve">Artículo Transitorio </w:t>
      </w:r>
      <w:proofErr w:type="gramStart"/>
      <w:r w:rsidRPr="00EB0918">
        <w:rPr>
          <w:rFonts w:ascii="Abadi" w:hAnsi="Abadi"/>
          <w:sz w:val="21"/>
          <w:szCs w:val="21"/>
        </w:rPr>
        <w:t>Único.-</w:t>
      </w:r>
      <w:proofErr w:type="gramEnd"/>
      <w:r w:rsidRPr="00EB0918">
        <w:rPr>
          <w:rFonts w:ascii="Abadi" w:hAnsi="Abadi"/>
          <w:sz w:val="21"/>
          <w:szCs w:val="21"/>
        </w:rPr>
        <w:t xml:space="preserve"> El presente decreto entrará en vigor al día siguiente al de su publicación en el periódico Oficial del Gobierno del Estado. </w:t>
      </w:r>
    </w:p>
    <w:p w14:paraId="3E38D4AA" w14:textId="77777777" w:rsidR="00DA68DB" w:rsidRPr="00EB0918" w:rsidRDefault="00DA68DB" w:rsidP="00DA68DB">
      <w:pPr>
        <w:jc w:val="both"/>
        <w:rPr>
          <w:rFonts w:ascii="Abadi" w:hAnsi="Abadi"/>
          <w:sz w:val="21"/>
          <w:szCs w:val="21"/>
        </w:rPr>
      </w:pPr>
    </w:p>
    <w:p w14:paraId="645A55C2" w14:textId="23C67748" w:rsidR="00DA68DB" w:rsidRPr="00EB0918" w:rsidRDefault="00DA68DB" w:rsidP="00DA68DB">
      <w:pPr>
        <w:jc w:val="both"/>
        <w:rPr>
          <w:rFonts w:ascii="Abadi" w:hAnsi="Abadi"/>
          <w:sz w:val="21"/>
          <w:szCs w:val="21"/>
        </w:rPr>
      </w:pPr>
      <w:r>
        <w:rPr>
          <w:rFonts w:ascii="Abadi" w:hAnsi="Abadi"/>
          <w:sz w:val="21"/>
          <w:szCs w:val="21"/>
        </w:rPr>
        <w:t xml:space="preserve">- </w:t>
      </w:r>
      <w:r w:rsidRPr="00EB0918">
        <w:rPr>
          <w:rFonts w:ascii="Abadi" w:hAnsi="Abadi"/>
          <w:sz w:val="21"/>
          <w:szCs w:val="21"/>
        </w:rPr>
        <w:t>Es cuanto muchas gracias.</w:t>
      </w:r>
    </w:p>
    <w:p w14:paraId="6C9FC997" w14:textId="77777777" w:rsidR="00DA68DB" w:rsidRDefault="00DA68DB" w:rsidP="00DA68DB">
      <w:pPr>
        <w:jc w:val="both"/>
        <w:rPr>
          <w:rFonts w:ascii="Abadi" w:hAnsi="Abadi"/>
          <w:sz w:val="21"/>
          <w:szCs w:val="21"/>
        </w:rPr>
      </w:pPr>
    </w:p>
    <w:p w14:paraId="7898D687" w14:textId="1B6F4C63" w:rsidR="00DA68DB" w:rsidRDefault="00DA68DB" w:rsidP="00DA68DB">
      <w:pPr>
        <w:jc w:val="both"/>
        <w:rPr>
          <w:rFonts w:ascii="Abadi" w:hAnsi="Abadi"/>
          <w:sz w:val="21"/>
          <w:szCs w:val="21"/>
        </w:rPr>
      </w:pPr>
      <w:r>
        <w:rPr>
          <w:rFonts w:ascii="Abadi" w:hAnsi="Abadi"/>
          <w:sz w:val="21"/>
          <w:szCs w:val="21"/>
        </w:rPr>
        <w:t xml:space="preserve">-  </w:t>
      </w:r>
      <w:r w:rsidRPr="00DA68DB">
        <w:rPr>
          <w:rFonts w:ascii="Abadi" w:hAnsi="Abadi"/>
          <w:b/>
          <w:bCs/>
          <w:sz w:val="21"/>
          <w:szCs w:val="21"/>
        </w:rPr>
        <w:t xml:space="preserve">La </w:t>
      </w:r>
      <w:proofErr w:type="gramStart"/>
      <w:r w:rsidRPr="00DA68DB">
        <w:rPr>
          <w:rFonts w:ascii="Abadi" w:hAnsi="Abadi"/>
          <w:b/>
          <w:bCs/>
          <w:sz w:val="21"/>
          <w:szCs w:val="21"/>
        </w:rPr>
        <w:t>Presidencia.-</w:t>
      </w:r>
      <w:proofErr w:type="gramEnd"/>
      <w:r w:rsidRPr="00EB0918">
        <w:rPr>
          <w:rFonts w:ascii="Abadi" w:hAnsi="Abadi"/>
          <w:sz w:val="21"/>
          <w:szCs w:val="21"/>
        </w:rPr>
        <w:t xml:space="preserve"> Muchas gracias diputado. </w:t>
      </w:r>
    </w:p>
    <w:p w14:paraId="17D22CB6" w14:textId="77777777" w:rsidR="00DA68DB" w:rsidRPr="00EB0918" w:rsidRDefault="00DA68DB" w:rsidP="00DA68DB">
      <w:pPr>
        <w:jc w:val="both"/>
        <w:rPr>
          <w:rFonts w:ascii="Abadi" w:hAnsi="Abadi"/>
          <w:sz w:val="21"/>
          <w:szCs w:val="21"/>
        </w:rPr>
      </w:pPr>
    </w:p>
    <w:p w14:paraId="1A6AFE31" w14:textId="77777777" w:rsidR="00DA68DB" w:rsidRPr="00EB0918" w:rsidRDefault="00DA68DB" w:rsidP="00DA68DB">
      <w:pPr>
        <w:ind w:left="284" w:right="758"/>
        <w:jc w:val="both"/>
        <w:rPr>
          <w:rFonts w:ascii="Abadi" w:hAnsi="Abadi"/>
          <w:b/>
          <w:i/>
          <w:sz w:val="21"/>
          <w:szCs w:val="21"/>
          <w:u w:val="single"/>
        </w:rPr>
      </w:pPr>
      <w:r w:rsidRPr="00EB0918">
        <w:rPr>
          <w:rFonts w:ascii="Abadi" w:hAnsi="Abadi"/>
          <w:b/>
          <w:i/>
          <w:sz w:val="21"/>
          <w:szCs w:val="21"/>
          <w:u w:val="single"/>
        </w:rPr>
        <w:t>Se turna a la Comisión de Gobernación y Puntos Constitucionales con fundamento en el artículo 111 fracción I de nuestra Ley Orgánica, para su estudio y dictamen.</w:t>
      </w:r>
    </w:p>
    <w:p w14:paraId="6232BC7B" w14:textId="77777777" w:rsidR="00DA68DB" w:rsidRDefault="00DA68DB" w:rsidP="00BF4775">
      <w:pPr>
        <w:pStyle w:val="Textoindependiente"/>
        <w:kinsoku w:val="0"/>
        <w:overflowPunct w:val="0"/>
        <w:spacing w:before="1"/>
        <w:rPr>
          <w:rFonts w:ascii="Abadi" w:hAnsi="Abadi"/>
          <w:sz w:val="21"/>
          <w:szCs w:val="21"/>
        </w:rPr>
      </w:pPr>
    </w:p>
    <w:p w14:paraId="4F9DD211" w14:textId="77777777" w:rsidR="00545B0C" w:rsidRDefault="00545B0C" w:rsidP="00BF4775">
      <w:pPr>
        <w:pStyle w:val="Textoindependiente"/>
        <w:kinsoku w:val="0"/>
        <w:overflowPunct w:val="0"/>
        <w:spacing w:before="1"/>
        <w:rPr>
          <w:rFonts w:ascii="Abadi" w:hAnsi="Abadi"/>
          <w:sz w:val="21"/>
          <w:szCs w:val="21"/>
        </w:rPr>
      </w:pPr>
    </w:p>
    <w:p w14:paraId="7DA070DD" w14:textId="55C7087F" w:rsidR="00C976C7" w:rsidRPr="00921243" w:rsidRDefault="00545B0C" w:rsidP="00BF4775">
      <w:pPr>
        <w:pStyle w:val="Textoindependiente"/>
        <w:kinsoku w:val="0"/>
        <w:overflowPunct w:val="0"/>
        <w:spacing w:before="1"/>
        <w:rPr>
          <w:rFonts w:ascii="Abadi" w:hAnsi="Abadi"/>
          <w:sz w:val="21"/>
          <w:szCs w:val="21"/>
        </w:rPr>
      </w:pPr>
      <w:r w:rsidRPr="00921243">
        <w:rPr>
          <w:rFonts w:ascii="Abadi" w:hAnsi="Abadi"/>
          <w:sz w:val="21"/>
          <w:szCs w:val="21"/>
        </w:rPr>
        <w:t>DIPUTADA IRMA LETICIA GONZALÉZ SÁNCHEZ</w:t>
      </w:r>
    </w:p>
    <w:p w14:paraId="24A9993A" w14:textId="481C3816" w:rsidR="00884491" w:rsidRPr="007C5A2F" w:rsidRDefault="00404684" w:rsidP="00BF4775">
      <w:pPr>
        <w:pStyle w:val="Textoindependiente"/>
        <w:kinsoku w:val="0"/>
        <w:overflowPunct w:val="0"/>
        <w:spacing w:before="1"/>
        <w:rPr>
          <w:rFonts w:ascii="Abadi" w:hAnsi="Abadi"/>
          <w:b w:val="0"/>
          <w:bCs w:val="0"/>
          <w:sz w:val="21"/>
          <w:szCs w:val="21"/>
        </w:rPr>
      </w:pPr>
      <w:r w:rsidRPr="007C5A2F">
        <w:rPr>
          <w:rFonts w:ascii="Abadi" w:hAnsi="Abadi"/>
          <w:b w:val="0"/>
          <w:bCs w:val="0"/>
          <w:sz w:val="21"/>
          <w:szCs w:val="21"/>
        </w:rPr>
        <w:t>Presidencia</w:t>
      </w:r>
      <w:r w:rsidRPr="007C5A2F">
        <w:rPr>
          <w:rFonts w:ascii="Abadi" w:hAnsi="Abadi"/>
          <w:b w:val="0"/>
          <w:bCs w:val="0"/>
          <w:spacing w:val="8"/>
          <w:sz w:val="21"/>
          <w:szCs w:val="21"/>
        </w:rPr>
        <w:t xml:space="preserve"> </w:t>
      </w:r>
      <w:r w:rsidRPr="007C5A2F">
        <w:rPr>
          <w:rFonts w:ascii="Abadi" w:hAnsi="Abadi"/>
          <w:b w:val="0"/>
          <w:bCs w:val="0"/>
          <w:sz w:val="21"/>
          <w:szCs w:val="21"/>
        </w:rPr>
        <w:t>de</w:t>
      </w:r>
      <w:r w:rsidRPr="007C5A2F">
        <w:rPr>
          <w:rFonts w:ascii="Abadi" w:hAnsi="Abadi"/>
          <w:b w:val="0"/>
          <w:bCs w:val="0"/>
          <w:spacing w:val="12"/>
          <w:sz w:val="21"/>
          <w:szCs w:val="21"/>
        </w:rPr>
        <w:t xml:space="preserve"> </w:t>
      </w:r>
      <w:r w:rsidRPr="007C5A2F">
        <w:rPr>
          <w:rFonts w:ascii="Abadi" w:hAnsi="Abadi"/>
          <w:b w:val="0"/>
          <w:bCs w:val="0"/>
          <w:sz w:val="21"/>
          <w:szCs w:val="21"/>
        </w:rPr>
        <w:t>la</w:t>
      </w:r>
      <w:r w:rsidRPr="007C5A2F">
        <w:rPr>
          <w:rFonts w:ascii="Abadi" w:hAnsi="Abadi"/>
          <w:b w:val="0"/>
          <w:bCs w:val="0"/>
          <w:spacing w:val="8"/>
          <w:sz w:val="21"/>
          <w:szCs w:val="21"/>
        </w:rPr>
        <w:t xml:space="preserve"> </w:t>
      </w:r>
      <w:r w:rsidRPr="007C5A2F">
        <w:rPr>
          <w:rFonts w:ascii="Abadi" w:hAnsi="Abadi"/>
          <w:b w:val="0"/>
          <w:bCs w:val="0"/>
          <w:sz w:val="21"/>
          <w:szCs w:val="21"/>
        </w:rPr>
        <w:t>Mesa</w:t>
      </w:r>
      <w:r w:rsidRPr="007C5A2F">
        <w:rPr>
          <w:rFonts w:ascii="Abadi" w:hAnsi="Abadi"/>
          <w:b w:val="0"/>
          <w:bCs w:val="0"/>
          <w:spacing w:val="9"/>
          <w:sz w:val="21"/>
          <w:szCs w:val="21"/>
        </w:rPr>
        <w:t xml:space="preserve"> </w:t>
      </w:r>
      <w:r w:rsidRPr="007C5A2F">
        <w:rPr>
          <w:rFonts w:ascii="Abadi" w:hAnsi="Abadi"/>
          <w:b w:val="0"/>
          <w:bCs w:val="0"/>
          <w:sz w:val="21"/>
          <w:szCs w:val="21"/>
        </w:rPr>
        <w:t>Directiva</w:t>
      </w:r>
      <w:r w:rsidRPr="007C5A2F">
        <w:rPr>
          <w:rFonts w:ascii="Abadi" w:hAnsi="Abadi"/>
          <w:b w:val="0"/>
          <w:bCs w:val="0"/>
          <w:spacing w:val="10"/>
          <w:sz w:val="21"/>
          <w:szCs w:val="21"/>
        </w:rPr>
        <w:t xml:space="preserve"> </w:t>
      </w:r>
      <w:r w:rsidRPr="007C5A2F">
        <w:rPr>
          <w:rFonts w:ascii="Abadi" w:hAnsi="Abadi"/>
          <w:b w:val="0"/>
          <w:bCs w:val="0"/>
          <w:sz w:val="21"/>
          <w:szCs w:val="21"/>
        </w:rPr>
        <w:t>de</w:t>
      </w:r>
      <w:r w:rsidRPr="007C5A2F">
        <w:rPr>
          <w:rFonts w:ascii="Abadi" w:hAnsi="Abadi"/>
          <w:b w:val="0"/>
          <w:bCs w:val="0"/>
          <w:spacing w:val="12"/>
          <w:sz w:val="21"/>
          <w:szCs w:val="21"/>
        </w:rPr>
        <w:t xml:space="preserve"> </w:t>
      </w:r>
      <w:r w:rsidRPr="007C5A2F">
        <w:rPr>
          <w:rFonts w:ascii="Abadi" w:hAnsi="Abadi"/>
          <w:b w:val="0"/>
          <w:bCs w:val="0"/>
          <w:sz w:val="21"/>
          <w:szCs w:val="21"/>
        </w:rPr>
        <w:t>la</w:t>
      </w:r>
      <w:r w:rsidRPr="007C5A2F">
        <w:rPr>
          <w:rFonts w:ascii="Abadi" w:hAnsi="Abadi"/>
          <w:b w:val="0"/>
          <w:bCs w:val="0"/>
          <w:spacing w:val="1"/>
          <w:sz w:val="21"/>
          <w:szCs w:val="21"/>
        </w:rPr>
        <w:t xml:space="preserve"> </w:t>
      </w:r>
      <w:r w:rsidRPr="007C5A2F">
        <w:rPr>
          <w:rFonts w:ascii="Abadi" w:hAnsi="Abadi"/>
          <w:b w:val="0"/>
          <w:bCs w:val="0"/>
          <w:sz w:val="21"/>
          <w:szCs w:val="21"/>
        </w:rPr>
        <w:t>LXV</w:t>
      </w:r>
    </w:p>
    <w:p w14:paraId="689ED3E5" w14:textId="307687B6" w:rsidR="009A6693" w:rsidRPr="007C5A2F" w:rsidRDefault="009A6693" w:rsidP="00BF4775">
      <w:pPr>
        <w:pStyle w:val="Textoindependiente"/>
        <w:kinsoku w:val="0"/>
        <w:overflowPunct w:val="0"/>
        <w:spacing w:before="1"/>
        <w:rPr>
          <w:rFonts w:ascii="Abadi" w:hAnsi="Abadi"/>
          <w:b w:val="0"/>
          <w:bCs w:val="0"/>
          <w:sz w:val="21"/>
          <w:szCs w:val="21"/>
        </w:rPr>
      </w:pPr>
      <w:r w:rsidRPr="007C5A2F">
        <w:rPr>
          <w:rFonts w:ascii="Abadi" w:hAnsi="Abadi"/>
          <w:b w:val="0"/>
          <w:bCs w:val="0"/>
          <w:sz w:val="21"/>
          <w:szCs w:val="21"/>
        </w:rPr>
        <w:t>Legislatura</w:t>
      </w:r>
      <w:r w:rsidRPr="007C5A2F">
        <w:rPr>
          <w:rFonts w:ascii="Abadi" w:hAnsi="Abadi"/>
          <w:b w:val="0"/>
          <w:bCs w:val="0"/>
          <w:spacing w:val="-5"/>
          <w:sz w:val="21"/>
          <w:szCs w:val="21"/>
        </w:rPr>
        <w:t xml:space="preserve"> </w:t>
      </w:r>
      <w:r w:rsidRPr="007C5A2F">
        <w:rPr>
          <w:rFonts w:ascii="Abadi" w:hAnsi="Abadi"/>
          <w:b w:val="0"/>
          <w:bCs w:val="0"/>
          <w:sz w:val="21"/>
          <w:szCs w:val="21"/>
        </w:rPr>
        <w:t>del</w:t>
      </w:r>
      <w:r w:rsidRPr="007C5A2F">
        <w:rPr>
          <w:rFonts w:ascii="Abadi" w:hAnsi="Abadi"/>
          <w:b w:val="0"/>
          <w:bCs w:val="0"/>
          <w:spacing w:val="-7"/>
          <w:sz w:val="21"/>
          <w:szCs w:val="21"/>
        </w:rPr>
        <w:t xml:space="preserve"> </w:t>
      </w:r>
      <w:r w:rsidRPr="007C5A2F">
        <w:rPr>
          <w:rFonts w:ascii="Abadi" w:hAnsi="Abadi"/>
          <w:b w:val="0"/>
          <w:bCs w:val="0"/>
          <w:sz w:val="21"/>
          <w:szCs w:val="21"/>
        </w:rPr>
        <w:t>Estado</w:t>
      </w:r>
      <w:r w:rsidRPr="007C5A2F">
        <w:rPr>
          <w:rFonts w:ascii="Abadi" w:hAnsi="Abadi"/>
          <w:b w:val="0"/>
          <w:bCs w:val="0"/>
          <w:spacing w:val="-3"/>
          <w:sz w:val="21"/>
          <w:szCs w:val="21"/>
        </w:rPr>
        <w:t xml:space="preserve"> </w:t>
      </w:r>
      <w:r w:rsidRPr="007C5A2F">
        <w:rPr>
          <w:rFonts w:ascii="Abadi" w:hAnsi="Abadi"/>
          <w:b w:val="0"/>
          <w:bCs w:val="0"/>
          <w:sz w:val="21"/>
          <w:szCs w:val="21"/>
        </w:rPr>
        <w:t>de</w:t>
      </w:r>
      <w:r w:rsidRPr="007C5A2F">
        <w:rPr>
          <w:rFonts w:ascii="Abadi" w:hAnsi="Abadi"/>
          <w:b w:val="0"/>
          <w:bCs w:val="0"/>
          <w:spacing w:val="-6"/>
          <w:sz w:val="21"/>
          <w:szCs w:val="21"/>
        </w:rPr>
        <w:t xml:space="preserve"> </w:t>
      </w:r>
      <w:r w:rsidRPr="007C5A2F">
        <w:rPr>
          <w:rFonts w:ascii="Abadi" w:hAnsi="Abadi"/>
          <w:b w:val="0"/>
          <w:bCs w:val="0"/>
          <w:sz w:val="21"/>
          <w:szCs w:val="21"/>
        </w:rPr>
        <w:t>Guanajuato</w:t>
      </w:r>
    </w:p>
    <w:p w14:paraId="4E411B98" w14:textId="0775471D" w:rsidR="00C976C7" w:rsidRPr="007C5A2F" w:rsidRDefault="00C976C7" w:rsidP="00BF4775">
      <w:pPr>
        <w:pStyle w:val="Textoindependiente"/>
        <w:kinsoku w:val="0"/>
        <w:overflowPunct w:val="0"/>
        <w:spacing w:before="1"/>
        <w:rPr>
          <w:rFonts w:ascii="Abadi" w:hAnsi="Abadi"/>
          <w:b w:val="0"/>
          <w:bCs w:val="0"/>
          <w:i/>
          <w:iCs/>
          <w:sz w:val="21"/>
          <w:szCs w:val="21"/>
        </w:rPr>
      </w:pPr>
      <w:r w:rsidRPr="007C5A2F">
        <w:rPr>
          <w:rFonts w:ascii="Abadi" w:hAnsi="Abadi"/>
          <w:b w:val="0"/>
          <w:bCs w:val="0"/>
          <w:i/>
          <w:iCs/>
          <w:sz w:val="21"/>
          <w:szCs w:val="21"/>
        </w:rPr>
        <w:t xml:space="preserve">P </w:t>
      </w:r>
      <w:r w:rsidR="00545B0C" w:rsidRPr="007C5A2F">
        <w:rPr>
          <w:rFonts w:ascii="Abadi" w:hAnsi="Abadi"/>
          <w:b w:val="0"/>
          <w:bCs w:val="0"/>
          <w:i/>
          <w:iCs/>
          <w:sz w:val="21"/>
          <w:szCs w:val="21"/>
        </w:rPr>
        <w:t xml:space="preserve">r e s e n t e </w:t>
      </w:r>
      <w:r w:rsidRPr="007C5A2F">
        <w:rPr>
          <w:rFonts w:ascii="Abadi" w:hAnsi="Abadi"/>
          <w:b w:val="0"/>
          <w:bCs w:val="0"/>
          <w:i/>
          <w:iCs/>
          <w:sz w:val="21"/>
          <w:szCs w:val="21"/>
        </w:rPr>
        <w:t xml:space="preserve"> </w:t>
      </w:r>
    </w:p>
    <w:p w14:paraId="66A61C72" w14:textId="77777777" w:rsidR="00C976C7" w:rsidRPr="00E403A4" w:rsidRDefault="00C976C7" w:rsidP="00BF4775">
      <w:pPr>
        <w:pStyle w:val="Textoindependiente"/>
        <w:kinsoku w:val="0"/>
        <w:overflowPunct w:val="0"/>
        <w:spacing w:before="1"/>
        <w:rPr>
          <w:rFonts w:ascii="Abadi" w:hAnsi="Abadi"/>
          <w:sz w:val="21"/>
          <w:szCs w:val="21"/>
        </w:rPr>
      </w:pPr>
    </w:p>
    <w:p w14:paraId="7DB54CF7" w14:textId="77777777" w:rsidR="00E403A4" w:rsidRPr="00E403A4" w:rsidRDefault="00E403A4" w:rsidP="00E403A4">
      <w:pPr>
        <w:pStyle w:val="Textoindependiente"/>
        <w:kinsoku w:val="0"/>
        <w:overflowPunct w:val="0"/>
        <w:spacing w:before="1"/>
        <w:ind w:hanging="1182"/>
      </w:pPr>
    </w:p>
    <w:p w14:paraId="47DA3DAA" w14:textId="77777777" w:rsidR="000901E8" w:rsidRPr="000901E8" w:rsidRDefault="000901E8" w:rsidP="000901E8">
      <w:pPr>
        <w:pStyle w:val="Textoindependiente"/>
        <w:kinsoku w:val="0"/>
        <w:overflowPunct w:val="0"/>
        <w:spacing w:before="52" w:line="276" w:lineRule="auto"/>
        <w:ind w:left="898" w:right="606"/>
        <w:jc w:val="center"/>
        <w:rPr>
          <w:rFonts w:ascii="Abadi" w:hAnsi="Abadi"/>
          <w:sz w:val="21"/>
          <w:szCs w:val="21"/>
        </w:rPr>
      </w:pPr>
      <w:r w:rsidRPr="000901E8">
        <w:rPr>
          <w:rFonts w:ascii="Abadi" w:hAnsi="Abadi"/>
          <w:sz w:val="21"/>
          <w:szCs w:val="21"/>
        </w:rPr>
        <w:t>EXPOSICIÓN</w:t>
      </w:r>
      <w:r w:rsidRPr="000901E8">
        <w:rPr>
          <w:rFonts w:ascii="Abadi" w:hAnsi="Abadi"/>
          <w:spacing w:val="-6"/>
          <w:sz w:val="21"/>
          <w:szCs w:val="21"/>
        </w:rPr>
        <w:t xml:space="preserve"> </w:t>
      </w:r>
      <w:r w:rsidRPr="000901E8">
        <w:rPr>
          <w:rFonts w:ascii="Abadi" w:hAnsi="Abadi"/>
          <w:sz w:val="21"/>
          <w:szCs w:val="21"/>
        </w:rPr>
        <w:t>DE</w:t>
      </w:r>
      <w:r w:rsidRPr="000901E8">
        <w:rPr>
          <w:rFonts w:ascii="Abadi" w:hAnsi="Abadi"/>
          <w:spacing w:val="-2"/>
          <w:sz w:val="21"/>
          <w:szCs w:val="21"/>
        </w:rPr>
        <w:t xml:space="preserve"> </w:t>
      </w:r>
      <w:r w:rsidRPr="000901E8">
        <w:rPr>
          <w:rFonts w:ascii="Abadi" w:hAnsi="Abadi"/>
          <w:sz w:val="21"/>
          <w:szCs w:val="21"/>
        </w:rPr>
        <w:t>MOTIVOS</w:t>
      </w:r>
    </w:p>
    <w:p w14:paraId="1A7C6DD7" w14:textId="77777777" w:rsidR="000901E8" w:rsidRPr="002D0097" w:rsidRDefault="000901E8" w:rsidP="000901E8">
      <w:pPr>
        <w:pStyle w:val="Textoindependiente"/>
        <w:kinsoku w:val="0"/>
        <w:overflowPunct w:val="0"/>
        <w:spacing w:before="52" w:line="276" w:lineRule="auto"/>
        <w:ind w:left="898" w:right="606"/>
        <w:rPr>
          <w:rFonts w:ascii="Abadi" w:hAnsi="Abadi"/>
          <w:sz w:val="21"/>
          <w:szCs w:val="21"/>
        </w:rPr>
      </w:pPr>
    </w:p>
    <w:p w14:paraId="328E84BB" w14:textId="435AFE97" w:rsidR="000901E8" w:rsidRDefault="000901E8" w:rsidP="000901E8">
      <w:pPr>
        <w:pStyle w:val="Textoindependiente"/>
        <w:kinsoku w:val="0"/>
        <w:overflowPunct w:val="0"/>
        <w:spacing w:before="52" w:line="276" w:lineRule="auto"/>
        <w:rPr>
          <w:rFonts w:ascii="Abadi" w:hAnsi="Abadi"/>
          <w:b w:val="0"/>
          <w:bCs w:val="0"/>
          <w:i/>
          <w:iCs/>
          <w:sz w:val="21"/>
          <w:szCs w:val="21"/>
        </w:rPr>
      </w:pPr>
      <w:r w:rsidRPr="000901E8">
        <w:rPr>
          <w:rFonts w:ascii="Abadi" w:hAnsi="Abadi"/>
          <w:b w:val="0"/>
          <w:bCs w:val="0"/>
          <w:sz w:val="21"/>
          <w:szCs w:val="21"/>
        </w:rPr>
        <w:t>Quien</w:t>
      </w:r>
      <w:r w:rsidRPr="00A7471E">
        <w:rPr>
          <w:rFonts w:ascii="Abadi" w:hAnsi="Abadi"/>
          <w:b w:val="0"/>
          <w:bCs w:val="0"/>
          <w:sz w:val="21"/>
          <w:szCs w:val="21"/>
        </w:rPr>
        <w:t xml:space="preserve"> </w:t>
      </w:r>
      <w:r w:rsidRPr="000901E8">
        <w:rPr>
          <w:rFonts w:ascii="Abadi" w:hAnsi="Abadi"/>
          <w:b w:val="0"/>
          <w:bCs w:val="0"/>
          <w:sz w:val="21"/>
          <w:szCs w:val="21"/>
        </w:rPr>
        <w:t>suscribe,</w:t>
      </w:r>
      <w:r w:rsidRPr="00A7471E">
        <w:rPr>
          <w:rFonts w:ascii="Abadi" w:hAnsi="Abadi"/>
          <w:b w:val="0"/>
          <w:bCs w:val="0"/>
          <w:sz w:val="21"/>
          <w:szCs w:val="21"/>
        </w:rPr>
        <w:t xml:space="preserve"> </w:t>
      </w:r>
      <w:r w:rsidRPr="00EE391B">
        <w:rPr>
          <w:rFonts w:ascii="Abadi" w:hAnsi="Abadi"/>
          <w:sz w:val="21"/>
          <w:szCs w:val="21"/>
        </w:rPr>
        <w:t>Diputado ERNESTO ALEJANDRO PRIETO GALLARDO</w:t>
      </w:r>
      <w:r w:rsidRPr="00A7471E">
        <w:rPr>
          <w:rFonts w:ascii="Abadi" w:hAnsi="Abadi"/>
          <w:b w:val="0"/>
          <w:bCs w:val="0"/>
          <w:sz w:val="21"/>
          <w:szCs w:val="21"/>
        </w:rPr>
        <w:t xml:space="preserve">, </w:t>
      </w:r>
      <w:r w:rsidRPr="000901E8">
        <w:rPr>
          <w:rFonts w:ascii="Abadi" w:hAnsi="Abadi"/>
          <w:b w:val="0"/>
          <w:bCs w:val="0"/>
          <w:sz w:val="21"/>
          <w:szCs w:val="21"/>
        </w:rPr>
        <w:t>integrante</w:t>
      </w:r>
      <w:r w:rsidRPr="00A7471E">
        <w:rPr>
          <w:rFonts w:ascii="Abadi" w:hAnsi="Abadi"/>
          <w:b w:val="0"/>
          <w:bCs w:val="0"/>
          <w:sz w:val="21"/>
          <w:szCs w:val="21"/>
        </w:rPr>
        <w:t xml:space="preserve"> </w:t>
      </w:r>
      <w:r w:rsidRPr="000901E8">
        <w:rPr>
          <w:rFonts w:ascii="Abadi" w:hAnsi="Abadi"/>
          <w:b w:val="0"/>
          <w:bCs w:val="0"/>
          <w:sz w:val="21"/>
          <w:szCs w:val="21"/>
        </w:rPr>
        <w:t>del</w:t>
      </w:r>
      <w:r w:rsidRPr="00A7471E">
        <w:rPr>
          <w:rFonts w:ascii="Abadi" w:hAnsi="Abadi"/>
          <w:b w:val="0"/>
          <w:bCs w:val="0"/>
          <w:sz w:val="21"/>
          <w:szCs w:val="21"/>
        </w:rPr>
        <w:t xml:space="preserve"> </w:t>
      </w:r>
      <w:r w:rsidRPr="000901E8">
        <w:rPr>
          <w:rFonts w:ascii="Abadi" w:hAnsi="Abadi"/>
          <w:b w:val="0"/>
          <w:bCs w:val="0"/>
          <w:sz w:val="21"/>
          <w:szCs w:val="21"/>
        </w:rPr>
        <w:t>Grupo</w:t>
      </w:r>
      <w:r w:rsidRPr="00A7471E">
        <w:rPr>
          <w:rFonts w:ascii="Abadi" w:hAnsi="Abadi"/>
          <w:b w:val="0"/>
          <w:bCs w:val="0"/>
          <w:sz w:val="21"/>
          <w:szCs w:val="21"/>
        </w:rPr>
        <w:t xml:space="preserve"> </w:t>
      </w:r>
      <w:r w:rsidRPr="000901E8">
        <w:rPr>
          <w:rFonts w:ascii="Abadi" w:hAnsi="Abadi"/>
          <w:b w:val="0"/>
          <w:bCs w:val="0"/>
          <w:sz w:val="21"/>
          <w:szCs w:val="21"/>
        </w:rPr>
        <w:t xml:space="preserve">Parlamentario de </w:t>
      </w:r>
      <w:r w:rsidRPr="00EE391B">
        <w:rPr>
          <w:rFonts w:ascii="Abadi" w:hAnsi="Abadi"/>
          <w:sz w:val="21"/>
          <w:szCs w:val="21"/>
        </w:rPr>
        <w:t>morena</w:t>
      </w:r>
      <w:r w:rsidRPr="000901E8">
        <w:rPr>
          <w:rFonts w:ascii="Abadi" w:hAnsi="Abadi"/>
          <w:b w:val="0"/>
          <w:bCs w:val="0"/>
          <w:sz w:val="21"/>
          <w:szCs w:val="21"/>
        </w:rPr>
        <w:t xml:space="preserve">, de esta </w:t>
      </w:r>
      <w:r w:rsidRPr="00EE391B">
        <w:rPr>
          <w:rFonts w:ascii="Abadi" w:hAnsi="Abadi"/>
          <w:b w:val="0"/>
          <w:bCs w:val="0"/>
          <w:sz w:val="21"/>
          <w:szCs w:val="21"/>
        </w:rPr>
        <w:t xml:space="preserve">Sexagésima Quinta Legislatura del Congreso del Estado de Guanajuato, con fundamento en lo dispuesto en la fracción II del artículo 56, de la </w:t>
      </w:r>
      <w:r w:rsidRPr="007056FF">
        <w:rPr>
          <w:rFonts w:ascii="Abadi" w:hAnsi="Abadi"/>
          <w:b w:val="0"/>
          <w:bCs w:val="0"/>
          <w:i/>
          <w:iCs/>
          <w:sz w:val="21"/>
          <w:szCs w:val="21"/>
        </w:rPr>
        <w:t xml:space="preserve">Constitución Política para el Estado de Guanajuato; </w:t>
      </w:r>
      <w:r w:rsidRPr="00EE391B">
        <w:rPr>
          <w:rFonts w:ascii="Abadi" w:hAnsi="Abadi"/>
          <w:b w:val="0"/>
          <w:bCs w:val="0"/>
          <w:sz w:val="21"/>
          <w:szCs w:val="21"/>
        </w:rPr>
        <w:t xml:space="preserve">y en el artículo 167, fracción II de la </w:t>
      </w:r>
      <w:r w:rsidRPr="00330343">
        <w:rPr>
          <w:rFonts w:ascii="Abadi" w:hAnsi="Abadi"/>
          <w:b w:val="0"/>
          <w:bCs w:val="0"/>
          <w:i/>
          <w:iCs/>
          <w:sz w:val="21"/>
          <w:szCs w:val="21"/>
        </w:rPr>
        <w:t>Ley Orgánica del Poder Legislativo del Estado de Guanajuato</w:t>
      </w:r>
      <w:r w:rsidRPr="00EE391B">
        <w:rPr>
          <w:rFonts w:ascii="Abadi" w:hAnsi="Abadi"/>
          <w:b w:val="0"/>
          <w:bCs w:val="0"/>
          <w:sz w:val="21"/>
          <w:szCs w:val="21"/>
        </w:rPr>
        <w:t xml:space="preserve">, me permito someter a la consideración de esta Asamblea para su </w:t>
      </w:r>
      <w:r w:rsidRPr="00561521">
        <w:rPr>
          <w:rFonts w:ascii="Abadi" w:hAnsi="Abadi"/>
          <w:b w:val="0"/>
          <w:bCs w:val="0"/>
          <w:i/>
          <w:iCs/>
          <w:sz w:val="21"/>
          <w:szCs w:val="21"/>
        </w:rPr>
        <w:lastRenderedPageBreak/>
        <w:t xml:space="preserve">aprobación, la presente </w:t>
      </w:r>
      <w:r w:rsidRPr="00561521">
        <w:rPr>
          <w:rFonts w:ascii="Abadi" w:hAnsi="Abadi"/>
          <w:i/>
          <w:iCs/>
          <w:sz w:val="21"/>
          <w:szCs w:val="21"/>
        </w:rPr>
        <w:t>iniciativa de reforma</w:t>
      </w:r>
      <w:r w:rsidRPr="00561521">
        <w:rPr>
          <w:rFonts w:ascii="Abadi" w:hAnsi="Abadi"/>
          <w:b w:val="0"/>
          <w:bCs w:val="0"/>
          <w:i/>
          <w:iCs/>
          <w:sz w:val="21"/>
          <w:szCs w:val="21"/>
        </w:rPr>
        <w:t xml:space="preserve"> a los artículos 78 y 95 de la Constitución Política para el Estado de Guanajuato, de conformidad con la siguiente:</w:t>
      </w:r>
    </w:p>
    <w:p w14:paraId="14E5C797" w14:textId="77777777" w:rsidR="00561521" w:rsidRDefault="00561521" w:rsidP="000901E8">
      <w:pPr>
        <w:pStyle w:val="Textoindependiente"/>
        <w:kinsoku w:val="0"/>
        <w:overflowPunct w:val="0"/>
        <w:spacing w:before="52" w:line="276" w:lineRule="auto"/>
        <w:rPr>
          <w:rFonts w:ascii="Abadi" w:hAnsi="Abadi"/>
          <w:b w:val="0"/>
          <w:bCs w:val="0"/>
          <w:i/>
          <w:iCs/>
          <w:sz w:val="21"/>
          <w:szCs w:val="21"/>
        </w:rPr>
      </w:pPr>
    </w:p>
    <w:p w14:paraId="404CF082" w14:textId="31311763" w:rsidR="00561521" w:rsidRPr="00561521" w:rsidRDefault="00561521" w:rsidP="00561521">
      <w:pPr>
        <w:pStyle w:val="Textoindependiente"/>
        <w:kinsoku w:val="0"/>
        <w:overflowPunct w:val="0"/>
        <w:spacing w:before="52" w:line="276" w:lineRule="auto"/>
        <w:jc w:val="center"/>
        <w:rPr>
          <w:rFonts w:ascii="Abadi" w:hAnsi="Abadi"/>
          <w:sz w:val="21"/>
          <w:szCs w:val="21"/>
        </w:rPr>
      </w:pPr>
      <w:r w:rsidRPr="00561521">
        <w:rPr>
          <w:rFonts w:ascii="Abadi" w:hAnsi="Abadi"/>
          <w:sz w:val="21"/>
          <w:szCs w:val="21"/>
        </w:rPr>
        <w:t>EXPOSICIÓN DE MOTIVOS:</w:t>
      </w:r>
    </w:p>
    <w:p w14:paraId="2CEC6522" w14:textId="77777777" w:rsidR="00561521" w:rsidRDefault="00561521" w:rsidP="001A291A">
      <w:pPr>
        <w:pStyle w:val="Textoindependiente"/>
        <w:kinsoku w:val="0"/>
        <w:overflowPunct w:val="0"/>
        <w:rPr>
          <w:rFonts w:ascii="Abadi" w:hAnsi="Abadi"/>
          <w:b w:val="0"/>
          <w:bCs w:val="0"/>
          <w:sz w:val="21"/>
          <w:szCs w:val="21"/>
        </w:rPr>
      </w:pPr>
    </w:p>
    <w:p w14:paraId="557F0324" w14:textId="44A5EFC6" w:rsidR="001A291A" w:rsidRPr="001A291A" w:rsidRDefault="001A291A" w:rsidP="001A291A">
      <w:pPr>
        <w:pStyle w:val="Textoindependiente"/>
        <w:kinsoku w:val="0"/>
        <w:overflowPunct w:val="0"/>
        <w:rPr>
          <w:rFonts w:ascii="Abadi" w:hAnsi="Abadi"/>
          <w:b w:val="0"/>
          <w:bCs w:val="0"/>
          <w:sz w:val="21"/>
          <w:szCs w:val="21"/>
        </w:rPr>
      </w:pPr>
      <w:r w:rsidRPr="001A291A">
        <w:rPr>
          <w:rFonts w:ascii="Abadi" w:hAnsi="Abadi"/>
          <w:b w:val="0"/>
          <w:bCs w:val="0"/>
          <w:sz w:val="21"/>
          <w:szCs w:val="21"/>
        </w:rPr>
        <w:t>La</w:t>
      </w:r>
      <w:r w:rsidRPr="00A7471E">
        <w:rPr>
          <w:rFonts w:ascii="Abadi" w:hAnsi="Abadi"/>
          <w:b w:val="0"/>
          <w:bCs w:val="0"/>
          <w:sz w:val="21"/>
          <w:szCs w:val="21"/>
        </w:rPr>
        <w:t xml:space="preserve"> </w:t>
      </w:r>
      <w:r w:rsidRPr="001A291A">
        <w:rPr>
          <w:rFonts w:ascii="Abadi" w:hAnsi="Abadi"/>
          <w:b w:val="0"/>
          <w:bCs w:val="0"/>
          <w:sz w:val="21"/>
          <w:szCs w:val="21"/>
        </w:rPr>
        <w:t>Constitución</w:t>
      </w:r>
      <w:r w:rsidRPr="00A7471E">
        <w:rPr>
          <w:rFonts w:ascii="Abadi" w:hAnsi="Abadi"/>
          <w:b w:val="0"/>
          <w:bCs w:val="0"/>
          <w:sz w:val="21"/>
          <w:szCs w:val="21"/>
        </w:rPr>
        <w:t xml:space="preserve"> </w:t>
      </w:r>
      <w:r w:rsidRPr="001A291A">
        <w:rPr>
          <w:rFonts w:ascii="Abadi" w:hAnsi="Abadi"/>
          <w:b w:val="0"/>
          <w:bCs w:val="0"/>
          <w:sz w:val="21"/>
          <w:szCs w:val="21"/>
        </w:rPr>
        <w:t>Política</w:t>
      </w:r>
      <w:r w:rsidRPr="00A7471E">
        <w:rPr>
          <w:rFonts w:ascii="Abadi" w:hAnsi="Abadi"/>
          <w:b w:val="0"/>
          <w:bCs w:val="0"/>
          <w:sz w:val="21"/>
          <w:szCs w:val="21"/>
        </w:rPr>
        <w:t xml:space="preserve"> </w:t>
      </w:r>
      <w:r w:rsidRPr="001A291A">
        <w:rPr>
          <w:rFonts w:ascii="Abadi" w:hAnsi="Abadi"/>
          <w:b w:val="0"/>
          <w:bCs w:val="0"/>
          <w:sz w:val="21"/>
          <w:szCs w:val="21"/>
        </w:rPr>
        <w:t>del</w:t>
      </w:r>
      <w:r w:rsidRPr="00A7471E">
        <w:rPr>
          <w:rFonts w:ascii="Abadi" w:hAnsi="Abadi"/>
          <w:b w:val="0"/>
          <w:bCs w:val="0"/>
          <w:sz w:val="21"/>
          <w:szCs w:val="21"/>
        </w:rPr>
        <w:t xml:space="preserve"> </w:t>
      </w:r>
      <w:r w:rsidRPr="001A291A">
        <w:rPr>
          <w:rFonts w:ascii="Abadi" w:hAnsi="Abadi"/>
          <w:b w:val="0"/>
          <w:bCs w:val="0"/>
          <w:sz w:val="21"/>
          <w:szCs w:val="21"/>
        </w:rPr>
        <w:t>Estado</w:t>
      </w:r>
      <w:r w:rsidRPr="00A7471E">
        <w:rPr>
          <w:rFonts w:ascii="Abadi" w:hAnsi="Abadi"/>
          <w:b w:val="0"/>
          <w:bCs w:val="0"/>
          <w:sz w:val="21"/>
          <w:szCs w:val="21"/>
        </w:rPr>
        <w:t xml:space="preserve"> </w:t>
      </w:r>
      <w:r w:rsidRPr="001A291A">
        <w:rPr>
          <w:rFonts w:ascii="Abadi" w:hAnsi="Abadi"/>
          <w:b w:val="0"/>
          <w:bCs w:val="0"/>
          <w:sz w:val="21"/>
          <w:szCs w:val="21"/>
        </w:rPr>
        <w:t>de</w:t>
      </w:r>
      <w:r w:rsidRPr="00A7471E">
        <w:rPr>
          <w:rFonts w:ascii="Abadi" w:hAnsi="Abadi"/>
          <w:b w:val="0"/>
          <w:bCs w:val="0"/>
          <w:sz w:val="21"/>
          <w:szCs w:val="21"/>
        </w:rPr>
        <w:t xml:space="preserve"> </w:t>
      </w:r>
      <w:r w:rsidRPr="001A291A">
        <w:rPr>
          <w:rFonts w:ascii="Abadi" w:hAnsi="Abadi"/>
          <w:b w:val="0"/>
          <w:bCs w:val="0"/>
          <w:sz w:val="21"/>
          <w:szCs w:val="21"/>
        </w:rPr>
        <w:t>Guanajuato</w:t>
      </w:r>
      <w:r w:rsidRPr="00A7471E">
        <w:rPr>
          <w:rFonts w:ascii="Abadi" w:hAnsi="Abadi"/>
          <w:b w:val="0"/>
          <w:bCs w:val="0"/>
          <w:sz w:val="21"/>
          <w:szCs w:val="21"/>
        </w:rPr>
        <w:t xml:space="preserve"> </w:t>
      </w:r>
      <w:r w:rsidRPr="001A291A">
        <w:rPr>
          <w:rFonts w:ascii="Abadi" w:hAnsi="Abadi"/>
          <w:b w:val="0"/>
          <w:bCs w:val="0"/>
          <w:sz w:val="21"/>
          <w:szCs w:val="21"/>
        </w:rPr>
        <w:t>en su</w:t>
      </w:r>
      <w:r w:rsidRPr="00A7471E">
        <w:rPr>
          <w:rFonts w:ascii="Abadi" w:hAnsi="Abadi"/>
          <w:b w:val="0"/>
          <w:bCs w:val="0"/>
          <w:sz w:val="21"/>
          <w:szCs w:val="21"/>
        </w:rPr>
        <w:t xml:space="preserve"> </w:t>
      </w:r>
      <w:r w:rsidRPr="001A291A">
        <w:rPr>
          <w:rFonts w:ascii="Abadi" w:hAnsi="Abadi"/>
          <w:b w:val="0"/>
          <w:bCs w:val="0"/>
          <w:sz w:val="21"/>
          <w:szCs w:val="21"/>
        </w:rPr>
        <w:t>artículo</w:t>
      </w:r>
      <w:r w:rsidRPr="00A7471E">
        <w:rPr>
          <w:rFonts w:ascii="Abadi" w:hAnsi="Abadi"/>
          <w:b w:val="0"/>
          <w:bCs w:val="0"/>
          <w:sz w:val="21"/>
          <w:szCs w:val="21"/>
        </w:rPr>
        <w:t xml:space="preserve"> </w:t>
      </w:r>
      <w:r w:rsidRPr="001A291A">
        <w:rPr>
          <w:rFonts w:ascii="Abadi" w:hAnsi="Abadi"/>
          <w:b w:val="0"/>
          <w:bCs w:val="0"/>
          <w:sz w:val="21"/>
          <w:szCs w:val="21"/>
        </w:rPr>
        <w:t>78</w:t>
      </w:r>
      <w:r w:rsidRPr="00A7471E">
        <w:rPr>
          <w:rFonts w:ascii="Abadi" w:hAnsi="Abadi"/>
          <w:b w:val="0"/>
          <w:bCs w:val="0"/>
          <w:sz w:val="21"/>
          <w:szCs w:val="21"/>
        </w:rPr>
        <w:t xml:space="preserve"> </w:t>
      </w:r>
      <w:r w:rsidRPr="001A291A">
        <w:rPr>
          <w:rFonts w:ascii="Abadi" w:hAnsi="Abadi"/>
          <w:b w:val="0"/>
          <w:bCs w:val="0"/>
          <w:sz w:val="21"/>
          <w:szCs w:val="21"/>
        </w:rPr>
        <w:t>prevé</w:t>
      </w:r>
      <w:r w:rsidRPr="00A7471E">
        <w:rPr>
          <w:rFonts w:ascii="Abadi" w:hAnsi="Abadi"/>
          <w:b w:val="0"/>
          <w:bCs w:val="0"/>
          <w:sz w:val="21"/>
          <w:szCs w:val="21"/>
        </w:rPr>
        <w:t xml:space="preserve"> </w:t>
      </w:r>
      <w:r w:rsidRPr="001A291A">
        <w:rPr>
          <w:rFonts w:ascii="Abadi" w:hAnsi="Abadi"/>
          <w:b w:val="0"/>
          <w:bCs w:val="0"/>
          <w:sz w:val="21"/>
          <w:szCs w:val="21"/>
        </w:rPr>
        <w:t>como</w:t>
      </w:r>
      <w:r w:rsidRPr="00A7471E">
        <w:rPr>
          <w:rFonts w:ascii="Abadi" w:hAnsi="Abadi"/>
          <w:b w:val="0"/>
          <w:bCs w:val="0"/>
          <w:sz w:val="21"/>
          <w:szCs w:val="21"/>
        </w:rPr>
        <w:t xml:space="preserve"> </w:t>
      </w:r>
      <w:r w:rsidRPr="001A291A">
        <w:rPr>
          <w:rFonts w:ascii="Abadi" w:hAnsi="Abadi"/>
          <w:b w:val="0"/>
          <w:bCs w:val="0"/>
          <w:sz w:val="21"/>
          <w:szCs w:val="21"/>
        </w:rPr>
        <w:t>obligación</w:t>
      </w:r>
      <w:r w:rsidRPr="00A7471E">
        <w:rPr>
          <w:rFonts w:ascii="Abadi" w:hAnsi="Abadi"/>
          <w:b w:val="0"/>
          <w:bCs w:val="0"/>
          <w:sz w:val="21"/>
          <w:szCs w:val="21"/>
        </w:rPr>
        <w:t xml:space="preserve"> </w:t>
      </w:r>
      <w:r w:rsidRPr="001A291A">
        <w:rPr>
          <w:rFonts w:ascii="Abadi" w:hAnsi="Abadi"/>
          <w:b w:val="0"/>
          <w:bCs w:val="0"/>
          <w:sz w:val="21"/>
          <w:szCs w:val="21"/>
        </w:rPr>
        <w:t>ordinaria</w:t>
      </w:r>
      <w:r w:rsidRPr="00A7471E">
        <w:rPr>
          <w:rFonts w:ascii="Abadi" w:hAnsi="Abadi"/>
          <w:b w:val="0"/>
          <w:bCs w:val="0"/>
          <w:sz w:val="21"/>
          <w:szCs w:val="21"/>
        </w:rPr>
        <w:t xml:space="preserve"> a cargo del Ejecutivo estatal, </w:t>
      </w:r>
      <w:r w:rsidRPr="001A291A">
        <w:rPr>
          <w:rFonts w:ascii="Abadi" w:hAnsi="Abadi"/>
          <w:b w:val="0"/>
          <w:bCs w:val="0"/>
          <w:sz w:val="21"/>
          <w:szCs w:val="21"/>
        </w:rPr>
        <w:t>rendir</w:t>
      </w:r>
      <w:r w:rsidRPr="00A7471E">
        <w:rPr>
          <w:rFonts w:ascii="Abadi" w:hAnsi="Abadi"/>
          <w:b w:val="0"/>
          <w:bCs w:val="0"/>
          <w:sz w:val="21"/>
          <w:szCs w:val="21"/>
        </w:rPr>
        <w:t xml:space="preserve"> </w:t>
      </w:r>
      <w:r w:rsidRPr="001A291A">
        <w:rPr>
          <w:rFonts w:ascii="Abadi" w:hAnsi="Abadi"/>
          <w:b w:val="0"/>
          <w:bCs w:val="0"/>
          <w:sz w:val="21"/>
          <w:szCs w:val="21"/>
        </w:rPr>
        <w:t>un</w:t>
      </w:r>
      <w:r w:rsidRPr="00A7471E">
        <w:rPr>
          <w:rFonts w:ascii="Abadi" w:hAnsi="Abadi"/>
          <w:b w:val="0"/>
          <w:bCs w:val="0"/>
          <w:sz w:val="21"/>
          <w:szCs w:val="21"/>
        </w:rPr>
        <w:t xml:space="preserve"> </w:t>
      </w:r>
      <w:r w:rsidRPr="001A291A">
        <w:rPr>
          <w:rFonts w:ascii="Abadi" w:hAnsi="Abadi"/>
          <w:b w:val="0"/>
          <w:bCs w:val="0"/>
          <w:sz w:val="21"/>
          <w:szCs w:val="21"/>
        </w:rPr>
        <w:t>informe</w:t>
      </w:r>
      <w:r w:rsidRPr="00A7471E">
        <w:rPr>
          <w:rFonts w:ascii="Abadi" w:hAnsi="Abadi"/>
          <w:b w:val="0"/>
          <w:bCs w:val="0"/>
          <w:sz w:val="21"/>
          <w:szCs w:val="21"/>
        </w:rPr>
        <w:t xml:space="preserve"> </w:t>
      </w:r>
      <w:r w:rsidRPr="001A291A">
        <w:rPr>
          <w:rFonts w:ascii="Abadi" w:hAnsi="Abadi"/>
          <w:b w:val="0"/>
          <w:bCs w:val="0"/>
          <w:sz w:val="21"/>
          <w:szCs w:val="21"/>
        </w:rPr>
        <w:t>por</w:t>
      </w:r>
      <w:r w:rsidRPr="00A7471E">
        <w:rPr>
          <w:rFonts w:ascii="Abadi" w:hAnsi="Abadi"/>
          <w:b w:val="0"/>
          <w:bCs w:val="0"/>
          <w:sz w:val="21"/>
          <w:szCs w:val="21"/>
        </w:rPr>
        <w:t xml:space="preserve"> </w:t>
      </w:r>
      <w:r w:rsidRPr="001A291A">
        <w:rPr>
          <w:rFonts w:ascii="Abadi" w:hAnsi="Abadi"/>
          <w:b w:val="0"/>
          <w:bCs w:val="0"/>
          <w:sz w:val="21"/>
          <w:szCs w:val="21"/>
        </w:rPr>
        <w:t>escrito</w:t>
      </w:r>
      <w:r w:rsidRPr="00A7471E">
        <w:rPr>
          <w:rFonts w:ascii="Abadi" w:hAnsi="Abadi"/>
          <w:b w:val="0"/>
          <w:bCs w:val="0"/>
          <w:sz w:val="21"/>
          <w:szCs w:val="21"/>
        </w:rPr>
        <w:t xml:space="preserve"> </w:t>
      </w:r>
      <w:r w:rsidRPr="001A291A">
        <w:rPr>
          <w:rFonts w:ascii="Abadi" w:hAnsi="Abadi"/>
          <w:b w:val="0"/>
          <w:bCs w:val="0"/>
          <w:sz w:val="21"/>
          <w:szCs w:val="21"/>
        </w:rPr>
        <w:t>en</w:t>
      </w:r>
      <w:r w:rsidRPr="00A7471E">
        <w:rPr>
          <w:rFonts w:ascii="Abadi" w:hAnsi="Abadi"/>
          <w:b w:val="0"/>
          <w:bCs w:val="0"/>
          <w:sz w:val="21"/>
          <w:szCs w:val="21"/>
        </w:rPr>
        <w:t xml:space="preserve"> </w:t>
      </w:r>
      <w:r w:rsidRPr="001A291A">
        <w:rPr>
          <w:rFonts w:ascii="Abadi" w:hAnsi="Abadi"/>
          <w:b w:val="0"/>
          <w:bCs w:val="0"/>
          <w:sz w:val="21"/>
          <w:szCs w:val="21"/>
        </w:rPr>
        <w:t>que</w:t>
      </w:r>
      <w:r w:rsidRPr="00A7471E">
        <w:rPr>
          <w:rFonts w:ascii="Abadi" w:hAnsi="Abadi"/>
          <w:b w:val="0"/>
          <w:bCs w:val="0"/>
          <w:sz w:val="21"/>
          <w:szCs w:val="21"/>
        </w:rPr>
        <w:t xml:space="preserve"> </w:t>
      </w:r>
      <w:r w:rsidRPr="001A291A">
        <w:rPr>
          <w:rFonts w:ascii="Abadi" w:hAnsi="Abadi"/>
          <w:b w:val="0"/>
          <w:bCs w:val="0"/>
          <w:sz w:val="21"/>
          <w:szCs w:val="21"/>
        </w:rPr>
        <w:t>se</w:t>
      </w:r>
      <w:r w:rsidRPr="00A7471E">
        <w:rPr>
          <w:rFonts w:ascii="Abadi" w:hAnsi="Abadi"/>
          <w:b w:val="0"/>
          <w:bCs w:val="0"/>
          <w:sz w:val="21"/>
          <w:szCs w:val="21"/>
        </w:rPr>
        <w:t xml:space="preserve"> </w:t>
      </w:r>
      <w:r w:rsidRPr="001A291A">
        <w:rPr>
          <w:rFonts w:ascii="Abadi" w:hAnsi="Abadi"/>
          <w:b w:val="0"/>
          <w:bCs w:val="0"/>
          <w:sz w:val="21"/>
          <w:szCs w:val="21"/>
        </w:rPr>
        <w:t>exponga</w:t>
      </w:r>
      <w:r w:rsidRPr="00A7471E">
        <w:rPr>
          <w:rFonts w:ascii="Abadi" w:hAnsi="Abadi"/>
          <w:b w:val="0"/>
          <w:bCs w:val="0"/>
          <w:sz w:val="21"/>
          <w:szCs w:val="21"/>
        </w:rPr>
        <w:t xml:space="preserve"> </w:t>
      </w:r>
      <w:r w:rsidRPr="001A291A">
        <w:rPr>
          <w:rFonts w:ascii="Abadi" w:hAnsi="Abadi"/>
          <w:b w:val="0"/>
          <w:bCs w:val="0"/>
          <w:sz w:val="21"/>
          <w:szCs w:val="21"/>
        </w:rPr>
        <w:t>la</w:t>
      </w:r>
      <w:r w:rsidRPr="00A7471E">
        <w:rPr>
          <w:rFonts w:ascii="Abadi" w:hAnsi="Abadi"/>
          <w:b w:val="0"/>
          <w:bCs w:val="0"/>
          <w:sz w:val="21"/>
          <w:szCs w:val="21"/>
        </w:rPr>
        <w:t xml:space="preserve"> </w:t>
      </w:r>
      <w:r w:rsidRPr="001A291A">
        <w:rPr>
          <w:rFonts w:ascii="Abadi" w:hAnsi="Abadi"/>
          <w:b w:val="0"/>
          <w:bCs w:val="0"/>
          <w:sz w:val="21"/>
          <w:szCs w:val="21"/>
        </w:rPr>
        <w:t>situación</w:t>
      </w:r>
      <w:r w:rsidRPr="00A7471E">
        <w:rPr>
          <w:rFonts w:ascii="Abadi" w:hAnsi="Abadi"/>
          <w:b w:val="0"/>
          <w:bCs w:val="0"/>
          <w:sz w:val="21"/>
          <w:szCs w:val="21"/>
        </w:rPr>
        <w:t xml:space="preserve"> </w:t>
      </w:r>
      <w:r w:rsidRPr="001A291A">
        <w:rPr>
          <w:rFonts w:ascii="Abadi" w:hAnsi="Abadi"/>
          <w:b w:val="0"/>
          <w:bCs w:val="0"/>
          <w:sz w:val="21"/>
          <w:szCs w:val="21"/>
        </w:rPr>
        <w:t>que</w:t>
      </w:r>
      <w:r w:rsidRPr="00A7471E">
        <w:rPr>
          <w:rFonts w:ascii="Abadi" w:hAnsi="Abadi"/>
          <w:b w:val="0"/>
          <w:bCs w:val="0"/>
          <w:sz w:val="21"/>
          <w:szCs w:val="21"/>
        </w:rPr>
        <w:t xml:space="preserve"> </w:t>
      </w:r>
      <w:r w:rsidRPr="001A291A">
        <w:rPr>
          <w:rFonts w:ascii="Abadi" w:hAnsi="Abadi"/>
          <w:b w:val="0"/>
          <w:bCs w:val="0"/>
          <w:sz w:val="21"/>
          <w:szCs w:val="21"/>
        </w:rPr>
        <w:t>guarda</w:t>
      </w:r>
      <w:r w:rsidRPr="00A7471E">
        <w:rPr>
          <w:rFonts w:ascii="Abadi" w:hAnsi="Abadi"/>
          <w:b w:val="0"/>
          <w:bCs w:val="0"/>
          <w:sz w:val="21"/>
          <w:szCs w:val="21"/>
        </w:rPr>
        <w:t xml:space="preserve"> </w:t>
      </w:r>
      <w:r w:rsidRPr="001A291A">
        <w:rPr>
          <w:rFonts w:ascii="Abadi" w:hAnsi="Abadi"/>
          <w:b w:val="0"/>
          <w:bCs w:val="0"/>
          <w:sz w:val="21"/>
          <w:szCs w:val="21"/>
        </w:rPr>
        <w:t>la Administración</w:t>
      </w:r>
      <w:r w:rsidRPr="00A7471E">
        <w:rPr>
          <w:rFonts w:ascii="Abadi" w:hAnsi="Abadi"/>
          <w:b w:val="0"/>
          <w:bCs w:val="0"/>
          <w:sz w:val="21"/>
          <w:szCs w:val="21"/>
        </w:rPr>
        <w:t xml:space="preserve"> </w:t>
      </w:r>
      <w:r w:rsidRPr="001A291A">
        <w:rPr>
          <w:rFonts w:ascii="Abadi" w:hAnsi="Abadi"/>
          <w:b w:val="0"/>
          <w:bCs w:val="0"/>
          <w:sz w:val="21"/>
          <w:szCs w:val="21"/>
        </w:rPr>
        <w:t>Pública del</w:t>
      </w:r>
      <w:r w:rsidRPr="00A7471E">
        <w:rPr>
          <w:rFonts w:ascii="Abadi" w:hAnsi="Abadi"/>
          <w:b w:val="0"/>
          <w:bCs w:val="0"/>
          <w:sz w:val="21"/>
          <w:szCs w:val="21"/>
        </w:rPr>
        <w:t xml:space="preserve"> </w:t>
      </w:r>
      <w:r w:rsidRPr="001A291A">
        <w:rPr>
          <w:rFonts w:ascii="Abadi" w:hAnsi="Abadi"/>
          <w:b w:val="0"/>
          <w:bCs w:val="0"/>
          <w:sz w:val="21"/>
          <w:szCs w:val="21"/>
        </w:rPr>
        <w:t>Estado.</w:t>
      </w:r>
    </w:p>
    <w:p w14:paraId="04A85BEA" w14:textId="77777777" w:rsidR="001A291A" w:rsidRPr="001A291A" w:rsidRDefault="001A291A" w:rsidP="001A291A">
      <w:pPr>
        <w:pStyle w:val="Textoindependiente"/>
        <w:kinsoku w:val="0"/>
        <w:overflowPunct w:val="0"/>
        <w:ind w:left="898" w:right="608"/>
        <w:rPr>
          <w:rFonts w:ascii="Abadi" w:hAnsi="Abadi"/>
          <w:b w:val="0"/>
          <w:bCs w:val="0"/>
          <w:sz w:val="21"/>
          <w:szCs w:val="21"/>
        </w:rPr>
      </w:pPr>
    </w:p>
    <w:p w14:paraId="49DADFB2" w14:textId="77777777" w:rsidR="001A291A" w:rsidRPr="001A291A" w:rsidRDefault="001A291A" w:rsidP="001A291A">
      <w:pPr>
        <w:pStyle w:val="Textoindependiente"/>
        <w:kinsoku w:val="0"/>
        <w:overflowPunct w:val="0"/>
        <w:rPr>
          <w:rFonts w:ascii="Abadi" w:hAnsi="Abadi"/>
          <w:b w:val="0"/>
          <w:bCs w:val="0"/>
          <w:sz w:val="21"/>
          <w:szCs w:val="21"/>
        </w:rPr>
      </w:pPr>
      <w:r w:rsidRPr="00A7471E">
        <w:rPr>
          <w:rFonts w:ascii="Abadi" w:hAnsi="Abadi"/>
          <w:b w:val="0"/>
          <w:bCs w:val="0"/>
          <w:sz w:val="21"/>
          <w:szCs w:val="21"/>
        </w:rPr>
        <w:t xml:space="preserve">La redacción de este artículo es lo que se conoce </w:t>
      </w:r>
      <w:r w:rsidRPr="001A291A">
        <w:rPr>
          <w:rFonts w:ascii="Abadi" w:hAnsi="Abadi"/>
          <w:b w:val="0"/>
          <w:bCs w:val="0"/>
          <w:sz w:val="21"/>
          <w:szCs w:val="21"/>
        </w:rPr>
        <w:t>como</w:t>
      </w:r>
      <w:r w:rsidRPr="00A7471E">
        <w:rPr>
          <w:rFonts w:ascii="Abadi" w:hAnsi="Abadi"/>
          <w:b w:val="0"/>
          <w:bCs w:val="0"/>
          <w:sz w:val="21"/>
          <w:szCs w:val="21"/>
        </w:rPr>
        <w:t xml:space="preserve"> norma imperativa, </w:t>
      </w:r>
      <w:r w:rsidRPr="001A291A">
        <w:rPr>
          <w:rFonts w:ascii="Abadi" w:hAnsi="Abadi"/>
          <w:b w:val="0"/>
          <w:bCs w:val="0"/>
          <w:sz w:val="21"/>
          <w:szCs w:val="21"/>
        </w:rPr>
        <w:t>que</w:t>
      </w:r>
      <w:r w:rsidRPr="00A7471E">
        <w:rPr>
          <w:rFonts w:ascii="Abadi" w:hAnsi="Abadi"/>
          <w:b w:val="0"/>
          <w:bCs w:val="0"/>
          <w:sz w:val="21"/>
          <w:szCs w:val="21"/>
        </w:rPr>
        <w:t xml:space="preserve"> </w:t>
      </w:r>
      <w:r w:rsidRPr="001A291A">
        <w:rPr>
          <w:rFonts w:ascii="Abadi" w:hAnsi="Abadi"/>
          <w:b w:val="0"/>
          <w:bCs w:val="0"/>
          <w:sz w:val="21"/>
          <w:szCs w:val="21"/>
        </w:rPr>
        <w:t>en</w:t>
      </w:r>
      <w:r w:rsidRPr="00A7471E">
        <w:rPr>
          <w:rFonts w:ascii="Abadi" w:hAnsi="Abadi"/>
          <w:b w:val="0"/>
          <w:bCs w:val="0"/>
          <w:sz w:val="21"/>
          <w:szCs w:val="21"/>
        </w:rPr>
        <w:t xml:space="preserve"> </w:t>
      </w:r>
      <w:r w:rsidRPr="001A291A">
        <w:rPr>
          <w:rFonts w:ascii="Abadi" w:hAnsi="Abadi"/>
          <w:b w:val="0"/>
          <w:bCs w:val="0"/>
          <w:sz w:val="21"/>
          <w:szCs w:val="21"/>
        </w:rPr>
        <w:t>este</w:t>
      </w:r>
      <w:r w:rsidRPr="00A7471E">
        <w:rPr>
          <w:rFonts w:ascii="Abadi" w:hAnsi="Abadi"/>
          <w:b w:val="0"/>
          <w:bCs w:val="0"/>
          <w:sz w:val="21"/>
          <w:szCs w:val="21"/>
        </w:rPr>
        <w:t xml:space="preserve"> </w:t>
      </w:r>
      <w:r w:rsidRPr="001A291A">
        <w:rPr>
          <w:rFonts w:ascii="Abadi" w:hAnsi="Abadi"/>
          <w:b w:val="0"/>
          <w:bCs w:val="0"/>
          <w:sz w:val="21"/>
          <w:szCs w:val="21"/>
        </w:rPr>
        <w:t>caso</w:t>
      </w:r>
      <w:r w:rsidRPr="00A7471E">
        <w:rPr>
          <w:rFonts w:ascii="Abadi" w:hAnsi="Abadi"/>
          <w:b w:val="0"/>
          <w:bCs w:val="0"/>
          <w:sz w:val="21"/>
          <w:szCs w:val="21"/>
        </w:rPr>
        <w:t xml:space="preserve"> </w:t>
      </w:r>
      <w:r w:rsidRPr="001A291A">
        <w:rPr>
          <w:rFonts w:ascii="Abadi" w:hAnsi="Abadi"/>
          <w:b w:val="0"/>
          <w:bCs w:val="0"/>
          <w:sz w:val="21"/>
          <w:szCs w:val="21"/>
        </w:rPr>
        <w:t>particular</w:t>
      </w:r>
      <w:r w:rsidRPr="00A7471E">
        <w:rPr>
          <w:rFonts w:ascii="Abadi" w:hAnsi="Abadi"/>
          <w:b w:val="0"/>
          <w:bCs w:val="0"/>
          <w:sz w:val="21"/>
          <w:szCs w:val="21"/>
        </w:rPr>
        <w:t xml:space="preserve"> </w:t>
      </w:r>
      <w:r w:rsidRPr="001A291A">
        <w:rPr>
          <w:rFonts w:ascii="Abadi" w:hAnsi="Abadi"/>
          <w:b w:val="0"/>
          <w:bCs w:val="0"/>
          <w:sz w:val="21"/>
          <w:szCs w:val="21"/>
        </w:rPr>
        <w:t>mandata</w:t>
      </w:r>
      <w:r w:rsidRPr="00A7471E">
        <w:rPr>
          <w:rFonts w:ascii="Abadi" w:hAnsi="Abadi"/>
          <w:b w:val="0"/>
          <w:bCs w:val="0"/>
          <w:sz w:val="21"/>
          <w:szCs w:val="21"/>
        </w:rPr>
        <w:t xml:space="preserve"> </w:t>
      </w:r>
      <w:r w:rsidRPr="001A291A">
        <w:rPr>
          <w:rFonts w:ascii="Abadi" w:hAnsi="Abadi"/>
          <w:b w:val="0"/>
          <w:bCs w:val="0"/>
          <w:sz w:val="21"/>
          <w:szCs w:val="21"/>
        </w:rPr>
        <w:t>que</w:t>
      </w:r>
      <w:r w:rsidRPr="00A7471E">
        <w:rPr>
          <w:rFonts w:ascii="Abadi" w:hAnsi="Abadi"/>
          <w:b w:val="0"/>
          <w:bCs w:val="0"/>
          <w:sz w:val="21"/>
          <w:szCs w:val="21"/>
        </w:rPr>
        <w:t xml:space="preserve"> </w:t>
      </w:r>
      <w:r w:rsidRPr="001A291A">
        <w:rPr>
          <w:rFonts w:ascii="Abadi" w:hAnsi="Abadi"/>
          <w:b w:val="0"/>
          <w:bCs w:val="0"/>
          <w:sz w:val="21"/>
          <w:szCs w:val="21"/>
        </w:rPr>
        <w:t>se</w:t>
      </w:r>
      <w:r w:rsidRPr="00A7471E">
        <w:rPr>
          <w:rFonts w:ascii="Abadi" w:hAnsi="Abadi"/>
          <w:b w:val="0"/>
          <w:bCs w:val="0"/>
          <w:sz w:val="21"/>
          <w:szCs w:val="21"/>
        </w:rPr>
        <w:t xml:space="preserve"> </w:t>
      </w:r>
      <w:r w:rsidRPr="001A291A">
        <w:rPr>
          <w:rFonts w:ascii="Abadi" w:hAnsi="Abadi"/>
          <w:b w:val="0"/>
          <w:bCs w:val="0"/>
          <w:sz w:val="21"/>
          <w:szCs w:val="21"/>
        </w:rPr>
        <w:t>rinda</w:t>
      </w:r>
      <w:r w:rsidRPr="00A7471E">
        <w:rPr>
          <w:rFonts w:ascii="Abadi" w:hAnsi="Abadi"/>
          <w:b w:val="0"/>
          <w:bCs w:val="0"/>
          <w:sz w:val="21"/>
          <w:szCs w:val="21"/>
        </w:rPr>
        <w:t xml:space="preserve"> </w:t>
      </w:r>
      <w:r w:rsidRPr="001A291A">
        <w:rPr>
          <w:rFonts w:ascii="Abadi" w:hAnsi="Abadi"/>
          <w:b w:val="0"/>
          <w:bCs w:val="0"/>
          <w:sz w:val="21"/>
          <w:szCs w:val="21"/>
        </w:rPr>
        <w:t>el</w:t>
      </w:r>
      <w:r w:rsidRPr="00A7471E">
        <w:rPr>
          <w:rFonts w:ascii="Abadi" w:hAnsi="Abadi"/>
          <w:b w:val="0"/>
          <w:bCs w:val="0"/>
          <w:sz w:val="21"/>
          <w:szCs w:val="21"/>
        </w:rPr>
        <w:t xml:space="preserve"> </w:t>
      </w:r>
      <w:r w:rsidRPr="001A291A">
        <w:rPr>
          <w:rFonts w:ascii="Abadi" w:hAnsi="Abadi"/>
          <w:b w:val="0"/>
          <w:bCs w:val="0"/>
          <w:sz w:val="21"/>
          <w:szCs w:val="21"/>
        </w:rPr>
        <w:t>informe</w:t>
      </w:r>
      <w:r w:rsidRPr="00A7471E">
        <w:rPr>
          <w:rFonts w:ascii="Abadi" w:hAnsi="Abadi"/>
          <w:b w:val="0"/>
          <w:bCs w:val="0"/>
          <w:sz w:val="21"/>
          <w:szCs w:val="21"/>
        </w:rPr>
        <w:t xml:space="preserve"> </w:t>
      </w:r>
      <w:r w:rsidRPr="001A291A">
        <w:rPr>
          <w:rFonts w:ascii="Abadi" w:hAnsi="Abadi"/>
          <w:b w:val="0"/>
          <w:bCs w:val="0"/>
          <w:sz w:val="21"/>
          <w:szCs w:val="21"/>
        </w:rPr>
        <w:t>el</w:t>
      </w:r>
      <w:r w:rsidRPr="00A7471E">
        <w:rPr>
          <w:rFonts w:ascii="Abadi" w:hAnsi="Abadi"/>
          <w:b w:val="0"/>
          <w:bCs w:val="0"/>
          <w:sz w:val="21"/>
          <w:szCs w:val="21"/>
        </w:rPr>
        <w:t xml:space="preserve"> </w:t>
      </w:r>
      <w:r w:rsidRPr="001A291A">
        <w:rPr>
          <w:rFonts w:ascii="Abadi" w:hAnsi="Abadi"/>
          <w:b w:val="0"/>
          <w:bCs w:val="0"/>
          <w:sz w:val="21"/>
          <w:szCs w:val="21"/>
        </w:rPr>
        <w:t>primer</w:t>
      </w:r>
      <w:r w:rsidRPr="00A7471E">
        <w:rPr>
          <w:rFonts w:ascii="Abadi" w:hAnsi="Abadi"/>
          <w:b w:val="0"/>
          <w:bCs w:val="0"/>
          <w:sz w:val="21"/>
          <w:szCs w:val="21"/>
        </w:rPr>
        <w:t xml:space="preserve"> </w:t>
      </w:r>
      <w:r w:rsidRPr="001A291A">
        <w:rPr>
          <w:rFonts w:ascii="Abadi" w:hAnsi="Abadi"/>
          <w:b w:val="0"/>
          <w:bCs w:val="0"/>
          <w:sz w:val="21"/>
          <w:szCs w:val="21"/>
        </w:rPr>
        <w:t>jueves</w:t>
      </w:r>
      <w:r w:rsidRPr="00A7471E">
        <w:rPr>
          <w:rFonts w:ascii="Abadi" w:hAnsi="Abadi"/>
          <w:b w:val="0"/>
          <w:bCs w:val="0"/>
          <w:sz w:val="21"/>
          <w:szCs w:val="21"/>
        </w:rPr>
        <w:t xml:space="preserve"> </w:t>
      </w:r>
      <w:r w:rsidRPr="001A291A">
        <w:rPr>
          <w:rFonts w:ascii="Abadi" w:hAnsi="Abadi"/>
          <w:b w:val="0"/>
          <w:bCs w:val="0"/>
          <w:sz w:val="21"/>
          <w:szCs w:val="21"/>
        </w:rPr>
        <w:t>de</w:t>
      </w:r>
      <w:r w:rsidRPr="00A7471E">
        <w:rPr>
          <w:rFonts w:ascii="Abadi" w:hAnsi="Abadi"/>
          <w:b w:val="0"/>
          <w:bCs w:val="0"/>
          <w:sz w:val="21"/>
          <w:szCs w:val="21"/>
        </w:rPr>
        <w:t xml:space="preserve"> </w:t>
      </w:r>
      <w:r w:rsidRPr="001A291A">
        <w:rPr>
          <w:rFonts w:ascii="Abadi" w:hAnsi="Abadi"/>
          <w:b w:val="0"/>
          <w:bCs w:val="0"/>
          <w:sz w:val="21"/>
          <w:szCs w:val="21"/>
        </w:rPr>
        <w:t>marzo,</w:t>
      </w:r>
      <w:r w:rsidRPr="00A7471E">
        <w:rPr>
          <w:rFonts w:ascii="Abadi" w:hAnsi="Abadi"/>
          <w:b w:val="0"/>
          <w:bCs w:val="0"/>
          <w:sz w:val="21"/>
          <w:szCs w:val="21"/>
        </w:rPr>
        <w:t xml:space="preserve"> </w:t>
      </w:r>
      <w:r w:rsidRPr="001A291A">
        <w:rPr>
          <w:rFonts w:ascii="Abadi" w:hAnsi="Abadi"/>
          <w:b w:val="0"/>
          <w:bCs w:val="0"/>
          <w:sz w:val="21"/>
          <w:szCs w:val="21"/>
        </w:rPr>
        <w:t>entendiéndose</w:t>
      </w:r>
      <w:r w:rsidRPr="00A7471E">
        <w:rPr>
          <w:rFonts w:ascii="Abadi" w:hAnsi="Abadi"/>
          <w:b w:val="0"/>
          <w:bCs w:val="0"/>
          <w:sz w:val="21"/>
          <w:szCs w:val="21"/>
        </w:rPr>
        <w:t xml:space="preserve"> </w:t>
      </w:r>
      <w:r w:rsidRPr="001A291A">
        <w:rPr>
          <w:rFonts w:ascii="Abadi" w:hAnsi="Abadi"/>
          <w:b w:val="0"/>
          <w:bCs w:val="0"/>
          <w:sz w:val="21"/>
          <w:szCs w:val="21"/>
        </w:rPr>
        <w:t>que</w:t>
      </w:r>
      <w:r w:rsidRPr="00A7471E">
        <w:rPr>
          <w:rFonts w:ascii="Abadi" w:hAnsi="Abadi"/>
          <w:b w:val="0"/>
          <w:bCs w:val="0"/>
          <w:sz w:val="21"/>
          <w:szCs w:val="21"/>
        </w:rPr>
        <w:t xml:space="preserve"> </w:t>
      </w:r>
      <w:r w:rsidRPr="001A291A">
        <w:rPr>
          <w:rFonts w:ascii="Abadi" w:hAnsi="Abadi"/>
          <w:b w:val="0"/>
          <w:bCs w:val="0"/>
          <w:sz w:val="21"/>
          <w:szCs w:val="21"/>
        </w:rPr>
        <w:t>corresponde</w:t>
      </w:r>
      <w:r w:rsidRPr="00A7471E">
        <w:rPr>
          <w:rFonts w:ascii="Abadi" w:hAnsi="Abadi"/>
          <w:b w:val="0"/>
          <w:bCs w:val="0"/>
          <w:sz w:val="21"/>
          <w:szCs w:val="21"/>
        </w:rPr>
        <w:t xml:space="preserve"> </w:t>
      </w:r>
      <w:r w:rsidRPr="001A291A">
        <w:rPr>
          <w:rFonts w:ascii="Abadi" w:hAnsi="Abadi"/>
          <w:b w:val="0"/>
          <w:bCs w:val="0"/>
          <w:sz w:val="21"/>
          <w:szCs w:val="21"/>
        </w:rPr>
        <w:t>a</w:t>
      </w:r>
      <w:r w:rsidRPr="00A7471E">
        <w:rPr>
          <w:rFonts w:ascii="Abadi" w:hAnsi="Abadi"/>
          <w:b w:val="0"/>
          <w:bCs w:val="0"/>
          <w:sz w:val="21"/>
          <w:szCs w:val="21"/>
        </w:rPr>
        <w:t xml:space="preserve"> </w:t>
      </w:r>
      <w:r w:rsidRPr="001A291A">
        <w:rPr>
          <w:rFonts w:ascii="Abadi" w:hAnsi="Abadi"/>
          <w:b w:val="0"/>
          <w:bCs w:val="0"/>
          <w:sz w:val="21"/>
          <w:szCs w:val="21"/>
        </w:rPr>
        <w:t>cada</w:t>
      </w:r>
      <w:r w:rsidRPr="00A7471E">
        <w:rPr>
          <w:rFonts w:ascii="Abadi" w:hAnsi="Abadi"/>
          <w:b w:val="0"/>
          <w:bCs w:val="0"/>
          <w:sz w:val="21"/>
          <w:szCs w:val="21"/>
        </w:rPr>
        <w:t xml:space="preserve"> </w:t>
      </w:r>
      <w:r w:rsidRPr="001A291A">
        <w:rPr>
          <w:rFonts w:ascii="Abadi" w:hAnsi="Abadi"/>
          <w:b w:val="0"/>
          <w:bCs w:val="0"/>
          <w:sz w:val="21"/>
          <w:szCs w:val="21"/>
        </w:rPr>
        <w:t>año</w:t>
      </w:r>
      <w:r w:rsidRPr="00A7471E">
        <w:rPr>
          <w:rFonts w:ascii="Abadi" w:hAnsi="Abadi"/>
          <w:b w:val="0"/>
          <w:bCs w:val="0"/>
          <w:sz w:val="21"/>
          <w:szCs w:val="21"/>
        </w:rPr>
        <w:t xml:space="preserve"> </w:t>
      </w:r>
      <w:r w:rsidRPr="001A291A">
        <w:rPr>
          <w:rFonts w:ascii="Abadi" w:hAnsi="Abadi"/>
          <w:b w:val="0"/>
          <w:bCs w:val="0"/>
          <w:sz w:val="21"/>
          <w:szCs w:val="21"/>
        </w:rPr>
        <w:t>del</w:t>
      </w:r>
      <w:r w:rsidRPr="00A7471E">
        <w:rPr>
          <w:rFonts w:ascii="Abadi" w:hAnsi="Abadi"/>
          <w:b w:val="0"/>
          <w:bCs w:val="0"/>
          <w:sz w:val="21"/>
          <w:szCs w:val="21"/>
        </w:rPr>
        <w:t xml:space="preserve"> </w:t>
      </w:r>
      <w:r w:rsidRPr="001A291A">
        <w:rPr>
          <w:rFonts w:ascii="Abadi" w:hAnsi="Abadi"/>
          <w:b w:val="0"/>
          <w:bCs w:val="0"/>
          <w:sz w:val="21"/>
          <w:szCs w:val="21"/>
        </w:rPr>
        <w:t>ejercicio</w:t>
      </w:r>
      <w:r w:rsidRPr="00A7471E">
        <w:rPr>
          <w:rFonts w:ascii="Abadi" w:hAnsi="Abadi"/>
          <w:b w:val="0"/>
          <w:bCs w:val="0"/>
          <w:sz w:val="21"/>
          <w:szCs w:val="21"/>
        </w:rPr>
        <w:t xml:space="preserve"> </w:t>
      </w:r>
      <w:r w:rsidRPr="001A291A">
        <w:rPr>
          <w:rFonts w:ascii="Abadi" w:hAnsi="Abadi"/>
          <w:b w:val="0"/>
          <w:bCs w:val="0"/>
          <w:sz w:val="21"/>
          <w:szCs w:val="21"/>
        </w:rPr>
        <w:t>constitucional</w:t>
      </w:r>
      <w:r w:rsidRPr="00A7471E">
        <w:rPr>
          <w:rFonts w:ascii="Abadi" w:hAnsi="Abadi"/>
          <w:b w:val="0"/>
          <w:bCs w:val="0"/>
          <w:sz w:val="21"/>
          <w:szCs w:val="21"/>
        </w:rPr>
        <w:t xml:space="preserve"> </w:t>
      </w:r>
      <w:r w:rsidRPr="001A291A">
        <w:rPr>
          <w:rFonts w:ascii="Abadi" w:hAnsi="Abadi"/>
          <w:b w:val="0"/>
          <w:bCs w:val="0"/>
          <w:sz w:val="21"/>
          <w:szCs w:val="21"/>
        </w:rPr>
        <w:t>de</w:t>
      </w:r>
      <w:r w:rsidRPr="00A7471E">
        <w:rPr>
          <w:rFonts w:ascii="Abadi" w:hAnsi="Abadi"/>
          <w:b w:val="0"/>
          <w:bCs w:val="0"/>
          <w:sz w:val="21"/>
          <w:szCs w:val="21"/>
        </w:rPr>
        <w:t xml:space="preserve"> </w:t>
      </w:r>
      <w:r w:rsidRPr="001A291A">
        <w:rPr>
          <w:rFonts w:ascii="Abadi" w:hAnsi="Abadi"/>
          <w:b w:val="0"/>
          <w:bCs w:val="0"/>
          <w:sz w:val="21"/>
          <w:szCs w:val="21"/>
        </w:rPr>
        <w:t>su</w:t>
      </w:r>
      <w:r w:rsidRPr="00A7471E">
        <w:rPr>
          <w:rFonts w:ascii="Abadi" w:hAnsi="Abadi"/>
          <w:b w:val="0"/>
          <w:bCs w:val="0"/>
          <w:sz w:val="21"/>
          <w:szCs w:val="21"/>
        </w:rPr>
        <w:t xml:space="preserve"> </w:t>
      </w:r>
      <w:r w:rsidRPr="001A291A">
        <w:rPr>
          <w:rFonts w:ascii="Abadi" w:hAnsi="Abadi"/>
          <w:b w:val="0"/>
          <w:bCs w:val="0"/>
          <w:sz w:val="21"/>
          <w:szCs w:val="21"/>
        </w:rPr>
        <w:t>cargo,</w:t>
      </w:r>
      <w:r w:rsidRPr="00A7471E">
        <w:rPr>
          <w:rFonts w:ascii="Abadi" w:hAnsi="Abadi"/>
          <w:b w:val="0"/>
          <w:bCs w:val="0"/>
          <w:sz w:val="21"/>
          <w:szCs w:val="21"/>
        </w:rPr>
        <w:t xml:space="preserve"> </w:t>
      </w:r>
      <w:r w:rsidRPr="001A291A">
        <w:rPr>
          <w:rFonts w:ascii="Abadi" w:hAnsi="Abadi"/>
          <w:b w:val="0"/>
          <w:bCs w:val="0"/>
          <w:sz w:val="21"/>
          <w:szCs w:val="21"/>
        </w:rPr>
        <w:t>sin</w:t>
      </w:r>
      <w:r w:rsidRPr="00A7471E">
        <w:rPr>
          <w:rFonts w:ascii="Abadi" w:hAnsi="Abadi"/>
          <w:b w:val="0"/>
          <w:bCs w:val="0"/>
          <w:sz w:val="21"/>
          <w:szCs w:val="21"/>
        </w:rPr>
        <w:t xml:space="preserve"> </w:t>
      </w:r>
      <w:r w:rsidRPr="001A291A">
        <w:rPr>
          <w:rFonts w:ascii="Abadi" w:hAnsi="Abadi"/>
          <w:b w:val="0"/>
          <w:bCs w:val="0"/>
          <w:sz w:val="21"/>
          <w:szCs w:val="21"/>
        </w:rPr>
        <w:t>margen</w:t>
      </w:r>
      <w:r w:rsidRPr="00A7471E">
        <w:rPr>
          <w:rFonts w:ascii="Abadi" w:hAnsi="Abadi"/>
          <w:b w:val="0"/>
          <w:bCs w:val="0"/>
          <w:sz w:val="21"/>
          <w:szCs w:val="21"/>
        </w:rPr>
        <w:t xml:space="preserve"> </w:t>
      </w:r>
      <w:r w:rsidRPr="001A291A">
        <w:rPr>
          <w:rFonts w:ascii="Abadi" w:hAnsi="Abadi"/>
          <w:b w:val="0"/>
          <w:bCs w:val="0"/>
          <w:sz w:val="21"/>
          <w:szCs w:val="21"/>
        </w:rPr>
        <w:t>alguno</w:t>
      </w:r>
      <w:r w:rsidRPr="00A7471E">
        <w:rPr>
          <w:rFonts w:ascii="Abadi" w:hAnsi="Abadi"/>
          <w:b w:val="0"/>
          <w:bCs w:val="0"/>
          <w:sz w:val="21"/>
          <w:szCs w:val="21"/>
        </w:rPr>
        <w:t xml:space="preserve"> </w:t>
      </w:r>
      <w:r w:rsidRPr="001A291A">
        <w:rPr>
          <w:rFonts w:ascii="Abadi" w:hAnsi="Abadi"/>
          <w:b w:val="0"/>
          <w:bCs w:val="0"/>
          <w:sz w:val="21"/>
          <w:szCs w:val="21"/>
        </w:rPr>
        <w:t>de</w:t>
      </w:r>
      <w:r w:rsidRPr="00A7471E">
        <w:rPr>
          <w:rFonts w:ascii="Abadi" w:hAnsi="Abadi"/>
          <w:b w:val="0"/>
          <w:bCs w:val="0"/>
          <w:sz w:val="21"/>
          <w:szCs w:val="21"/>
        </w:rPr>
        <w:t xml:space="preserve"> </w:t>
      </w:r>
      <w:r w:rsidRPr="001A291A">
        <w:rPr>
          <w:rFonts w:ascii="Abadi" w:hAnsi="Abadi"/>
          <w:b w:val="0"/>
          <w:bCs w:val="0"/>
          <w:sz w:val="21"/>
          <w:szCs w:val="21"/>
        </w:rPr>
        <w:t>cambio</w:t>
      </w:r>
      <w:r w:rsidRPr="00A7471E">
        <w:rPr>
          <w:rFonts w:ascii="Abadi" w:hAnsi="Abadi"/>
          <w:b w:val="0"/>
          <w:bCs w:val="0"/>
          <w:sz w:val="21"/>
          <w:szCs w:val="21"/>
        </w:rPr>
        <w:t xml:space="preserve"> </w:t>
      </w:r>
      <w:r w:rsidRPr="001A291A">
        <w:rPr>
          <w:rFonts w:ascii="Abadi" w:hAnsi="Abadi"/>
          <w:b w:val="0"/>
          <w:bCs w:val="0"/>
          <w:sz w:val="21"/>
          <w:szCs w:val="21"/>
        </w:rPr>
        <w:t>ante</w:t>
      </w:r>
      <w:r w:rsidRPr="00A7471E">
        <w:rPr>
          <w:rFonts w:ascii="Abadi" w:hAnsi="Abadi"/>
          <w:b w:val="0"/>
          <w:bCs w:val="0"/>
          <w:sz w:val="21"/>
          <w:szCs w:val="21"/>
        </w:rPr>
        <w:t xml:space="preserve"> </w:t>
      </w:r>
      <w:r w:rsidRPr="001A291A">
        <w:rPr>
          <w:rFonts w:ascii="Abadi" w:hAnsi="Abadi"/>
          <w:b w:val="0"/>
          <w:bCs w:val="0"/>
          <w:sz w:val="21"/>
          <w:szCs w:val="21"/>
        </w:rPr>
        <w:t>situaciones</w:t>
      </w:r>
      <w:r w:rsidRPr="00A7471E">
        <w:rPr>
          <w:rFonts w:ascii="Abadi" w:hAnsi="Abadi"/>
          <w:b w:val="0"/>
          <w:bCs w:val="0"/>
          <w:sz w:val="21"/>
          <w:szCs w:val="21"/>
        </w:rPr>
        <w:t xml:space="preserve"> </w:t>
      </w:r>
      <w:r w:rsidRPr="001A291A">
        <w:rPr>
          <w:rFonts w:ascii="Abadi" w:hAnsi="Abadi"/>
          <w:b w:val="0"/>
          <w:bCs w:val="0"/>
          <w:sz w:val="21"/>
          <w:szCs w:val="21"/>
        </w:rPr>
        <w:t>imprevistas</w:t>
      </w:r>
      <w:r w:rsidRPr="00A7471E">
        <w:rPr>
          <w:rFonts w:ascii="Abadi" w:hAnsi="Abadi"/>
          <w:b w:val="0"/>
          <w:bCs w:val="0"/>
          <w:sz w:val="21"/>
          <w:szCs w:val="21"/>
        </w:rPr>
        <w:t xml:space="preserve"> </w:t>
      </w:r>
      <w:r w:rsidRPr="001A291A">
        <w:rPr>
          <w:rFonts w:ascii="Abadi" w:hAnsi="Abadi"/>
          <w:b w:val="0"/>
          <w:bCs w:val="0"/>
          <w:sz w:val="21"/>
          <w:szCs w:val="21"/>
        </w:rPr>
        <w:t>e</w:t>
      </w:r>
      <w:r w:rsidRPr="00A7471E">
        <w:rPr>
          <w:rFonts w:ascii="Abadi" w:hAnsi="Abadi"/>
          <w:b w:val="0"/>
          <w:bCs w:val="0"/>
          <w:sz w:val="21"/>
          <w:szCs w:val="21"/>
        </w:rPr>
        <w:t xml:space="preserve"> </w:t>
      </w:r>
      <w:r w:rsidRPr="001A291A">
        <w:rPr>
          <w:rFonts w:ascii="Abadi" w:hAnsi="Abadi"/>
          <w:b w:val="0"/>
          <w:bCs w:val="0"/>
          <w:sz w:val="21"/>
          <w:szCs w:val="21"/>
        </w:rPr>
        <w:t>inesperadas.</w:t>
      </w:r>
    </w:p>
    <w:p w14:paraId="6CC498A3" w14:textId="77777777" w:rsidR="001A291A" w:rsidRPr="001A291A" w:rsidRDefault="001A291A" w:rsidP="001A291A">
      <w:pPr>
        <w:pStyle w:val="Textoindependiente"/>
        <w:kinsoku w:val="0"/>
        <w:overflowPunct w:val="0"/>
        <w:ind w:left="898" w:right="607"/>
        <w:rPr>
          <w:rFonts w:ascii="Abadi" w:hAnsi="Abadi"/>
          <w:b w:val="0"/>
          <w:bCs w:val="0"/>
          <w:sz w:val="21"/>
          <w:szCs w:val="21"/>
        </w:rPr>
      </w:pPr>
    </w:p>
    <w:p w14:paraId="4D209169" w14:textId="77777777" w:rsidR="001A291A" w:rsidRPr="001A291A" w:rsidRDefault="001A291A" w:rsidP="001A291A">
      <w:pPr>
        <w:pStyle w:val="Textoindependiente"/>
        <w:kinsoku w:val="0"/>
        <w:overflowPunct w:val="0"/>
        <w:rPr>
          <w:rFonts w:ascii="Abadi" w:hAnsi="Abadi"/>
          <w:b w:val="0"/>
          <w:bCs w:val="0"/>
          <w:sz w:val="21"/>
          <w:szCs w:val="21"/>
        </w:rPr>
      </w:pPr>
      <w:r w:rsidRPr="001A291A">
        <w:rPr>
          <w:rFonts w:ascii="Abadi" w:hAnsi="Abadi"/>
          <w:b w:val="0"/>
          <w:bCs w:val="0"/>
          <w:sz w:val="21"/>
          <w:szCs w:val="21"/>
        </w:rPr>
        <w:t>Situación similar se manifiesta en el artículo 95 de la Constitución Local en cuanto al Fiscal General</w:t>
      </w:r>
      <w:r w:rsidRPr="00A7471E">
        <w:rPr>
          <w:rFonts w:ascii="Abadi" w:hAnsi="Abadi"/>
          <w:b w:val="0"/>
          <w:bCs w:val="0"/>
          <w:sz w:val="21"/>
          <w:szCs w:val="21"/>
        </w:rPr>
        <w:t xml:space="preserve"> </w:t>
      </w:r>
      <w:r w:rsidRPr="001A291A">
        <w:rPr>
          <w:rFonts w:ascii="Abadi" w:hAnsi="Abadi"/>
          <w:b w:val="0"/>
          <w:bCs w:val="0"/>
          <w:sz w:val="21"/>
          <w:szCs w:val="21"/>
        </w:rPr>
        <w:t>del Estado.</w:t>
      </w:r>
    </w:p>
    <w:p w14:paraId="75774E12" w14:textId="77777777" w:rsidR="001A291A" w:rsidRPr="001A291A" w:rsidRDefault="001A291A" w:rsidP="001A291A">
      <w:pPr>
        <w:pStyle w:val="Textoindependiente"/>
        <w:kinsoku w:val="0"/>
        <w:overflowPunct w:val="0"/>
        <w:ind w:left="898" w:right="615"/>
        <w:rPr>
          <w:rFonts w:ascii="Abadi" w:hAnsi="Abadi"/>
          <w:b w:val="0"/>
          <w:bCs w:val="0"/>
          <w:sz w:val="21"/>
          <w:szCs w:val="21"/>
        </w:rPr>
      </w:pPr>
    </w:p>
    <w:p w14:paraId="43D34423" w14:textId="1AEDBD64" w:rsidR="00F03F06" w:rsidRDefault="001A291A" w:rsidP="001A291A">
      <w:pPr>
        <w:pStyle w:val="Textoindependiente"/>
        <w:kinsoku w:val="0"/>
        <w:overflowPunct w:val="0"/>
        <w:spacing w:line="276" w:lineRule="auto"/>
        <w:rPr>
          <w:rFonts w:ascii="Abadi" w:hAnsi="Abadi"/>
          <w:b w:val="0"/>
          <w:bCs w:val="0"/>
          <w:sz w:val="21"/>
          <w:szCs w:val="21"/>
        </w:rPr>
      </w:pPr>
      <w:r w:rsidRPr="001A291A">
        <w:rPr>
          <w:rFonts w:ascii="Abadi" w:hAnsi="Abadi"/>
          <w:b w:val="0"/>
          <w:bCs w:val="0"/>
          <w:sz w:val="21"/>
          <w:szCs w:val="21"/>
        </w:rPr>
        <w:t>El</w:t>
      </w:r>
      <w:r w:rsidRPr="00A7471E">
        <w:rPr>
          <w:rFonts w:ascii="Abadi" w:hAnsi="Abadi"/>
          <w:b w:val="0"/>
          <w:bCs w:val="0"/>
          <w:sz w:val="21"/>
          <w:szCs w:val="21"/>
        </w:rPr>
        <w:t xml:space="preserve"> </w:t>
      </w:r>
      <w:r w:rsidRPr="001A291A">
        <w:rPr>
          <w:rFonts w:ascii="Abadi" w:hAnsi="Abadi"/>
          <w:b w:val="0"/>
          <w:bCs w:val="0"/>
          <w:sz w:val="21"/>
          <w:szCs w:val="21"/>
        </w:rPr>
        <w:t>actual</w:t>
      </w:r>
      <w:r w:rsidRPr="00A7471E">
        <w:rPr>
          <w:rFonts w:ascii="Abadi" w:hAnsi="Abadi"/>
          <w:b w:val="0"/>
          <w:bCs w:val="0"/>
          <w:sz w:val="21"/>
          <w:szCs w:val="21"/>
        </w:rPr>
        <w:t xml:space="preserve"> </w:t>
      </w:r>
      <w:r w:rsidRPr="001A291A">
        <w:rPr>
          <w:rFonts w:ascii="Abadi" w:hAnsi="Abadi"/>
          <w:b w:val="0"/>
          <w:bCs w:val="0"/>
          <w:sz w:val="21"/>
          <w:szCs w:val="21"/>
        </w:rPr>
        <w:t>proceso</w:t>
      </w:r>
      <w:r w:rsidRPr="00A7471E">
        <w:rPr>
          <w:rFonts w:ascii="Abadi" w:hAnsi="Abadi"/>
          <w:b w:val="0"/>
          <w:bCs w:val="0"/>
          <w:sz w:val="21"/>
          <w:szCs w:val="21"/>
        </w:rPr>
        <w:t xml:space="preserve"> </w:t>
      </w:r>
      <w:r w:rsidRPr="001A291A">
        <w:rPr>
          <w:rFonts w:ascii="Abadi" w:hAnsi="Abadi"/>
          <w:b w:val="0"/>
          <w:bCs w:val="0"/>
          <w:sz w:val="21"/>
          <w:szCs w:val="21"/>
        </w:rPr>
        <w:t>electoral</w:t>
      </w:r>
      <w:r w:rsidRPr="00A7471E">
        <w:rPr>
          <w:rFonts w:ascii="Abadi" w:hAnsi="Abadi"/>
          <w:b w:val="0"/>
          <w:bCs w:val="0"/>
          <w:sz w:val="21"/>
          <w:szCs w:val="21"/>
        </w:rPr>
        <w:t xml:space="preserve"> </w:t>
      </w:r>
      <w:r w:rsidRPr="001A291A">
        <w:rPr>
          <w:rFonts w:ascii="Abadi" w:hAnsi="Abadi"/>
          <w:b w:val="0"/>
          <w:bCs w:val="0"/>
          <w:sz w:val="21"/>
          <w:szCs w:val="21"/>
        </w:rPr>
        <w:t>de</w:t>
      </w:r>
      <w:r w:rsidRPr="00A7471E">
        <w:rPr>
          <w:rFonts w:ascii="Abadi" w:hAnsi="Abadi"/>
          <w:b w:val="0"/>
          <w:bCs w:val="0"/>
          <w:sz w:val="21"/>
          <w:szCs w:val="21"/>
        </w:rPr>
        <w:t xml:space="preserve"> Revocación de Mandato por pérdida </w:t>
      </w:r>
      <w:r w:rsidRPr="001A291A">
        <w:rPr>
          <w:rFonts w:ascii="Abadi" w:hAnsi="Abadi"/>
          <w:b w:val="0"/>
          <w:bCs w:val="0"/>
          <w:sz w:val="21"/>
          <w:szCs w:val="21"/>
        </w:rPr>
        <w:t>de</w:t>
      </w:r>
      <w:r w:rsidRPr="00A7471E">
        <w:rPr>
          <w:rFonts w:ascii="Abadi" w:hAnsi="Abadi"/>
          <w:b w:val="0"/>
          <w:bCs w:val="0"/>
          <w:sz w:val="21"/>
          <w:szCs w:val="21"/>
        </w:rPr>
        <w:t xml:space="preserve"> </w:t>
      </w:r>
      <w:r w:rsidRPr="001A291A">
        <w:rPr>
          <w:rFonts w:ascii="Abadi" w:hAnsi="Abadi"/>
          <w:b w:val="0"/>
          <w:bCs w:val="0"/>
          <w:sz w:val="21"/>
          <w:szCs w:val="21"/>
        </w:rPr>
        <w:t>confianza</w:t>
      </w:r>
      <w:r w:rsidRPr="00A7471E">
        <w:rPr>
          <w:rFonts w:ascii="Abadi" w:hAnsi="Abadi"/>
          <w:b w:val="0"/>
          <w:bCs w:val="0"/>
          <w:sz w:val="21"/>
          <w:szCs w:val="21"/>
        </w:rPr>
        <w:t xml:space="preserve"> </w:t>
      </w:r>
      <w:r w:rsidRPr="001A291A">
        <w:rPr>
          <w:rFonts w:ascii="Abadi" w:hAnsi="Abadi"/>
          <w:b w:val="0"/>
          <w:bCs w:val="0"/>
          <w:sz w:val="21"/>
          <w:szCs w:val="21"/>
        </w:rPr>
        <w:t>del</w:t>
      </w:r>
      <w:r w:rsidRPr="00A7471E">
        <w:rPr>
          <w:rFonts w:ascii="Abadi" w:hAnsi="Abadi"/>
          <w:b w:val="0"/>
          <w:bCs w:val="0"/>
          <w:sz w:val="21"/>
          <w:szCs w:val="21"/>
        </w:rPr>
        <w:t xml:space="preserve"> </w:t>
      </w:r>
      <w:r w:rsidRPr="001A291A">
        <w:rPr>
          <w:rFonts w:ascii="Abadi" w:hAnsi="Abadi"/>
          <w:b w:val="0"/>
          <w:bCs w:val="0"/>
          <w:sz w:val="21"/>
          <w:szCs w:val="21"/>
        </w:rPr>
        <w:t>Presidente</w:t>
      </w:r>
      <w:r w:rsidRPr="00A7471E">
        <w:rPr>
          <w:rFonts w:ascii="Abadi" w:hAnsi="Abadi"/>
          <w:b w:val="0"/>
          <w:bCs w:val="0"/>
          <w:sz w:val="21"/>
          <w:szCs w:val="21"/>
        </w:rPr>
        <w:t xml:space="preserve"> </w:t>
      </w:r>
      <w:r w:rsidRPr="001A291A">
        <w:rPr>
          <w:rFonts w:ascii="Abadi" w:hAnsi="Abadi"/>
          <w:b w:val="0"/>
          <w:bCs w:val="0"/>
          <w:sz w:val="21"/>
          <w:szCs w:val="21"/>
        </w:rPr>
        <w:t>de</w:t>
      </w:r>
      <w:r w:rsidRPr="00A7471E">
        <w:rPr>
          <w:rFonts w:ascii="Abadi" w:hAnsi="Abadi"/>
          <w:b w:val="0"/>
          <w:bCs w:val="0"/>
          <w:sz w:val="21"/>
          <w:szCs w:val="21"/>
        </w:rPr>
        <w:t xml:space="preserve"> </w:t>
      </w:r>
      <w:r w:rsidRPr="001A291A">
        <w:rPr>
          <w:rFonts w:ascii="Abadi" w:hAnsi="Abadi"/>
          <w:b w:val="0"/>
          <w:bCs w:val="0"/>
          <w:sz w:val="21"/>
          <w:szCs w:val="21"/>
        </w:rPr>
        <w:t>la</w:t>
      </w:r>
      <w:r w:rsidRPr="00A7471E">
        <w:rPr>
          <w:rFonts w:ascii="Abadi" w:hAnsi="Abadi"/>
          <w:b w:val="0"/>
          <w:bCs w:val="0"/>
          <w:sz w:val="21"/>
          <w:szCs w:val="21"/>
        </w:rPr>
        <w:t xml:space="preserve"> </w:t>
      </w:r>
      <w:r w:rsidRPr="001A291A">
        <w:rPr>
          <w:rFonts w:ascii="Abadi" w:hAnsi="Abadi"/>
          <w:b w:val="0"/>
          <w:bCs w:val="0"/>
          <w:sz w:val="21"/>
          <w:szCs w:val="21"/>
        </w:rPr>
        <w:t>República,</w:t>
      </w:r>
      <w:r w:rsidRPr="00A7471E">
        <w:rPr>
          <w:rFonts w:ascii="Abadi" w:hAnsi="Abadi"/>
          <w:b w:val="0"/>
          <w:bCs w:val="0"/>
          <w:sz w:val="21"/>
          <w:szCs w:val="21"/>
        </w:rPr>
        <w:t xml:space="preserve"> </w:t>
      </w:r>
      <w:r w:rsidRPr="001A291A">
        <w:rPr>
          <w:rFonts w:ascii="Abadi" w:hAnsi="Abadi"/>
          <w:b w:val="0"/>
          <w:bCs w:val="0"/>
          <w:sz w:val="21"/>
          <w:szCs w:val="21"/>
        </w:rPr>
        <w:t>que</w:t>
      </w:r>
      <w:r w:rsidRPr="00A7471E">
        <w:rPr>
          <w:rFonts w:ascii="Abadi" w:hAnsi="Abadi"/>
          <w:b w:val="0"/>
          <w:bCs w:val="0"/>
          <w:sz w:val="21"/>
          <w:szCs w:val="21"/>
        </w:rPr>
        <w:t xml:space="preserve"> </w:t>
      </w:r>
      <w:r w:rsidRPr="001A291A">
        <w:rPr>
          <w:rFonts w:ascii="Abadi" w:hAnsi="Abadi"/>
          <w:b w:val="0"/>
          <w:bCs w:val="0"/>
          <w:sz w:val="21"/>
          <w:szCs w:val="21"/>
        </w:rPr>
        <w:t>está</w:t>
      </w:r>
      <w:r w:rsidRPr="00A7471E">
        <w:rPr>
          <w:rFonts w:ascii="Abadi" w:hAnsi="Abadi"/>
          <w:b w:val="0"/>
          <w:bCs w:val="0"/>
          <w:sz w:val="21"/>
          <w:szCs w:val="21"/>
        </w:rPr>
        <w:t xml:space="preserve"> </w:t>
      </w:r>
      <w:r w:rsidRPr="001A291A">
        <w:rPr>
          <w:rFonts w:ascii="Abadi" w:hAnsi="Abadi"/>
          <w:b w:val="0"/>
          <w:bCs w:val="0"/>
          <w:sz w:val="21"/>
          <w:szCs w:val="21"/>
        </w:rPr>
        <w:t>a</w:t>
      </w:r>
      <w:r w:rsidRPr="00A7471E">
        <w:rPr>
          <w:rFonts w:ascii="Abadi" w:hAnsi="Abadi"/>
          <w:b w:val="0"/>
          <w:bCs w:val="0"/>
          <w:sz w:val="21"/>
          <w:szCs w:val="21"/>
        </w:rPr>
        <w:t xml:space="preserve"> </w:t>
      </w:r>
      <w:r w:rsidRPr="001A291A">
        <w:rPr>
          <w:rFonts w:ascii="Abadi" w:hAnsi="Abadi"/>
          <w:b w:val="0"/>
          <w:bCs w:val="0"/>
          <w:sz w:val="21"/>
          <w:szCs w:val="21"/>
        </w:rPr>
        <w:t>cargo</w:t>
      </w:r>
      <w:r w:rsidRPr="00A7471E">
        <w:rPr>
          <w:rFonts w:ascii="Abadi" w:hAnsi="Abadi"/>
          <w:b w:val="0"/>
          <w:bCs w:val="0"/>
          <w:sz w:val="21"/>
          <w:szCs w:val="21"/>
        </w:rPr>
        <w:t xml:space="preserve"> </w:t>
      </w:r>
      <w:r w:rsidRPr="001A291A">
        <w:rPr>
          <w:rFonts w:ascii="Abadi" w:hAnsi="Abadi"/>
          <w:b w:val="0"/>
          <w:bCs w:val="0"/>
          <w:sz w:val="21"/>
          <w:szCs w:val="21"/>
        </w:rPr>
        <w:t>del</w:t>
      </w:r>
      <w:r w:rsidRPr="00A7471E">
        <w:rPr>
          <w:rFonts w:ascii="Abadi" w:hAnsi="Abadi"/>
          <w:b w:val="0"/>
          <w:bCs w:val="0"/>
          <w:sz w:val="21"/>
          <w:szCs w:val="21"/>
        </w:rPr>
        <w:t xml:space="preserve"> </w:t>
      </w:r>
      <w:r w:rsidRPr="001A291A">
        <w:rPr>
          <w:rFonts w:ascii="Abadi" w:hAnsi="Abadi"/>
          <w:b w:val="0"/>
          <w:bCs w:val="0"/>
          <w:sz w:val="21"/>
          <w:szCs w:val="21"/>
        </w:rPr>
        <w:t>Instituto</w:t>
      </w:r>
      <w:r w:rsidRPr="00A7471E">
        <w:rPr>
          <w:rFonts w:ascii="Abadi" w:hAnsi="Abadi"/>
          <w:b w:val="0"/>
          <w:bCs w:val="0"/>
          <w:sz w:val="21"/>
          <w:szCs w:val="21"/>
        </w:rPr>
        <w:t xml:space="preserve"> </w:t>
      </w:r>
      <w:r w:rsidRPr="001A291A">
        <w:rPr>
          <w:rFonts w:ascii="Abadi" w:hAnsi="Abadi"/>
          <w:b w:val="0"/>
          <w:bCs w:val="0"/>
          <w:sz w:val="21"/>
          <w:szCs w:val="21"/>
        </w:rPr>
        <w:t>Nacional</w:t>
      </w:r>
      <w:r w:rsidRPr="00A7471E">
        <w:rPr>
          <w:rFonts w:ascii="Abadi" w:hAnsi="Abadi"/>
          <w:b w:val="0"/>
          <w:bCs w:val="0"/>
          <w:sz w:val="21"/>
          <w:szCs w:val="21"/>
        </w:rPr>
        <w:t xml:space="preserve"> </w:t>
      </w:r>
      <w:r w:rsidRPr="001A291A">
        <w:rPr>
          <w:rFonts w:ascii="Abadi" w:hAnsi="Abadi"/>
          <w:b w:val="0"/>
          <w:bCs w:val="0"/>
          <w:sz w:val="21"/>
          <w:szCs w:val="21"/>
        </w:rPr>
        <w:t>Electoral</w:t>
      </w:r>
      <w:r w:rsidRPr="00A7471E">
        <w:rPr>
          <w:rFonts w:ascii="Abadi" w:hAnsi="Abadi"/>
          <w:b w:val="0"/>
          <w:bCs w:val="0"/>
          <w:sz w:val="21"/>
          <w:szCs w:val="21"/>
        </w:rPr>
        <w:t xml:space="preserve"> </w:t>
      </w:r>
      <w:r w:rsidRPr="001A291A">
        <w:rPr>
          <w:rFonts w:ascii="Abadi" w:hAnsi="Abadi"/>
          <w:b w:val="0"/>
          <w:bCs w:val="0"/>
          <w:sz w:val="21"/>
          <w:szCs w:val="21"/>
        </w:rPr>
        <w:t>(INE),</w:t>
      </w:r>
      <w:r w:rsidRPr="00A7471E">
        <w:rPr>
          <w:rFonts w:ascii="Abadi" w:hAnsi="Abadi"/>
          <w:b w:val="0"/>
          <w:bCs w:val="0"/>
          <w:sz w:val="21"/>
          <w:szCs w:val="21"/>
        </w:rPr>
        <w:t xml:space="preserve"> </w:t>
      </w:r>
      <w:r w:rsidRPr="001A291A">
        <w:rPr>
          <w:rFonts w:ascii="Abadi" w:hAnsi="Abadi"/>
          <w:b w:val="0"/>
          <w:bCs w:val="0"/>
          <w:sz w:val="21"/>
          <w:szCs w:val="21"/>
        </w:rPr>
        <w:t>que</w:t>
      </w:r>
      <w:r w:rsidRPr="00A7471E">
        <w:rPr>
          <w:rFonts w:ascii="Abadi" w:hAnsi="Abadi"/>
          <w:b w:val="0"/>
          <w:bCs w:val="0"/>
          <w:sz w:val="21"/>
          <w:szCs w:val="21"/>
        </w:rPr>
        <w:t xml:space="preserve"> </w:t>
      </w:r>
      <w:r w:rsidRPr="001A291A">
        <w:rPr>
          <w:rFonts w:ascii="Abadi" w:hAnsi="Abadi"/>
          <w:b w:val="0"/>
          <w:bCs w:val="0"/>
          <w:sz w:val="21"/>
          <w:szCs w:val="21"/>
        </w:rPr>
        <w:t>es</w:t>
      </w:r>
      <w:r w:rsidRPr="00A7471E">
        <w:rPr>
          <w:rFonts w:ascii="Abadi" w:hAnsi="Abadi"/>
          <w:b w:val="0"/>
          <w:bCs w:val="0"/>
          <w:sz w:val="21"/>
          <w:szCs w:val="21"/>
        </w:rPr>
        <w:t xml:space="preserve"> </w:t>
      </w:r>
      <w:r w:rsidRPr="001A291A">
        <w:rPr>
          <w:rFonts w:ascii="Abadi" w:hAnsi="Abadi"/>
          <w:b w:val="0"/>
          <w:bCs w:val="0"/>
          <w:sz w:val="21"/>
          <w:szCs w:val="21"/>
        </w:rPr>
        <w:t>el</w:t>
      </w:r>
      <w:r w:rsidRPr="00A7471E">
        <w:rPr>
          <w:rFonts w:ascii="Abadi" w:hAnsi="Abadi"/>
          <w:b w:val="0"/>
          <w:bCs w:val="0"/>
          <w:sz w:val="21"/>
          <w:szCs w:val="21"/>
        </w:rPr>
        <w:t xml:space="preserve"> </w:t>
      </w:r>
      <w:r w:rsidRPr="001A291A">
        <w:rPr>
          <w:rFonts w:ascii="Abadi" w:hAnsi="Abadi"/>
          <w:b w:val="0"/>
          <w:bCs w:val="0"/>
          <w:sz w:val="21"/>
          <w:szCs w:val="21"/>
        </w:rPr>
        <w:t>primer</w:t>
      </w:r>
      <w:r w:rsidRPr="00A7471E">
        <w:rPr>
          <w:rFonts w:ascii="Abadi" w:hAnsi="Abadi"/>
          <w:b w:val="0"/>
          <w:bCs w:val="0"/>
          <w:sz w:val="21"/>
          <w:szCs w:val="21"/>
        </w:rPr>
        <w:t xml:space="preserve"> </w:t>
      </w:r>
      <w:r w:rsidRPr="001A291A">
        <w:rPr>
          <w:rFonts w:ascii="Abadi" w:hAnsi="Abadi"/>
          <w:b w:val="0"/>
          <w:bCs w:val="0"/>
          <w:sz w:val="21"/>
          <w:szCs w:val="21"/>
        </w:rPr>
        <w:t>ejercicio</w:t>
      </w:r>
      <w:r w:rsidRPr="00A7471E">
        <w:rPr>
          <w:rFonts w:ascii="Abadi" w:hAnsi="Abadi"/>
          <w:b w:val="0"/>
          <w:bCs w:val="0"/>
          <w:sz w:val="21"/>
          <w:szCs w:val="21"/>
        </w:rPr>
        <w:t xml:space="preserve"> </w:t>
      </w:r>
      <w:r w:rsidRPr="001A291A">
        <w:rPr>
          <w:rFonts w:ascii="Abadi" w:hAnsi="Abadi"/>
          <w:b w:val="0"/>
          <w:bCs w:val="0"/>
          <w:sz w:val="21"/>
          <w:szCs w:val="21"/>
        </w:rPr>
        <w:t>democrático de este tipo que se llevará a cabo en México, regulado en la Constitución Federal y en</w:t>
      </w:r>
      <w:r w:rsidRPr="00A7471E">
        <w:rPr>
          <w:rFonts w:ascii="Abadi" w:hAnsi="Abadi"/>
          <w:b w:val="0"/>
          <w:bCs w:val="0"/>
          <w:sz w:val="21"/>
          <w:szCs w:val="21"/>
        </w:rPr>
        <w:t xml:space="preserve"> </w:t>
      </w:r>
      <w:r w:rsidRPr="001A291A">
        <w:rPr>
          <w:rFonts w:ascii="Abadi" w:hAnsi="Abadi"/>
          <w:b w:val="0"/>
          <w:bCs w:val="0"/>
          <w:sz w:val="21"/>
          <w:szCs w:val="21"/>
        </w:rPr>
        <w:t>la Ley Federal de Revocación de Mandato, tiene implicaciones en las actividades ordinarias de los</w:t>
      </w:r>
      <w:r w:rsidRPr="00A7471E">
        <w:rPr>
          <w:rFonts w:ascii="Abadi" w:hAnsi="Abadi"/>
          <w:b w:val="0"/>
          <w:bCs w:val="0"/>
          <w:sz w:val="21"/>
          <w:szCs w:val="21"/>
        </w:rPr>
        <w:t xml:space="preserve"> </w:t>
      </w:r>
      <w:r w:rsidRPr="001A291A">
        <w:rPr>
          <w:rFonts w:ascii="Abadi" w:hAnsi="Abadi"/>
          <w:b w:val="0"/>
          <w:bCs w:val="0"/>
          <w:sz w:val="21"/>
          <w:szCs w:val="21"/>
        </w:rPr>
        <w:t>tres</w:t>
      </w:r>
      <w:r w:rsidRPr="00A7471E">
        <w:rPr>
          <w:rFonts w:ascii="Abadi" w:hAnsi="Abadi"/>
          <w:b w:val="0"/>
          <w:bCs w:val="0"/>
          <w:sz w:val="21"/>
          <w:szCs w:val="21"/>
        </w:rPr>
        <w:t xml:space="preserve"> </w:t>
      </w:r>
      <w:r w:rsidRPr="001A291A">
        <w:rPr>
          <w:rFonts w:ascii="Abadi" w:hAnsi="Abadi"/>
          <w:b w:val="0"/>
          <w:bCs w:val="0"/>
          <w:sz w:val="21"/>
          <w:szCs w:val="21"/>
        </w:rPr>
        <w:t>órdenes</w:t>
      </w:r>
      <w:r w:rsidRPr="00A7471E">
        <w:rPr>
          <w:rFonts w:ascii="Abadi" w:hAnsi="Abadi"/>
          <w:b w:val="0"/>
          <w:bCs w:val="0"/>
          <w:sz w:val="21"/>
          <w:szCs w:val="21"/>
        </w:rPr>
        <w:t xml:space="preserve"> </w:t>
      </w:r>
      <w:r w:rsidRPr="001A291A">
        <w:rPr>
          <w:rFonts w:ascii="Abadi" w:hAnsi="Abadi"/>
          <w:b w:val="0"/>
          <w:bCs w:val="0"/>
          <w:sz w:val="21"/>
          <w:szCs w:val="21"/>
        </w:rPr>
        <w:t>de</w:t>
      </w:r>
      <w:r w:rsidRPr="00A7471E">
        <w:rPr>
          <w:rFonts w:ascii="Abadi" w:hAnsi="Abadi"/>
          <w:b w:val="0"/>
          <w:bCs w:val="0"/>
          <w:sz w:val="21"/>
          <w:szCs w:val="21"/>
        </w:rPr>
        <w:t xml:space="preserve"> </w:t>
      </w:r>
      <w:r w:rsidRPr="001A291A">
        <w:rPr>
          <w:rFonts w:ascii="Abadi" w:hAnsi="Abadi"/>
          <w:b w:val="0"/>
          <w:bCs w:val="0"/>
          <w:sz w:val="21"/>
          <w:szCs w:val="21"/>
        </w:rPr>
        <w:t>gobierno</w:t>
      </w:r>
      <w:r w:rsidRPr="00A7471E">
        <w:rPr>
          <w:rFonts w:ascii="Abadi" w:hAnsi="Abadi"/>
          <w:b w:val="0"/>
          <w:bCs w:val="0"/>
          <w:sz w:val="21"/>
          <w:szCs w:val="21"/>
        </w:rPr>
        <w:t xml:space="preserve"> </w:t>
      </w:r>
      <w:r w:rsidRPr="001A291A">
        <w:rPr>
          <w:rFonts w:ascii="Abadi" w:hAnsi="Abadi"/>
          <w:b w:val="0"/>
          <w:bCs w:val="0"/>
          <w:sz w:val="21"/>
          <w:szCs w:val="21"/>
        </w:rPr>
        <w:t>(federal,</w:t>
      </w:r>
      <w:r w:rsidRPr="00A7471E">
        <w:rPr>
          <w:rFonts w:ascii="Abadi" w:hAnsi="Abadi"/>
          <w:b w:val="0"/>
          <w:bCs w:val="0"/>
          <w:sz w:val="21"/>
          <w:szCs w:val="21"/>
        </w:rPr>
        <w:t xml:space="preserve"> </w:t>
      </w:r>
      <w:r w:rsidRPr="001A291A">
        <w:rPr>
          <w:rFonts w:ascii="Abadi" w:hAnsi="Abadi"/>
          <w:b w:val="0"/>
          <w:bCs w:val="0"/>
          <w:sz w:val="21"/>
          <w:szCs w:val="21"/>
        </w:rPr>
        <w:t xml:space="preserve">estatal y municipal). </w:t>
      </w:r>
    </w:p>
    <w:p w14:paraId="2D876AA3" w14:textId="77777777" w:rsidR="00C2128F" w:rsidRDefault="00C2128F" w:rsidP="001A291A">
      <w:pPr>
        <w:pStyle w:val="Textoindependiente"/>
        <w:kinsoku w:val="0"/>
        <w:overflowPunct w:val="0"/>
        <w:spacing w:line="276" w:lineRule="auto"/>
        <w:rPr>
          <w:rFonts w:ascii="Abadi" w:hAnsi="Abadi"/>
          <w:b w:val="0"/>
          <w:bCs w:val="0"/>
          <w:sz w:val="21"/>
          <w:szCs w:val="21"/>
        </w:rPr>
      </w:pPr>
    </w:p>
    <w:p w14:paraId="7CFAFC13" w14:textId="12E3AF93" w:rsidR="001A291A" w:rsidRDefault="001A291A" w:rsidP="001A291A">
      <w:pPr>
        <w:pStyle w:val="Textoindependiente"/>
        <w:kinsoku w:val="0"/>
        <w:overflowPunct w:val="0"/>
        <w:spacing w:line="276" w:lineRule="auto"/>
        <w:rPr>
          <w:rFonts w:ascii="Abadi" w:hAnsi="Abadi"/>
          <w:b w:val="0"/>
          <w:bCs w:val="0"/>
          <w:sz w:val="21"/>
          <w:szCs w:val="21"/>
        </w:rPr>
      </w:pPr>
      <w:r w:rsidRPr="001A291A">
        <w:rPr>
          <w:rFonts w:ascii="Abadi" w:hAnsi="Abadi"/>
          <w:b w:val="0"/>
          <w:bCs w:val="0"/>
          <w:sz w:val="21"/>
          <w:szCs w:val="21"/>
        </w:rPr>
        <w:t>En el párrafo penúltimo del numeral 7º de la fracción IX, del artículo 35 de la Constitución Federal,</w:t>
      </w:r>
      <w:r w:rsidRPr="00A7471E">
        <w:rPr>
          <w:rFonts w:ascii="Abadi" w:hAnsi="Abadi"/>
          <w:b w:val="0"/>
          <w:bCs w:val="0"/>
          <w:sz w:val="21"/>
          <w:szCs w:val="21"/>
        </w:rPr>
        <w:t xml:space="preserve"> </w:t>
      </w:r>
      <w:r w:rsidRPr="001A291A">
        <w:rPr>
          <w:rFonts w:ascii="Abadi" w:hAnsi="Abadi"/>
          <w:b w:val="0"/>
          <w:bCs w:val="0"/>
          <w:sz w:val="21"/>
          <w:szCs w:val="21"/>
        </w:rPr>
        <w:t>se prevé la suspensión de difusión en todos los medios de comunicación, de toda propaganda</w:t>
      </w:r>
      <w:r w:rsidRPr="00A7471E">
        <w:rPr>
          <w:rFonts w:ascii="Abadi" w:hAnsi="Abadi"/>
          <w:b w:val="0"/>
          <w:bCs w:val="0"/>
          <w:sz w:val="21"/>
          <w:szCs w:val="21"/>
        </w:rPr>
        <w:t xml:space="preserve"> </w:t>
      </w:r>
      <w:r w:rsidRPr="001A291A">
        <w:rPr>
          <w:rFonts w:ascii="Abadi" w:hAnsi="Abadi"/>
          <w:b w:val="0"/>
          <w:bCs w:val="0"/>
          <w:sz w:val="21"/>
          <w:szCs w:val="21"/>
        </w:rPr>
        <w:t>gubernamental,</w:t>
      </w:r>
      <w:r w:rsidRPr="00A7471E">
        <w:rPr>
          <w:rFonts w:ascii="Abadi" w:hAnsi="Abadi"/>
          <w:b w:val="0"/>
          <w:bCs w:val="0"/>
          <w:sz w:val="21"/>
          <w:szCs w:val="21"/>
        </w:rPr>
        <w:t xml:space="preserve"> </w:t>
      </w:r>
      <w:r w:rsidRPr="001A291A">
        <w:rPr>
          <w:rFonts w:ascii="Abadi" w:hAnsi="Abadi"/>
          <w:b w:val="0"/>
          <w:bCs w:val="0"/>
          <w:sz w:val="21"/>
          <w:szCs w:val="21"/>
        </w:rPr>
        <w:t>de</w:t>
      </w:r>
      <w:r w:rsidRPr="00A7471E">
        <w:rPr>
          <w:rFonts w:ascii="Abadi" w:hAnsi="Abadi"/>
          <w:b w:val="0"/>
          <w:bCs w:val="0"/>
          <w:sz w:val="21"/>
          <w:szCs w:val="21"/>
        </w:rPr>
        <w:t xml:space="preserve"> </w:t>
      </w:r>
      <w:r w:rsidRPr="001A291A">
        <w:rPr>
          <w:rFonts w:ascii="Abadi" w:hAnsi="Abadi"/>
          <w:b w:val="0"/>
          <w:bCs w:val="0"/>
          <w:sz w:val="21"/>
          <w:szCs w:val="21"/>
        </w:rPr>
        <w:t>cualquier</w:t>
      </w:r>
      <w:r w:rsidRPr="00A7471E">
        <w:rPr>
          <w:rFonts w:ascii="Abadi" w:hAnsi="Abadi"/>
          <w:b w:val="0"/>
          <w:bCs w:val="0"/>
          <w:sz w:val="21"/>
          <w:szCs w:val="21"/>
        </w:rPr>
        <w:t xml:space="preserve"> </w:t>
      </w:r>
      <w:r w:rsidRPr="001A291A">
        <w:rPr>
          <w:rFonts w:ascii="Abadi" w:hAnsi="Abadi"/>
          <w:b w:val="0"/>
          <w:bCs w:val="0"/>
          <w:sz w:val="21"/>
          <w:szCs w:val="21"/>
        </w:rPr>
        <w:t>orden</w:t>
      </w:r>
      <w:r w:rsidRPr="00A7471E">
        <w:rPr>
          <w:rFonts w:ascii="Abadi" w:hAnsi="Abadi"/>
          <w:b w:val="0"/>
          <w:bCs w:val="0"/>
          <w:sz w:val="21"/>
          <w:szCs w:val="21"/>
        </w:rPr>
        <w:t xml:space="preserve"> </w:t>
      </w:r>
      <w:r w:rsidRPr="001A291A">
        <w:rPr>
          <w:rFonts w:ascii="Abadi" w:hAnsi="Abadi"/>
          <w:b w:val="0"/>
          <w:bCs w:val="0"/>
          <w:sz w:val="21"/>
          <w:szCs w:val="21"/>
        </w:rPr>
        <w:t>de</w:t>
      </w:r>
      <w:r w:rsidRPr="00A7471E">
        <w:rPr>
          <w:rFonts w:ascii="Abadi" w:hAnsi="Abadi"/>
          <w:b w:val="0"/>
          <w:bCs w:val="0"/>
          <w:sz w:val="21"/>
          <w:szCs w:val="21"/>
        </w:rPr>
        <w:t xml:space="preserve"> </w:t>
      </w:r>
      <w:r w:rsidRPr="001A291A">
        <w:rPr>
          <w:rFonts w:ascii="Abadi" w:hAnsi="Abadi"/>
          <w:b w:val="0"/>
          <w:bCs w:val="0"/>
          <w:sz w:val="21"/>
          <w:szCs w:val="21"/>
        </w:rPr>
        <w:t>gobierno.</w:t>
      </w:r>
    </w:p>
    <w:p w14:paraId="5D86E920" w14:textId="77777777" w:rsidR="00A7471E" w:rsidRDefault="00A7471E" w:rsidP="001A291A">
      <w:pPr>
        <w:pStyle w:val="Textoindependiente"/>
        <w:kinsoku w:val="0"/>
        <w:overflowPunct w:val="0"/>
        <w:spacing w:line="276" w:lineRule="auto"/>
        <w:rPr>
          <w:rFonts w:ascii="Abadi" w:hAnsi="Abadi"/>
          <w:b w:val="0"/>
          <w:bCs w:val="0"/>
          <w:sz w:val="21"/>
          <w:szCs w:val="21"/>
        </w:rPr>
      </w:pPr>
    </w:p>
    <w:p w14:paraId="13BDC177" w14:textId="73564264" w:rsidR="00A7471E" w:rsidRDefault="002874BE" w:rsidP="00C2128F">
      <w:pPr>
        <w:pStyle w:val="Textoindependiente"/>
        <w:kinsoku w:val="0"/>
        <w:overflowPunct w:val="0"/>
        <w:ind w:left="426"/>
        <w:rPr>
          <w:rFonts w:ascii="Abadi" w:hAnsi="Abadi"/>
          <w:b w:val="0"/>
          <w:bCs w:val="0"/>
          <w:i/>
          <w:iCs/>
          <w:sz w:val="21"/>
          <w:szCs w:val="21"/>
        </w:rPr>
      </w:pPr>
      <w:r w:rsidRPr="00A7471E">
        <w:rPr>
          <w:rFonts w:ascii="Abadi" w:hAnsi="Abadi"/>
          <w:b w:val="0"/>
          <w:bCs w:val="0"/>
          <w:i/>
          <w:iCs/>
          <w:sz w:val="21"/>
          <w:szCs w:val="21"/>
        </w:rPr>
        <w:t>“Durante el tiempo que comprende el proceso de revocación de mandato, desde la</w:t>
      </w:r>
      <w:r w:rsidR="00A7471E" w:rsidRPr="00A7471E">
        <w:rPr>
          <w:rFonts w:ascii="Abadi" w:hAnsi="Abadi"/>
          <w:b w:val="0"/>
          <w:bCs w:val="0"/>
          <w:i/>
          <w:iCs/>
          <w:sz w:val="21"/>
          <w:szCs w:val="21"/>
        </w:rPr>
        <w:t xml:space="preserve"> </w:t>
      </w:r>
      <w:r w:rsidRPr="00A7471E">
        <w:rPr>
          <w:rFonts w:ascii="Abadi" w:hAnsi="Abadi"/>
          <w:b w:val="0"/>
          <w:bCs w:val="0"/>
          <w:i/>
          <w:iCs/>
          <w:sz w:val="21"/>
          <w:szCs w:val="21"/>
        </w:rPr>
        <w:t>convocatoria y hasta la conclusión de la jornada, deberá suspenderse la difusión en los</w:t>
      </w:r>
      <w:r w:rsidR="00A7471E" w:rsidRPr="00A7471E">
        <w:rPr>
          <w:rFonts w:ascii="Abadi" w:hAnsi="Abadi"/>
          <w:b w:val="0"/>
          <w:bCs w:val="0"/>
          <w:i/>
          <w:iCs/>
          <w:sz w:val="21"/>
          <w:szCs w:val="21"/>
        </w:rPr>
        <w:t xml:space="preserve"> medios de comunicación de toda </w:t>
      </w:r>
      <w:r w:rsidR="00A7471E" w:rsidRPr="00A7471E">
        <w:rPr>
          <w:rFonts w:ascii="Abadi" w:hAnsi="Abadi"/>
          <w:b w:val="0"/>
          <w:bCs w:val="0"/>
          <w:i/>
          <w:iCs/>
          <w:sz w:val="21"/>
          <w:szCs w:val="21"/>
        </w:rPr>
        <w:t>propaganda gubernamental de cualquier orden de gobierno.”</w:t>
      </w:r>
    </w:p>
    <w:p w14:paraId="4F3DF82E" w14:textId="77777777" w:rsidR="004A304C" w:rsidRDefault="004A304C" w:rsidP="00A7471E">
      <w:pPr>
        <w:pStyle w:val="Textoindependiente"/>
        <w:kinsoku w:val="0"/>
        <w:overflowPunct w:val="0"/>
        <w:rPr>
          <w:rFonts w:ascii="Abadi" w:hAnsi="Abadi"/>
          <w:b w:val="0"/>
          <w:bCs w:val="0"/>
          <w:i/>
          <w:iCs/>
          <w:sz w:val="21"/>
          <w:szCs w:val="21"/>
        </w:rPr>
      </w:pPr>
    </w:p>
    <w:p w14:paraId="7A382945" w14:textId="34FC369D" w:rsidR="004A304C" w:rsidRDefault="004A304C" w:rsidP="004A304C">
      <w:pPr>
        <w:pStyle w:val="Textoindependiente"/>
        <w:kinsoku w:val="0"/>
        <w:overflowPunct w:val="0"/>
        <w:rPr>
          <w:rFonts w:ascii="Abadi" w:hAnsi="Abadi"/>
          <w:b w:val="0"/>
          <w:bCs w:val="0"/>
          <w:sz w:val="21"/>
          <w:szCs w:val="21"/>
        </w:rPr>
      </w:pPr>
      <w:r w:rsidRPr="004A304C">
        <w:rPr>
          <w:rFonts w:ascii="Abadi" w:hAnsi="Abadi"/>
          <w:b w:val="0"/>
          <w:bCs w:val="0"/>
          <w:sz w:val="21"/>
          <w:szCs w:val="21"/>
        </w:rPr>
        <w:t>Considerando situaciones imprevistas que pueden incidir en el ejercicio republicano de rendición de cuentas ante esta soberanía del Estado, como puede mencionarse en la posibilidad de que la Revocación de Mandato adquiera una regularidad constante de ejercitarse en el tercer año de cada gobierno federal, impidiendo durante los meses de su organización un sinfín de actividades propias de todos los actores políticos, en relación a publicitar o pronunciarse sobre los programas de gobierno sujetos a análisis, escrutinio y evaluación. O bien, situaciones como la pandemia actual provocada por el virus SARS-Cov-2 que provoca el padecimiento de Covid-19, enfermedad que puede inhabilitar laboralmente por días o semanas a las personas. Todo ello hace necesario ajustar la dinámica de establecimiento de fechas de cumplimiento de obligaciones, como lo son la rendición de informes del Gobernador y el Fiscal General del Estado.</w:t>
      </w:r>
    </w:p>
    <w:p w14:paraId="4AC7F030" w14:textId="77777777" w:rsidR="004A304C" w:rsidRPr="004A304C" w:rsidRDefault="004A304C" w:rsidP="004A304C">
      <w:pPr>
        <w:pStyle w:val="Textoindependiente"/>
        <w:kinsoku w:val="0"/>
        <w:overflowPunct w:val="0"/>
        <w:rPr>
          <w:rFonts w:ascii="Abadi" w:hAnsi="Abadi"/>
          <w:b w:val="0"/>
          <w:bCs w:val="0"/>
          <w:sz w:val="21"/>
          <w:szCs w:val="21"/>
        </w:rPr>
      </w:pPr>
    </w:p>
    <w:p w14:paraId="579426C3" w14:textId="76C0F381" w:rsidR="004A304C" w:rsidRDefault="004A304C" w:rsidP="004A304C">
      <w:pPr>
        <w:pStyle w:val="Textoindependiente"/>
        <w:kinsoku w:val="0"/>
        <w:overflowPunct w:val="0"/>
        <w:rPr>
          <w:rFonts w:ascii="Abadi" w:hAnsi="Abadi"/>
          <w:b w:val="0"/>
          <w:bCs w:val="0"/>
          <w:sz w:val="21"/>
          <w:szCs w:val="21"/>
        </w:rPr>
      </w:pPr>
      <w:r w:rsidRPr="004A304C">
        <w:rPr>
          <w:rFonts w:ascii="Abadi" w:hAnsi="Abadi"/>
          <w:b w:val="0"/>
          <w:bCs w:val="0"/>
          <w:sz w:val="21"/>
          <w:szCs w:val="21"/>
        </w:rPr>
        <w:t>La propuesta de “prorrogar” el cumplimiento de presentación de informes del Gobernador del Estado y del Fiscal General, no puede sostenerse en un punto de acuerdo propuesto por la Junta de Gobierno y Coordinación Política del Congreso del Estado, debido a la falta de fundamento expreso que permita a este Congreso modificar un imperativo de la Constitución Política del Estado de Guanajuato.</w:t>
      </w:r>
    </w:p>
    <w:p w14:paraId="634A935F" w14:textId="77777777" w:rsidR="004A304C" w:rsidRPr="004A304C" w:rsidRDefault="004A304C" w:rsidP="004A304C">
      <w:pPr>
        <w:pStyle w:val="Textoindependiente"/>
        <w:kinsoku w:val="0"/>
        <w:overflowPunct w:val="0"/>
        <w:ind w:left="142"/>
        <w:rPr>
          <w:rFonts w:ascii="Abadi" w:hAnsi="Abadi"/>
          <w:b w:val="0"/>
          <w:bCs w:val="0"/>
          <w:sz w:val="21"/>
          <w:szCs w:val="21"/>
        </w:rPr>
      </w:pPr>
    </w:p>
    <w:p w14:paraId="699FF9DA" w14:textId="40FCE88A" w:rsidR="004A304C" w:rsidRDefault="004A304C" w:rsidP="004A304C">
      <w:pPr>
        <w:pStyle w:val="Textoindependiente"/>
        <w:kinsoku w:val="0"/>
        <w:overflowPunct w:val="0"/>
        <w:spacing w:before="1"/>
        <w:rPr>
          <w:rFonts w:ascii="Abadi" w:hAnsi="Abadi"/>
          <w:b w:val="0"/>
          <w:bCs w:val="0"/>
          <w:sz w:val="21"/>
          <w:szCs w:val="21"/>
        </w:rPr>
      </w:pPr>
      <w:r w:rsidRPr="004A304C">
        <w:rPr>
          <w:rFonts w:ascii="Abadi" w:hAnsi="Abadi"/>
          <w:b w:val="0"/>
          <w:bCs w:val="0"/>
          <w:sz w:val="21"/>
          <w:szCs w:val="21"/>
        </w:rPr>
        <w:t>El artículo 63 de la Constitución no prevé facultad del Congreso del Estado para interpretar o modificar la Constitución, como órgano constituido.</w:t>
      </w:r>
    </w:p>
    <w:p w14:paraId="4171D6DE" w14:textId="474CC93B" w:rsidR="002D7884" w:rsidRDefault="002D7884" w:rsidP="004A304C">
      <w:pPr>
        <w:pStyle w:val="Textoindependiente"/>
        <w:kinsoku w:val="0"/>
        <w:overflowPunct w:val="0"/>
        <w:spacing w:before="1"/>
        <w:rPr>
          <w:rFonts w:ascii="Abadi" w:hAnsi="Abadi"/>
          <w:b w:val="0"/>
          <w:bCs w:val="0"/>
          <w:sz w:val="21"/>
          <w:szCs w:val="21"/>
        </w:rPr>
      </w:pPr>
    </w:p>
    <w:p w14:paraId="4D88A61E" w14:textId="77777777" w:rsidR="002D7884" w:rsidRPr="002D7884" w:rsidRDefault="002D7884" w:rsidP="002D7884">
      <w:pPr>
        <w:pStyle w:val="Textoindependiente"/>
        <w:kinsoku w:val="0"/>
        <w:overflowPunct w:val="0"/>
        <w:rPr>
          <w:rFonts w:ascii="Abadi" w:hAnsi="Abadi"/>
          <w:b w:val="0"/>
          <w:bCs w:val="0"/>
          <w:sz w:val="21"/>
          <w:szCs w:val="21"/>
        </w:rPr>
      </w:pPr>
      <w:r w:rsidRPr="002D7884">
        <w:rPr>
          <w:rFonts w:ascii="Abadi" w:hAnsi="Abadi"/>
          <w:b w:val="0"/>
          <w:bCs w:val="0"/>
          <w:spacing w:val="-1"/>
          <w:sz w:val="21"/>
          <w:szCs w:val="21"/>
        </w:rPr>
        <w:t>En</w:t>
      </w:r>
      <w:r w:rsidRPr="002D7884">
        <w:rPr>
          <w:rFonts w:ascii="Abadi" w:hAnsi="Abadi"/>
          <w:b w:val="0"/>
          <w:bCs w:val="0"/>
          <w:spacing w:val="-8"/>
          <w:sz w:val="21"/>
          <w:szCs w:val="21"/>
        </w:rPr>
        <w:t xml:space="preserve"> </w:t>
      </w:r>
      <w:r w:rsidRPr="002D7884">
        <w:rPr>
          <w:rFonts w:ascii="Abadi" w:hAnsi="Abadi"/>
          <w:b w:val="0"/>
          <w:bCs w:val="0"/>
          <w:spacing w:val="-1"/>
          <w:sz w:val="21"/>
          <w:szCs w:val="21"/>
        </w:rPr>
        <w:t>la</w:t>
      </w:r>
      <w:r w:rsidRPr="002D7884">
        <w:rPr>
          <w:rFonts w:ascii="Abadi" w:hAnsi="Abadi"/>
          <w:b w:val="0"/>
          <w:bCs w:val="0"/>
          <w:spacing w:val="-13"/>
          <w:sz w:val="21"/>
          <w:szCs w:val="21"/>
        </w:rPr>
        <w:t xml:space="preserve"> </w:t>
      </w:r>
      <w:r w:rsidRPr="002D7884">
        <w:rPr>
          <w:rFonts w:ascii="Abadi" w:hAnsi="Abadi"/>
          <w:b w:val="0"/>
          <w:bCs w:val="0"/>
          <w:spacing w:val="-1"/>
          <w:sz w:val="21"/>
          <w:szCs w:val="21"/>
        </w:rPr>
        <w:t>teoría</w:t>
      </w:r>
      <w:r w:rsidRPr="002D7884">
        <w:rPr>
          <w:rFonts w:ascii="Abadi" w:hAnsi="Abadi"/>
          <w:b w:val="0"/>
          <w:bCs w:val="0"/>
          <w:spacing w:val="-11"/>
          <w:sz w:val="21"/>
          <w:szCs w:val="21"/>
        </w:rPr>
        <w:t xml:space="preserve"> </w:t>
      </w:r>
      <w:r w:rsidRPr="002D7884">
        <w:rPr>
          <w:rFonts w:ascii="Abadi" w:hAnsi="Abadi"/>
          <w:b w:val="0"/>
          <w:bCs w:val="0"/>
          <w:spacing w:val="-1"/>
          <w:sz w:val="21"/>
          <w:szCs w:val="21"/>
        </w:rPr>
        <w:t>constitucional</w:t>
      </w:r>
      <w:r w:rsidRPr="002D7884">
        <w:rPr>
          <w:rFonts w:ascii="Abadi" w:hAnsi="Abadi"/>
          <w:b w:val="0"/>
          <w:bCs w:val="0"/>
          <w:spacing w:val="-8"/>
          <w:sz w:val="21"/>
          <w:szCs w:val="21"/>
        </w:rPr>
        <w:t xml:space="preserve"> </w:t>
      </w:r>
      <w:r w:rsidRPr="002D7884">
        <w:rPr>
          <w:rFonts w:ascii="Abadi" w:hAnsi="Abadi"/>
          <w:b w:val="0"/>
          <w:bCs w:val="0"/>
          <w:spacing w:val="-1"/>
          <w:sz w:val="21"/>
          <w:szCs w:val="21"/>
        </w:rPr>
        <w:t>y</w:t>
      </w:r>
      <w:r w:rsidRPr="002D7884">
        <w:rPr>
          <w:rFonts w:ascii="Abadi" w:hAnsi="Abadi"/>
          <w:b w:val="0"/>
          <w:bCs w:val="0"/>
          <w:spacing w:val="-12"/>
          <w:sz w:val="21"/>
          <w:szCs w:val="21"/>
        </w:rPr>
        <w:t xml:space="preserve"> </w:t>
      </w:r>
      <w:r w:rsidRPr="002D7884">
        <w:rPr>
          <w:rFonts w:ascii="Abadi" w:hAnsi="Abadi"/>
          <w:b w:val="0"/>
          <w:bCs w:val="0"/>
          <w:spacing w:val="-1"/>
          <w:sz w:val="21"/>
          <w:szCs w:val="21"/>
        </w:rPr>
        <w:t>del</w:t>
      </w:r>
      <w:r w:rsidRPr="002D7884">
        <w:rPr>
          <w:rFonts w:ascii="Abadi" w:hAnsi="Abadi"/>
          <w:b w:val="0"/>
          <w:bCs w:val="0"/>
          <w:spacing w:val="-10"/>
          <w:sz w:val="21"/>
          <w:szCs w:val="21"/>
        </w:rPr>
        <w:t xml:space="preserve"> </w:t>
      </w:r>
      <w:r w:rsidRPr="002D7884">
        <w:rPr>
          <w:rFonts w:ascii="Abadi" w:hAnsi="Abadi"/>
          <w:b w:val="0"/>
          <w:bCs w:val="0"/>
          <w:spacing w:val="-1"/>
          <w:sz w:val="21"/>
          <w:szCs w:val="21"/>
        </w:rPr>
        <w:t>Estado,</w:t>
      </w:r>
      <w:r w:rsidRPr="002D7884">
        <w:rPr>
          <w:rFonts w:ascii="Abadi" w:hAnsi="Abadi"/>
          <w:b w:val="0"/>
          <w:bCs w:val="0"/>
          <w:spacing w:val="-10"/>
          <w:sz w:val="21"/>
          <w:szCs w:val="21"/>
        </w:rPr>
        <w:t xml:space="preserve"> </w:t>
      </w:r>
      <w:r w:rsidRPr="002D7884">
        <w:rPr>
          <w:rFonts w:ascii="Abadi" w:hAnsi="Abadi"/>
          <w:b w:val="0"/>
          <w:bCs w:val="0"/>
          <w:spacing w:val="-1"/>
          <w:sz w:val="21"/>
          <w:szCs w:val="21"/>
        </w:rPr>
        <w:t>se</w:t>
      </w:r>
      <w:r w:rsidRPr="002D7884">
        <w:rPr>
          <w:rFonts w:ascii="Abadi" w:hAnsi="Abadi"/>
          <w:b w:val="0"/>
          <w:bCs w:val="0"/>
          <w:spacing w:val="-11"/>
          <w:sz w:val="21"/>
          <w:szCs w:val="21"/>
        </w:rPr>
        <w:t xml:space="preserve"> </w:t>
      </w:r>
      <w:r w:rsidRPr="002D7884">
        <w:rPr>
          <w:rFonts w:ascii="Abadi" w:hAnsi="Abadi"/>
          <w:b w:val="0"/>
          <w:bCs w:val="0"/>
          <w:spacing w:val="-1"/>
          <w:sz w:val="21"/>
          <w:szCs w:val="21"/>
        </w:rPr>
        <w:t>identifica</w:t>
      </w:r>
      <w:r w:rsidRPr="002D7884">
        <w:rPr>
          <w:rFonts w:ascii="Abadi" w:hAnsi="Abadi"/>
          <w:b w:val="0"/>
          <w:bCs w:val="0"/>
          <w:spacing w:val="-8"/>
          <w:sz w:val="21"/>
          <w:szCs w:val="21"/>
        </w:rPr>
        <w:t xml:space="preserve"> </w:t>
      </w:r>
      <w:r w:rsidRPr="002D7884">
        <w:rPr>
          <w:rFonts w:ascii="Abadi" w:hAnsi="Abadi"/>
          <w:b w:val="0"/>
          <w:bCs w:val="0"/>
          <w:sz w:val="21"/>
          <w:szCs w:val="21"/>
        </w:rPr>
        <w:t>y</w:t>
      </w:r>
      <w:r w:rsidRPr="002D7884">
        <w:rPr>
          <w:rFonts w:ascii="Abadi" w:hAnsi="Abadi"/>
          <w:b w:val="0"/>
          <w:bCs w:val="0"/>
          <w:spacing w:val="-12"/>
          <w:sz w:val="21"/>
          <w:szCs w:val="21"/>
        </w:rPr>
        <w:t xml:space="preserve"> </w:t>
      </w:r>
      <w:r w:rsidRPr="002D7884">
        <w:rPr>
          <w:rFonts w:ascii="Abadi" w:hAnsi="Abadi"/>
          <w:b w:val="0"/>
          <w:bCs w:val="0"/>
          <w:sz w:val="21"/>
          <w:szCs w:val="21"/>
        </w:rPr>
        <w:t>distingue</w:t>
      </w:r>
      <w:r w:rsidRPr="002D7884">
        <w:rPr>
          <w:rFonts w:ascii="Abadi" w:hAnsi="Abadi"/>
          <w:b w:val="0"/>
          <w:bCs w:val="0"/>
          <w:spacing w:val="-10"/>
          <w:sz w:val="21"/>
          <w:szCs w:val="21"/>
        </w:rPr>
        <w:t xml:space="preserve"> </w:t>
      </w:r>
      <w:r w:rsidRPr="002D7884">
        <w:rPr>
          <w:rFonts w:ascii="Abadi" w:hAnsi="Abadi"/>
          <w:b w:val="0"/>
          <w:bCs w:val="0"/>
          <w:sz w:val="21"/>
          <w:szCs w:val="21"/>
        </w:rPr>
        <w:t>entre</w:t>
      </w:r>
      <w:r w:rsidRPr="002D7884">
        <w:rPr>
          <w:rFonts w:ascii="Abadi" w:hAnsi="Abadi"/>
          <w:b w:val="0"/>
          <w:bCs w:val="0"/>
          <w:spacing w:val="-10"/>
          <w:sz w:val="21"/>
          <w:szCs w:val="21"/>
        </w:rPr>
        <w:t xml:space="preserve"> </w:t>
      </w:r>
      <w:r w:rsidRPr="002D7884">
        <w:rPr>
          <w:rFonts w:ascii="Abadi" w:hAnsi="Abadi"/>
          <w:b w:val="0"/>
          <w:bCs w:val="0"/>
          <w:sz w:val="21"/>
          <w:szCs w:val="21"/>
        </w:rPr>
        <w:t>órganos</w:t>
      </w:r>
      <w:r w:rsidRPr="002D7884">
        <w:rPr>
          <w:rFonts w:ascii="Abadi" w:hAnsi="Abadi"/>
          <w:b w:val="0"/>
          <w:bCs w:val="0"/>
          <w:spacing w:val="-9"/>
          <w:sz w:val="21"/>
          <w:szCs w:val="21"/>
        </w:rPr>
        <w:t xml:space="preserve"> </w:t>
      </w:r>
      <w:r w:rsidRPr="002D7884">
        <w:rPr>
          <w:rFonts w:ascii="Abadi" w:hAnsi="Abadi"/>
          <w:b w:val="0"/>
          <w:bCs w:val="0"/>
          <w:sz w:val="21"/>
          <w:szCs w:val="21"/>
        </w:rPr>
        <w:t>constituidos</w:t>
      </w:r>
      <w:r w:rsidRPr="002D7884">
        <w:rPr>
          <w:rFonts w:ascii="Abadi" w:hAnsi="Abadi"/>
          <w:b w:val="0"/>
          <w:bCs w:val="0"/>
          <w:spacing w:val="-10"/>
          <w:sz w:val="21"/>
          <w:szCs w:val="21"/>
        </w:rPr>
        <w:t xml:space="preserve"> </w:t>
      </w:r>
      <w:r w:rsidRPr="002D7884">
        <w:rPr>
          <w:rFonts w:ascii="Abadi" w:hAnsi="Abadi"/>
          <w:b w:val="0"/>
          <w:bCs w:val="0"/>
          <w:sz w:val="21"/>
          <w:szCs w:val="21"/>
        </w:rPr>
        <w:t>y</w:t>
      </w:r>
      <w:r w:rsidRPr="002D7884">
        <w:rPr>
          <w:rFonts w:ascii="Abadi" w:hAnsi="Abadi"/>
          <w:b w:val="0"/>
          <w:bCs w:val="0"/>
          <w:spacing w:val="-12"/>
          <w:sz w:val="21"/>
          <w:szCs w:val="21"/>
        </w:rPr>
        <w:t xml:space="preserve"> </w:t>
      </w:r>
      <w:r w:rsidRPr="002D7884">
        <w:rPr>
          <w:rFonts w:ascii="Abadi" w:hAnsi="Abadi"/>
          <w:b w:val="0"/>
          <w:bCs w:val="0"/>
          <w:sz w:val="21"/>
          <w:szCs w:val="21"/>
        </w:rPr>
        <w:t>el</w:t>
      </w:r>
      <w:r w:rsidRPr="002D7884">
        <w:rPr>
          <w:rFonts w:ascii="Abadi" w:hAnsi="Abadi"/>
          <w:b w:val="0"/>
          <w:bCs w:val="0"/>
          <w:spacing w:val="-10"/>
          <w:sz w:val="21"/>
          <w:szCs w:val="21"/>
        </w:rPr>
        <w:t xml:space="preserve"> </w:t>
      </w:r>
      <w:r w:rsidRPr="002D7884">
        <w:rPr>
          <w:rFonts w:ascii="Abadi" w:hAnsi="Abadi"/>
          <w:b w:val="0"/>
          <w:bCs w:val="0"/>
          <w:sz w:val="21"/>
          <w:szCs w:val="21"/>
        </w:rPr>
        <w:t>poder</w:t>
      </w:r>
      <w:r w:rsidRPr="002D7884">
        <w:rPr>
          <w:rFonts w:ascii="Abadi" w:hAnsi="Abadi"/>
          <w:b w:val="0"/>
          <w:bCs w:val="0"/>
          <w:spacing w:val="-52"/>
          <w:sz w:val="21"/>
          <w:szCs w:val="21"/>
        </w:rPr>
        <w:t xml:space="preserve"> </w:t>
      </w:r>
      <w:r w:rsidRPr="002D7884">
        <w:rPr>
          <w:rFonts w:ascii="Abadi" w:hAnsi="Abadi"/>
          <w:b w:val="0"/>
          <w:bCs w:val="0"/>
          <w:sz w:val="21"/>
          <w:szCs w:val="21"/>
        </w:rPr>
        <w:t>Constituyente.</w:t>
      </w:r>
    </w:p>
    <w:p w14:paraId="0E59ADEF" w14:textId="77777777" w:rsidR="002D7884" w:rsidRPr="002D7884" w:rsidRDefault="002D7884" w:rsidP="002D7884">
      <w:pPr>
        <w:pStyle w:val="Textoindependiente"/>
        <w:kinsoku w:val="0"/>
        <w:overflowPunct w:val="0"/>
        <w:rPr>
          <w:rFonts w:ascii="Abadi" w:hAnsi="Abadi"/>
          <w:b w:val="0"/>
          <w:bCs w:val="0"/>
          <w:sz w:val="21"/>
          <w:szCs w:val="21"/>
        </w:rPr>
      </w:pPr>
    </w:p>
    <w:p w14:paraId="217265EB" w14:textId="3CFBCBE2" w:rsidR="002D7884" w:rsidRDefault="002D7884" w:rsidP="002D7884">
      <w:pPr>
        <w:pStyle w:val="Textoindependiente"/>
        <w:kinsoku w:val="0"/>
        <w:overflowPunct w:val="0"/>
        <w:rPr>
          <w:rFonts w:ascii="Abadi" w:hAnsi="Abadi"/>
          <w:b w:val="0"/>
          <w:bCs w:val="0"/>
          <w:sz w:val="21"/>
          <w:szCs w:val="21"/>
        </w:rPr>
      </w:pPr>
      <w:r w:rsidRPr="002D7884">
        <w:rPr>
          <w:rFonts w:ascii="Abadi" w:hAnsi="Abadi"/>
          <w:b w:val="0"/>
          <w:bCs w:val="0"/>
          <w:sz w:val="21"/>
          <w:szCs w:val="21"/>
        </w:rPr>
        <w:t>Conforme</w:t>
      </w:r>
      <w:r w:rsidRPr="002D7884">
        <w:rPr>
          <w:rFonts w:ascii="Abadi" w:hAnsi="Abadi"/>
          <w:b w:val="0"/>
          <w:bCs w:val="0"/>
          <w:spacing w:val="-11"/>
          <w:sz w:val="21"/>
          <w:szCs w:val="21"/>
        </w:rPr>
        <w:t xml:space="preserve"> </w:t>
      </w:r>
      <w:r w:rsidRPr="002D7884">
        <w:rPr>
          <w:rFonts w:ascii="Abadi" w:hAnsi="Abadi"/>
          <w:b w:val="0"/>
          <w:bCs w:val="0"/>
          <w:sz w:val="21"/>
          <w:szCs w:val="21"/>
        </w:rPr>
        <w:t>a</w:t>
      </w:r>
      <w:r w:rsidRPr="002D7884">
        <w:rPr>
          <w:rFonts w:ascii="Abadi" w:hAnsi="Abadi"/>
          <w:b w:val="0"/>
          <w:bCs w:val="0"/>
          <w:spacing w:val="-11"/>
          <w:sz w:val="21"/>
          <w:szCs w:val="21"/>
        </w:rPr>
        <w:t xml:space="preserve"> </w:t>
      </w:r>
      <w:r w:rsidRPr="002D7884">
        <w:rPr>
          <w:rFonts w:ascii="Abadi" w:hAnsi="Abadi"/>
          <w:b w:val="0"/>
          <w:bCs w:val="0"/>
          <w:sz w:val="21"/>
          <w:szCs w:val="21"/>
        </w:rPr>
        <w:t>los</w:t>
      </w:r>
      <w:r w:rsidRPr="002D7884">
        <w:rPr>
          <w:rFonts w:ascii="Abadi" w:hAnsi="Abadi"/>
          <w:b w:val="0"/>
          <w:bCs w:val="0"/>
          <w:spacing w:val="-10"/>
          <w:sz w:val="21"/>
          <w:szCs w:val="21"/>
        </w:rPr>
        <w:t xml:space="preserve"> </w:t>
      </w:r>
      <w:r w:rsidRPr="002D7884">
        <w:rPr>
          <w:rFonts w:ascii="Abadi" w:hAnsi="Abadi"/>
          <w:b w:val="0"/>
          <w:bCs w:val="0"/>
          <w:sz w:val="21"/>
          <w:szCs w:val="21"/>
        </w:rPr>
        <w:t>artículos</w:t>
      </w:r>
      <w:r w:rsidRPr="002D7884">
        <w:rPr>
          <w:rFonts w:ascii="Abadi" w:hAnsi="Abadi"/>
          <w:b w:val="0"/>
          <w:bCs w:val="0"/>
          <w:spacing w:val="-13"/>
          <w:sz w:val="21"/>
          <w:szCs w:val="21"/>
        </w:rPr>
        <w:t xml:space="preserve"> </w:t>
      </w:r>
      <w:r w:rsidRPr="002D7884">
        <w:rPr>
          <w:rFonts w:ascii="Abadi" w:hAnsi="Abadi"/>
          <w:b w:val="0"/>
          <w:bCs w:val="0"/>
          <w:sz w:val="21"/>
          <w:szCs w:val="21"/>
        </w:rPr>
        <w:t>31</w:t>
      </w:r>
      <w:r w:rsidRPr="002D7884">
        <w:rPr>
          <w:rFonts w:ascii="Abadi" w:hAnsi="Abadi"/>
          <w:b w:val="0"/>
          <w:bCs w:val="0"/>
          <w:spacing w:val="-10"/>
          <w:sz w:val="21"/>
          <w:szCs w:val="21"/>
        </w:rPr>
        <w:t xml:space="preserve"> </w:t>
      </w:r>
      <w:r w:rsidRPr="002D7884">
        <w:rPr>
          <w:rFonts w:ascii="Abadi" w:hAnsi="Abadi"/>
          <w:b w:val="0"/>
          <w:bCs w:val="0"/>
          <w:sz w:val="21"/>
          <w:szCs w:val="21"/>
        </w:rPr>
        <w:t>y</w:t>
      </w:r>
      <w:r w:rsidRPr="002D7884">
        <w:rPr>
          <w:rFonts w:ascii="Abadi" w:hAnsi="Abadi"/>
          <w:b w:val="0"/>
          <w:bCs w:val="0"/>
          <w:spacing w:val="-12"/>
          <w:sz w:val="21"/>
          <w:szCs w:val="21"/>
        </w:rPr>
        <w:t xml:space="preserve"> </w:t>
      </w:r>
      <w:r w:rsidRPr="002D7884">
        <w:rPr>
          <w:rFonts w:ascii="Abadi" w:hAnsi="Abadi"/>
          <w:b w:val="0"/>
          <w:bCs w:val="0"/>
          <w:sz w:val="21"/>
          <w:szCs w:val="21"/>
        </w:rPr>
        <w:t>145</w:t>
      </w:r>
      <w:r w:rsidRPr="002D7884">
        <w:rPr>
          <w:rFonts w:ascii="Abadi" w:hAnsi="Abadi"/>
          <w:b w:val="0"/>
          <w:bCs w:val="0"/>
          <w:spacing w:val="-13"/>
          <w:sz w:val="21"/>
          <w:szCs w:val="21"/>
        </w:rPr>
        <w:t xml:space="preserve"> </w:t>
      </w:r>
      <w:r w:rsidRPr="002D7884">
        <w:rPr>
          <w:rFonts w:ascii="Abadi" w:hAnsi="Abadi"/>
          <w:b w:val="0"/>
          <w:bCs w:val="0"/>
          <w:sz w:val="21"/>
          <w:szCs w:val="21"/>
        </w:rPr>
        <w:t>de</w:t>
      </w:r>
      <w:r w:rsidRPr="002D7884">
        <w:rPr>
          <w:rFonts w:ascii="Abadi" w:hAnsi="Abadi"/>
          <w:b w:val="0"/>
          <w:bCs w:val="0"/>
          <w:spacing w:val="-10"/>
          <w:sz w:val="21"/>
          <w:szCs w:val="21"/>
        </w:rPr>
        <w:t xml:space="preserve"> </w:t>
      </w:r>
      <w:r w:rsidRPr="002D7884">
        <w:rPr>
          <w:rFonts w:ascii="Abadi" w:hAnsi="Abadi"/>
          <w:b w:val="0"/>
          <w:bCs w:val="0"/>
          <w:sz w:val="21"/>
          <w:szCs w:val="21"/>
        </w:rPr>
        <w:t>la</w:t>
      </w:r>
      <w:r w:rsidRPr="002D7884">
        <w:rPr>
          <w:rFonts w:ascii="Abadi" w:hAnsi="Abadi"/>
          <w:b w:val="0"/>
          <w:bCs w:val="0"/>
          <w:spacing w:val="-12"/>
          <w:sz w:val="21"/>
          <w:szCs w:val="21"/>
        </w:rPr>
        <w:t xml:space="preserve"> </w:t>
      </w:r>
      <w:r w:rsidRPr="002D7884">
        <w:rPr>
          <w:rFonts w:ascii="Abadi" w:hAnsi="Abadi"/>
          <w:b w:val="0"/>
          <w:bCs w:val="0"/>
          <w:sz w:val="21"/>
          <w:szCs w:val="21"/>
        </w:rPr>
        <w:t>Constitución</w:t>
      </w:r>
      <w:r w:rsidRPr="002D7884">
        <w:rPr>
          <w:rFonts w:ascii="Abadi" w:hAnsi="Abadi"/>
          <w:b w:val="0"/>
          <w:bCs w:val="0"/>
          <w:spacing w:val="-10"/>
          <w:sz w:val="21"/>
          <w:szCs w:val="21"/>
        </w:rPr>
        <w:t xml:space="preserve"> </w:t>
      </w:r>
      <w:r w:rsidRPr="002D7884">
        <w:rPr>
          <w:rFonts w:ascii="Abadi" w:hAnsi="Abadi"/>
          <w:b w:val="0"/>
          <w:bCs w:val="0"/>
          <w:sz w:val="21"/>
          <w:szCs w:val="21"/>
        </w:rPr>
        <w:t>Local,</w:t>
      </w:r>
      <w:r w:rsidRPr="002D7884">
        <w:rPr>
          <w:rFonts w:ascii="Abadi" w:hAnsi="Abadi"/>
          <w:b w:val="0"/>
          <w:bCs w:val="0"/>
          <w:spacing w:val="-11"/>
          <w:sz w:val="21"/>
          <w:szCs w:val="21"/>
        </w:rPr>
        <w:t xml:space="preserve"> </w:t>
      </w:r>
      <w:r w:rsidRPr="002D7884">
        <w:rPr>
          <w:rFonts w:ascii="Abadi" w:hAnsi="Abadi"/>
          <w:b w:val="0"/>
          <w:bCs w:val="0"/>
          <w:sz w:val="21"/>
          <w:szCs w:val="21"/>
        </w:rPr>
        <w:t>se</w:t>
      </w:r>
      <w:r w:rsidRPr="002D7884">
        <w:rPr>
          <w:rFonts w:ascii="Abadi" w:hAnsi="Abadi"/>
          <w:b w:val="0"/>
          <w:bCs w:val="0"/>
          <w:spacing w:val="-11"/>
          <w:sz w:val="21"/>
          <w:szCs w:val="21"/>
        </w:rPr>
        <w:t xml:space="preserve"> </w:t>
      </w:r>
      <w:r w:rsidRPr="002D7884">
        <w:rPr>
          <w:rFonts w:ascii="Abadi" w:hAnsi="Abadi"/>
          <w:b w:val="0"/>
          <w:bCs w:val="0"/>
          <w:sz w:val="21"/>
          <w:szCs w:val="21"/>
        </w:rPr>
        <w:t>tiene</w:t>
      </w:r>
      <w:r w:rsidRPr="002D7884">
        <w:rPr>
          <w:rFonts w:ascii="Abadi" w:hAnsi="Abadi"/>
          <w:b w:val="0"/>
          <w:bCs w:val="0"/>
          <w:spacing w:val="-13"/>
          <w:sz w:val="21"/>
          <w:szCs w:val="21"/>
        </w:rPr>
        <w:t xml:space="preserve"> </w:t>
      </w:r>
      <w:r w:rsidRPr="002D7884">
        <w:rPr>
          <w:rFonts w:ascii="Abadi" w:hAnsi="Abadi"/>
          <w:b w:val="0"/>
          <w:bCs w:val="0"/>
          <w:sz w:val="21"/>
          <w:szCs w:val="21"/>
        </w:rPr>
        <w:t>que</w:t>
      </w:r>
      <w:r w:rsidRPr="002D7884">
        <w:rPr>
          <w:rFonts w:ascii="Abadi" w:hAnsi="Abadi"/>
          <w:b w:val="0"/>
          <w:bCs w:val="0"/>
          <w:spacing w:val="-13"/>
          <w:sz w:val="21"/>
          <w:szCs w:val="21"/>
        </w:rPr>
        <w:t xml:space="preserve"> </w:t>
      </w:r>
      <w:r w:rsidRPr="002D7884">
        <w:rPr>
          <w:rFonts w:ascii="Abadi" w:hAnsi="Abadi"/>
          <w:b w:val="0"/>
          <w:bCs w:val="0"/>
          <w:sz w:val="21"/>
          <w:szCs w:val="21"/>
        </w:rPr>
        <w:t>el</w:t>
      </w:r>
      <w:r w:rsidRPr="002D7884">
        <w:rPr>
          <w:rFonts w:ascii="Abadi" w:hAnsi="Abadi"/>
          <w:b w:val="0"/>
          <w:bCs w:val="0"/>
          <w:spacing w:val="-13"/>
          <w:sz w:val="21"/>
          <w:szCs w:val="21"/>
        </w:rPr>
        <w:t xml:space="preserve"> </w:t>
      </w:r>
      <w:r w:rsidRPr="002D7884">
        <w:rPr>
          <w:rFonts w:ascii="Abadi" w:hAnsi="Abadi"/>
          <w:b w:val="0"/>
          <w:bCs w:val="0"/>
          <w:sz w:val="21"/>
          <w:szCs w:val="21"/>
        </w:rPr>
        <w:t>Constituyente</w:t>
      </w:r>
      <w:r w:rsidRPr="002D7884">
        <w:rPr>
          <w:rFonts w:ascii="Abadi" w:hAnsi="Abadi"/>
          <w:b w:val="0"/>
          <w:bCs w:val="0"/>
          <w:spacing w:val="-10"/>
          <w:sz w:val="21"/>
          <w:szCs w:val="21"/>
        </w:rPr>
        <w:t xml:space="preserve"> </w:t>
      </w:r>
      <w:r w:rsidRPr="002D7884">
        <w:rPr>
          <w:rFonts w:ascii="Abadi" w:hAnsi="Abadi"/>
          <w:b w:val="0"/>
          <w:bCs w:val="0"/>
          <w:sz w:val="21"/>
          <w:szCs w:val="21"/>
        </w:rPr>
        <w:t>permanente</w:t>
      </w:r>
      <w:r w:rsidRPr="002D7884">
        <w:rPr>
          <w:rFonts w:ascii="Abadi" w:hAnsi="Abadi"/>
          <w:b w:val="0"/>
          <w:bCs w:val="0"/>
          <w:spacing w:val="-52"/>
          <w:sz w:val="21"/>
          <w:szCs w:val="21"/>
        </w:rPr>
        <w:t xml:space="preserve"> </w:t>
      </w:r>
      <w:r w:rsidRPr="002D7884">
        <w:rPr>
          <w:rFonts w:ascii="Abadi" w:hAnsi="Abadi"/>
          <w:b w:val="0"/>
          <w:bCs w:val="0"/>
          <w:sz w:val="21"/>
          <w:szCs w:val="21"/>
        </w:rPr>
        <w:t>lo integra el Congreso y los 46 municipios del Estado, siendo clara la regla por la que puede</w:t>
      </w:r>
      <w:r w:rsidRPr="002D7884">
        <w:rPr>
          <w:rFonts w:ascii="Abadi" w:hAnsi="Abadi"/>
          <w:b w:val="0"/>
          <w:bCs w:val="0"/>
          <w:spacing w:val="1"/>
          <w:sz w:val="21"/>
          <w:szCs w:val="21"/>
        </w:rPr>
        <w:t xml:space="preserve"> </w:t>
      </w:r>
      <w:r w:rsidRPr="002D7884">
        <w:rPr>
          <w:rFonts w:ascii="Abadi" w:hAnsi="Abadi"/>
          <w:b w:val="0"/>
          <w:bCs w:val="0"/>
          <w:sz w:val="21"/>
          <w:szCs w:val="21"/>
        </w:rPr>
        <w:t>reformarse o</w:t>
      </w:r>
      <w:r w:rsidRPr="002D7884">
        <w:rPr>
          <w:rFonts w:ascii="Abadi" w:hAnsi="Abadi"/>
          <w:b w:val="0"/>
          <w:bCs w:val="0"/>
          <w:spacing w:val="-2"/>
          <w:sz w:val="21"/>
          <w:szCs w:val="21"/>
        </w:rPr>
        <w:t xml:space="preserve"> </w:t>
      </w:r>
      <w:r w:rsidRPr="002D7884">
        <w:rPr>
          <w:rFonts w:ascii="Abadi" w:hAnsi="Abadi"/>
          <w:b w:val="0"/>
          <w:bCs w:val="0"/>
          <w:sz w:val="21"/>
          <w:szCs w:val="21"/>
        </w:rPr>
        <w:t>adicionarse</w:t>
      </w:r>
      <w:r w:rsidRPr="002D7884">
        <w:rPr>
          <w:rFonts w:ascii="Abadi" w:hAnsi="Abadi"/>
          <w:b w:val="0"/>
          <w:bCs w:val="0"/>
          <w:spacing w:val="-1"/>
          <w:sz w:val="21"/>
          <w:szCs w:val="21"/>
        </w:rPr>
        <w:t xml:space="preserve"> </w:t>
      </w:r>
      <w:r w:rsidRPr="002D7884">
        <w:rPr>
          <w:rFonts w:ascii="Abadi" w:hAnsi="Abadi"/>
          <w:b w:val="0"/>
          <w:bCs w:val="0"/>
          <w:sz w:val="21"/>
          <w:szCs w:val="21"/>
        </w:rPr>
        <w:t>la</w:t>
      </w:r>
      <w:r w:rsidRPr="002D7884">
        <w:rPr>
          <w:rFonts w:ascii="Abadi" w:hAnsi="Abadi"/>
          <w:b w:val="0"/>
          <w:bCs w:val="0"/>
          <w:spacing w:val="1"/>
          <w:sz w:val="21"/>
          <w:szCs w:val="21"/>
        </w:rPr>
        <w:t xml:space="preserve"> </w:t>
      </w:r>
      <w:r w:rsidRPr="002D7884">
        <w:rPr>
          <w:rFonts w:ascii="Abadi" w:hAnsi="Abadi"/>
          <w:b w:val="0"/>
          <w:bCs w:val="0"/>
          <w:sz w:val="21"/>
          <w:szCs w:val="21"/>
        </w:rPr>
        <w:t>Constitución de</w:t>
      </w:r>
      <w:r w:rsidRPr="002D7884">
        <w:rPr>
          <w:rFonts w:ascii="Abadi" w:hAnsi="Abadi"/>
          <w:b w:val="0"/>
          <w:bCs w:val="0"/>
          <w:spacing w:val="-2"/>
          <w:sz w:val="21"/>
          <w:szCs w:val="21"/>
        </w:rPr>
        <w:t xml:space="preserve"> </w:t>
      </w:r>
      <w:r w:rsidRPr="002D7884">
        <w:rPr>
          <w:rFonts w:ascii="Abadi" w:hAnsi="Abadi"/>
          <w:b w:val="0"/>
          <w:bCs w:val="0"/>
          <w:sz w:val="21"/>
          <w:szCs w:val="21"/>
        </w:rPr>
        <w:t>Guanajuato.</w:t>
      </w:r>
    </w:p>
    <w:p w14:paraId="22C96542" w14:textId="77777777" w:rsidR="00B15494" w:rsidRDefault="00B15494" w:rsidP="002D7884">
      <w:pPr>
        <w:pStyle w:val="Textoindependiente"/>
        <w:kinsoku w:val="0"/>
        <w:overflowPunct w:val="0"/>
        <w:rPr>
          <w:rFonts w:ascii="Abadi" w:hAnsi="Abadi"/>
          <w:b w:val="0"/>
          <w:bCs w:val="0"/>
          <w:sz w:val="21"/>
          <w:szCs w:val="21"/>
        </w:rPr>
      </w:pPr>
    </w:p>
    <w:p w14:paraId="3CBCB5C6" w14:textId="77777777" w:rsidR="002D7884" w:rsidRPr="002D7884" w:rsidRDefault="002D7884" w:rsidP="002D7884">
      <w:pPr>
        <w:pStyle w:val="Textoindependiente"/>
        <w:kinsoku w:val="0"/>
        <w:overflowPunct w:val="0"/>
        <w:rPr>
          <w:rFonts w:ascii="Abadi" w:hAnsi="Abadi"/>
          <w:b w:val="0"/>
          <w:bCs w:val="0"/>
          <w:sz w:val="21"/>
          <w:szCs w:val="21"/>
        </w:rPr>
      </w:pPr>
      <w:r w:rsidRPr="002D7884">
        <w:rPr>
          <w:rFonts w:ascii="Abadi" w:hAnsi="Abadi"/>
          <w:b w:val="0"/>
          <w:bCs w:val="0"/>
          <w:sz w:val="21"/>
          <w:szCs w:val="21"/>
        </w:rPr>
        <w:t>Ante tal situación, se considera oportuno realizar reformas a los artículos 78 y 95 de la Constitución</w:t>
      </w:r>
      <w:r w:rsidRPr="002D7884">
        <w:rPr>
          <w:rFonts w:ascii="Abadi" w:hAnsi="Abadi"/>
          <w:b w:val="0"/>
          <w:bCs w:val="0"/>
          <w:spacing w:val="-52"/>
          <w:sz w:val="21"/>
          <w:szCs w:val="21"/>
        </w:rPr>
        <w:t xml:space="preserve"> </w:t>
      </w:r>
      <w:r w:rsidRPr="002D7884">
        <w:rPr>
          <w:rFonts w:ascii="Abadi" w:hAnsi="Abadi"/>
          <w:b w:val="0"/>
          <w:bCs w:val="0"/>
          <w:sz w:val="21"/>
          <w:szCs w:val="21"/>
        </w:rPr>
        <w:t>Política</w:t>
      </w:r>
      <w:r w:rsidRPr="002D7884">
        <w:rPr>
          <w:rFonts w:ascii="Abadi" w:hAnsi="Abadi"/>
          <w:b w:val="0"/>
          <w:bCs w:val="0"/>
          <w:spacing w:val="-3"/>
          <w:sz w:val="21"/>
          <w:szCs w:val="21"/>
        </w:rPr>
        <w:t xml:space="preserve"> </w:t>
      </w:r>
      <w:r w:rsidRPr="002D7884">
        <w:rPr>
          <w:rFonts w:ascii="Abadi" w:hAnsi="Abadi"/>
          <w:b w:val="0"/>
          <w:bCs w:val="0"/>
          <w:sz w:val="21"/>
          <w:szCs w:val="21"/>
        </w:rPr>
        <w:t>del</w:t>
      </w:r>
      <w:r w:rsidRPr="002D7884">
        <w:rPr>
          <w:rFonts w:ascii="Abadi" w:hAnsi="Abadi"/>
          <w:b w:val="0"/>
          <w:bCs w:val="0"/>
          <w:spacing w:val="-2"/>
          <w:sz w:val="21"/>
          <w:szCs w:val="21"/>
        </w:rPr>
        <w:t xml:space="preserve"> </w:t>
      </w:r>
      <w:r w:rsidRPr="002D7884">
        <w:rPr>
          <w:rFonts w:ascii="Abadi" w:hAnsi="Abadi"/>
          <w:b w:val="0"/>
          <w:bCs w:val="0"/>
          <w:sz w:val="21"/>
          <w:szCs w:val="21"/>
        </w:rPr>
        <w:t>Estado</w:t>
      </w:r>
      <w:r w:rsidRPr="002D7884">
        <w:rPr>
          <w:rFonts w:ascii="Abadi" w:hAnsi="Abadi"/>
          <w:b w:val="0"/>
          <w:bCs w:val="0"/>
          <w:spacing w:val="-1"/>
          <w:sz w:val="21"/>
          <w:szCs w:val="21"/>
        </w:rPr>
        <w:t xml:space="preserve"> </w:t>
      </w:r>
      <w:r w:rsidRPr="002D7884">
        <w:rPr>
          <w:rFonts w:ascii="Abadi" w:hAnsi="Abadi"/>
          <w:b w:val="0"/>
          <w:bCs w:val="0"/>
          <w:sz w:val="21"/>
          <w:szCs w:val="21"/>
        </w:rPr>
        <w:t>de</w:t>
      </w:r>
      <w:r w:rsidRPr="002D7884">
        <w:rPr>
          <w:rFonts w:ascii="Abadi" w:hAnsi="Abadi"/>
          <w:b w:val="0"/>
          <w:bCs w:val="0"/>
          <w:spacing w:val="1"/>
          <w:sz w:val="21"/>
          <w:szCs w:val="21"/>
        </w:rPr>
        <w:t xml:space="preserve"> </w:t>
      </w:r>
      <w:r w:rsidRPr="002D7884">
        <w:rPr>
          <w:rFonts w:ascii="Abadi" w:hAnsi="Abadi"/>
          <w:b w:val="0"/>
          <w:bCs w:val="0"/>
          <w:sz w:val="21"/>
          <w:szCs w:val="21"/>
        </w:rPr>
        <w:t>Guanajuato.</w:t>
      </w:r>
    </w:p>
    <w:p w14:paraId="2E9638C2" w14:textId="77777777" w:rsidR="002D7884" w:rsidRPr="002D7884" w:rsidRDefault="002D7884" w:rsidP="002D7884">
      <w:pPr>
        <w:pStyle w:val="Textoindependiente"/>
        <w:kinsoku w:val="0"/>
        <w:overflowPunct w:val="0"/>
        <w:spacing w:before="11"/>
        <w:rPr>
          <w:rFonts w:ascii="Abadi" w:hAnsi="Abadi"/>
          <w:b w:val="0"/>
          <w:bCs w:val="0"/>
          <w:sz w:val="21"/>
          <w:szCs w:val="21"/>
        </w:rPr>
      </w:pPr>
    </w:p>
    <w:p w14:paraId="540C3D6C" w14:textId="292ABA25" w:rsidR="002D7884" w:rsidRDefault="002D7884" w:rsidP="002D7884">
      <w:pPr>
        <w:pStyle w:val="Textoindependiente"/>
        <w:kinsoku w:val="0"/>
        <w:overflowPunct w:val="0"/>
        <w:spacing w:before="1" w:line="278" w:lineRule="auto"/>
        <w:rPr>
          <w:rFonts w:ascii="Abadi" w:hAnsi="Abadi"/>
          <w:b w:val="0"/>
          <w:bCs w:val="0"/>
          <w:sz w:val="21"/>
          <w:szCs w:val="21"/>
        </w:rPr>
      </w:pPr>
      <w:r w:rsidRPr="002D7884">
        <w:rPr>
          <w:rFonts w:ascii="Abadi" w:hAnsi="Abadi"/>
          <w:b w:val="0"/>
          <w:bCs w:val="0"/>
          <w:sz w:val="21"/>
          <w:szCs w:val="21"/>
        </w:rPr>
        <w:t>Finalmente, a efecto de satisfacer lo establecido en el artículo 209 de la Ley Orgánica del Poder</w:t>
      </w:r>
      <w:r w:rsidRPr="002D7884">
        <w:rPr>
          <w:rFonts w:ascii="Abadi" w:hAnsi="Abadi"/>
          <w:b w:val="0"/>
          <w:bCs w:val="0"/>
          <w:spacing w:val="1"/>
          <w:sz w:val="21"/>
          <w:szCs w:val="21"/>
        </w:rPr>
        <w:t xml:space="preserve"> </w:t>
      </w:r>
      <w:r w:rsidRPr="002D7884">
        <w:rPr>
          <w:rFonts w:ascii="Abadi" w:hAnsi="Abadi"/>
          <w:b w:val="0"/>
          <w:bCs w:val="0"/>
          <w:sz w:val="21"/>
          <w:szCs w:val="21"/>
        </w:rPr>
        <w:t>Legislativo</w:t>
      </w:r>
      <w:r w:rsidRPr="002D7884">
        <w:rPr>
          <w:rFonts w:ascii="Abadi" w:hAnsi="Abadi"/>
          <w:b w:val="0"/>
          <w:bCs w:val="0"/>
          <w:spacing w:val="-2"/>
          <w:sz w:val="21"/>
          <w:szCs w:val="21"/>
        </w:rPr>
        <w:t xml:space="preserve"> </w:t>
      </w:r>
      <w:r w:rsidRPr="002D7884">
        <w:rPr>
          <w:rFonts w:ascii="Abadi" w:hAnsi="Abadi"/>
          <w:b w:val="0"/>
          <w:bCs w:val="0"/>
          <w:sz w:val="21"/>
          <w:szCs w:val="21"/>
        </w:rPr>
        <w:t>del</w:t>
      </w:r>
      <w:r w:rsidRPr="002D7884">
        <w:rPr>
          <w:rFonts w:ascii="Abadi" w:hAnsi="Abadi"/>
          <w:b w:val="0"/>
          <w:bCs w:val="0"/>
          <w:spacing w:val="-1"/>
          <w:sz w:val="21"/>
          <w:szCs w:val="21"/>
        </w:rPr>
        <w:t xml:space="preserve"> </w:t>
      </w:r>
      <w:r w:rsidRPr="002D7884">
        <w:rPr>
          <w:rFonts w:ascii="Abadi" w:hAnsi="Abadi"/>
          <w:b w:val="0"/>
          <w:bCs w:val="0"/>
          <w:sz w:val="21"/>
          <w:szCs w:val="21"/>
        </w:rPr>
        <w:t>Estrado</w:t>
      </w:r>
      <w:r w:rsidRPr="002D7884">
        <w:rPr>
          <w:rFonts w:ascii="Abadi" w:hAnsi="Abadi"/>
          <w:b w:val="0"/>
          <w:bCs w:val="0"/>
          <w:spacing w:val="-1"/>
          <w:sz w:val="21"/>
          <w:szCs w:val="21"/>
        </w:rPr>
        <w:t xml:space="preserve"> </w:t>
      </w:r>
      <w:r w:rsidRPr="002D7884">
        <w:rPr>
          <w:rFonts w:ascii="Abadi" w:hAnsi="Abadi"/>
          <w:b w:val="0"/>
          <w:bCs w:val="0"/>
          <w:sz w:val="21"/>
          <w:szCs w:val="21"/>
        </w:rPr>
        <w:t>de Guanajuato,</w:t>
      </w:r>
      <w:r w:rsidRPr="002D7884">
        <w:rPr>
          <w:rFonts w:ascii="Abadi" w:hAnsi="Abadi"/>
          <w:b w:val="0"/>
          <w:bCs w:val="0"/>
          <w:spacing w:val="-1"/>
          <w:sz w:val="21"/>
          <w:szCs w:val="21"/>
        </w:rPr>
        <w:t xml:space="preserve"> </w:t>
      </w:r>
      <w:r w:rsidRPr="002D7884">
        <w:rPr>
          <w:rFonts w:ascii="Abadi" w:hAnsi="Abadi"/>
          <w:b w:val="0"/>
          <w:bCs w:val="0"/>
          <w:sz w:val="21"/>
          <w:szCs w:val="21"/>
        </w:rPr>
        <w:t>por</w:t>
      </w:r>
      <w:r w:rsidRPr="002D7884">
        <w:rPr>
          <w:rFonts w:ascii="Abadi" w:hAnsi="Abadi"/>
          <w:b w:val="0"/>
          <w:bCs w:val="0"/>
          <w:spacing w:val="-1"/>
          <w:sz w:val="21"/>
          <w:szCs w:val="21"/>
        </w:rPr>
        <w:t xml:space="preserve"> </w:t>
      </w:r>
      <w:r w:rsidRPr="002D7884">
        <w:rPr>
          <w:rFonts w:ascii="Abadi" w:hAnsi="Abadi"/>
          <w:b w:val="0"/>
          <w:bCs w:val="0"/>
          <w:sz w:val="21"/>
          <w:szCs w:val="21"/>
        </w:rPr>
        <w:t>lo</w:t>
      </w:r>
      <w:r w:rsidRPr="002D7884">
        <w:rPr>
          <w:rFonts w:ascii="Abadi" w:hAnsi="Abadi"/>
          <w:b w:val="0"/>
          <w:bCs w:val="0"/>
          <w:spacing w:val="-1"/>
          <w:sz w:val="21"/>
          <w:szCs w:val="21"/>
        </w:rPr>
        <w:t xml:space="preserve"> </w:t>
      </w:r>
      <w:r w:rsidRPr="002D7884">
        <w:rPr>
          <w:rFonts w:ascii="Abadi" w:hAnsi="Abadi"/>
          <w:b w:val="0"/>
          <w:bCs w:val="0"/>
          <w:sz w:val="21"/>
          <w:szCs w:val="21"/>
        </w:rPr>
        <w:t>que</w:t>
      </w:r>
      <w:r w:rsidRPr="002D7884">
        <w:rPr>
          <w:rFonts w:ascii="Abadi" w:hAnsi="Abadi"/>
          <w:b w:val="0"/>
          <w:bCs w:val="0"/>
          <w:spacing w:val="-3"/>
          <w:sz w:val="21"/>
          <w:szCs w:val="21"/>
        </w:rPr>
        <w:t xml:space="preserve"> </w:t>
      </w:r>
      <w:r w:rsidRPr="002D7884">
        <w:rPr>
          <w:rFonts w:ascii="Abadi" w:hAnsi="Abadi"/>
          <w:b w:val="0"/>
          <w:bCs w:val="0"/>
          <w:sz w:val="21"/>
          <w:szCs w:val="21"/>
        </w:rPr>
        <w:t>hace a:</w:t>
      </w:r>
    </w:p>
    <w:p w14:paraId="6733E778" w14:textId="4D43D21E" w:rsidR="00B13912" w:rsidRDefault="00B13912" w:rsidP="002D7884">
      <w:pPr>
        <w:pStyle w:val="Textoindependiente"/>
        <w:kinsoku w:val="0"/>
        <w:overflowPunct w:val="0"/>
        <w:spacing w:before="1" w:line="278" w:lineRule="auto"/>
        <w:rPr>
          <w:rFonts w:ascii="Abadi" w:hAnsi="Abadi"/>
          <w:b w:val="0"/>
          <w:bCs w:val="0"/>
          <w:sz w:val="21"/>
          <w:szCs w:val="21"/>
        </w:rPr>
      </w:pPr>
    </w:p>
    <w:p w14:paraId="6BD33538" w14:textId="445BEF0E" w:rsidR="00B13912" w:rsidRPr="00256F05" w:rsidRDefault="00B13912" w:rsidP="00477C09">
      <w:pPr>
        <w:pStyle w:val="Textoindependiente"/>
        <w:kinsoku w:val="0"/>
        <w:overflowPunct w:val="0"/>
        <w:spacing w:before="194" w:line="276" w:lineRule="auto"/>
        <w:rPr>
          <w:rFonts w:ascii="Abadi" w:hAnsi="Abadi"/>
          <w:b w:val="0"/>
          <w:bCs w:val="0"/>
          <w:sz w:val="21"/>
          <w:szCs w:val="21"/>
        </w:rPr>
      </w:pPr>
      <w:r w:rsidRPr="00256F05">
        <w:rPr>
          <w:rFonts w:ascii="Abadi" w:hAnsi="Abadi"/>
          <w:sz w:val="21"/>
          <w:szCs w:val="21"/>
        </w:rPr>
        <w:t>IMPACTO JURÍDICO:</w:t>
      </w:r>
      <w:r w:rsidRPr="002D0097">
        <w:rPr>
          <w:rFonts w:ascii="Abadi" w:hAnsi="Abadi"/>
          <w:b w:val="0"/>
          <w:bCs w:val="0"/>
          <w:sz w:val="21"/>
          <w:szCs w:val="21"/>
        </w:rPr>
        <w:t xml:space="preserve"> </w:t>
      </w:r>
      <w:r w:rsidRPr="00477C09">
        <w:rPr>
          <w:rFonts w:ascii="Abadi" w:hAnsi="Abadi"/>
          <w:b w:val="0"/>
          <w:bCs w:val="0"/>
          <w:sz w:val="21"/>
          <w:szCs w:val="21"/>
        </w:rPr>
        <w:t xml:space="preserve">se reforman los artículo 78 y 95 de la </w:t>
      </w:r>
      <w:r w:rsidRPr="00256F05">
        <w:rPr>
          <w:rFonts w:ascii="Abadi" w:hAnsi="Abadi"/>
          <w:b w:val="0"/>
          <w:bCs w:val="0"/>
          <w:sz w:val="21"/>
          <w:szCs w:val="21"/>
        </w:rPr>
        <w:t xml:space="preserve">Constitución Política para el Estado de Guanajuato; </w:t>
      </w:r>
      <w:r w:rsidRPr="00477C09">
        <w:rPr>
          <w:rFonts w:ascii="Abadi" w:hAnsi="Abadi"/>
          <w:b w:val="0"/>
          <w:bCs w:val="0"/>
          <w:sz w:val="21"/>
          <w:szCs w:val="21"/>
        </w:rPr>
        <w:t>para establecer como facultad del Congreso poder ajustar la fecha de recepción de los</w:t>
      </w:r>
      <w:r w:rsidRPr="00256F05">
        <w:rPr>
          <w:rFonts w:ascii="Abadi" w:hAnsi="Abadi"/>
          <w:b w:val="0"/>
          <w:bCs w:val="0"/>
          <w:sz w:val="21"/>
          <w:szCs w:val="21"/>
        </w:rPr>
        <w:t xml:space="preserve"> </w:t>
      </w:r>
      <w:r w:rsidRPr="00477C09">
        <w:rPr>
          <w:rFonts w:ascii="Abadi" w:hAnsi="Abadi"/>
          <w:b w:val="0"/>
          <w:bCs w:val="0"/>
          <w:sz w:val="21"/>
          <w:szCs w:val="21"/>
        </w:rPr>
        <w:t>informes a cargo del Gobernador del Estado y del Fiscal General, por situaciones imprevistas que</w:t>
      </w:r>
      <w:r w:rsidRPr="00256F05">
        <w:rPr>
          <w:rFonts w:ascii="Abadi" w:hAnsi="Abadi"/>
          <w:b w:val="0"/>
          <w:bCs w:val="0"/>
          <w:sz w:val="21"/>
          <w:szCs w:val="21"/>
        </w:rPr>
        <w:t xml:space="preserve"> </w:t>
      </w:r>
      <w:r w:rsidRPr="00477C09">
        <w:rPr>
          <w:rFonts w:ascii="Abadi" w:hAnsi="Abadi"/>
          <w:b w:val="0"/>
          <w:bCs w:val="0"/>
          <w:sz w:val="21"/>
          <w:szCs w:val="21"/>
        </w:rPr>
        <w:t>incidan</w:t>
      </w:r>
      <w:r w:rsidRPr="00256F05">
        <w:rPr>
          <w:rFonts w:ascii="Abadi" w:hAnsi="Abadi"/>
          <w:b w:val="0"/>
          <w:bCs w:val="0"/>
          <w:sz w:val="21"/>
          <w:szCs w:val="21"/>
        </w:rPr>
        <w:t xml:space="preserve"> </w:t>
      </w:r>
      <w:r w:rsidRPr="00477C09">
        <w:rPr>
          <w:rFonts w:ascii="Abadi" w:hAnsi="Abadi"/>
          <w:b w:val="0"/>
          <w:bCs w:val="0"/>
          <w:sz w:val="21"/>
          <w:szCs w:val="21"/>
        </w:rPr>
        <w:t>en</w:t>
      </w:r>
      <w:r w:rsidRPr="00256F05">
        <w:rPr>
          <w:rFonts w:ascii="Abadi" w:hAnsi="Abadi"/>
          <w:b w:val="0"/>
          <w:bCs w:val="0"/>
          <w:sz w:val="21"/>
          <w:szCs w:val="21"/>
        </w:rPr>
        <w:t xml:space="preserve"> </w:t>
      </w:r>
      <w:r w:rsidRPr="00477C09">
        <w:rPr>
          <w:rFonts w:ascii="Abadi" w:hAnsi="Abadi"/>
          <w:b w:val="0"/>
          <w:bCs w:val="0"/>
          <w:sz w:val="21"/>
          <w:szCs w:val="21"/>
        </w:rPr>
        <w:t>la</w:t>
      </w:r>
      <w:r w:rsidRPr="00256F05">
        <w:rPr>
          <w:rFonts w:ascii="Abadi" w:hAnsi="Abadi"/>
          <w:b w:val="0"/>
          <w:bCs w:val="0"/>
          <w:sz w:val="21"/>
          <w:szCs w:val="21"/>
        </w:rPr>
        <w:t xml:space="preserve"> </w:t>
      </w:r>
      <w:r w:rsidRPr="00477C09">
        <w:rPr>
          <w:rFonts w:ascii="Abadi" w:hAnsi="Abadi"/>
          <w:b w:val="0"/>
          <w:bCs w:val="0"/>
          <w:sz w:val="21"/>
          <w:szCs w:val="21"/>
        </w:rPr>
        <w:t>dinámica</w:t>
      </w:r>
      <w:r w:rsidRPr="00256F05">
        <w:rPr>
          <w:rFonts w:ascii="Abadi" w:hAnsi="Abadi"/>
          <w:b w:val="0"/>
          <w:bCs w:val="0"/>
          <w:sz w:val="21"/>
          <w:szCs w:val="21"/>
        </w:rPr>
        <w:t xml:space="preserve"> </w:t>
      </w:r>
      <w:r w:rsidRPr="00477C09">
        <w:rPr>
          <w:rFonts w:ascii="Abadi" w:hAnsi="Abadi"/>
          <w:b w:val="0"/>
          <w:bCs w:val="0"/>
          <w:sz w:val="21"/>
          <w:szCs w:val="21"/>
        </w:rPr>
        <w:t>ordinaria</w:t>
      </w:r>
      <w:r w:rsidRPr="00256F05">
        <w:rPr>
          <w:rFonts w:ascii="Abadi" w:hAnsi="Abadi"/>
          <w:b w:val="0"/>
          <w:bCs w:val="0"/>
          <w:sz w:val="21"/>
          <w:szCs w:val="21"/>
        </w:rPr>
        <w:t xml:space="preserve"> </w:t>
      </w:r>
      <w:r w:rsidRPr="00477C09">
        <w:rPr>
          <w:rFonts w:ascii="Abadi" w:hAnsi="Abadi"/>
          <w:b w:val="0"/>
          <w:bCs w:val="0"/>
          <w:sz w:val="21"/>
          <w:szCs w:val="21"/>
        </w:rPr>
        <w:t>de</w:t>
      </w:r>
      <w:r w:rsidRPr="00256F05">
        <w:rPr>
          <w:rFonts w:ascii="Abadi" w:hAnsi="Abadi"/>
          <w:b w:val="0"/>
          <w:bCs w:val="0"/>
          <w:sz w:val="21"/>
          <w:szCs w:val="21"/>
        </w:rPr>
        <w:t xml:space="preserve"> </w:t>
      </w:r>
      <w:r w:rsidRPr="00477C09">
        <w:rPr>
          <w:rFonts w:ascii="Abadi" w:hAnsi="Abadi"/>
          <w:b w:val="0"/>
          <w:bCs w:val="0"/>
          <w:sz w:val="21"/>
          <w:szCs w:val="21"/>
        </w:rPr>
        <w:t>estos ejercicios</w:t>
      </w:r>
      <w:r w:rsidRPr="00256F05">
        <w:rPr>
          <w:rFonts w:ascii="Abadi" w:hAnsi="Abadi"/>
          <w:b w:val="0"/>
          <w:bCs w:val="0"/>
          <w:sz w:val="21"/>
          <w:szCs w:val="21"/>
        </w:rPr>
        <w:t xml:space="preserve"> </w:t>
      </w:r>
      <w:r w:rsidRPr="00477C09">
        <w:rPr>
          <w:rFonts w:ascii="Abadi" w:hAnsi="Abadi"/>
          <w:b w:val="0"/>
          <w:bCs w:val="0"/>
          <w:sz w:val="21"/>
          <w:szCs w:val="21"/>
        </w:rPr>
        <w:t>republicanos de rendición</w:t>
      </w:r>
      <w:r w:rsidRPr="00256F05">
        <w:rPr>
          <w:rFonts w:ascii="Abadi" w:hAnsi="Abadi"/>
          <w:b w:val="0"/>
          <w:bCs w:val="0"/>
          <w:sz w:val="21"/>
          <w:szCs w:val="21"/>
        </w:rPr>
        <w:t xml:space="preserve"> </w:t>
      </w:r>
      <w:r w:rsidRPr="00477C09">
        <w:rPr>
          <w:rFonts w:ascii="Abadi" w:hAnsi="Abadi"/>
          <w:b w:val="0"/>
          <w:bCs w:val="0"/>
          <w:sz w:val="21"/>
          <w:szCs w:val="21"/>
        </w:rPr>
        <w:t>de cuentas.</w:t>
      </w:r>
    </w:p>
    <w:p w14:paraId="06C6C8C5" w14:textId="77777777" w:rsidR="00477C09" w:rsidRPr="00256F05" w:rsidRDefault="00477C09" w:rsidP="00477C09">
      <w:pPr>
        <w:pStyle w:val="Textoindependiente"/>
        <w:kinsoku w:val="0"/>
        <w:overflowPunct w:val="0"/>
        <w:spacing w:before="200" w:line="276" w:lineRule="auto"/>
        <w:rPr>
          <w:rFonts w:ascii="Abadi" w:hAnsi="Abadi"/>
          <w:b w:val="0"/>
          <w:bCs w:val="0"/>
          <w:sz w:val="21"/>
          <w:szCs w:val="21"/>
        </w:rPr>
      </w:pPr>
      <w:r w:rsidRPr="00256F05">
        <w:rPr>
          <w:rFonts w:ascii="Abadi" w:hAnsi="Abadi"/>
          <w:sz w:val="21"/>
          <w:szCs w:val="21"/>
        </w:rPr>
        <w:t>IMPACTO ADMINISTRATIVO:</w:t>
      </w:r>
      <w:r w:rsidRPr="00256F05">
        <w:rPr>
          <w:rFonts w:ascii="Abadi" w:hAnsi="Abadi"/>
          <w:b w:val="0"/>
          <w:bCs w:val="0"/>
          <w:sz w:val="21"/>
          <w:szCs w:val="21"/>
        </w:rPr>
        <w:t xml:space="preserve"> dada la naturaleza de la presente iniciativa, no existe impacto administrativo.</w:t>
      </w:r>
    </w:p>
    <w:p w14:paraId="1310E398" w14:textId="424F1E9B" w:rsidR="00477C09" w:rsidRDefault="00477C09" w:rsidP="00477C09">
      <w:pPr>
        <w:pStyle w:val="Textoindependiente"/>
        <w:kinsoku w:val="0"/>
        <w:overflowPunct w:val="0"/>
        <w:spacing w:before="200"/>
        <w:rPr>
          <w:rFonts w:ascii="Abadi" w:hAnsi="Abadi"/>
          <w:b w:val="0"/>
          <w:bCs w:val="0"/>
          <w:sz w:val="21"/>
          <w:szCs w:val="21"/>
        </w:rPr>
      </w:pPr>
      <w:r w:rsidRPr="00256F05">
        <w:rPr>
          <w:rFonts w:ascii="Abadi" w:hAnsi="Abadi"/>
          <w:sz w:val="21"/>
          <w:szCs w:val="21"/>
        </w:rPr>
        <w:t>IMPACTO PRESUPUESTARIO</w:t>
      </w:r>
      <w:r w:rsidRPr="002D0097">
        <w:rPr>
          <w:rFonts w:ascii="Abadi" w:hAnsi="Abadi"/>
          <w:b w:val="0"/>
          <w:bCs w:val="0"/>
          <w:sz w:val="21"/>
          <w:szCs w:val="21"/>
        </w:rPr>
        <w:t>:</w:t>
      </w:r>
      <w:r w:rsidRPr="00256F05">
        <w:rPr>
          <w:rFonts w:ascii="Abadi" w:hAnsi="Abadi"/>
          <w:b w:val="0"/>
          <w:bCs w:val="0"/>
          <w:sz w:val="21"/>
          <w:szCs w:val="21"/>
        </w:rPr>
        <w:t xml:space="preserve"> no existe impacto presupuestal con esta iniciativa.</w:t>
      </w:r>
    </w:p>
    <w:p w14:paraId="7055F19A" w14:textId="77777777" w:rsidR="00256F05" w:rsidRPr="00256F05" w:rsidRDefault="00256F05" w:rsidP="00477C09">
      <w:pPr>
        <w:pStyle w:val="Textoindependiente"/>
        <w:kinsoku w:val="0"/>
        <w:overflowPunct w:val="0"/>
        <w:spacing w:before="200"/>
        <w:rPr>
          <w:rFonts w:ascii="Abadi" w:hAnsi="Abadi"/>
          <w:b w:val="0"/>
          <w:bCs w:val="0"/>
          <w:sz w:val="21"/>
          <w:szCs w:val="21"/>
        </w:rPr>
      </w:pPr>
    </w:p>
    <w:p w14:paraId="09F7F046" w14:textId="77777777" w:rsidR="00477C09" w:rsidRPr="00256F05" w:rsidRDefault="00477C09" w:rsidP="00477C09">
      <w:pPr>
        <w:pStyle w:val="Textoindependiente"/>
        <w:kinsoku w:val="0"/>
        <w:overflowPunct w:val="0"/>
        <w:spacing w:before="32" w:line="278" w:lineRule="auto"/>
        <w:rPr>
          <w:rFonts w:ascii="Abadi" w:hAnsi="Abadi"/>
          <w:b w:val="0"/>
          <w:bCs w:val="0"/>
          <w:sz w:val="21"/>
          <w:szCs w:val="21"/>
        </w:rPr>
      </w:pPr>
      <w:r w:rsidRPr="00256F05">
        <w:rPr>
          <w:rFonts w:ascii="Abadi" w:hAnsi="Abadi"/>
          <w:sz w:val="21"/>
          <w:szCs w:val="21"/>
        </w:rPr>
        <w:t>IMPACTO SOCIAL:</w:t>
      </w:r>
      <w:r w:rsidRPr="00256F05">
        <w:rPr>
          <w:rFonts w:ascii="Abadi" w:hAnsi="Abadi"/>
          <w:b w:val="0"/>
          <w:bCs w:val="0"/>
          <w:sz w:val="21"/>
          <w:szCs w:val="21"/>
        </w:rPr>
        <w:t xml:space="preserve"> se garantiza a favor de la sociedad conocer la rendición de cuentas a que tienen obligación el Gobernador del Estado y el Fiscal General.</w:t>
      </w:r>
    </w:p>
    <w:p w14:paraId="15EED750" w14:textId="46545BE9" w:rsidR="00477C09" w:rsidRDefault="00477C09" w:rsidP="00477C09">
      <w:pPr>
        <w:pStyle w:val="Textoindependiente"/>
        <w:kinsoku w:val="0"/>
        <w:overflowPunct w:val="0"/>
        <w:spacing w:before="194" w:line="276" w:lineRule="auto"/>
        <w:rPr>
          <w:rFonts w:ascii="Abadi" w:hAnsi="Abadi"/>
          <w:b w:val="0"/>
          <w:bCs w:val="0"/>
          <w:sz w:val="21"/>
          <w:szCs w:val="21"/>
        </w:rPr>
      </w:pPr>
      <w:r w:rsidRPr="00256F05">
        <w:rPr>
          <w:rFonts w:ascii="Abadi" w:hAnsi="Abadi"/>
          <w:b w:val="0"/>
          <w:bCs w:val="0"/>
          <w:sz w:val="21"/>
          <w:szCs w:val="21"/>
        </w:rPr>
        <w:t>Por lo anteriormente expuesto y fundado, nos permitimos someter a consideración de este pleno, para su aprobación, el siguiente</w:t>
      </w:r>
      <w:r w:rsidR="004F2904">
        <w:rPr>
          <w:rFonts w:ascii="Abadi" w:hAnsi="Abadi"/>
          <w:b w:val="0"/>
          <w:bCs w:val="0"/>
          <w:sz w:val="21"/>
          <w:szCs w:val="21"/>
        </w:rPr>
        <w:t>:</w:t>
      </w:r>
    </w:p>
    <w:p w14:paraId="74332DCA" w14:textId="1BEB035F" w:rsidR="004F2904" w:rsidRDefault="004F2904" w:rsidP="004F2904">
      <w:pPr>
        <w:pStyle w:val="Textoindependiente"/>
        <w:kinsoku w:val="0"/>
        <w:overflowPunct w:val="0"/>
        <w:spacing w:before="197" w:line="276" w:lineRule="auto"/>
        <w:ind w:right="239"/>
        <w:jc w:val="center"/>
        <w:rPr>
          <w:rFonts w:ascii="Abadi" w:hAnsi="Abadi"/>
          <w:sz w:val="21"/>
          <w:szCs w:val="21"/>
        </w:rPr>
      </w:pPr>
      <w:r w:rsidRPr="002D0097">
        <w:rPr>
          <w:rFonts w:ascii="Abadi" w:hAnsi="Abadi"/>
          <w:sz w:val="21"/>
          <w:szCs w:val="21"/>
        </w:rPr>
        <w:t>D</w:t>
      </w:r>
      <w:r w:rsidRPr="002D0097">
        <w:rPr>
          <w:rFonts w:ascii="Abadi" w:hAnsi="Abadi"/>
          <w:spacing w:val="-1"/>
          <w:sz w:val="21"/>
          <w:szCs w:val="21"/>
        </w:rPr>
        <w:t xml:space="preserve"> </w:t>
      </w:r>
      <w:r w:rsidRPr="002D0097">
        <w:rPr>
          <w:rFonts w:ascii="Abadi" w:hAnsi="Abadi"/>
          <w:sz w:val="21"/>
          <w:szCs w:val="21"/>
        </w:rPr>
        <w:t>E</w:t>
      </w:r>
      <w:r w:rsidRPr="002D0097">
        <w:rPr>
          <w:rFonts w:ascii="Abadi" w:hAnsi="Abadi"/>
          <w:spacing w:val="1"/>
          <w:sz w:val="21"/>
          <w:szCs w:val="21"/>
        </w:rPr>
        <w:t xml:space="preserve"> </w:t>
      </w:r>
      <w:r w:rsidRPr="002D0097">
        <w:rPr>
          <w:rFonts w:ascii="Abadi" w:hAnsi="Abadi"/>
          <w:sz w:val="21"/>
          <w:szCs w:val="21"/>
        </w:rPr>
        <w:t>C R</w:t>
      </w:r>
      <w:r w:rsidRPr="002D0097">
        <w:rPr>
          <w:rFonts w:ascii="Abadi" w:hAnsi="Abadi"/>
          <w:spacing w:val="-4"/>
          <w:sz w:val="21"/>
          <w:szCs w:val="21"/>
        </w:rPr>
        <w:t xml:space="preserve"> </w:t>
      </w:r>
      <w:r w:rsidRPr="002D0097">
        <w:rPr>
          <w:rFonts w:ascii="Abadi" w:hAnsi="Abadi"/>
          <w:sz w:val="21"/>
          <w:szCs w:val="21"/>
        </w:rPr>
        <w:t>E</w:t>
      </w:r>
      <w:r w:rsidRPr="002D0097">
        <w:rPr>
          <w:rFonts w:ascii="Abadi" w:hAnsi="Abadi"/>
          <w:spacing w:val="-1"/>
          <w:sz w:val="21"/>
          <w:szCs w:val="21"/>
        </w:rPr>
        <w:t xml:space="preserve"> </w:t>
      </w:r>
      <w:r w:rsidRPr="002D0097">
        <w:rPr>
          <w:rFonts w:ascii="Abadi" w:hAnsi="Abadi"/>
          <w:sz w:val="21"/>
          <w:szCs w:val="21"/>
        </w:rPr>
        <w:t>T</w:t>
      </w:r>
      <w:r w:rsidRPr="002D0097">
        <w:rPr>
          <w:rFonts w:ascii="Abadi" w:hAnsi="Abadi"/>
          <w:spacing w:val="1"/>
          <w:sz w:val="21"/>
          <w:szCs w:val="21"/>
        </w:rPr>
        <w:t xml:space="preserve"> </w:t>
      </w:r>
      <w:r w:rsidRPr="002D0097">
        <w:rPr>
          <w:rFonts w:ascii="Abadi" w:hAnsi="Abadi"/>
          <w:sz w:val="21"/>
          <w:szCs w:val="21"/>
        </w:rPr>
        <w:t>O</w:t>
      </w:r>
    </w:p>
    <w:p w14:paraId="21ED18AC" w14:textId="77777777" w:rsidR="00B346A3" w:rsidRDefault="00B346A3" w:rsidP="004F2904">
      <w:pPr>
        <w:pStyle w:val="Textoindependiente"/>
        <w:kinsoku w:val="0"/>
        <w:overflowPunct w:val="0"/>
        <w:spacing w:before="197" w:line="276" w:lineRule="auto"/>
        <w:ind w:right="239"/>
        <w:jc w:val="center"/>
        <w:rPr>
          <w:rFonts w:ascii="Abadi" w:hAnsi="Abadi"/>
          <w:sz w:val="21"/>
          <w:szCs w:val="21"/>
        </w:rPr>
      </w:pPr>
    </w:p>
    <w:p w14:paraId="6B1F0C6B" w14:textId="1FD84B10" w:rsidR="00F03F06" w:rsidRDefault="003C1A3E" w:rsidP="00F13D01">
      <w:pPr>
        <w:pStyle w:val="Textoindependiente"/>
        <w:kinsoku w:val="0"/>
        <w:overflowPunct w:val="0"/>
        <w:spacing w:before="197"/>
        <w:contextualSpacing/>
        <w:rPr>
          <w:rFonts w:ascii="Abadi" w:hAnsi="Abadi"/>
          <w:b w:val="0"/>
          <w:bCs w:val="0"/>
          <w:sz w:val="21"/>
          <w:szCs w:val="21"/>
        </w:rPr>
      </w:pPr>
      <w:r>
        <w:rPr>
          <w:rFonts w:ascii="Abadi" w:hAnsi="Abadi"/>
          <w:sz w:val="21"/>
          <w:szCs w:val="21"/>
        </w:rPr>
        <w:t>Artículo</w:t>
      </w:r>
      <w:r w:rsidR="00F03F06">
        <w:rPr>
          <w:rFonts w:ascii="Abadi" w:hAnsi="Abadi"/>
          <w:sz w:val="21"/>
          <w:szCs w:val="21"/>
        </w:rPr>
        <w:t xml:space="preserve"> </w:t>
      </w:r>
      <w:proofErr w:type="gramStart"/>
      <w:r w:rsidR="00F03F06">
        <w:rPr>
          <w:rFonts w:ascii="Abadi" w:hAnsi="Abadi"/>
          <w:sz w:val="21"/>
          <w:szCs w:val="21"/>
        </w:rPr>
        <w:t>único.-</w:t>
      </w:r>
      <w:proofErr w:type="gramEnd"/>
      <w:r w:rsidR="00F03F06">
        <w:rPr>
          <w:rFonts w:ascii="Abadi" w:hAnsi="Abadi"/>
          <w:sz w:val="21"/>
          <w:szCs w:val="21"/>
        </w:rPr>
        <w:t xml:space="preserve"> </w:t>
      </w:r>
      <w:r w:rsidR="00F03F06" w:rsidRPr="003C1A3E">
        <w:rPr>
          <w:rFonts w:ascii="Abadi" w:hAnsi="Abadi"/>
          <w:b w:val="0"/>
          <w:bCs w:val="0"/>
          <w:sz w:val="21"/>
          <w:szCs w:val="21"/>
        </w:rPr>
        <w:t xml:space="preserve">Se reforma los </w:t>
      </w:r>
      <w:r w:rsidRPr="003C1A3E">
        <w:rPr>
          <w:rFonts w:ascii="Abadi" w:hAnsi="Abadi"/>
          <w:b w:val="0"/>
          <w:bCs w:val="0"/>
          <w:sz w:val="21"/>
          <w:szCs w:val="21"/>
        </w:rPr>
        <w:t>artículos</w:t>
      </w:r>
      <w:r w:rsidR="00F03F06" w:rsidRPr="003C1A3E">
        <w:rPr>
          <w:rFonts w:ascii="Abadi" w:hAnsi="Abadi"/>
          <w:b w:val="0"/>
          <w:bCs w:val="0"/>
          <w:sz w:val="21"/>
          <w:szCs w:val="21"/>
        </w:rPr>
        <w:t xml:space="preserve"> 78 y 95 de la Constitución política</w:t>
      </w:r>
      <w:r w:rsidRPr="003C1A3E">
        <w:rPr>
          <w:rFonts w:ascii="Abadi" w:hAnsi="Abadi"/>
          <w:b w:val="0"/>
          <w:bCs w:val="0"/>
          <w:sz w:val="21"/>
          <w:szCs w:val="21"/>
        </w:rPr>
        <w:t xml:space="preserve"> para el Estado de Guanajuato, para quedar como sigue: </w:t>
      </w:r>
    </w:p>
    <w:p w14:paraId="47C470B7" w14:textId="77777777" w:rsidR="00B346A3" w:rsidRDefault="00B346A3" w:rsidP="00F13D01">
      <w:pPr>
        <w:pStyle w:val="Textoindependiente"/>
        <w:kinsoku w:val="0"/>
        <w:overflowPunct w:val="0"/>
        <w:spacing w:before="197"/>
        <w:contextualSpacing/>
        <w:rPr>
          <w:rFonts w:ascii="Abadi" w:hAnsi="Abadi"/>
          <w:b w:val="0"/>
          <w:bCs w:val="0"/>
          <w:sz w:val="21"/>
          <w:szCs w:val="21"/>
        </w:rPr>
      </w:pPr>
    </w:p>
    <w:p w14:paraId="5AC82D01" w14:textId="0C922942" w:rsidR="008D5A9D" w:rsidRDefault="008D5A9D" w:rsidP="00850410">
      <w:pPr>
        <w:pStyle w:val="Textoindependiente"/>
        <w:kinsoku w:val="0"/>
        <w:overflowPunct w:val="0"/>
        <w:spacing w:before="197"/>
        <w:contextualSpacing/>
        <w:rPr>
          <w:rFonts w:ascii="Abadi" w:hAnsi="Abadi"/>
          <w:b w:val="0"/>
          <w:bCs w:val="0"/>
          <w:sz w:val="21"/>
          <w:szCs w:val="21"/>
        </w:rPr>
      </w:pPr>
      <w:r w:rsidRPr="00F13D01">
        <w:rPr>
          <w:rFonts w:ascii="Abadi" w:hAnsi="Abadi"/>
          <w:sz w:val="21"/>
          <w:szCs w:val="21"/>
        </w:rPr>
        <w:t>“Artículo 78.</w:t>
      </w:r>
      <w:r>
        <w:rPr>
          <w:rFonts w:ascii="Abadi" w:hAnsi="Abadi"/>
          <w:b w:val="0"/>
          <w:bCs w:val="0"/>
          <w:sz w:val="21"/>
          <w:szCs w:val="21"/>
        </w:rPr>
        <w:t xml:space="preserve"> El Gobernador del Estado enviará al congreso del Estado, el primer jueves</w:t>
      </w:r>
      <w:r w:rsidR="00F13D01">
        <w:rPr>
          <w:rFonts w:ascii="Abadi" w:hAnsi="Abadi"/>
          <w:b w:val="0"/>
          <w:bCs w:val="0"/>
          <w:sz w:val="21"/>
          <w:szCs w:val="21"/>
        </w:rPr>
        <w:t xml:space="preserve"> </w:t>
      </w:r>
      <w:r w:rsidR="00F13D01" w:rsidRPr="00F13D01">
        <w:rPr>
          <w:rFonts w:ascii="Abadi" w:hAnsi="Abadi"/>
          <w:sz w:val="21"/>
          <w:szCs w:val="21"/>
        </w:rPr>
        <w:t>de marzo de cada año de su ejercicio constitucional</w:t>
      </w:r>
      <w:r w:rsidR="00F13D01" w:rsidRPr="00F13D01">
        <w:rPr>
          <w:rFonts w:ascii="Abadi" w:hAnsi="Abadi"/>
          <w:b w:val="0"/>
          <w:bCs w:val="0"/>
          <w:sz w:val="21"/>
          <w:szCs w:val="21"/>
        </w:rPr>
        <w:t>,</w:t>
      </w:r>
      <w:r w:rsidR="00F13D01">
        <w:rPr>
          <w:rFonts w:ascii="Abadi" w:hAnsi="Abadi"/>
          <w:b w:val="0"/>
          <w:bCs w:val="0"/>
          <w:sz w:val="21"/>
          <w:szCs w:val="21"/>
        </w:rPr>
        <w:t xml:space="preserve"> un informe </w:t>
      </w:r>
      <w:proofErr w:type="gramStart"/>
      <w:r w:rsidR="00F13D01">
        <w:rPr>
          <w:rFonts w:ascii="Abadi" w:hAnsi="Abadi"/>
          <w:b w:val="0"/>
          <w:bCs w:val="0"/>
          <w:sz w:val="21"/>
          <w:szCs w:val="21"/>
        </w:rPr>
        <w:t>por  escrito</w:t>
      </w:r>
      <w:proofErr w:type="gramEnd"/>
      <w:r w:rsidR="00F13D01">
        <w:rPr>
          <w:rFonts w:ascii="Abadi" w:hAnsi="Abadi"/>
          <w:b w:val="0"/>
          <w:bCs w:val="0"/>
          <w:sz w:val="21"/>
          <w:szCs w:val="21"/>
        </w:rPr>
        <w:t xml:space="preserve"> en el cual exponga la situación que guarda la Administración Pública del Estado.</w:t>
      </w:r>
    </w:p>
    <w:p w14:paraId="5E458C30" w14:textId="77777777" w:rsidR="00F13D01" w:rsidRPr="003C1A3E" w:rsidRDefault="00F13D01" w:rsidP="00F13D01">
      <w:pPr>
        <w:pStyle w:val="Textoindependiente"/>
        <w:kinsoku w:val="0"/>
        <w:overflowPunct w:val="0"/>
        <w:spacing w:before="197"/>
        <w:contextualSpacing/>
        <w:rPr>
          <w:rFonts w:ascii="Abadi" w:hAnsi="Abadi"/>
          <w:b w:val="0"/>
          <w:bCs w:val="0"/>
          <w:sz w:val="21"/>
          <w:szCs w:val="21"/>
        </w:rPr>
      </w:pPr>
    </w:p>
    <w:p w14:paraId="6A709059" w14:textId="30CD865E" w:rsidR="004F2904" w:rsidRDefault="004F2904" w:rsidP="00F13D01">
      <w:pPr>
        <w:pStyle w:val="Textoindependiente"/>
        <w:kinsoku w:val="0"/>
        <w:overflowPunct w:val="0"/>
        <w:spacing w:before="202"/>
        <w:contextualSpacing/>
        <w:rPr>
          <w:rFonts w:ascii="Abadi" w:hAnsi="Abadi" w:cs="Arial Narrow"/>
          <w:i/>
          <w:iCs/>
          <w:sz w:val="21"/>
          <w:szCs w:val="21"/>
        </w:rPr>
      </w:pPr>
      <w:r w:rsidRPr="004F2904">
        <w:rPr>
          <w:rFonts w:ascii="Abadi" w:hAnsi="Abadi"/>
          <w:sz w:val="21"/>
          <w:szCs w:val="21"/>
        </w:rPr>
        <w:t>El</w:t>
      </w:r>
      <w:r w:rsidRPr="004F2904">
        <w:rPr>
          <w:rFonts w:ascii="Abadi" w:hAnsi="Abadi"/>
          <w:spacing w:val="-8"/>
          <w:sz w:val="21"/>
          <w:szCs w:val="21"/>
        </w:rPr>
        <w:t xml:space="preserve"> </w:t>
      </w:r>
      <w:r w:rsidRPr="004F2904">
        <w:rPr>
          <w:rFonts w:ascii="Abadi" w:hAnsi="Abadi"/>
          <w:sz w:val="21"/>
          <w:szCs w:val="21"/>
        </w:rPr>
        <w:t>Congreso</w:t>
      </w:r>
      <w:r w:rsidRPr="004F2904">
        <w:rPr>
          <w:rFonts w:ascii="Abadi" w:hAnsi="Abadi"/>
          <w:spacing w:val="-8"/>
          <w:sz w:val="21"/>
          <w:szCs w:val="21"/>
        </w:rPr>
        <w:t xml:space="preserve"> </w:t>
      </w:r>
      <w:r w:rsidRPr="004F2904">
        <w:rPr>
          <w:rFonts w:ascii="Abadi" w:hAnsi="Abadi"/>
          <w:sz w:val="21"/>
          <w:szCs w:val="21"/>
        </w:rPr>
        <w:t>del</w:t>
      </w:r>
      <w:r w:rsidRPr="004F2904">
        <w:rPr>
          <w:rFonts w:ascii="Abadi" w:hAnsi="Abadi"/>
          <w:spacing w:val="-8"/>
          <w:sz w:val="21"/>
          <w:szCs w:val="21"/>
        </w:rPr>
        <w:t xml:space="preserve"> </w:t>
      </w:r>
      <w:r w:rsidRPr="004F2904">
        <w:rPr>
          <w:rFonts w:ascii="Abadi" w:hAnsi="Abadi"/>
          <w:sz w:val="21"/>
          <w:szCs w:val="21"/>
        </w:rPr>
        <w:t>Estado</w:t>
      </w:r>
      <w:r w:rsidRPr="004F2904">
        <w:rPr>
          <w:rFonts w:ascii="Abadi" w:hAnsi="Abadi"/>
          <w:spacing w:val="-8"/>
          <w:sz w:val="21"/>
          <w:szCs w:val="21"/>
        </w:rPr>
        <w:t xml:space="preserve"> </w:t>
      </w:r>
      <w:r w:rsidRPr="004F2904">
        <w:rPr>
          <w:rFonts w:ascii="Abadi" w:hAnsi="Abadi"/>
          <w:sz w:val="21"/>
          <w:szCs w:val="21"/>
        </w:rPr>
        <w:t>con</w:t>
      </w:r>
      <w:r w:rsidRPr="004F2904">
        <w:rPr>
          <w:rFonts w:ascii="Abadi" w:hAnsi="Abadi"/>
          <w:spacing w:val="-9"/>
          <w:sz w:val="21"/>
          <w:szCs w:val="21"/>
        </w:rPr>
        <w:t xml:space="preserve"> </w:t>
      </w:r>
      <w:r w:rsidRPr="004F2904">
        <w:rPr>
          <w:rFonts w:ascii="Abadi" w:hAnsi="Abadi"/>
          <w:sz w:val="21"/>
          <w:szCs w:val="21"/>
        </w:rPr>
        <w:t>el</w:t>
      </w:r>
      <w:r w:rsidRPr="004F2904">
        <w:rPr>
          <w:rFonts w:ascii="Abadi" w:hAnsi="Abadi"/>
          <w:spacing w:val="-8"/>
          <w:sz w:val="21"/>
          <w:szCs w:val="21"/>
        </w:rPr>
        <w:t xml:space="preserve"> </w:t>
      </w:r>
      <w:r w:rsidRPr="004F2904">
        <w:rPr>
          <w:rFonts w:ascii="Abadi" w:hAnsi="Abadi"/>
          <w:sz w:val="21"/>
          <w:szCs w:val="21"/>
        </w:rPr>
        <w:t>voto</w:t>
      </w:r>
      <w:r w:rsidRPr="004F2904">
        <w:rPr>
          <w:rFonts w:ascii="Abadi" w:hAnsi="Abadi"/>
          <w:spacing w:val="-8"/>
          <w:sz w:val="21"/>
          <w:szCs w:val="21"/>
        </w:rPr>
        <w:t xml:space="preserve"> </w:t>
      </w:r>
      <w:r w:rsidRPr="004F2904">
        <w:rPr>
          <w:rFonts w:ascii="Abadi" w:hAnsi="Abadi"/>
          <w:sz w:val="21"/>
          <w:szCs w:val="21"/>
        </w:rPr>
        <w:t>de</w:t>
      </w:r>
      <w:r w:rsidRPr="004F2904">
        <w:rPr>
          <w:rFonts w:ascii="Abadi" w:hAnsi="Abadi"/>
          <w:spacing w:val="-8"/>
          <w:sz w:val="21"/>
          <w:szCs w:val="21"/>
        </w:rPr>
        <w:t xml:space="preserve"> </w:t>
      </w:r>
      <w:r w:rsidRPr="004F2904">
        <w:rPr>
          <w:rFonts w:ascii="Abadi" w:hAnsi="Abadi"/>
          <w:sz w:val="21"/>
          <w:szCs w:val="21"/>
        </w:rPr>
        <w:t>dos</w:t>
      </w:r>
      <w:r w:rsidRPr="004F2904">
        <w:rPr>
          <w:rFonts w:ascii="Abadi" w:hAnsi="Abadi"/>
          <w:spacing w:val="-8"/>
          <w:sz w:val="21"/>
          <w:szCs w:val="21"/>
        </w:rPr>
        <w:t xml:space="preserve"> </w:t>
      </w:r>
      <w:r w:rsidRPr="004F2904">
        <w:rPr>
          <w:rFonts w:ascii="Abadi" w:hAnsi="Abadi"/>
          <w:sz w:val="21"/>
          <w:szCs w:val="21"/>
        </w:rPr>
        <w:t>terceras</w:t>
      </w:r>
      <w:r w:rsidRPr="004F2904">
        <w:rPr>
          <w:rFonts w:ascii="Abadi" w:hAnsi="Abadi"/>
          <w:spacing w:val="-9"/>
          <w:sz w:val="21"/>
          <w:szCs w:val="21"/>
        </w:rPr>
        <w:t xml:space="preserve"> </w:t>
      </w:r>
      <w:r w:rsidRPr="004F2904">
        <w:rPr>
          <w:rFonts w:ascii="Abadi" w:hAnsi="Abadi"/>
          <w:sz w:val="21"/>
          <w:szCs w:val="21"/>
        </w:rPr>
        <w:t>partes</w:t>
      </w:r>
      <w:r w:rsidRPr="004F2904">
        <w:rPr>
          <w:rFonts w:ascii="Abadi" w:hAnsi="Abadi"/>
          <w:spacing w:val="-7"/>
          <w:sz w:val="21"/>
          <w:szCs w:val="21"/>
        </w:rPr>
        <w:t xml:space="preserve"> </w:t>
      </w:r>
      <w:r w:rsidRPr="004F2904">
        <w:rPr>
          <w:rFonts w:ascii="Abadi" w:hAnsi="Abadi"/>
          <w:sz w:val="21"/>
          <w:szCs w:val="21"/>
        </w:rPr>
        <w:t>de</w:t>
      </w:r>
      <w:r w:rsidRPr="004F2904">
        <w:rPr>
          <w:rFonts w:ascii="Abadi" w:hAnsi="Abadi"/>
          <w:spacing w:val="-8"/>
          <w:sz w:val="21"/>
          <w:szCs w:val="21"/>
        </w:rPr>
        <w:t xml:space="preserve"> </w:t>
      </w:r>
      <w:r w:rsidRPr="004F2904">
        <w:rPr>
          <w:rFonts w:ascii="Abadi" w:hAnsi="Abadi"/>
          <w:sz w:val="21"/>
          <w:szCs w:val="21"/>
        </w:rPr>
        <w:t>sus</w:t>
      </w:r>
      <w:r w:rsidRPr="004F2904">
        <w:rPr>
          <w:rFonts w:ascii="Abadi" w:hAnsi="Abadi"/>
          <w:spacing w:val="-8"/>
          <w:sz w:val="21"/>
          <w:szCs w:val="21"/>
        </w:rPr>
        <w:t xml:space="preserve"> </w:t>
      </w:r>
      <w:r w:rsidRPr="004F2904">
        <w:rPr>
          <w:rFonts w:ascii="Abadi" w:hAnsi="Abadi"/>
          <w:sz w:val="21"/>
          <w:szCs w:val="21"/>
        </w:rPr>
        <w:t>miembros</w:t>
      </w:r>
      <w:r w:rsidRPr="004F2904">
        <w:rPr>
          <w:rFonts w:ascii="Abadi" w:hAnsi="Abadi"/>
          <w:spacing w:val="-10"/>
          <w:sz w:val="21"/>
          <w:szCs w:val="21"/>
        </w:rPr>
        <w:t xml:space="preserve"> </w:t>
      </w:r>
      <w:r w:rsidRPr="004F2904">
        <w:rPr>
          <w:rFonts w:ascii="Abadi" w:hAnsi="Abadi"/>
          <w:sz w:val="21"/>
          <w:szCs w:val="21"/>
        </w:rPr>
        <w:t>presentes</w:t>
      </w:r>
      <w:r w:rsidRPr="004F2904">
        <w:rPr>
          <w:rFonts w:ascii="Abadi" w:hAnsi="Abadi"/>
          <w:spacing w:val="-8"/>
          <w:sz w:val="21"/>
          <w:szCs w:val="21"/>
        </w:rPr>
        <w:t xml:space="preserve"> </w:t>
      </w:r>
      <w:r w:rsidRPr="004F2904">
        <w:rPr>
          <w:rFonts w:ascii="Abadi" w:hAnsi="Abadi"/>
          <w:sz w:val="21"/>
          <w:szCs w:val="21"/>
        </w:rPr>
        <w:t>en</w:t>
      </w:r>
      <w:r w:rsidRPr="004F2904">
        <w:rPr>
          <w:rFonts w:ascii="Abadi" w:hAnsi="Abadi"/>
          <w:spacing w:val="-8"/>
          <w:sz w:val="21"/>
          <w:szCs w:val="21"/>
        </w:rPr>
        <w:t xml:space="preserve"> </w:t>
      </w:r>
      <w:r w:rsidRPr="004F2904">
        <w:rPr>
          <w:rFonts w:ascii="Abadi" w:hAnsi="Abadi"/>
          <w:sz w:val="21"/>
          <w:szCs w:val="21"/>
        </w:rPr>
        <w:t>sesión</w:t>
      </w:r>
      <w:r w:rsidRPr="004F2904">
        <w:rPr>
          <w:rFonts w:ascii="Abadi" w:hAnsi="Abadi"/>
          <w:spacing w:val="-52"/>
          <w:sz w:val="21"/>
          <w:szCs w:val="21"/>
        </w:rPr>
        <w:t xml:space="preserve"> </w:t>
      </w:r>
      <w:r w:rsidRPr="004F2904">
        <w:rPr>
          <w:rFonts w:ascii="Abadi" w:hAnsi="Abadi"/>
          <w:sz w:val="21"/>
          <w:szCs w:val="21"/>
        </w:rPr>
        <w:t>de</w:t>
      </w:r>
      <w:r w:rsidRPr="004F2904">
        <w:rPr>
          <w:rFonts w:ascii="Abadi" w:hAnsi="Abadi"/>
          <w:spacing w:val="1"/>
          <w:sz w:val="21"/>
          <w:szCs w:val="21"/>
        </w:rPr>
        <w:t xml:space="preserve"> </w:t>
      </w:r>
      <w:r w:rsidRPr="004F2904">
        <w:rPr>
          <w:rFonts w:ascii="Abadi" w:hAnsi="Abadi"/>
          <w:sz w:val="21"/>
          <w:szCs w:val="21"/>
        </w:rPr>
        <w:t>Pleno,</w:t>
      </w:r>
      <w:r w:rsidRPr="004F2904">
        <w:rPr>
          <w:rFonts w:ascii="Abadi" w:hAnsi="Abadi"/>
          <w:spacing w:val="1"/>
          <w:sz w:val="21"/>
          <w:szCs w:val="21"/>
        </w:rPr>
        <w:t xml:space="preserve"> </w:t>
      </w:r>
      <w:r w:rsidRPr="004F2904">
        <w:rPr>
          <w:rFonts w:ascii="Abadi" w:hAnsi="Abadi"/>
          <w:sz w:val="21"/>
          <w:szCs w:val="21"/>
        </w:rPr>
        <w:t>previo</w:t>
      </w:r>
      <w:r w:rsidRPr="004F2904">
        <w:rPr>
          <w:rFonts w:ascii="Abadi" w:hAnsi="Abadi"/>
          <w:spacing w:val="1"/>
          <w:sz w:val="21"/>
          <w:szCs w:val="21"/>
        </w:rPr>
        <w:t xml:space="preserve"> </w:t>
      </w:r>
      <w:r w:rsidRPr="004F2904">
        <w:rPr>
          <w:rFonts w:ascii="Abadi" w:hAnsi="Abadi"/>
          <w:sz w:val="21"/>
          <w:szCs w:val="21"/>
        </w:rPr>
        <w:t>al</w:t>
      </w:r>
      <w:r w:rsidRPr="004F2904">
        <w:rPr>
          <w:rFonts w:ascii="Abadi" w:hAnsi="Abadi"/>
          <w:spacing w:val="1"/>
          <w:sz w:val="21"/>
          <w:szCs w:val="21"/>
        </w:rPr>
        <w:t xml:space="preserve"> </w:t>
      </w:r>
      <w:r w:rsidRPr="004F2904">
        <w:rPr>
          <w:rFonts w:ascii="Abadi" w:hAnsi="Abadi"/>
          <w:sz w:val="21"/>
          <w:szCs w:val="21"/>
        </w:rPr>
        <w:t>último</w:t>
      </w:r>
      <w:r w:rsidRPr="004F2904">
        <w:rPr>
          <w:rFonts w:ascii="Abadi" w:hAnsi="Abadi"/>
          <w:spacing w:val="1"/>
          <w:sz w:val="21"/>
          <w:szCs w:val="21"/>
        </w:rPr>
        <w:t xml:space="preserve"> </w:t>
      </w:r>
      <w:r w:rsidRPr="004F2904">
        <w:rPr>
          <w:rFonts w:ascii="Abadi" w:hAnsi="Abadi"/>
          <w:sz w:val="21"/>
          <w:szCs w:val="21"/>
        </w:rPr>
        <w:t>jueves</w:t>
      </w:r>
      <w:r w:rsidRPr="004F2904">
        <w:rPr>
          <w:rFonts w:ascii="Abadi" w:hAnsi="Abadi"/>
          <w:spacing w:val="1"/>
          <w:sz w:val="21"/>
          <w:szCs w:val="21"/>
        </w:rPr>
        <w:t xml:space="preserve"> </w:t>
      </w:r>
      <w:r w:rsidRPr="004F2904">
        <w:rPr>
          <w:rFonts w:ascii="Abadi" w:hAnsi="Abadi"/>
          <w:sz w:val="21"/>
          <w:szCs w:val="21"/>
        </w:rPr>
        <w:t>del</w:t>
      </w:r>
      <w:r w:rsidRPr="004F2904">
        <w:rPr>
          <w:rFonts w:ascii="Abadi" w:hAnsi="Abadi"/>
          <w:spacing w:val="1"/>
          <w:sz w:val="21"/>
          <w:szCs w:val="21"/>
        </w:rPr>
        <w:t xml:space="preserve"> </w:t>
      </w:r>
      <w:r w:rsidRPr="004F2904">
        <w:rPr>
          <w:rFonts w:ascii="Abadi" w:hAnsi="Abadi"/>
          <w:sz w:val="21"/>
          <w:szCs w:val="21"/>
        </w:rPr>
        <w:t>mes</w:t>
      </w:r>
      <w:r w:rsidRPr="004F2904">
        <w:rPr>
          <w:rFonts w:ascii="Abadi" w:hAnsi="Abadi"/>
          <w:spacing w:val="1"/>
          <w:sz w:val="21"/>
          <w:szCs w:val="21"/>
        </w:rPr>
        <w:t xml:space="preserve"> </w:t>
      </w:r>
      <w:r w:rsidRPr="004F2904">
        <w:rPr>
          <w:rFonts w:ascii="Abadi" w:hAnsi="Abadi"/>
          <w:sz w:val="21"/>
          <w:szCs w:val="21"/>
        </w:rPr>
        <w:t>de</w:t>
      </w:r>
      <w:r w:rsidRPr="004F2904">
        <w:rPr>
          <w:rFonts w:ascii="Abadi" w:hAnsi="Abadi"/>
          <w:spacing w:val="1"/>
          <w:sz w:val="21"/>
          <w:szCs w:val="21"/>
        </w:rPr>
        <w:t xml:space="preserve"> </w:t>
      </w:r>
      <w:r w:rsidRPr="004F2904">
        <w:rPr>
          <w:rFonts w:ascii="Abadi" w:hAnsi="Abadi"/>
          <w:sz w:val="21"/>
          <w:szCs w:val="21"/>
        </w:rPr>
        <w:t>febrero,</w:t>
      </w:r>
      <w:r w:rsidRPr="004F2904">
        <w:rPr>
          <w:rFonts w:ascii="Abadi" w:hAnsi="Abadi"/>
          <w:spacing w:val="1"/>
          <w:sz w:val="21"/>
          <w:szCs w:val="21"/>
        </w:rPr>
        <w:t xml:space="preserve"> </w:t>
      </w:r>
      <w:r w:rsidRPr="004F2904">
        <w:rPr>
          <w:rFonts w:ascii="Abadi" w:hAnsi="Abadi"/>
          <w:sz w:val="21"/>
          <w:szCs w:val="21"/>
        </w:rPr>
        <w:t>podrá</w:t>
      </w:r>
      <w:r w:rsidRPr="004F2904">
        <w:rPr>
          <w:rFonts w:ascii="Abadi" w:hAnsi="Abadi"/>
          <w:spacing w:val="1"/>
          <w:sz w:val="21"/>
          <w:szCs w:val="21"/>
        </w:rPr>
        <w:t xml:space="preserve"> </w:t>
      </w:r>
      <w:r w:rsidRPr="004F2904">
        <w:rPr>
          <w:rFonts w:ascii="Abadi" w:hAnsi="Abadi"/>
          <w:sz w:val="21"/>
          <w:szCs w:val="21"/>
        </w:rPr>
        <w:t>acordar</w:t>
      </w:r>
      <w:r w:rsidRPr="004F2904">
        <w:rPr>
          <w:rFonts w:ascii="Abadi" w:hAnsi="Abadi"/>
          <w:spacing w:val="1"/>
          <w:sz w:val="21"/>
          <w:szCs w:val="21"/>
        </w:rPr>
        <w:t xml:space="preserve"> </w:t>
      </w:r>
      <w:r w:rsidRPr="004F2904">
        <w:rPr>
          <w:rFonts w:ascii="Abadi" w:hAnsi="Abadi"/>
          <w:sz w:val="21"/>
          <w:szCs w:val="21"/>
        </w:rPr>
        <w:t>ajustar</w:t>
      </w:r>
      <w:r w:rsidRPr="004F2904">
        <w:rPr>
          <w:rFonts w:ascii="Abadi" w:hAnsi="Abadi"/>
          <w:spacing w:val="1"/>
          <w:sz w:val="21"/>
          <w:szCs w:val="21"/>
        </w:rPr>
        <w:t xml:space="preserve"> </w:t>
      </w:r>
      <w:r w:rsidRPr="004F2904">
        <w:rPr>
          <w:rFonts w:ascii="Abadi" w:hAnsi="Abadi"/>
          <w:sz w:val="21"/>
          <w:szCs w:val="21"/>
        </w:rPr>
        <w:t>la</w:t>
      </w:r>
      <w:r w:rsidRPr="004F2904">
        <w:rPr>
          <w:rFonts w:ascii="Abadi" w:hAnsi="Abadi"/>
          <w:spacing w:val="1"/>
          <w:sz w:val="21"/>
          <w:szCs w:val="21"/>
        </w:rPr>
        <w:t xml:space="preserve"> </w:t>
      </w:r>
      <w:r w:rsidRPr="004F2904">
        <w:rPr>
          <w:rFonts w:ascii="Abadi" w:hAnsi="Abadi"/>
          <w:sz w:val="21"/>
          <w:szCs w:val="21"/>
        </w:rPr>
        <w:t>fecha</w:t>
      </w:r>
      <w:r w:rsidRPr="004F2904">
        <w:rPr>
          <w:rFonts w:ascii="Abadi" w:hAnsi="Abadi"/>
          <w:spacing w:val="1"/>
          <w:sz w:val="21"/>
          <w:szCs w:val="21"/>
        </w:rPr>
        <w:t xml:space="preserve"> </w:t>
      </w:r>
      <w:r w:rsidRPr="004F2904">
        <w:rPr>
          <w:rFonts w:ascii="Abadi" w:hAnsi="Abadi"/>
          <w:sz w:val="21"/>
          <w:szCs w:val="21"/>
        </w:rPr>
        <w:t>de</w:t>
      </w:r>
      <w:r w:rsidRPr="004F2904">
        <w:rPr>
          <w:rFonts w:ascii="Abadi" w:hAnsi="Abadi"/>
          <w:spacing w:val="1"/>
          <w:sz w:val="21"/>
          <w:szCs w:val="21"/>
        </w:rPr>
        <w:t xml:space="preserve"> </w:t>
      </w:r>
      <w:r w:rsidRPr="004F2904">
        <w:rPr>
          <w:rFonts w:ascii="Abadi" w:hAnsi="Abadi"/>
          <w:sz w:val="21"/>
          <w:szCs w:val="21"/>
        </w:rPr>
        <w:t xml:space="preserve">presentación del informe, en tanto se lleve a </w:t>
      </w:r>
      <w:r w:rsidRPr="004F2904">
        <w:rPr>
          <w:rFonts w:ascii="Abadi" w:hAnsi="Abadi"/>
          <w:sz w:val="21"/>
          <w:szCs w:val="21"/>
        </w:rPr>
        <w:t>cabo dentro del primer semestre del año en que</w:t>
      </w:r>
      <w:r w:rsidRPr="004F2904">
        <w:rPr>
          <w:rFonts w:ascii="Abadi" w:hAnsi="Abadi"/>
          <w:spacing w:val="1"/>
          <w:sz w:val="21"/>
          <w:szCs w:val="21"/>
        </w:rPr>
        <w:t xml:space="preserve"> </w:t>
      </w:r>
      <w:r w:rsidRPr="004F2904">
        <w:rPr>
          <w:rFonts w:ascii="Abadi" w:hAnsi="Abadi"/>
          <w:sz w:val="21"/>
          <w:szCs w:val="21"/>
        </w:rPr>
        <w:t>debe cumplirse</w:t>
      </w:r>
      <w:r w:rsidRPr="004F2904">
        <w:rPr>
          <w:rFonts w:ascii="Abadi" w:hAnsi="Abadi"/>
          <w:spacing w:val="-3"/>
          <w:sz w:val="21"/>
          <w:szCs w:val="21"/>
        </w:rPr>
        <w:t xml:space="preserve"> </w:t>
      </w:r>
      <w:r w:rsidRPr="004F2904">
        <w:rPr>
          <w:rFonts w:ascii="Abadi" w:hAnsi="Abadi"/>
          <w:sz w:val="21"/>
          <w:szCs w:val="21"/>
        </w:rPr>
        <w:t>con esta</w:t>
      </w:r>
      <w:r w:rsidRPr="004F2904">
        <w:rPr>
          <w:rFonts w:ascii="Abadi" w:hAnsi="Abadi"/>
          <w:spacing w:val="-2"/>
          <w:sz w:val="21"/>
          <w:szCs w:val="21"/>
        </w:rPr>
        <w:t xml:space="preserve"> </w:t>
      </w:r>
      <w:r w:rsidRPr="004F2904">
        <w:rPr>
          <w:rFonts w:ascii="Abadi" w:hAnsi="Abadi"/>
          <w:sz w:val="21"/>
          <w:szCs w:val="21"/>
        </w:rPr>
        <w:t>obligación</w:t>
      </w:r>
      <w:r w:rsidR="00125650">
        <w:rPr>
          <w:rFonts w:ascii="Abadi" w:hAnsi="Abadi" w:cs="Arial Narrow"/>
          <w:i/>
          <w:iCs/>
          <w:sz w:val="21"/>
          <w:szCs w:val="21"/>
        </w:rPr>
        <w:t>.</w:t>
      </w:r>
      <w:r w:rsidR="003A3AD3">
        <w:rPr>
          <w:rFonts w:ascii="Abadi" w:hAnsi="Abadi" w:cs="Arial Narrow"/>
          <w:i/>
          <w:iCs/>
          <w:sz w:val="21"/>
          <w:szCs w:val="21"/>
        </w:rPr>
        <w:t xml:space="preserve"> “</w:t>
      </w:r>
    </w:p>
    <w:p w14:paraId="57A88389" w14:textId="76CB123B" w:rsidR="003A3AD3" w:rsidRDefault="003A3AD3" w:rsidP="00F13D01">
      <w:pPr>
        <w:pStyle w:val="Textoindependiente"/>
        <w:kinsoku w:val="0"/>
        <w:overflowPunct w:val="0"/>
        <w:spacing w:before="202"/>
        <w:contextualSpacing/>
        <w:rPr>
          <w:rFonts w:ascii="Abadi" w:hAnsi="Abadi" w:cs="Arial Narrow"/>
          <w:i/>
          <w:iCs/>
          <w:sz w:val="21"/>
          <w:szCs w:val="21"/>
        </w:rPr>
      </w:pPr>
    </w:p>
    <w:p w14:paraId="67875E1D" w14:textId="416E21C0" w:rsidR="003A3AD3" w:rsidRPr="00A10F43" w:rsidRDefault="003A3AD3" w:rsidP="00F13D01">
      <w:pPr>
        <w:pStyle w:val="Textoindependiente"/>
        <w:kinsoku w:val="0"/>
        <w:overflowPunct w:val="0"/>
        <w:spacing w:before="202"/>
        <w:contextualSpacing/>
        <w:rPr>
          <w:rFonts w:ascii="Abadi" w:hAnsi="Abadi" w:cs="Arial Narrow"/>
          <w:b w:val="0"/>
          <w:bCs w:val="0"/>
          <w:i/>
          <w:iCs/>
          <w:sz w:val="21"/>
          <w:szCs w:val="21"/>
        </w:rPr>
      </w:pPr>
      <w:r>
        <w:rPr>
          <w:rFonts w:ascii="Abadi" w:hAnsi="Abadi" w:cs="Arial Narrow"/>
          <w:i/>
          <w:iCs/>
          <w:sz w:val="21"/>
          <w:szCs w:val="21"/>
        </w:rPr>
        <w:t xml:space="preserve">“Artículo 95. </w:t>
      </w:r>
      <w:r w:rsidRPr="00A10F43">
        <w:rPr>
          <w:rFonts w:ascii="Abadi" w:hAnsi="Abadi" w:cs="Arial Narrow"/>
          <w:b w:val="0"/>
          <w:bCs w:val="0"/>
          <w:i/>
          <w:iCs/>
          <w:sz w:val="21"/>
          <w:szCs w:val="21"/>
        </w:rPr>
        <w:t>El Ministerio Público…</w:t>
      </w:r>
    </w:p>
    <w:p w14:paraId="5A734E12" w14:textId="77777777" w:rsidR="00A10F43" w:rsidRDefault="00A10F43" w:rsidP="00F13D01">
      <w:pPr>
        <w:pStyle w:val="Textoindependiente"/>
        <w:kinsoku w:val="0"/>
        <w:overflowPunct w:val="0"/>
        <w:spacing w:before="202"/>
        <w:contextualSpacing/>
        <w:rPr>
          <w:rFonts w:ascii="Abadi" w:hAnsi="Abadi" w:cs="Arial Narrow"/>
          <w:b w:val="0"/>
          <w:bCs w:val="0"/>
          <w:i/>
          <w:iCs/>
          <w:sz w:val="21"/>
          <w:szCs w:val="21"/>
        </w:rPr>
      </w:pPr>
    </w:p>
    <w:p w14:paraId="39118D61" w14:textId="408F7474" w:rsidR="003A3AD3" w:rsidRDefault="003A3AD3" w:rsidP="00F13D01">
      <w:pPr>
        <w:pStyle w:val="Textoindependiente"/>
        <w:kinsoku w:val="0"/>
        <w:overflowPunct w:val="0"/>
        <w:spacing w:before="202"/>
        <w:contextualSpacing/>
        <w:rPr>
          <w:rFonts w:ascii="Abadi" w:hAnsi="Abadi" w:cs="Arial Narrow"/>
          <w:i/>
          <w:iCs/>
          <w:sz w:val="21"/>
          <w:szCs w:val="21"/>
        </w:rPr>
      </w:pPr>
      <w:r w:rsidRPr="00A10F43">
        <w:rPr>
          <w:rFonts w:ascii="Abadi" w:hAnsi="Abadi" w:cs="Arial Narrow"/>
          <w:b w:val="0"/>
          <w:bCs w:val="0"/>
          <w:i/>
          <w:iCs/>
          <w:sz w:val="21"/>
          <w:szCs w:val="21"/>
        </w:rPr>
        <w:t>Para ser Fiscal</w:t>
      </w:r>
      <w:r w:rsidR="00A10F43" w:rsidRPr="00A10F43">
        <w:rPr>
          <w:rFonts w:ascii="Abadi" w:hAnsi="Abadi" w:cs="Arial Narrow"/>
          <w:b w:val="0"/>
          <w:bCs w:val="0"/>
          <w:i/>
          <w:iCs/>
          <w:sz w:val="21"/>
          <w:szCs w:val="21"/>
        </w:rPr>
        <w:t>…</w:t>
      </w:r>
    </w:p>
    <w:p w14:paraId="17CF5C15" w14:textId="77777777" w:rsidR="00A10F43" w:rsidRDefault="00A10F43" w:rsidP="00F13D01">
      <w:pPr>
        <w:pStyle w:val="Textoindependiente"/>
        <w:kinsoku w:val="0"/>
        <w:overflowPunct w:val="0"/>
        <w:spacing w:before="202"/>
        <w:contextualSpacing/>
        <w:rPr>
          <w:rFonts w:ascii="Abadi" w:hAnsi="Abadi" w:cs="Arial Narrow"/>
          <w:b w:val="0"/>
          <w:bCs w:val="0"/>
          <w:i/>
          <w:iCs/>
          <w:sz w:val="21"/>
          <w:szCs w:val="21"/>
        </w:rPr>
      </w:pPr>
    </w:p>
    <w:p w14:paraId="16227CD3" w14:textId="46B5C459" w:rsidR="00A10F43" w:rsidRDefault="00A10F43" w:rsidP="00F13D01">
      <w:pPr>
        <w:pStyle w:val="Textoindependiente"/>
        <w:kinsoku w:val="0"/>
        <w:overflowPunct w:val="0"/>
        <w:spacing w:before="202"/>
        <w:contextualSpacing/>
        <w:rPr>
          <w:rFonts w:ascii="Abadi" w:hAnsi="Abadi" w:cs="Arial Narrow"/>
          <w:b w:val="0"/>
          <w:bCs w:val="0"/>
          <w:i/>
          <w:iCs/>
          <w:sz w:val="21"/>
          <w:szCs w:val="21"/>
        </w:rPr>
      </w:pPr>
      <w:r w:rsidRPr="00A10F43">
        <w:rPr>
          <w:rFonts w:ascii="Abadi" w:hAnsi="Abadi" w:cs="Arial Narrow"/>
          <w:b w:val="0"/>
          <w:bCs w:val="0"/>
          <w:i/>
          <w:iCs/>
          <w:sz w:val="21"/>
          <w:szCs w:val="21"/>
        </w:rPr>
        <w:t>El Fiscal General…</w:t>
      </w:r>
    </w:p>
    <w:p w14:paraId="463A5F4D" w14:textId="34A91C84" w:rsidR="00E06891" w:rsidRDefault="00E06891" w:rsidP="00F13D01">
      <w:pPr>
        <w:pStyle w:val="Textoindependiente"/>
        <w:kinsoku w:val="0"/>
        <w:overflowPunct w:val="0"/>
        <w:spacing w:before="202"/>
        <w:contextualSpacing/>
        <w:rPr>
          <w:rFonts w:ascii="Abadi" w:hAnsi="Abadi" w:cs="Arial Narrow"/>
          <w:b w:val="0"/>
          <w:bCs w:val="0"/>
          <w:i/>
          <w:iCs/>
          <w:sz w:val="21"/>
          <w:szCs w:val="21"/>
        </w:rPr>
      </w:pPr>
      <w:r>
        <w:rPr>
          <w:rFonts w:ascii="Abadi" w:hAnsi="Abadi" w:cs="Arial Narrow"/>
          <w:b w:val="0"/>
          <w:bCs w:val="0"/>
          <w:i/>
          <w:iCs/>
          <w:sz w:val="21"/>
          <w:szCs w:val="21"/>
        </w:rPr>
        <w:t>I…</w:t>
      </w:r>
    </w:p>
    <w:p w14:paraId="56B7C76C" w14:textId="0B857188" w:rsidR="00E06891" w:rsidRDefault="00E06891" w:rsidP="00F13D01">
      <w:pPr>
        <w:pStyle w:val="Textoindependiente"/>
        <w:kinsoku w:val="0"/>
        <w:overflowPunct w:val="0"/>
        <w:spacing w:before="202"/>
        <w:contextualSpacing/>
        <w:rPr>
          <w:rFonts w:ascii="Abadi" w:hAnsi="Abadi" w:cs="Arial Narrow"/>
          <w:b w:val="0"/>
          <w:bCs w:val="0"/>
          <w:i/>
          <w:iCs/>
          <w:sz w:val="21"/>
          <w:szCs w:val="21"/>
        </w:rPr>
      </w:pPr>
      <w:r>
        <w:rPr>
          <w:rFonts w:ascii="Abadi" w:hAnsi="Abadi" w:cs="Arial Narrow"/>
          <w:b w:val="0"/>
          <w:bCs w:val="0"/>
          <w:i/>
          <w:iCs/>
          <w:sz w:val="21"/>
          <w:szCs w:val="21"/>
        </w:rPr>
        <w:t>II…</w:t>
      </w:r>
    </w:p>
    <w:p w14:paraId="196132F8" w14:textId="5EA22C6B" w:rsidR="00E06891" w:rsidRDefault="00E06891" w:rsidP="00F13D01">
      <w:pPr>
        <w:pStyle w:val="Textoindependiente"/>
        <w:kinsoku w:val="0"/>
        <w:overflowPunct w:val="0"/>
        <w:spacing w:before="202"/>
        <w:contextualSpacing/>
        <w:rPr>
          <w:rFonts w:ascii="Abadi" w:hAnsi="Abadi" w:cs="Arial Narrow"/>
          <w:b w:val="0"/>
          <w:bCs w:val="0"/>
          <w:i/>
          <w:iCs/>
          <w:sz w:val="21"/>
          <w:szCs w:val="21"/>
        </w:rPr>
      </w:pPr>
      <w:r>
        <w:rPr>
          <w:rFonts w:ascii="Abadi" w:hAnsi="Abadi" w:cs="Arial Narrow"/>
          <w:b w:val="0"/>
          <w:bCs w:val="0"/>
          <w:i/>
          <w:iCs/>
          <w:sz w:val="21"/>
          <w:szCs w:val="21"/>
        </w:rPr>
        <w:t>III…</w:t>
      </w:r>
    </w:p>
    <w:p w14:paraId="0E8EFBEF" w14:textId="43DC28C7" w:rsidR="00E06891" w:rsidRDefault="00E06891" w:rsidP="00F13D01">
      <w:pPr>
        <w:pStyle w:val="Textoindependiente"/>
        <w:kinsoku w:val="0"/>
        <w:overflowPunct w:val="0"/>
        <w:spacing w:before="202"/>
        <w:contextualSpacing/>
        <w:rPr>
          <w:rFonts w:ascii="Abadi" w:hAnsi="Abadi" w:cs="Arial Narrow"/>
          <w:b w:val="0"/>
          <w:bCs w:val="0"/>
          <w:i/>
          <w:iCs/>
          <w:sz w:val="21"/>
          <w:szCs w:val="21"/>
        </w:rPr>
      </w:pPr>
      <w:r>
        <w:rPr>
          <w:rFonts w:ascii="Abadi" w:hAnsi="Abadi" w:cs="Arial Narrow"/>
          <w:b w:val="0"/>
          <w:bCs w:val="0"/>
          <w:i/>
          <w:iCs/>
          <w:sz w:val="21"/>
          <w:szCs w:val="21"/>
        </w:rPr>
        <w:t>IV…</w:t>
      </w:r>
    </w:p>
    <w:p w14:paraId="70152AC3" w14:textId="42239D15" w:rsidR="00E06891" w:rsidRDefault="00E06891" w:rsidP="00F13D01">
      <w:pPr>
        <w:pStyle w:val="Textoindependiente"/>
        <w:kinsoku w:val="0"/>
        <w:overflowPunct w:val="0"/>
        <w:spacing w:before="202"/>
        <w:contextualSpacing/>
        <w:rPr>
          <w:rFonts w:ascii="Abadi" w:hAnsi="Abadi" w:cs="Arial Narrow"/>
          <w:b w:val="0"/>
          <w:bCs w:val="0"/>
          <w:i/>
          <w:iCs/>
          <w:sz w:val="21"/>
          <w:szCs w:val="21"/>
        </w:rPr>
      </w:pPr>
      <w:r>
        <w:rPr>
          <w:rFonts w:ascii="Abadi" w:hAnsi="Abadi" w:cs="Arial Narrow"/>
          <w:b w:val="0"/>
          <w:bCs w:val="0"/>
          <w:i/>
          <w:iCs/>
          <w:sz w:val="21"/>
          <w:szCs w:val="21"/>
        </w:rPr>
        <w:t>V…</w:t>
      </w:r>
    </w:p>
    <w:p w14:paraId="6B4E0C36" w14:textId="7D2039C8" w:rsidR="00E06891" w:rsidRDefault="00E06891" w:rsidP="00F13D01">
      <w:pPr>
        <w:pStyle w:val="Textoindependiente"/>
        <w:kinsoku w:val="0"/>
        <w:overflowPunct w:val="0"/>
        <w:spacing w:before="202"/>
        <w:contextualSpacing/>
        <w:rPr>
          <w:rFonts w:ascii="Abadi" w:hAnsi="Abadi" w:cs="Arial Narrow"/>
          <w:b w:val="0"/>
          <w:bCs w:val="0"/>
          <w:i/>
          <w:iCs/>
          <w:sz w:val="21"/>
          <w:szCs w:val="21"/>
        </w:rPr>
      </w:pPr>
      <w:r>
        <w:rPr>
          <w:rFonts w:ascii="Abadi" w:hAnsi="Abadi" w:cs="Arial Narrow"/>
          <w:b w:val="0"/>
          <w:bCs w:val="0"/>
          <w:i/>
          <w:iCs/>
          <w:sz w:val="21"/>
          <w:szCs w:val="21"/>
        </w:rPr>
        <w:t>VI…</w:t>
      </w:r>
    </w:p>
    <w:p w14:paraId="5855A70A" w14:textId="1715D0D7" w:rsidR="00E06891" w:rsidRDefault="00E06891" w:rsidP="00F13D01">
      <w:pPr>
        <w:pStyle w:val="Textoindependiente"/>
        <w:kinsoku w:val="0"/>
        <w:overflowPunct w:val="0"/>
        <w:spacing w:before="202"/>
        <w:contextualSpacing/>
        <w:rPr>
          <w:rFonts w:ascii="Abadi" w:hAnsi="Abadi" w:cs="Arial Narrow"/>
          <w:b w:val="0"/>
          <w:bCs w:val="0"/>
          <w:i/>
          <w:iCs/>
          <w:sz w:val="21"/>
          <w:szCs w:val="21"/>
        </w:rPr>
      </w:pPr>
      <w:r>
        <w:rPr>
          <w:rFonts w:ascii="Abadi" w:hAnsi="Abadi" w:cs="Arial Narrow"/>
          <w:b w:val="0"/>
          <w:bCs w:val="0"/>
          <w:i/>
          <w:iCs/>
          <w:sz w:val="21"/>
          <w:szCs w:val="21"/>
        </w:rPr>
        <w:t>Corresponde…</w:t>
      </w:r>
    </w:p>
    <w:p w14:paraId="73ECC919" w14:textId="2814DD64" w:rsidR="00E11FBE" w:rsidRDefault="00E11FBE" w:rsidP="00E11FBE">
      <w:pPr>
        <w:pStyle w:val="Textoindependiente"/>
        <w:kinsoku w:val="0"/>
        <w:overflowPunct w:val="0"/>
        <w:spacing w:before="202"/>
        <w:rPr>
          <w:rFonts w:ascii="Abadi" w:hAnsi="Abadi" w:cs="Arial Narrow"/>
          <w:b w:val="0"/>
          <w:bCs w:val="0"/>
          <w:i/>
          <w:iCs/>
          <w:sz w:val="21"/>
          <w:szCs w:val="21"/>
        </w:rPr>
      </w:pPr>
      <w:r w:rsidRPr="00E06891">
        <w:rPr>
          <w:rFonts w:ascii="Abadi" w:hAnsi="Abadi" w:cs="Arial Narrow"/>
          <w:b w:val="0"/>
          <w:bCs w:val="0"/>
          <w:i/>
          <w:iCs/>
          <w:sz w:val="21"/>
          <w:szCs w:val="21"/>
        </w:rPr>
        <w:t>El</w:t>
      </w:r>
      <w:r w:rsidRPr="00E06891">
        <w:rPr>
          <w:rFonts w:ascii="Abadi" w:hAnsi="Abadi" w:cs="Arial Narrow"/>
          <w:b w:val="0"/>
          <w:bCs w:val="0"/>
          <w:i/>
          <w:iCs/>
          <w:spacing w:val="-3"/>
          <w:sz w:val="21"/>
          <w:szCs w:val="21"/>
        </w:rPr>
        <w:t xml:space="preserve"> </w:t>
      </w:r>
      <w:r w:rsidRPr="00E06891">
        <w:rPr>
          <w:rFonts w:ascii="Abadi" w:hAnsi="Abadi" w:cs="Arial Narrow"/>
          <w:b w:val="0"/>
          <w:bCs w:val="0"/>
          <w:i/>
          <w:iCs/>
          <w:sz w:val="21"/>
          <w:szCs w:val="21"/>
        </w:rPr>
        <w:t>Fiscal</w:t>
      </w:r>
      <w:r w:rsidRPr="00E06891">
        <w:rPr>
          <w:rFonts w:ascii="Abadi" w:hAnsi="Abadi" w:cs="Arial Narrow"/>
          <w:b w:val="0"/>
          <w:bCs w:val="0"/>
          <w:i/>
          <w:iCs/>
          <w:spacing w:val="-2"/>
          <w:sz w:val="21"/>
          <w:szCs w:val="21"/>
        </w:rPr>
        <w:t xml:space="preserve"> </w:t>
      </w:r>
      <w:r w:rsidRPr="00E06891">
        <w:rPr>
          <w:rFonts w:ascii="Abadi" w:hAnsi="Abadi" w:cs="Arial Narrow"/>
          <w:b w:val="0"/>
          <w:bCs w:val="0"/>
          <w:i/>
          <w:iCs/>
          <w:sz w:val="21"/>
          <w:szCs w:val="21"/>
        </w:rPr>
        <w:t>General…</w:t>
      </w:r>
    </w:p>
    <w:p w14:paraId="437DFEF3" w14:textId="5451A621" w:rsidR="00E06891" w:rsidRDefault="00E06891" w:rsidP="00E11FBE">
      <w:pPr>
        <w:pStyle w:val="Textoindependiente"/>
        <w:kinsoku w:val="0"/>
        <w:overflowPunct w:val="0"/>
        <w:spacing w:before="202"/>
        <w:rPr>
          <w:rFonts w:ascii="Abadi" w:hAnsi="Abadi" w:cs="Arial Narrow"/>
          <w:b w:val="0"/>
          <w:bCs w:val="0"/>
          <w:i/>
          <w:iCs/>
          <w:sz w:val="21"/>
          <w:szCs w:val="21"/>
        </w:rPr>
      </w:pPr>
      <w:r>
        <w:rPr>
          <w:rFonts w:ascii="Abadi" w:hAnsi="Abadi" w:cs="Arial Narrow"/>
          <w:b w:val="0"/>
          <w:bCs w:val="0"/>
          <w:i/>
          <w:iCs/>
          <w:sz w:val="21"/>
          <w:szCs w:val="21"/>
        </w:rPr>
        <w:t>La Ley…</w:t>
      </w:r>
    </w:p>
    <w:p w14:paraId="5B5F1687" w14:textId="393B0C2C" w:rsidR="00E06891" w:rsidRPr="003B2164" w:rsidRDefault="00C46560" w:rsidP="00E11FBE">
      <w:pPr>
        <w:pStyle w:val="Textoindependiente"/>
        <w:kinsoku w:val="0"/>
        <w:overflowPunct w:val="0"/>
        <w:spacing w:before="202"/>
        <w:rPr>
          <w:rFonts w:ascii="Abadi" w:hAnsi="Abadi" w:cs="Arial Narrow"/>
          <w:b w:val="0"/>
          <w:bCs w:val="0"/>
          <w:i/>
          <w:iCs/>
          <w:sz w:val="21"/>
          <w:szCs w:val="21"/>
        </w:rPr>
      </w:pPr>
      <w:r>
        <w:rPr>
          <w:rFonts w:ascii="Abadi" w:hAnsi="Abadi" w:cs="Arial Narrow"/>
          <w:b w:val="0"/>
          <w:bCs w:val="0"/>
          <w:i/>
          <w:iCs/>
          <w:sz w:val="21"/>
          <w:szCs w:val="21"/>
        </w:rPr>
        <w:t xml:space="preserve">El Fiscal General de Estado presentará por </w:t>
      </w:r>
      <w:r w:rsidRPr="00C46560">
        <w:rPr>
          <w:rFonts w:ascii="Abadi" w:hAnsi="Abadi" w:cs="Arial Narrow"/>
          <w:i/>
          <w:iCs/>
          <w:sz w:val="21"/>
          <w:szCs w:val="21"/>
        </w:rPr>
        <w:t xml:space="preserve">escrito </w:t>
      </w:r>
      <w:r>
        <w:rPr>
          <w:rFonts w:ascii="Abadi" w:hAnsi="Abadi" w:cs="Arial Narrow"/>
          <w:b w:val="0"/>
          <w:bCs w:val="0"/>
          <w:i/>
          <w:iCs/>
          <w:sz w:val="21"/>
          <w:szCs w:val="21"/>
        </w:rPr>
        <w:t xml:space="preserve">anualmente a los Poderes del Estado un informe de actividades, </w:t>
      </w:r>
      <w:r w:rsidRPr="00C46560">
        <w:rPr>
          <w:rFonts w:ascii="Abadi" w:hAnsi="Abadi" w:cs="Arial Narrow"/>
          <w:i/>
          <w:iCs/>
          <w:sz w:val="21"/>
          <w:szCs w:val="21"/>
        </w:rPr>
        <w:t>durante el último jueves del mes de febrero</w:t>
      </w:r>
      <w:r>
        <w:rPr>
          <w:rFonts w:ascii="Abadi" w:hAnsi="Abadi" w:cs="Arial Narrow"/>
          <w:i/>
          <w:iCs/>
          <w:sz w:val="21"/>
          <w:szCs w:val="21"/>
        </w:rPr>
        <w:t xml:space="preserve">. </w:t>
      </w:r>
      <w:r>
        <w:rPr>
          <w:rFonts w:ascii="Abadi" w:hAnsi="Abadi" w:cs="Arial Narrow"/>
          <w:b w:val="0"/>
          <w:bCs w:val="0"/>
          <w:i/>
          <w:iCs/>
          <w:sz w:val="21"/>
          <w:szCs w:val="21"/>
        </w:rPr>
        <w:t xml:space="preserve">Comparecerá ante el </w:t>
      </w:r>
      <w:r w:rsidRPr="003B2164">
        <w:rPr>
          <w:rFonts w:ascii="Abadi" w:hAnsi="Abadi" w:cs="Arial Narrow"/>
          <w:b w:val="0"/>
          <w:bCs w:val="0"/>
          <w:i/>
          <w:iCs/>
          <w:sz w:val="21"/>
          <w:szCs w:val="21"/>
        </w:rPr>
        <w:t>Congreso del Estado cuando se le solicite a rendir cuentas o a informar sobre su gestión.</w:t>
      </w:r>
    </w:p>
    <w:p w14:paraId="5707655E" w14:textId="6C1F7DAC" w:rsidR="00CB790A" w:rsidRPr="003B2164" w:rsidRDefault="00CB790A" w:rsidP="00CB790A">
      <w:pPr>
        <w:pStyle w:val="Textoindependiente"/>
        <w:kinsoku w:val="0"/>
        <w:overflowPunct w:val="0"/>
        <w:spacing w:before="202"/>
        <w:rPr>
          <w:rFonts w:ascii="Abadi" w:hAnsi="Abadi" w:cs="Arial Narrow"/>
          <w:b w:val="0"/>
          <w:bCs w:val="0"/>
          <w:i/>
          <w:iCs/>
          <w:sz w:val="21"/>
          <w:szCs w:val="21"/>
        </w:rPr>
      </w:pPr>
      <w:r w:rsidRPr="003B2164">
        <w:rPr>
          <w:rFonts w:ascii="Abadi" w:hAnsi="Abadi" w:cs="Arial Narrow"/>
          <w:b w:val="0"/>
          <w:bCs w:val="0"/>
          <w:i/>
          <w:iCs/>
          <w:sz w:val="21"/>
          <w:szCs w:val="21"/>
        </w:rPr>
        <w:t xml:space="preserve">Congreso del Estado con el voto de dos terceras partes de sus miembros presentes en sesión de Pleno, previo al último jueves del mes de febrero, podrá acordar ajustar la fecha de presentación del informe, en tanto se lleve a cabo dentro del primer semestre del año en que debe cumplirse con esta obligación. </w:t>
      </w:r>
    </w:p>
    <w:p w14:paraId="12DECE09" w14:textId="51C8A2EF" w:rsidR="00CB790A" w:rsidRPr="003B2164" w:rsidRDefault="00CB790A" w:rsidP="00CB790A">
      <w:pPr>
        <w:pStyle w:val="Textoindependiente"/>
        <w:kinsoku w:val="0"/>
        <w:overflowPunct w:val="0"/>
        <w:spacing w:before="202"/>
        <w:rPr>
          <w:rFonts w:ascii="Abadi" w:hAnsi="Abadi" w:cs="Arial Narrow"/>
          <w:b w:val="0"/>
          <w:bCs w:val="0"/>
          <w:i/>
          <w:iCs/>
          <w:sz w:val="21"/>
          <w:szCs w:val="21"/>
        </w:rPr>
      </w:pPr>
      <w:r w:rsidRPr="003B2164">
        <w:rPr>
          <w:rFonts w:ascii="Abadi" w:hAnsi="Abadi" w:cs="Arial Narrow"/>
          <w:b w:val="0"/>
          <w:bCs w:val="0"/>
          <w:i/>
          <w:iCs/>
          <w:sz w:val="21"/>
          <w:szCs w:val="21"/>
        </w:rPr>
        <w:t>El Fiscal General…”</w:t>
      </w:r>
    </w:p>
    <w:p w14:paraId="3CEC6B30" w14:textId="77777777" w:rsidR="00B4524B" w:rsidRDefault="00B4524B" w:rsidP="00100D50">
      <w:pPr>
        <w:pStyle w:val="Textoindependiente"/>
        <w:kinsoku w:val="0"/>
        <w:overflowPunct w:val="0"/>
        <w:spacing w:before="202"/>
        <w:jc w:val="center"/>
        <w:rPr>
          <w:rFonts w:ascii="Abadi" w:hAnsi="Abadi"/>
          <w:sz w:val="21"/>
          <w:szCs w:val="21"/>
        </w:rPr>
      </w:pPr>
    </w:p>
    <w:p w14:paraId="5C715BC0" w14:textId="7337C0CD" w:rsidR="00100D50" w:rsidRPr="003C2358" w:rsidRDefault="00100D50" w:rsidP="00100D50">
      <w:pPr>
        <w:pStyle w:val="Textoindependiente"/>
        <w:kinsoku w:val="0"/>
        <w:overflowPunct w:val="0"/>
        <w:spacing w:before="202"/>
        <w:jc w:val="center"/>
        <w:rPr>
          <w:rFonts w:ascii="Abadi" w:hAnsi="Abadi"/>
          <w:sz w:val="21"/>
          <w:szCs w:val="21"/>
        </w:rPr>
      </w:pPr>
      <w:r w:rsidRPr="003C2358">
        <w:rPr>
          <w:rFonts w:ascii="Abadi" w:hAnsi="Abadi"/>
          <w:sz w:val="21"/>
          <w:szCs w:val="21"/>
        </w:rPr>
        <w:t>Artículo</w:t>
      </w:r>
      <w:r w:rsidRPr="003C2358">
        <w:rPr>
          <w:rFonts w:ascii="Abadi" w:hAnsi="Abadi"/>
          <w:spacing w:val="-5"/>
          <w:sz w:val="21"/>
          <w:szCs w:val="21"/>
        </w:rPr>
        <w:t xml:space="preserve"> </w:t>
      </w:r>
      <w:r w:rsidRPr="003C2358">
        <w:rPr>
          <w:rFonts w:ascii="Abadi" w:hAnsi="Abadi"/>
          <w:sz w:val="21"/>
          <w:szCs w:val="21"/>
        </w:rPr>
        <w:t>transitorio</w:t>
      </w:r>
    </w:p>
    <w:p w14:paraId="0A3B982D" w14:textId="77777777" w:rsidR="00AD6C23" w:rsidRPr="003C2358" w:rsidRDefault="00AD6C23" w:rsidP="00AD6C23">
      <w:pPr>
        <w:pStyle w:val="Textoindependiente"/>
        <w:kinsoku w:val="0"/>
        <w:overflowPunct w:val="0"/>
        <w:spacing w:before="202"/>
        <w:rPr>
          <w:rFonts w:ascii="Abadi" w:hAnsi="Abadi"/>
          <w:b w:val="0"/>
          <w:bCs w:val="0"/>
          <w:sz w:val="21"/>
          <w:szCs w:val="21"/>
        </w:rPr>
      </w:pPr>
      <w:r w:rsidRPr="003C2358">
        <w:rPr>
          <w:rFonts w:ascii="Abadi" w:hAnsi="Abadi"/>
          <w:sz w:val="21"/>
          <w:szCs w:val="21"/>
        </w:rPr>
        <w:t>ÚNICO.</w:t>
      </w:r>
      <w:r w:rsidRPr="002D0097">
        <w:rPr>
          <w:rFonts w:ascii="Abadi" w:hAnsi="Abadi"/>
          <w:b w:val="0"/>
          <w:bCs w:val="0"/>
          <w:spacing w:val="20"/>
          <w:sz w:val="21"/>
          <w:szCs w:val="21"/>
        </w:rPr>
        <w:t xml:space="preserve"> </w:t>
      </w:r>
      <w:r w:rsidRPr="003C2358">
        <w:rPr>
          <w:rFonts w:ascii="Abadi" w:hAnsi="Abadi"/>
          <w:b w:val="0"/>
          <w:bCs w:val="0"/>
          <w:sz w:val="21"/>
          <w:szCs w:val="21"/>
        </w:rPr>
        <w:t>El</w:t>
      </w:r>
      <w:r w:rsidRPr="003C2358">
        <w:rPr>
          <w:rFonts w:ascii="Abadi" w:hAnsi="Abadi"/>
          <w:b w:val="0"/>
          <w:bCs w:val="0"/>
          <w:spacing w:val="21"/>
          <w:sz w:val="21"/>
          <w:szCs w:val="21"/>
        </w:rPr>
        <w:t xml:space="preserve"> </w:t>
      </w:r>
      <w:r w:rsidRPr="003C2358">
        <w:rPr>
          <w:rFonts w:ascii="Abadi" w:hAnsi="Abadi"/>
          <w:b w:val="0"/>
          <w:bCs w:val="0"/>
          <w:sz w:val="21"/>
          <w:szCs w:val="21"/>
        </w:rPr>
        <w:t>presente</w:t>
      </w:r>
      <w:r w:rsidRPr="003C2358">
        <w:rPr>
          <w:rFonts w:ascii="Abadi" w:hAnsi="Abadi"/>
          <w:b w:val="0"/>
          <w:bCs w:val="0"/>
          <w:spacing w:val="21"/>
          <w:sz w:val="21"/>
          <w:szCs w:val="21"/>
        </w:rPr>
        <w:t xml:space="preserve"> </w:t>
      </w:r>
      <w:r w:rsidRPr="003C2358">
        <w:rPr>
          <w:rFonts w:ascii="Abadi" w:hAnsi="Abadi"/>
          <w:b w:val="0"/>
          <w:bCs w:val="0"/>
          <w:sz w:val="21"/>
          <w:szCs w:val="21"/>
        </w:rPr>
        <w:t>Decreto</w:t>
      </w:r>
      <w:r w:rsidRPr="003C2358">
        <w:rPr>
          <w:rFonts w:ascii="Abadi" w:hAnsi="Abadi"/>
          <w:b w:val="0"/>
          <w:bCs w:val="0"/>
          <w:spacing w:val="20"/>
          <w:sz w:val="21"/>
          <w:szCs w:val="21"/>
        </w:rPr>
        <w:t xml:space="preserve"> </w:t>
      </w:r>
      <w:r w:rsidRPr="003C2358">
        <w:rPr>
          <w:rFonts w:ascii="Abadi" w:hAnsi="Abadi"/>
          <w:b w:val="0"/>
          <w:bCs w:val="0"/>
          <w:sz w:val="21"/>
          <w:szCs w:val="21"/>
        </w:rPr>
        <w:t>entrará</w:t>
      </w:r>
      <w:r w:rsidRPr="003C2358">
        <w:rPr>
          <w:rFonts w:ascii="Abadi" w:hAnsi="Abadi"/>
          <w:b w:val="0"/>
          <w:bCs w:val="0"/>
          <w:spacing w:val="21"/>
          <w:sz w:val="21"/>
          <w:szCs w:val="21"/>
        </w:rPr>
        <w:t xml:space="preserve"> </w:t>
      </w:r>
      <w:r w:rsidRPr="003C2358">
        <w:rPr>
          <w:rFonts w:ascii="Abadi" w:hAnsi="Abadi"/>
          <w:b w:val="0"/>
          <w:bCs w:val="0"/>
          <w:sz w:val="21"/>
          <w:szCs w:val="21"/>
        </w:rPr>
        <w:t>en</w:t>
      </w:r>
      <w:r w:rsidRPr="003C2358">
        <w:rPr>
          <w:rFonts w:ascii="Abadi" w:hAnsi="Abadi"/>
          <w:b w:val="0"/>
          <w:bCs w:val="0"/>
          <w:spacing w:val="21"/>
          <w:sz w:val="21"/>
          <w:szCs w:val="21"/>
        </w:rPr>
        <w:t xml:space="preserve"> </w:t>
      </w:r>
      <w:r w:rsidRPr="003C2358">
        <w:rPr>
          <w:rFonts w:ascii="Abadi" w:hAnsi="Abadi"/>
          <w:b w:val="0"/>
          <w:bCs w:val="0"/>
          <w:sz w:val="21"/>
          <w:szCs w:val="21"/>
        </w:rPr>
        <w:t>vigor</w:t>
      </w:r>
      <w:r w:rsidRPr="003C2358">
        <w:rPr>
          <w:rFonts w:ascii="Abadi" w:hAnsi="Abadi"/>
          <w:b w:val="0"/>
          <w:bCs w:val="0"/>
          <w:spacing w:val="21"/>
          <w:sz w:val="21"/>
          <w:szCs w:val="21"/>
        </w:rPr>
        <w:t xml:space="preserve"> </w:t>
      </w:r>
      <w:r w:rsidRPr="003C2358">
        <w:rPr>
          <w:rFonts w:ascii="Abadi" w:hAnsi="Abadi"/>
          <w:b w:val="0"/>
          <w:bCs w:val="0"/>
          <w:sz w:val="21"/>
          <w:szCs w:val="21"/>
        </w:rPr>
        <w:t>al</w:t>
      </w:r>
      <w:r w:rsidRPr="003C2358">
        <w:rPr>
          <w:rFonts w:ascii="Abadi" w:hAnsi="Abadi"/>
          <w:b w:val="0"/>
          <w:bCs w:val="0"/>
          <w:spacing w:val="20"/>
          <w:sz w:val="21"/>
          <w:szCs w:val="21"/>
        </w:rPr>
        <w:t xml:space="preserve"> </w:t>
      </w:r>
      <w:r w:rsidRPr="003C2358">
        <w:rPr>
          <w:rFonts w:ascii="Abadi" w:hAnsi="Abadi"/>
          <w:b w:val="0"/>
          <w:bCs w:val="0"/>
          <w:sz w:val="21"/>
          <w:szCs w:val="21"/>
        </w:rPr>
        <w:t>día</w:t>
      </w:r>
      <w:r w:rsidRPr="003C2358">
        <w:rPr>
          <w:rFonts w:ascii="Abadi" w:hAnsi="Abadi"/>
          <w:b w:val="0"/>
          <w:bCs w:val="0"/>
          <w:spacing w:val="23"/>
          <w:sz w:val="21"/>
          <w:szCs w:val="21"/>
        </w:rPr>
        <w:t xml:space="preserve"> </w:t>
      </w:r>
      <w:r w:rsidRPr="003C2358">
        <w:rPr>
          <w:rFonts w:ascii="Abadi" w:hAnsi="Abadi"/>
          <w:b w:val="0"/>
          <w:bCs w:val="0"/>
          <w:sz w:val="21"/>
          <w:szCs w:val="21"/>
        </w:rPr>
        <w:t>siguiente</w:t>
      </w:r>
      <w:r w:rsidRPr="003C2358">
        <w:rPr>
          <w:rFonts w:ascii="Abadi" w:hAnsi="Abadi"/>
          <w:b w:val="0"/>
          <w:bCs w:val="0"/>
          <w:spacing w:val="20"/>
          <w:sz w:val="21"/>
          <w:szCs w:val="21"/>
        </w:rPr>
        <w:t xml:space="preserve"> </w:t>
      </w:r>
      <w:r w:rsidRPr="003C2358">
        <w:rPr>
          <w:rFonts w:ascii="Abadi" w:hAnsi="Abadi"/>
          <w:b w:val="0"/>
          <w:bCs w:val="0"/>
          <w:sz w:val="21"/>
          <w:szCs w:val="21"/>
        </w:rPr>
        <w:t>al</w:t>
      </w:r>
      <w:r w:rsidRPr="003C2358">
        <w:rPr>
          <w:rFonts w:ascii="Abadi" w:hAnsi="Abadi"/>
          <w:b w:val="0"/>
          <w:bCs w:val="0"/>
          <w:spacing w:val="20"/>
          <w:sz w:val="21"/>
          <w:szCs w:val="21"/>
        </w:rPr>
        <w:t xml:space="preserve"> </w:t>
      </w:r>
      <w:r w:rsidRPr="003C2358">
        <w:rPr>
          <w:rFonts w:ascii="Abadi" w:hAnsi="Abadi"/>
          <w:b w:val="0"/>
          <w:bCs w:val="0"/>
          <w:sz w:val="21"/>
          <w:szCs w:val="21"/>
        </w:rPr>
        <w:t>de</w:t>
      </w:r>
      <w:r w:rsidRPr="003C2358">
        <w:rPr>
          <w:rFonts w:ascii="Abadi" w:hAnsi="Abadi"/>
          <w:b w:val="0"/>
          <w:bCs w:val="0"/>
          <w:spacing w:val="20"/>
          <w:sz w:val="21"/>
          <w:szCs w:val="21"/>
        </w:rPr>
        <w:t xml:space="preserve"> </w:t>
      </w:r>
      <w:r w:rsidRPr="003C2358">
        <w:rPr>
          <w:rFonts w:ascii="Abadi" w:hAnsi="Abadi"/>
          <w:b w:val="0"/>
          <w:bCs w:val="0"/>
          <w:sz w:val="21"/>
          <w:szCs w:val="21"/>
        </w:rPr>
        <w:t>su</w:t>
      </w:r>
      <w:r w:rsidRPr="003C2358">
        <w:rPr>
          <w:rFonts w:ascii="Abadi" w:hAnsi="Abadi"/>
          <w:b w:val="0"/>
          <w:bCs w:val="0"/>
          <w:spacing w:val="21"/>
          <w:sz w:val="21"/>
          <w:szCs w:val="21"/>
        </w:rPr>
        <w:t xml:space="preserve"> </w:t>
      </w:r>
      <w:r w:rsidRPr="003C2358">
        <w:rPr>
          <w:rFonts w:ascii="Abadi" w:hAnsi="Abadi"/>
          <w:b w:val="0"/>
          <w:bCs w:val="0"/>
          <w:sz w:val="21"/>
          <w:szCs w:val="21"/>
        </w:rPr>
        <w:t>publicación</w:t>
      </w:r>
      <w:r w:rsidRPr="003C2358">
        <w:rPr>
          <w:rFonts w:ascii="Abadi" w:hAnsi="Abadi"/>
          <w:b w:val="0"/>
          <w:bCs w:val="0"/>
          <w:spacing w:val="21"/>
          <w:sz w:val="21"/>
          <w:szCs w:val="21"/>
        </w:rPr>
        <w:t xml:space="preserve"> </w:t>
      </w:r>
      <w:r w:rsidRPr="003C2358">
        <w:rPr>
          <w:rFonts w:ascii="Abadi" w:hAnsi="Abadi"/>
          <w:b w:val="0"/>
          <w:bCs w:val="0"/>
          <w:sz w:val="21"/>
          <w:szCs w:val="21"/>
        </w:rPr>
        <w:t>en</w:t>
      </w:r>
      <w:r w:rsidRPr="003C2358">
        <w:rPr>
          <w:rFonts w:ascii="Abadi" w:hAnsi="Abadi"/>
          <w:b w:val="0"/>
          <w:bCs w:val="0"/>
          <w:spacing w:val="21"/>
          <w:sz w:val="21"/>
          <w:szCs w:val="21"/>
        </w:rPr>
        <w:t xml:space="preserve"> </w:t>
      </w:r>
      <w:r w:rsidRPr="003C2358">
        <w:rPr>
          <w:rFonts w:ascii="Abadi" w:hAnsi="Abadi"/>
          <w:b w:val="0"/>
          <w:bCs w:val="0"/>
          <w:sz w:val="21"/>
          <w:szCs w:val="21"/>
        </w:rPr>
        <w:t>el</w:t>
      </w:r>
      <w:r w:rsidRPr="003C2358">
        <w:rPr>
          <w:rFonts w:ascii="Abadi" w:hAnsi="Abadi"/>
          <w:b w:val="0"/>
          <w:bCs w:val="0"/>
          <w:spacing w:val="21"/>
          <w:sz w:val="21"/>
          <w:szCs w:val="21"/>
        </w:rPr>
        <w:t xml:space="preserve"> </w:t>
      </w:r>
      <w:r w:rsidRPr="003C2358">
        <w:rPr>
          <w:rFonts w:ascii="Abadi" w:hAnsi="Abadi"/>
          <w:b w:val="0"/>
          <w:bCs w:val="0"/>
          <w:sz w:val="21"/>
          <w:szCs w:val="21"/>
        </w:rPr>
        <w:t>Periódico</w:t>
      </w:r>
      <w:r w:rsidRPr="003C2358">
        <w:rPr>
          <w:rFonts w:ascii="Abadi" w:hAnsi="Abadi"/>
          <w:b w:val="0"/>
          <w:bCs w:val="0"/>
          <w:spacing w:val="-51"/>
          <w:sz w:val="21"/>
          <w:szCs w:val="21"/>
        </w:rPr>
        <w:t xml:space="preserve"> </w:t>
      </w:r>
      <w:r w:rsidRPr="003C2358">
        <w:rPr>
          <w:rFonts w:ascii="Abadi" w:hAnsi="Abadi"/>
          <w:b w:val="0"/>
          <w:bCs w:val="0"/>
          <w:sz w:val="21"/>
          <w:szCs w:val="21"/>
        </w:rPr>
        <w:t>Oficial del</w:t>
      </w:r>
      <w:r w:rsidRPr="003C2358">
        <w:rPr>
          <w:rFonts w:ascii="Abadi" w:hAnsi="Abadi"/>
          <w:b w:val="0"/>
          <w:bCs w:val="0"/>
          <w:spacing w:val="-2"/>
          <w:sz w:val="21"/>
          <w:szCs w:val="21"/>
        </w:rPr>
        <w:t xml:space="preserve"> </w:t>
      </w:r>
      <w:r w:rsidRPr="003C2358">
        <w:rPr>
          <w:rFonts w:ascii="Abadi" w:hAnsi="Abadi"/>
          <w:b w:val="0"/>
          <w:bCs w:val="0"/>
          <w:sz w:val="21"/>
          <w:szCs w:val="21"/>
        </w:rPr>
        <w:t>Gobierno</w:t>
      </w:r>
      <w:r w:rsidRPr="003C2358">
        <w:rPr>
          <w:rFonts w:ascii="Abadi" w:hAnsi="Abadi"/>
          <w:b w:val="0"/>
          <w:bCs w:val="0"/>
          <w:spacing w:val="1"/>
          <w:sz w:val="21"/>
          <w:szCs w:val="21"/>
        </w:rPr>
        <w:t xml:space="preserve"> </w:t>
      </w:r>
      <w:r w:rsidRPr="003C2358">
        <w:rPr>
          <w:rFonts w:ascii="Abadi" w:hAnsi="Abadi"/>
          <w:b w:val="0"/>
          <w:bCs w:val="0"/>
          <w:sz w:val="21"/>
          <w:szCs w:val="21"/>
        </w:rPr>
        <w:t>del</w:t>
      </w:r>
      <w:r w:rsidRPr="003C2358">
        <w:rPr>
          <w:rFonts w:ascii="Abadi" w:hAnsi="Abadi"/>
          <w:b w:val="0"/>
          <w:bCs w:val="0"/>
          <w:spacing w:val="-1"/>
          <w:sz w:val="21"/>
          <w:szCs w:val="21"/>
        </w:rPr>
        <w:t xml:space="preserve"> </w:t>
      </w:r>
      <w:r w:rsidRPr="003C2358">
        <w:rPr>
          <w:rFonts w:ascii="Abadi" w:hAnsi="Abadi"/>
          <w:b w:val="0"/>
          <w:bCs w:val="0"/>
          <w:sz w:val="21"/>
          <w:szCs w:val="21"/>
        </w:rPr>
        <w:t>Estado</w:t>
      </w:r>
      <w:r w:rsidRPr="003C2358">
        <w:rPr>
          <w:rFonts w:ascii="Abadi" w:hAnsi="Abadi"/>
          <w:b w:val="0"/>
          <w:bCs w:val="0"/>
          <w:spacing w:val="-2"/>
          <w:sz w:val="21"/>
          <w:szCs w:val="21"/>
        </w:rPr>
        <w:t xml:space="preserve"> </w:t>
      </w:r>
      <w:r w:rsidRPr="003C2358">
        <w:rPr>
          <w:rFonts w:ascii="Abadi" w:hAnsi="Abadi"/>
          <w:b w:val="0"/>
          <w:bCs w:val="0"/>
          <w:sz w:val="21"/>
          <w:szCs w:val="21"/>
        </w:rPr>
        <w:t>de</w:t>
      </w:r>
      <w:r w:rsidRPr="003C2358">
        <w:rPr>
          <w:rFonts w:ascii="Abadi" w:hAnsi="Abadi"/>
          <w:b w:val="0"/>
          <w:bCs w:val="0"/>
          <w:spacing w:val="-2"/>
          <w:sz w:val="21"/>
          <w:szCs w:val="21"/>
        </w:rPr>
        <w:t xml:space="preserve"> </w:t>
      </w:r>
      <w:r w:rsidRPr="003C2358">
        <w:rPr>
          <w:rFonts w:ascii="Abadi" w:hAnsi="Abadi"/>
          <w:b w:val="0"/>
          <w:bCs w:val="0"/>
          <w:sz w:val="21"/>
          <w:szCs w:val="21"/>
        </w:rPr>
        <w:t>Guanajuato.</w:t>
      </w:r>
    </w:p>
    <w:p w14:paraId="2EE25F19" w14:textId="77777777" w:rsidR="00B4524B" w:rsidRDefault="00B4524B" w:rsidP="00AD6C23">
      <w:pPr>
        <w:pStyle w:val="Textoindependiente"/>
        <w:kinsoku w:val="0"/>
        <w:overflowPunct w:val="0"/>
        <w:spacing w:before="202"/>
        <w:rPr>
          <w:rFonts w:ascii="Abadi" w:hAnsi="Abadi"/>
          <w:b w:val="0"/>
          <w:bCs w:val="0"/>
          <w:sz w:val="21"/>
          <w:szCs w:val="21"/>
        </w:rPr>
      </w:pPr>
    </w:p>
    <w:p w14:paraId="2B49BA76" w14:textId="220B8462" w:rsidR="00AD6C23" w:rsidRPr="003C2358" w:rsidRDefault="00AD6C23" w:rsidP="00AD6C23">
      <w:pPr>
        <w:pStyle w:val="Textoindependiente"/>
        <w:kinsoku w:val="0"/>
        <w:overflowPunct w:val="0"/>
        <w:spacing w:before="202"/>
        <w:rPr>
          <w:rFonts w:ascii="Abadi" w:hAnsi="Abadi"/>
          <w:b w:val="0"/>
          <w:bCs w:val="0"/>
          <w:sz w:val="21"/>
          <w:szCs w:val="21"/>
        </w:rPr>
      </w:pPr>
      <w:r w:rsidRPr="003C2358">
        <w:rPr>
          <w:rFonts w:ascii="Abadi" w:hAnsi="Abadi"/>
          <w:b w:val="0"/>
          <w:bCs w:val="0"/>
          <w:sz w:val="21"/>
          <w:szCs w:val="21"/>
        </w:rPr>
        <w:t>En</w:t>
      </w:r>
      <w:r w:rsidRPr="003C2358">
        <w:rPr>
          <w:rFonts w:ascii="Abadi" w:hAnsi="Abadi"/>
          <w:b w:val="0"/>
          <w:bCs w:val="0"/>
          <w:spacing w:val="-1"/>
          <w:sz w:val="21"/>
          <w:szCs w:val="21"/>
        </w:rPr>
        <w:t xml:space="preserve"> </w:t>
      </w:r>
      <w:r w:rsidRPr="003C2358">
        <w:rPr>
          <w:rFonts w:ascii="Abadi" w:hAnsi="Abadi"/>
          <w:b w:val="0"/>
          <w:bCs w:val="0"/>
          <w:sz w:val="21"/>
          <w:szCs w:val="21"/>
        </w:rPr>
        <w:t>Guanajuato,</w:t>
      </w:r>
      <w:r w:rsidRPr="003C2358">
        <w:rPr>
          <w:rFonts w:ascii="Abadi" w:hAnsi="Abadi"/>
          <w:b w:val="0"/>
          <w:bCs w:val="0"/>
          <w:spacing w:val="-4"/>
          <w:sz w:val="21"/>
          <w:szCs w:val="21"/>
        </w:rPr>
        <w:t xml:space="preserve"> </w:t>
      </w:r>
      <w:proofErr w:type="spellStart"/>
      <w:r w:rsidRPr="003C2358">
        <w:rPr>
          <w:rFonts w:ascii="Abadi" w:hAnsi="Abadi"/>
          <w:b w:val="0"/>
          <w:bCs w:val="0"/>
          <w:sz w:val="21"/>
          <w:szCs w:val="21"/>
        </w:rPr>
        <w:t>Gto</w:t>
      </w:r>
      <w:proofErr w:type="spellEnd"/>
      <w:r w:rsidRPr="003C2358">
        <w:rPr>
          <w:rFonts w:ascii="Abadi" w:hAnsi="Abadi"/>
          <w:b w:val="0"/>
          <w:bCs w:val="0"/>
          <w:sz w:val="21"/>
          <w:szCs w:val="21"/>
        </w:rPr>
        <w:t>.,</w:t>
      </w:r>
      <w:r w:rsidRPr="003C2358">
        <w:rPr>
          <w:rFonts w:ascii="Abadi" w:hAnsi="Abadi"/>
          <w:b w:val="0"/>
          <w:bCs w:val="0"/>
          <w:spacing w:val="-3"/>
          <w:sz w:val="21"/>
          <w:szCs w:val="21"/>
        </w:rPr>
        <w:t xml:space="preserve"> </w:t>
      </w:r>
      <w:r w:rsidRPr="003C2358">
        <w:rPr>
          <w:rFonts w:ascii="Abadi" w:hAnsi="Abadi"/>
          <w:b w:val="0"/>
          <w:bCs w:val="0"/>
          <w:sz w:val="21"/>
          <w:szCs w:val="21"/>
        </w:rPr>
        <w:t>al</w:t>
      </w:r>
      <w:r w:rsidRPr="003C2358">
        <w:rPr>
          <w:rFonts w:ascii="Abadi" w:hAnsi="Abadi"/>
          <w:b w:val="0"/>
          <w:bCs w:val="0"/>
          <w:spacing w:val="-4"/>
          <w:sz w:val="21"/>
          <w:szCs w:val="21"/>
        </w:rPr>
        <w:t xml:space="preserve"> </w:t>
      </w:r>
      <w:r w:rsidRPr="003C2358">
        <w:rPr>
          <w:rFonts w:ascii="Abadi" w:hAnsi="Abadi"/>
          <w:b w:val="0"/>
          <w:bCs w:val="0"/>
          <w:sz w:val="21"/>
          <w:szCs w:val="21"/>
        </w:rPr>
        <w:t>día</w:t>
      </w:r>
      <w:r w:rsidRPr="003C2358">
        <w:rPr>
          <w:rFonts w:ascii="Abadi" w:hAnsi="Abadi"/>
          <w:b w:val="0"/>
          <w:bCs w:val="0"/>
          <w:spacing w:val="-1"/>
          <w:sz w:val="21"/>
          <w:szCs w:val="21"/>
        </w:rPr>
        <w:t xml:space="preserve"> </w:t>
      </w:r>
      <w:r w:rsidRPr="003C2358">
        <w:rPr>
          <w:rFonts w:ascii="Abadi" w:hAnsi="Abadi"/>
          <w:b w:val="0"/>
          <w:bCs w:val="0"/>
          <w:sz w:val="21"/>
          <w:szCs w:val="21"/>
        </w:rPr>
        <w:t>de</w:t>
      </w:r>
      <w:r w:rsidRPr="003C2358">
        <w:rPr>
          <w:rFonts w:ascii="Abadi" w:hAnsi="Abadi"/>
          <w:b w:val="0"/>
          <w:bCs w:val="0"/>
          <w:spacing w:val="-5"/>
          <w:sz w:val="21"/>
          <w:szCs w:val="21"/>
        </w:rPr>
        <w:t xml:space="preserve"> </w:t>
      </w:r>
      <w:r w:rsidRPr="003C2358">
        <w:rPr>
          <w:rFonts w:ascii="Abadi" w:hAnsi="Abadi"/>
          <w:b w:val="0"/>
          <w:bCs w:val="0"/>
          <w:sz w:val="21"/>
          <w:szCs w:val="21"/>
        </w:rPr>
        <w:t>su</w:t>
      </w:r>
      <w:r w:rsidRPr="003C2358">
        <w:rPr>
          <w:rFonts w:ascii="Abadi" w:hAnsi="Abadi"/>
          <w:b w:val="0"/>
          <w:bCs w:val="0"/>
          <w:spacing w:val="-3"/>
          <w:sz w:val="21"/>
          <w:szCs w:val="21"/>
        </w:rPr>
        <w:t xml:space="preserve"> </w:t>
      </w:r>
      <w:r w:rsidRPr="003C2358">
        <w:rPr>
          <w:rFonts w:ascii="Abadi" w:hAnsi="Abadi"/>
          <w:b w:val="0"/>
          <w:bCs w:val="0"/>
          <w:sz w:val="21"/>
          <w:szCs w:val="21"/>
        </w:rPr>
        <w:t>presentación.</w:t>
      </w:r>
    </w:p>
    <w:p w14:paraId="10E82E22" w14:textId="77777777" w:rsidR="00B4524B" w:rsidRDefault="00B4524B" w:rsidP="00AD6C23">
      <w:pPr>
        <w:pStyle w:val="Textoindependiente"/>
        <w:kinsoku w:val="0"/>
        <w:overflowPunct w:val="0"/>
        <w:spacing w:before="202"/>
        <w:rPr>
          <w:rFonts w:ascii="Abadi" w:hAnsi="Abadi"/>
          <w:sz w:val="21"/>
          <w:szCs w:val="21"/>
        </w:rPr>
      </w:pPr>
    </w:p>
    <w:p w14:paraId="4A233CF6" w14:textId="7783A89B" w:rsidR="003C2358" w:rsidRDefault="003C2358" w:rsidP="00AD6C23">
      <w:pPr>
        <w:pStyle w:val="Textoindependiente"/>
        <w:kinsoku w:val="0"/>
        <w:overflowPunct w:val="0"/>
        <w:spacing w:before="202"/>
        <w:rPr>
          <w:rFonts w:ascii="Abadi" w:hAnsi="Abadi"/>
          <w:sz w:val="21"/>
          <w:szCs w:val="21"/>
        </w:rPr>
      </w:pPr>
      <w:r>
        <w:rPr>
          <w:rFonts w:ascii="Abadi" w:hAnsi="Abadi"/>
          <w:sz w:val="21"/>
          <w:szCs w:val="21"/>
        </w:rPr>
        <w:t>Diputado ALEJAN</w:t>
      </w:r>
      <w:r w:rsidR="00E04824">
        <w:rPr>
          <w:rFonts w:ascii="Abadi" w:hAnsi="Abadi"/>
          <w:sz w:val="21"/>
          <w:szCs w:val="21"/>
        </w:rPr>
        <w:t>DRO</w:t>
      </w:r>
      <w:r>
        <w:rPr>
          <w:rFonts w:ascii="Abadi" w:hAnsi="Abadi"/>
          <w:sz w:val="21"/>
          <w:szCs w:val="21"/>
        </w:rPr>
        <w:t xml:space="preserve"> PRIETO GALLARDO</w:t>
      </w:r>
    </w:p>
    <w:p w14:paraId="34DA7440" w14:textId="363E9084" w:rsidR="00B4524B" w:rsidRDefault="00B4524B" w:rsidP="00AD6C23">
      <w:pPr>
        <w:pStyle w:val="Textoindependiente"/>
        <w:kinsoku w:val="0"/>
        <w:overflowPunct w:val="0"/>
        <w:spacing w:before="202"/>
        <w:rPr>
          <w:rFonts w:ascii="Abadi" w:hAnsi="Abadi"/>
          <w:sz w:val="21"/>
          <w:szCs w:val="21"/>
        </w:rPr>
      </w:pPr>
    </w:p>
    <w:p w14:paraId="43893845" w14:textId="619F111B" w:rsidR="0052281D" w:rsidRDefault="0052281D" w:rsidP="0052281D">
      <w:pPr>
        <w:pStyle w:val="Estilo1"/>
        <w:numPr>
          <w:ilvl w:val="0"/>
          <w:numId w:val="0"/>
        </w:numPr>
        <w:tabs>
          <w:tab w:val="clear" w:pos="4059"/>
          <w:tab w:val="left" w:pos="3686"/>
        </w:tabs>
        <w:kinsoku w:val="0"/>
        <w:overflowPunct w:val="0"/>
        <w:spacing w:before="1"/>
        <w:ind w:right="0"/>
        <w:rPr>
          <w:rFonts w:ascii="Abadi" w:hAnsi="Abadi"/>
          <w:sz w:val="22"/>
          <w:szCs w:val="22"/>
        </w:rPr>
      </w:pPr>
      <w:r w:rsidRPr="0052281D">
        <w:rPr>
          <w:rFonts w:ascii="Abadi" w:hAnsi="Abadi"/>
          <w:sz w:val="22"/>
          <w:szCs w:val="22"/>
        </w:rPr>
        <w:t xml:space="preserve">PRESENTACIÓN DE LA INICIATIVA FORMULADA POR LAS DIPUTADAS Y LOS </w:t>
      </w:r>
      <w:r w:rsidRPr="0052281D">
        <w:rPr>
          <w:rFonts w:ascii="Abadi" w:hAnsi="Abadi"/>
          <w:sz w:val="22"/>
          <w:szCs w:val="22"/>
        </w:rPr>
        <w:lastRenderedPageBreak/>
        <w:t>DIPUTADOS INTEGRANTES DEL GRUPO PARLAMENTARIO DEL PARTIDO ACCIÓN NACIONAL A EFECTO DE REFORMAR EL ARTÍCULO 24 BIS DE LA LEY DE PLANEACIÓN PARA EL ESTADO DE GUANAJUATO Y EL ARTÍCULO 38 DE LA LEY PARA LA IGUALDAD ENTRE HOMBRES Y MUJERES DEL ESTADO DE GUANAJUATO.</w:t>
      </w:r>
    </w:p>
    <w:p w14:paraId="2E601426" w14:textId="36F1B964" w:rsidR="00B4524B" w:rsidRDefault="00B4524B" w:rsidP="0052281D">
      <w:pPr>
        <w:pStyle w:val="Estilo1"/>
        <w:numPr>
          <w:ilvl w:val="0"/>
          <w:numId w:val="0"/>
        </w:numPr>
        <w:tabs>
          <w:tab w:val="clear" w:pos="4059"/>
          <w:tab w:val="left" w:pos="3686"/>
        </w:tabs>
        <w:kinsoku w:val="0"/>
        <w:overflowPunct w:val="0"/>
        <w:spacing w:before="1"/>
        <w:ind w:right="0"/>
        <w:rPr>
          <w:rFonts w:ascii="Abadi" w:hAnsi="Abadi"/>
          <w:sz w:val="22"/>
          <w:szCs w:val="22"/>
        </w:rPr>
      </w:pPr>
    </w:p>
    <w:p w14:paraId="35678CE6" w14:textId="2D1135EE" w:rsidR="00B4524B" w:rsidRDefault="00B4524B" w:rsidP="00B4524B">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 xml:space="preserve">La </w:t>
      </w:r>
      <w:proofErr w:type="gramStart"/>
      <w:r w:rsidRPr="00EB0918">
        <w:rPr>
          <w:rFonts w:ascii="Abadi" w:hAnsi="Abadi"/>
          <w:b/>
          <w:bCs/>
          <w:sz w:val="21"/>
          <w:szCs w:val="21"/>
        </w:rPr>
        <w:t>Presidencia.-</w:t>
      </w:r>
      <w:proofErr w:type="gramEnd"/>
      <w:r w:rsidRPr="00EB0918">
        <w:rPr>
          <w:rFonts w:ascii="Abadi" w:hAnsi="Abadi"/>
          <w:sz w:val="21"/>
          <w:szCs w:val="21"/>
        </w:rPr>
        <w:t xml:space="preserve"> Se pide a la diputada Lilia Margarita Rionda Salas, dar lectura a la exposición de motivos de la iniciativa formulada por la diputada y los diputados integrantes del Grupo Parlamentario del Partido Acción Nacional, a efecto de reformar el artículo 24-bis de la Ley de Planeación para el Estado de Guanajuato y el artículo 38 de la Ley para la Igualdad entre Hombres y mujeres del Estado de Guanajuato. </w:t>
      </w:r>
    </w:p>
    <w:p w14:paraId="084EA456" w14:textId="77777777" w:rsidR="00B4524B" w:rsidRPr="00EB0918" w:rsidRDefault="00B4524B" w:rsidP="00B4524B">
      <w:pPr>
        <w:ind w:firstLine="708"/>
        <w:jc w:val="both"/>
        <w:rPr>
          <w:rFonts w:ascii="Abadi" w:hAnsi="Abadi"/>
          <w:sz w:val="21"/>
          <w:szCs w:val="21"/>
        </w:rPr>
      </w:pPr>
    </w:p>
    <w:p w14:paraId="60952599" w14:textId="6FA87804" w:rsidR="00B4524B" w:rsidRPr="00EB0918" w:rsidRDefault="00B4524B" w:rsidP="00B4524B">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Adelante diputada. </w:t>
      </w:r>
    </w:p>
    <w:p w14:paraId="54D05AD0" w14:textId="77777777" w:rsidR="00B4524B" w:rsidRPr="00EB0918" w:rsidRDefault="00B4524B" w:rsidP="00B4524B">
      <w:pPr>
        <w:jc w:val="both"/>
        <w:rPr>
          <w:rFonts w:ascii="Abadi" w:hAnsi="Abadi"/>
          <w:b/>
          <w:bCs/>
          <w:sz w:val="21"/>
          <w:szCs w:val="21"/>
          <w:highlight w:val="yellow"/>
        </w:rPr>
      </w:pPr>
    </w:p>
    <w:p w14:paraId="32FCCC7C" w14:textId="77777777" w:rsidR="00B4524B" w:rsidRDefault="00B4524B" w:rsidP="00B4524B">
      <w:pPr>
        <w:jc w:val="center"/>
        <w:rPr>
          <w:rFonts w:ascii="Abadi" w:hAnsi="Abadi"/>
          <w:b/>
          <w:bCs/>
          <w:sz w:val="21"/>
          <w:szCs w:val="21"/>
        </w:rPr>
      </w:pPr>
    </w:p>
    <w:p w14:paraId="7CF526EF" w14:textId="77777777" w:rsidR="00B4524B" w:rsidRDefault="00B4524B" w:rsidP="00B4524B">
      <w:pPr>
        <w:jc w:val="center"/>
        <w:rPr>
          <w:rFonts w:ascii="Abadi" w:hAnsi="Abadi"/>
          <w:b/>
          <w:bCs/>
          <w:sz w:val="21"/>
          <w:szCs w:val="21"/>
        </w:rPr>
      </w:pPr>
    </w:p>
    <w:p w14:paraId="5838BD8B" w14:textId="273D7D1A" w:rsidR="00B4524B" w:rsidRDefault="00B4524B" w:rsidP="00B4524B">
      <w:pPr>
        <w:jc w:val="center"/>
        <w:rPr>
          <w:rFonts w:ascii="Abadi" w:hAnsi="Abadi"/>
          <w:b/>
          <w:bCs/>
          <w:sz w:val="21"/>
          <w:szCs w:val="21"/>
        </w:rPr>
      </w:pPr>
      <w:r w:rsidRPr="00B4524B">
        <w:rPr>
          <w:rFonts w:ascii="Abadi" w:hAnsi="Abadi"/>
          <w:b/>
          <w:bCs/>
          <w:sz w:val="21"/>
          <w:szCs w:val="21"/>
        </w:rPr>
        <w:t>(</w:t>
      </w:r>
      <w:r w:rsidRPr="00B4524B">
        <w:rPr>
          <w:rFonts w:ascii="Abadi" w:hAnsi="Abadi"/>
          <w:b/>
          <w:sz w:val="21"/>
          <w:szCs w:val="21"/>
        </w:rPr>
        <w:t>Intervención</w:t>
      </w:r>
      <w:r w:rsidRPr="00B4524B">
        <w:rPr>
          <w:rFonts w:ascii="Abadi" w:hAnsi="Abadi"/>
          <w:b/>
          <w:bCs/>
          <w:sz w:val="21"/>
          <w:szCs w:val="21"/>
        </w:rPr>
        <w:t>)</w:t>
      </w:r>
    </w:p>
    <w:p w14:paraId="4D2998CE" w14:textId="5AB153B7" w:rsidR="00B4524B" w:rsidRPr="00EB0918" w:rsidRDefault="00B4524B" w:rsidP="00B4524B">
      <w:pPr>
        <w:jc w:val="center"/>
        <w:rPr>
          <w:rFonts w:ascii="Abadi" w:hAnsi="Abadi"/>
          <w:b/>
          <w:sz w:val="21"/>
          <w:szCs w:val="21"/>
        </w:rPr>
      </w:pPr>
      <w:r w:rsidRPr="00EB0918">
        <w:rPr>
          <w:rFonts w:ascii="Abadi" w:hAnsi="Abadi"/>
          <w:noProof/>
          <w:sz w:val="21"/>
          <w:szCs w:val="21"/>
        </w:rPr>
        <w:drawing>
          <wp:inline distT="0" distB="0" distL="0" distR="0" wp14:anchorId="5FE57AF4" wp14:editId="01AADCED">
            <wp:extent cx="2114550" cy="1189344"/>
            <wp:effectExtent l="114300" t="57150" r="57150" b="735330"/>
            <wp:docPr id="17" name="Imagen 1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Interfaz de usuario gráfica&#10;&#10;Descripción generada automáticamente"/>
                    <pic:cNvPicPr/>
                  </pic:nvPicPr>
                  <pic:blipFill>
                    <a:blip r:embed="rId24"/>
                    <a:stretch>
                      <a:fillRect/>
                    </a:stretch>
                  </pic:blipFill>
                  <pic:spPr>
                    <a:xfrm>
                      <a:off x="0" y="0"/>
                      <a:ext cx="2118158" cy="1191373"/>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2620505" w14:textId="77777777" w:rsidR="00B4524B" w:rsidRPr="0052281D" w:rsidRDefault="00B4524B" w:rsidP="0052281D">
      <w:pPr>
        <w:pStyle w:val="Estilo1"/>
        <w:numPr>
          <w:ilvl w:val="0"/>
          <w:numId w:val="0"/>
        </w:numPr>
        <w:tabs>
          <w:tab w:val="clear" w:pos="4059"/>
          <w:tab w:val="left" w:pos="3686"/>
        </w:tabs>
        <w:kinsoku w:val="0"/>
        <w:overflowPunct w:val="0"/>
        <w:spacing w:before="1"/>
        <w:ind w:right="0"/>
        <w:rPr>
          <w:rFonts w:ascii="Abadi" w:hAnsi="Abadi"/>
          <w:sz w:val="22"/>
          <w:szCs w:val="22"/>
        </w:rPr>
      </w:pPr>
    </w:p>
    <w:p w14:paraId="2A7F3CA0" w14:textId="42CCB589" w:rsidR="00B4524B" w:rsidRDefault="00B4524B" w:rsidP="00B4524B">
      <w:pPr>
        <w:jc w:val="both"/>
        <w:rPr>
          <w:rFonts w:ascii="Abadi" w:hAnsi="Abadi"/>
          <w:sz w:val="21"/>
          <w:szCs w:val="21"/>
        </w:rPr>
      </w:pPr>
      <w:r>
        <w:rPr>
          <w:rFonts w:ascii="Abadi" w:hAnsi="Abadi"/>
          <w:b/>
          <w:sz w:val="21"/>
          <w:szCs w:val="21"/>
        </w:rPr>
        <w:t xml:space="preserve">- </w:t>
      </w:r>
      <w:r w:rsidRPr="00EB0918">
        <w:rPr>
          <w:rFonts w:ascii="Abadi" w:hAnsi="Abadi"/>
          <w:b/>
          <w:sz w:val="21"/>
          <w:szCs w:val="21"/>
        </w:rPr>
        <w:t>Diputada Lilia Margarita Rionda Salas</w:t>
      </w:r>
      <w:r w:rsidRPr="00EB0918">
        <w:rPr>
          <w:rFonts w:ascii="Abadi" w:hAnsi="Abadi"/>
          <w:sz w:val="21"/>
          <w:szCs w:val="21"/>
        </w:rPr>
        <w:t>, muchísimas gracias, señora presidenta, y en hora buena en este periodo, muchas gracias en Guanajuato las mujeres somos grandes y vamos para adelante.</w:t>
      </w:r>
    </w:p>
    <w:p w14:paraId="425D1F9D" w14:textId="77777777" w:rsidR="00B4524B" w:rsidRPr="00EB0918" w:rsidRDefault="00B4524B" w:rsidP="00B4524B">
      <w:pPr>
        <w:jc w:val="both"/>
        <w:rPr>
          <w:rFonts w:ascii="Abadi" w:hAnsi="Abadi"/>
          <w:sz w:val="21"/>
          <w:szCs w:val="21"/>
        </w:rPr>
      </w:pPr>
    </w:p>
    <w:p w14:paraId="6E4594F2" w14:textId="09929185" w:rsidR="00B4524B" w:rsidRDefault="00B4524B" w:rsidP="00B4524B">
      <w:pPr>
        <w:jc w:val="both"/>
        <w:rPr>
          <w:rFonts w:ascii="Abadi" w:hAnsi="Abadi"/>
          <w:sz w:val="21"/>
          <w:szCs w:val="21"/>
        </w:rPr>
      </w:pPr>
      <w:r w:rsidRPr="00EB0918">
        <w:rPr>
          <w:rFonts w:ascii="Abadi" w:hAnsi="Abadi"/>
          <w:sz w:val="21"/>
          <w:szCs w:val="21"/>
        </w:rPr>
        <w:t>- La igualdad de género es más que un fin, es una condición necesaria para reducir la pobreza, el rezago educativo para el desarrollo en el fomento económico y, sobre todo, para construir un buen rumbo.</w:t>
      </w:r>
    </w:p>
    <w:p w14:paraId="56E559BB" w14:textId="77777777" w:rsidR="00B4524B" w:rsidRPr="00EB0918" w:rsidRDefault="00B4524B" w:rsidP="00B4524B">
      <w:pPr>
        <w:jc w:val="both"/>
        <w:rPr>
          <w:rFonts w:ascii="Abadi" w:hAnsi="Abadi"/>
          <w:sz w:val="21"/>
          <w:szCs w:val="21"/>
        </w:rPr>
      </w:pPr>
    </w:p>
    <w:p w14:paraId="7E700B69" w14:textId="7FA8AD4B" w:rsidR="00B4524B" w:rsidRDefault="00B4524B" w:rsidP="00B4524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Cada vez son más los cambios legislativos que están orientados a garantizar la equidad entre hombres y mujeres en México y sobre todo, en nuestro Estado de Guanajuato, uno de los </w:t>
      </w:r>
      <w:r w:rsidRPr="00EB0918">
        <w:rPr>
          <w:rFonts w:ascii="Abadi" w:hAnsi="Abadi"/>
          <w:sz w:val="21"/>
          <w:szCs w:val="21"/>
        </w:rPr>
        <w:t>aspectos en los que se ha avanzado con mayor fuerza en México, ha sido el relativo a la participación de la mujer en los asuntos públicos, con las reformas en materia de igualdad, el establecimiento de cuotas para el cargo para cargos electorales, la reciente reforma en materia de paridad, todo esto ha sido una participación en aumento sin embargo hay para más, subsisten las brechas de desigualdad.</w:t>
      </w:r>
    </w:p>
    <w:p w14:paraId="050D1B2C" w14:textId="77777777" w:rsidR="00B4524B" w:rsidRPr="00EB0918" w:rsidRDefault="00B4524B" w:rsidP="00B4524B">
      <w:pPr>
        <w:jc w:val="both"/>
        <w:rPr>
          <w:rFonts w:ascii="Abadi" w:hAnsi="Abadi"/>
          <w:sz w:val="21"/>
          <w:szCs w:val="21"/>
        </w:rPr>
      </w:pPr>
    </w:p>
    <w:p w14:paraId="2B72B2F5" w14:textId="18D4E306" w:rsidR="00B4524B" w:rsidRDefault="00B4524B" w:rsidP="00B4524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Las mujeres siguen sin tener la misma facilidad de acceso que los hombres a los cargos de responsabilidad o puestos directivos, es por ello que la participación de la mujer en la planeación del desarrollo resulta sumamente fundamental, ya que hay demanda que sólo afecta a las mujeres en aspectos común el ordenamiento territorial, el desarrollo urbano, el campo, el medio ambiente, etc., si no se atiende con perspectiva de género a este sector de la población, se mantendrá en las brechas de género y, consecuentemente, los problemas que derivan de ellas y que en tanto se ha buscado erradicar, pero desafortunadamente, no se ha logrado definitivamente una explanación que se formula sin incorporar la perspectiva de género conduce a invisibilizar las relaciones desiguales de poder. Además, no consideran ni crea espacios para las necesidades y potencialidades de las mujeres en el desarrollo, el error más fuerte al respecto es la omisión de los aspectos derivados de la división sexual de trabajo, que establecen las formas en que los roles se distribuyen en la sociedad. Las mujeres estarían a cargo de la reproducción sexual y los hombres de las tareas reproductivas. </w:t>
      </w:r>
    </w:p>
    <w:p w14:paraId="3A161467" w14:textId="7C19883C" w:rsidR="00B4524B" w:rsidRPr="00EB0918" w:rsidRDefault="00B4524B" w:rsidP="00B4524B">
      <w:pPr>
        <w:jc w:val="both"/>
        <w:rPr>
          <w:rFonts w:ascii="Abadi" w:hAnsi="Abadi"/>
          <w:sz w:val="21"/>
          <w:szCs w:val="21"/>
        </w:rPr>
      </w:pPr>
      <w:r>
        <w:rPr>
          <w:rFonts w:ascii="Abadi" w:hAnsi="Abadi"/>
          <w:sz w:val="21"/>
          <w:szCs w:val="21"/>
        </w:rPr>
        <w:t xml:space="preserve"> </w:t>
      </w:r>
    </w:p>
    <w:p w14:paraId="6A482590" w14:textId="7A8C574F" w:rsidR="00B4524B" w:rsidRPr="00EB0918" w:rsidRDefault="00B4524B" w:rsidP="00B4524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La reforma constitucional en materia de derechos humanos en el año 2011 estableció en el artículo 1 que todas las personas gozan de los derechos humanos que conoce la Constitución, así como los trabajos internacionales suscritos por nuestro país. En ese sentido, son varios instrumentos internacionales que desatan obligaciones para que los Estados puedan incorporar a las mujeres en igualdad de circunstancia en la formulación de planes y, sobre todo, en la formulación de políticas públicas dentro de los tratados internacionales.</w:t>
      </w:r>
    </w:p>
    <w:p w14:paraId="6CD5E6DE" w14:textId="77777777" w:rsidR="00B4524B" w:rsidRPr="00EB0918" w:rsidRDefault="00B4524B" w:rsidP="00B4524B">
      <w:pPr>
        <w:jc w:val="both"/>
        <w:rPr>
          <w:rFonts w:ascii="Abadi" w:hAnsi="Abadi"/>
          <w:sz w:val="21"/>
          <w:szCs w:val="21"/>
        </w:rPr>
      </w:pPr>
      <w:r w:rsidRPr="00EB0918">
        <w:rPr>
          <w:rFonts w:ascii="Abadi" w:hAnsi="Abadi"/>
          <w:sz w:val="21"/>
          <w:szCs w:val="21"/>
        </w:rPr>
        <w:t xml:space="preserve"> -Encontramos a la Convención sobre la eliminación de todas las formas de discriminación contra la mujer la </w:t>
      </w:r>
      <w:proofErr w:type="spellStart"/>
      <w:r w:rsidRPr="00EB0918">
        <w:rPr>
          <w:rFonts w:ascii="Abadi" w:hAnsi="Abadi"/>
          <w:sz w:val="21"/>
          <w:szCs w:val="21"/>
        </w:rPr>
        <w:t>cedaw</w:t>
      </w:r>
      <w:proofErr w:type="spellEnd"/>
      <w:r w:rsidRPr="00EB0918">
        <w:rPr>
          <w:rFonts w:ascii="Abadi" w:hAnsi="Abadi"/>
          <w:sz w:val="21"/>
          <w:szCs w:val="21"/>
        </w:rPr>
        <w:t xml:space="preserve"> por las siglas en inglés, que establece como algunas de las obligaciones las siguientes consideraciones:</w:t>
      </w:r>
    </w:p>
    <w:p w14:paraId="6506BF84" w14:textId="74FE7917" w:rsidR="00B4524B" w:rsidRDefault="00B4524B" w:rsidP="00B4524B">
      <w:pPr>
        <w:jc w:val="both"/>
        <w:rPr>
          <w:rFonts w:ascii="Abadi" w:hAnsi="Abadi"/>
          <w:sz w:val="21"/>
          <w:szCs w:val="21"/>
        </w:rPr>
      </w:pPr>
      <w:r w:rsidRPr="00EB0918">
        <w:rPr>
          <w:rFonts w:ascii="Abadi" w:hAnsi="Abadi"/>
          <w:sz w:val="21"/>
          <w:szCs w:val="21"/>
        </w:rPr>
        <w:lastRenderedPageBreak/>
        <w:t>a) Tomar todas las medidas apropiadas incluso de carácter legislativo para asegurar el pleno desarrollo y adelanto de la mujer, con el objeto de garantizar el ejercicio y el goce de sus derechos humanos y las libertades fundamentales en igualdad de condiciones con el hombre;</w:t>
      </w:r>
    </w:p>
    <w:p w14:paraId="6178703F" w14:textId="77777777" w:rsidR="00B4524B" w:rsidRPr="00EB0918" w:rsidRDefault="00B4524B" w:rsidP="00B4524B">
      <w:pPr>
        <w:jc w:val="both"/>
        <w:rPr>
          <w:rFonts w:ascii="Abadi" w:hAnsi="Abadi"/>
          <w:sz w:val="21"/>
          <w:szCs w:val="21"/>
        </w:rPr>
      </w:pPr>
    </w:p>
    <w:p w14:paraId="4EEE284F" w14:textId="64771BB1" w:rsidR="00B4524B" w:rsidRDefault="00B4524B" w:rsidP="00B4524B">
      <w:pPr>
        <w:jc w:val="both"/>
        <w:rPr>
          <w:rFonts w:ascii="Abadi" w:hAnsi="Abadi"/>
          <w:sz w:val="21"/>
          <w:szCs w:val="21"/>
        </w:rPr>
      </w:pPr>
      <w:r w:rsidRPr="00EB0918">
        <w:rPr>
          <w:rFonts w:ascii="Abadi" w:hAnsi="Abadi"/>
          <w:sz w:val="21"/>
          <w:szCs w:val="21"/>
        </w:rPr>
        <w:t xml:space="preserve">b) Garantizar a las mujeres, en igualdad de condiciones con los hombres, el derecho, participar en la formulación de las políticas gubernamentales y en la ejecución de estas ocupar cargos públicos y ejercer todas las funciones públicas en todos los planos gubernamentales. </w:t>
      </w:r>
    </w:p>
    <w:p w14:paraId="486E4A57" w14:textId="77777777" w:rsidR="00B4524B" w:rsidRPr="00EB0918" w:rsidRDefault="00B4524B" w:rsidP="00B4524B">
      <w:pPr>
        <w:jc w:val="both"/>
        <w:rPr>
          <w:rFonts w:ascii="Abadi" w:hAnsi="Abadi"/>
          <w:sz w:val="21"/>
          <w:szCs w:val="21"/>
        </w:rPr>
      </w:pPr>
    </w:p>
    <w:p w14:paraId="218D341F" w14:textId="4A26BACE" w:rsidR="00B4524B" w:rsidRPr="00EB0918" w:rsidRDefault="00B4524B" w:rsidP="00B4524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Es importante señalar que la Ley General de Planeación del Estado de Guanajuato actualmente se contempla como uno de los principios para la planeación del desarrollo la perspectiva de género en la interculturalidad. </w:t>
      </w:r>
    </w:p>
    <w:p w14:paraId="41153F6F" w14:textId="4AD94A73" w:rsidR="00B4524B" w:rsidRDefault="00B4524B" w:rsidP="00B4524B">
      <w:pPr>
        <w:jc w:val="both"/>
        <w:rPr>
          <w:rFonts w:ascii="Abadi" w:hAnsi="Abadi"/>
          <w:sz w:val="21"/>
          <w:szCs w:val="21"/>
        </w:rPr>
      </w:pPr>
      <w:r w:rsidRPr="00EB0918">
        <w:rPr>
          <w:rFonts w:ascii="Abadi" w:hAnsi="Abadi"/>
          <w:sz w:val="21"/>
          <w:szCs w:val="21"/>
        </w:rPr>
        <w:t xml:space="preserve">-Además, la Ley para la Igualdad entre las Mujeres y Hombres del Estado de Guanajuato establece en el artículo 8 que para la planeación, ejecución, seguimiento y evaluación del presupuesto, se deberá incluir la perspectiva de género para impulsar la igualdad entre mujeres y hombres. </w:t>
      </w:r>
    </w:p>
    <w:p w14:paraId="0D0A00E9" w14:textId="77777777" w:rsidR="00B4524B" w:rsidRPr="00EB0918" w:rsidRDefault="00B4524B" w:rsidP="00B4524B">
      <w:pPr>
        <w:jc w:val="both"/>
        <w:rPr>
          <w:rFonts w:ascii="Abadi" w:hAnsi="Abadi"/>
          <w:sz w:val="21"/>
          <w:szCs w:val="21"/>
        </w:rPr>
      </w:pPr>
    </w:p>
    <w:p w14:paraId="672F6BAD" w14:textId="79035AD3" w:rsidR="00B4524B" w:rsidRDefault="00B4524B" w:rsidP="00B4524B">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Igualmente, esta legislación señala que el artículo 12 que todas las políticas públicas, planes, estrategias, acciones tanto sectoriales como geográficas y herramientas operativas para el desarrollo del Estado reciban un tratamiento de prioridad transversal y específica en sus contenidos, contemplando las medidas concretas para el desarrollo y la evaluación de logros para lograr sustantiva y no discriminación e igualdad, por lo que si bien es cierto que el marco jurídico estatal ya incorpora la perspectiva de género como principio de la planeación del desarrollo y la Ley de Igualdad, establece la obligación de las políticas públicas, planes, estrategias y acciones incluyen los principios de igualdad sustantiva. </w:t>
      </w:r>
    </w:p>
    <w:p w14:paraId="10C05A73" w14:textId="77777777" w:rsidR="00B4524B" w:rsidRPr="00EB0918" w:rsidRDefault="00B4524B" w:rsidP="00B4524B">
      <w:pPr>
        <w:jc w:val="both"/>
        <w:rPr>
          <w:rFonts w:ascii="Abadi" w:hAnsi="Abadi"/>
          <w:sz w:val="21"/>
          <w:szCs w:val="21"/>
        </w:rPr>
      </w:pPr>
    </w:p>
    <w:p w14:paraId="2142AA56" w14:textId="362289B3" w:rsidR="00B4524B" w:rsidRDefault="00B4524B" w:rsidP="00B4524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Es importante la legislación también que establezca con claridad la forma en que los instrumentos de planeación incorporarán estos principios a fin de que los mismos se traduzcan en acciones concretas. </w:t>
      </w:r>
    </w:p>
    <w:p w14:paraId="66096BB8" w14:textId="77777777" w:rsidR="00B4524B" w:rsidRPr="00EB0918" w:rsidRDefault="00B4524B" w:rsidP="00B4524B">
      <w:pPr>
        <w:jc w:val="both"/>
        <w:rPr>
          <w:rFonts w:ascii="Abadi" w:hAnsi="Abadi"/>
          <w:sz w:val="21"/>
          <w:szCs w:val="21"/>
        </w:rPr>
      </w:pPr>
    </w:p>
    <w:p w14:paraId="158D5A98" w14:textId="12766DEE" w:rsidR="00B4524B" w:rsidRPr="00EB0918" w:rsidRDefault="00B4524B" w:rsidP="00B4524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Por otra parte, la inclusión de la perspectiva de género en la planeación de desarrollo debe de ser orientada por la instancia responsable para coordinar las acciones del sistema para la </w:t>
      </w:r>
      <w:r w:rsidRPr="00EB0918">
        <w:rPr>
          <w:rFonts w:ascii="Abadi" w:hAnsi="Abadi"/>
          <w:sz w:val="21"/>
          <w:szCs w:val="21"/>
        </w:rPr>
        <w:t xml:space="preserve">igualdad por ellos será necesario incorporar como uno de los objetivos del sistema el proponer los mecanismos para incorporar de forma transversal la perspectiva de género. </w:t>
      </w:r>
    </w:p>
    <w:p w14:paraId="6AD93948" w14:textId="77777777" w:rsidR="00B4524B" w:rsidRPr="00EB0918" w:rsidRDefault="00B4524B" w:rsidP="00B4524B">
      <w:pPr>
        <w:jc w:val="both"/>
        <w:rPr>
          <w:rFonts w:ascii="Abadi" w:hAnsi="Abadi"/>
          <w:sz w:val="21"/>
          <w:szCs w:val="21"/>
        </w:rPr>
      </w:pPr>
      <w:r w:rsidRPr="00EB0918">
        <w:rPr>
          <w:rFonts w:ascii="Abadi" w:hAnsi="Abadi"/>
          <w:sz w:val="21"/>
          <w:szCs w:val="21"/>
        </w:rPr>
        <w:t xml:space="preserve">-Por lo tanto, en el Grupo Parlamentario del Partido Acción Nacional atendemos a las prioridades de nuestra Agenda Legislativa. </w:t>
      </w:r>
    </w:p>
    <w:p w14:paraId="2A77649C" w14:textId="6463EF24" w:rsidR="00B4524B" w:rsidRDefault="00B4524B" w:rsidP="00B4524B">
      <w:pPr>
        <w:jc w:val="both"/>
        <w:rPr>
          <w:rFonts w:ascii="Abadi" w:hAnsi="Abadi"/>
          <w:sz w:val="21"/>
          <w:szCs w:val="21"/>
        </w:rPr>
      </w:pPr>
      <w:r w:rsidRPr="00EB0918">
        <w:rPr>
          <w:rFonts w:ascii="Abadi" w:hAnsi="Abadi"/>
          <w:sz w:val="21"/>
          <w:szCs w:val="21"/>
        </w:rPr>
        <w:t xml:space="preserve">-Establecimos como una prioridad central el fortalecer los derechos de las mujeres para lograr su empoderamiento político, económico y social. </w:t>
      </w:r>
    </w:p>
    <w:p w14:paraId="68DA344F" w14:textId="77777777" w:rsidR="00B4524B" w:rsidRPr="00EB0918" w:rsidRDefault="00B4524B" w:rsidP="00B4524B">
      <w:pPr>
        <w:jc w:val="both"/>
        <w:rPr>
          <w:rFonts w:ascii="Abadi" w:hAnsi="Abadi"/>
          <w:sz w:val="21"/>
          <w:szCs w:val="21"/>
        </w:rPr>
      </w:pPr>
    </w:p>
    <w:p w14:paraId="415B8C6A" w14:textId="55DBF933" w:rsidR="00B4524B" w:rsidRDefault="00B4524B" w:rsidP="00B4524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De esta forma, presentamos esta propuesta de modificación legislativa, efecto de que la planeación del desarrollo en el estado Guanajuato contenga mecanismos para tras de fijar la perspectiva de género, pues como mujer Guanajuatense estoy convencida de eliminar las causas de opresión de género, como la desigualdad, la injusticia y la jerarquización de las personas basadas en el género. </w:t>
      </w:r>
    </w:p>
    <w:p w14:paraId="72F3FA42" w14:textId="77777777" w:rsidR="00B4524B" w:rsidRPr="00EB0918" w:rsidRDefault="00B4524B" w:rsidP="00B4524B">
      <w:pPr>
        <w:jc w:val="both"/>
        <w:rPr>
          <w:rFonts w:ascii="Abadi" w:hAnsi="Abadi"/>
          <w:sz w:val="21"/>
          <w:szCs w:val="21"/>
        </w:rPr>
      </w:pPr>
    </w:p>
    <w:p w14:paraId="70268CE1" w14:textId="1A43F2D4" w:rsidR="00B4524B" w:rsidRDefault="00B4524B" w:rsidP="00B4524B">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No va a llevar a hacer esto más que un mejor Guanajuato hombres y mujeres podemos construir por el bienestar de las mujeres, por la construcción de una sociedad en donde las mujeres y los hombres tengan el mismo valor por la igualdad de derechos y equidad de oportunidades para acceder a mejores recursos económicos la presentación a la representación política y social en los ámbitos de toma de decisiones, por el Partido Acción Nacional vamos por las mujeres.</w:t>
      </w:r>
    </w:p>
    <w:p w14:paraId="3EAC0907" w14:textId="77777777" w:rsidR="00517752" w:rsidRDefault="00517752" w:rsidP="00517752">
      <w:pPr>
        <w:ind w:firstLine="360"/>
        <w:jc w:val="both"/>
        <w:rPr>
          <w:rFonts w:ascii="Abadi" w:hAnsi="Abadi"/>
          <w:sz w:val="21"/>
          <w:szCs w:val="21"/>
        </w:rPr>
      </w:pPr>
    </w:p>
    <w:p w14:paraId="11F793CB" w14:textId="30E0E488" w:rsidR="00B4524B" w:rsidRDefault="00517752" w:rsidP="00517752">
      <w:pPr>
        <w:ind w:firstLine="360"/>
        <w:jc w:val="both"/>
        <w:rPr>
          <w:rFonts w:ascii="Abadi" w:hAnsi="Abadi"/>
          <w:sz w:val="21"/>
          <w:szCs w:val="21"/>
        </w:rPr>
      </w:pPr>
      <w:r>
        <w:rPr>
          <w:rFonts w:ascii="Abadi" w:hAnsi="Abadi"/>
          <w:sz w:val="21"/>
          <w:szCs w:val="21"/>
        </w:rPr>
        <w:t xml:space="preserve">- </w:t>
      </w:r>
      <w:r w:rsidR="00B4524B" w:rsidRPr="00EB0918">
        <w:rPr>
          <w:rFonts w:ascii="Abadi" w:hAnsi="Abadi"/>
          <w:sz w:val="21"/>
          <w:szCs w:val="21"/>
        </w:rPr>
        <w:t xml:space="preserve">Es </w:t>
      </w:r>
      <w:proofErr w:type="spellStart"/>
      <w:r w:rsidR="00B4524B" w:rsidRPr="00EB0918">
        <w:rPr>
          <w:rFonts w:ascii="Abadi" w:hAnsi="Abadi"/>
          <w:sz w:val="21"/>
          <w:szCs w:val="21"/>
        </w:rPr>
        <w:t>cuanto</w:t>
      </w:r>
      <w:proofErr w:type="spellEnd"/>
      <w:r w:rsidR="00B4524B" w:rsidRPr="00EB0918">
        <w:rPr>
          <w:rFonts w:ascii="Abadi" w:hAnsi="Abadi"/>
          <w:sz w:val="21"/>
          <w:szCs w:val="21"/>
        </w:rPr>
        <w:t>.</w:t>
      </w:r>
    </w:p>
    <w:p w14:paraId="0C67F5BF" w14:textId="77777777" w:rsidR="00B4524B" w:rsidRPr="00EB0918" w:rsidRDefault="00B4524B" w:rsidP="00B4524B">
      <w:pPr>
        <w:ind w:firstLine="708"/>
        <w:jc w:val="both"/>
        <w:rPr>
          <w:rFonts w:ascii="Abadi" w:hAnsi="Abadi"/>
          <w:sz w:val="21"/>
          <w:szCs w:val="21"/>
        </w:rPr>
      </w:pPr>
    </w:p>
    <w:p w14:paraId="61ED968E" w14:textId="5FA33401" w:rsidR="00B4524B" w:rsidRPr="00517752" w:rsidRDefault="00B4524B" w:rsidP="00517752">
      <w:pPr>
        <w:pStyle w:val="Prrafodelista"/>
        <w:numPr>
          <w:ilvl w:val="0"/>
          <w:numId w:val="29"/>
        </w:numPr>
        <w:jc w:val="both"/>
        <w:rPr>
          <w:rFonts w:ascii="Abadi" w:hAnsi="Abadi"/>
          <w:sz w:val="21"/>
          <w:szCs w:val="21"/>
        </w:rPr>
      </w:pPr>
      <w:r w:rsidRPr="00517752">
        <w:rPr>
          <w:rFonts w:ascii="Abadi" w:hAnsi="Abadi"/>
          <w:sz w:val="21"/>
          <w:szCs w:val="21"/>
        </w:rPr>
        <w:t>Muchas gracias diputada.</w:t>
      </w:r>
    </w:p>
    <w:p w14:paraId="3DAAEC2E" w14:textId="77777777" w:rsidR="00B4524B" w:rsidRDefault="00B4524B" w:rsidP="00B4524B">
      <w:pPr>
        <w:ind w:left="567" w:right="758"/>
        <w:jc w:val="both"/>
        <w:rPr>
          <w:rFonts w:ascii="Abadi" w:hAnsi="Abadi"/>
          <w:b/>
          <w:i/>
          <w:sz w:val="21"/>
          <w:szCs w:val="21"/>
          <w:u w:val="single"/>
        </w:rPr>
      </w:pPr>
    </w:p>
    <w:p w14:paraId="0ECBE694" w14:textId="77777777" w:rsidR="00B4524B" w:rsidRDefault="00B4524B" w:rsidP="00B4524B">
      <w:pPr>
        <w:ind w:left="567" w:right="758"/>
        <w:jc w:val="both"/>
        <w:rPr>
          <w:rFonts w:ascii="Abadi" w:hAnsi="Abadi"/>
          <w:b/>
          <w:i/>
          <w:sz w:val="21"/>
          <w:szCs w:val="21"/>
          <w:u w:val="single"/>
        </w:rPr>
      </w:pPr>
    </w:p>
    <w:p w14:paraId="72B5AE2F" w14:textId="133A551B" w:rsidR="00B4524B" w:rsidRDefault="00B4524B" w:rsidP="00B4524B">
      <w:pPr>
        <w:ind w:left="284" w:right="284"/>
        <w:jc w:val="both"/>
        <w:rPr>
          <w:rFonts w:ascii="Abadi" w:hAnsi="Abadi"/>
          <w:b/>
          <w:i/>
          <w:sz w:val="21"/>
          <w:szCs w:val="21"/>
          <w:u w:val="single"/>
        </w:rPr>
      </w:pPr>
      <w:r w:rsidRPr="00EB0918">
        <w:rPr>
          <w:rFonts w:ascii="Abadi" w:hAnsi="Abadi"/>
          <w:b/>
          <w:i/>
          <w:sz w:val="21"/>
          <w:szCs w:val="21"/>
          <w:u w:val="single"/>
        </w:rPr>
        <w:t>Se turna la parte correspondiente a la Ley de Planeación para el Estado de Guanajuato, a la Comisión de Gobernación y Puntos Constitucionales con fundamento en el artículo 111, fracción II</w:t>
      </w:r>
      <w:r>
        <w:rPr>
          <w:rFonts w:ascii="Abadi" w:hAnsi="Abadi"/>
          <w:b/>
          <w:i/>
          <w:sz w:val="21"/>
          <w:szCs w:val="21"/>
          <w:u w:val="single"/>
        </w:rPr>
        <w:t>;</w:t>
      </w:r>
    </w:p>
    <w:p w14:paraId="6C434656" w14:textId="77777777" w:rsidR="00B4524B" w:rsidRPr="00EB0918" w:rsidRDefault="00B4524B" w:rsidP="00B4524B">
      <w:pPr>
        <w:ind w:left="284" w:right="284"/>
        <w:jc w:val="both"/>
        <w:rPr>
          <w:rFonts w:ascii="Abadi" w:hAnsi="Abadi"/>
          <w:b/>
          <w:i/>
          <w:sz w:val="21"/>
          <w:szCs w:val="21"/>
          <w:u w:val="single"/>
        </w:rPr>
      </w:pPr>
    </w:p>
    <w:p w14:paraId="3EE830CB" w14:textId="7AC8F807" w:rsidR="00B4524B" w:rsidRDefault="00B4524B" w:rsidP="00B4524B">
      <w:pPr>
        <w:ind w:left="284" w:right="284"/>
        <w:jc w:val="both"/>
        <w:rPr>
          <w:rFonts w:ascii="Abadi" w:hAnsi="Abadi"/>
          <w:b/>
          <w:sz w:val="21"/>
          <w:szCs w:val="21"/>
          <w:u w:val="single"/>
        </w:rPr>
      </w:pPr>
      <w:r w:rsidRPr="00EB0918">
        <w:rPr>
          <w:rFonts w:ascii="Abadi" w:hAnsi="Abadi"/>
          <w:b/>
          <w:sz w:val="21"/>
          <w:szCs w:val="21"/>
          <w:u w:val="single"/>
        </w:rPr>
        <w:t>Y se turna la Comisión para la Igualdad de Género, lo relativo a la Ley para la Igualdad entre Hombres y Mujeres del Estado de Guanajuato, con fundamento en el artículo 116 fracción I de nuestra Ley Orgánica para su estudio y dictamen.</w:t>
      </w:r>
    </w:p>
    <w:p w14:paraId="0AE0304A" w14:textId="55A93137" w:rsidR="002E24F3" w:rsidRDefault="002E24F3" w:rsidP="00B4524B">
      <w:pPr>
        <w:ind w:left="284" w:right="284"/>
        <w:jc w:val="both"/>
        <w:rPr>
          <w:rFonts w:ascii="Abadi" w:hAnsi="Abadi"/>
          <w:b/>
          <w:sz w:val="21"/>
          <w:szCs w:val="21"/>
          <w:u w:val="single"/>
        </w:rPr>
      </w:pPr>
    </w:p>
    <w:p w14:paraId="56D1FCDF" w14:textId="77777777" w:rsidR="002E24F3" w:rsidRPr="00EB0918" w:rsidRDefault="002E24F3" w:rsidP="00B4524B">
      <w:pPr>
        <w:ind w:left="284" w:right="284"/>
        <w:jc w:val="both"/>
        <w:rPr>
          <w:rFonts w:ascii="Abadi" w:hAnsi="Abadi"/>
          <w:b/>
          <w:sz w:val="21"/>
          <w:szCs w:val="21"/>
          <w:u w:val="single"/>
        </w:rPr>
      </w:pPr>
    </w:p>
    <w:p w14:paraId="7F36B199" w14:textId="77777777" w:rsidR="00811C3F" w:rsidRPr="00B56B3F" w:rsidRDefault="00811C3F" w:rsidP="00811C3F">
      <w:pPr>
        <w:jc w:val="both"/>
        <w:rPr>
          <w:rFonts w:ascii="Abadi" w:hAnsi="Abadi"/>
          <w:b/>
          <w:bCs/>
          <w:sz w:val="21"/>
          <w:szCs w:val="21"/>
        </w:rPr>
      </w:pPr>
      <w:r w:rsidRPr="00B56B3F">
        <w:rPr>
          <w:rFonts w:ascii="Abadi" w:hAnsi="Abadi"/>
          <w:b/>
          <w:bCs/>
          <w:sz w:val="21"/>
          <w:szCs w:val="21"/>
        </w:rPr>
        <w:t xml:space="preserve">Diputada </w:t>
      </w:r>
      <w:proofErr w:type="spellStart"/>
      <w:r w:rsidRPr="00B56B3F">
        <w:rPr>
          <w:rFonts w:ascii="Abadi" w:hAnsi="Abadi"/>
          <w:b/>
          <w:bCs/>
          <w:sz w:val="21"/>
          <w:szCs w:val="21"/>
        </w:rPr>
        <w:t>lrma</w:t>
      </w:r>
      <w:proofErr w:type="spellEnd"/>
      <w:r w:rsidRPr="00B56B3F">
        <w:rPr>
          <w:rFonts w:ascii="Abadi" w:hAnsi="Abadi"/>
          <w:b/>
          <w:bCs/>
          <w:sz w:val="21"/>
          <w:szCs w:val="21"/>
        </w:rPr>
        <w:t xml:space="preserve"> Leticia González Sánchez Presidenta del Congreso del Estado </w:t>
      </w:r>
    </w:p>
    <w:p w14:paraId="70482F78" w14:textId="77777777" w:rsidR="00811C3F" w:rsidRPr="00B56B3F" w:rsidRDefault="00811C3F" w:rsidP="00811C3F">
      <w:pPr>
        <w:jc w:val="both"/>
        <w:rPr>
          <w:rFonts w:ascii="Abadi" w:hAnsi="Abadi"/>
          <w:b/>
          <w:bCs/>
          <w:sz w:val="21"/>
          <w:szCs w:val="21"/>
        </w:rPr>
      </w:pPr>
      <w:r w:rsidRPr="00B56B3F">
        <w:rPr>
          <w:rFonts w:ascii="Abadi" w:hAnsi="Abadi"/>
          <w:b/>
          <w:bCs/>
          <w:sz w:val="21"/>
          <w:szCs w:val="21"/>
        </w:rPr>
        <w:lastRenderedPageBreak/>
        <w:t xml:space="preserve">Libre y Soberano de Guanajuato </w:t>
      </w:r>
    </w:p>
    <w:p w14:paraId="1C51F639" w14:textId="77777777" w:rsidR="00811C3F" w:rsidRPr="00B56B3F" w:rsidRDefault="00811C3F" w:rsidP="00811C3F">
      <w:pPr>
        <w:jc w:val="both"/>
        <w:rPr>
          <w:rFonts w:ascii="Abadi" w:hAnsi="Abadi"/>
          <w:b/>
          <w:bCs/>
          <w:sz w:val="21"/>
          <w:szCs w:val="21"/>
        </w:rPr>
      </w:pPr>
      <w:r w:rsidRPr="00B56B3F">
        <w:rPr>
          <w:rFonts w:ascii="Abadi" w:hAnsi="Abadi"/>
          <w:b/>
          <w:bCs/>
          <w:sz w:val="21"/>
          <w:szCs w:val="21"/>
        </w:rPr>
        <w:t xml:space="preserve">Sexagésima Quinta Legislatura </w:t>
      </w:r>
    </w:p>
    <w:p w14:paraId="0F5FA447" w14:textId="5580CEF2" w:rsidR="00811C3F" w:rsidRPr="00B56B3F" w:rsidRDefault="00811C3F" w:rsidP="00811C3F">
      <w:pPr>
        <w:jc w:val="both"/>
        <w:rPr>
          <w:rFonts w:ascii="Abadi" w:hAnsi="Abadi"/>
          <w:b/>
          <w:bCs/>
          <w:sz w:val="21"/>
          <w:szCs w:val="21"/>
        </w:rPr>
      </w:pPr>
      <w:r w:rsidRPr="00B56B3F">
        <w:rPr>
          <w:rFonts w:ascii="Abadi" w:hAnsi="Abadi"/>
          <w:b/>
          <w:bCs/>
          <w:sz w:val="21"/>
          <w:szCs w:val="21"/>
        </w:rPr>
        <w:t>P</w:t>
      </w:r>
      <w:r w:rsidR="000C1957">
        <w:rPr>
          <w:rFonts w:ascii="Abadi" w:hAnsi="Abadi"/>
          <w:b/>
          <w:bCs/>
          <w:sz w:val="21"/>
          <w:szCs w:val="21"/>
        </w:rPr>
        <w:t xml:space="preserve"> </w:t>
      </w:r>
      <w:r w:rsidRPr="00B56B3F">
        <w:rPr>
          <w:rFonts w:ascii="Abadi" w:hAnsi="Abadi"/>
          <w:b/>
          <w:bCs/>
          <w:sz w:val="21"/>
          <w:szCs w:val="21"/>
        </w:rPr>
        <w:t>r</w:t>
      </w:r>
      <w:r w:rsidR="000C1957">
        <w:rPr>
          <w:rFonts w:ascii="Abadi" w:hAnsi="Abadi"/>
          <w:b/>
          <w:bCs/>
          <w:sz w:val="21"/>
          <w:szCs w:val="21"/>
        </w:rPr>
        <w:t xml:space="preserve"> </w:t>
      </w:r>
      <w:r w:rsidRPr="00B56B3F">
        <w:rPr>
          <w:rFonts w:ascii="Abadi" w:hAnsi="Abadi"/>
          <w:b/>
          <w:bCs/>
          <w:sz w:val="21"/>
          <w:szCs w:val="21"/>
        </w:rPr>
        <w:t>e</w:t>
      </w:r>
      <w:r w:rsidR="000C1957">
        <w:rPr>
          <w:rFonts w:ascii="Abadi" w:hAnsi="Abadi"/>
          <w:b/>
          <w:bCs/>
          <w:sz w:val="21"/>
          <w:szCs w:val="21"/>
        </w:rPr>
        <w:t xml:space="preserve"> </w:t>
      </w:r>
      <w:r w:rsidRPr="00B56B3F">
        <w:rPr>
          <w:rFonts w:ascii="Abadi" w:hAnsi="Abadi"/>
          <w:b/>
          <w:bCs/>
          <w:sz w:val="21"/>
          <w:szCs w:val="21"/>
        </w:rPr>
        <w:t>s</w:t>
      </w:r>
      <w:r w:rsidR="000C1957">
        <w:rPr>
          <w:rFonts w:ascii="Abadi" w:hAnsi="Abadi"/>
          <w:b/>
          <w:bCs/>
          <w:sz w:val="21"/>
          <w:szCs w:val="21"/>
        </w:rPr>
        <w:t xml:space="preserve"> </w:t>
      </w:r>
      <w:r w:rsidRPr="00B56B3F">
        <w:rPr>
          <w:rFonts w:ascii="Abadi" w:hAnsi="Abadi"/>
          <w:b/>
          <w:bCs/>
          <w:sz w:val="21"/>
          <w:szCs w:val="21"/>
        </w:rPr>
        <w:t>e</w:t>
      </w:r>
      <w:r w:rsidR="000C1957">
        <w:rPr>
          <w:rFonts w:ascii="Abadi" w:hAnsi="Abadi"/>
          <w:b/>
          <w:bCs/>
          <w:sz w:val="21"/>
          <w:szCs w:val="21"/>
        </w:rPr>
        <w:t xml:space="preserve"> </w:t>
      </w:r>
      <w:r w:rsidRPr="00B56B3F">
        <w:rPr>
          <w:rFonts w:ascii="Abadi" w:hAnsi="Abadi"/>
          <w:b/>
          <w:bCs/>
          <w:sz w:val="21"/>
          <w:szCs w:val="21"/>
        </w:rPr>
        <w:t>n</w:t>
      </w:r>
      <w:r w:rsidR="000C1957">
        <w:rPr>
          <w:rFonts w:ascii="Abadi" w:hAnsi="Abadi"/>
          <w:b/>
          <w:bCs/>
          <w:sz w:val="21"/>
          <w:szCs w:val="21"/>
        </w:rPr>
        <w:t xml:space="preserve"> </w:t>
      </w:r>
      <w:r w:rsidRPr="00B56B3F">
        <w:rPr>
          <w:rFonts w:ascii="Abadi" w:hAnsi="Abadi"/>
          <w:b/>
          <w:bCs/>
          <w:sz w:val="21"/>
          <w:szCs w:val="21"/>
        </w:rPr>
        <w:t>t</w:t>
      </w:r>
      <w:r w:rsidR="000C1957">
        <w:rPr>
          <w:rFonts w:ascii="Abadi" w:hAnsi="Abadi"/>
          <w:b/>
          <w:bCs/>
          <w:sz w:val="21"/>
          <w:szCs w:val="21"/>
        </w:rPr>
        <w:t xml:space="preserve"> </w:t>
      </w:r>
      <w:r w:rsidRPr="00B56B3F">
        <w:rPr>
          <w:rFonts w:ascii="Abadi" w:hAnsi="Abadi"/>
          <w:b/>
          <w:bCs/>
          <w:sz w:val="21"/>
          <w:szCs w:val="21"/>
        </w:rPr>
        <w:t>e.-</w:t>
      </w:r>
    </w:p>
    <w:p w14:paraId="632DFAC7" w14:textId="77777777" w:rsidR="00811C3F" w:rsidRPr="00B56B3F" w:rsidRDefault="00811C3F" w:rsidP="00811C3F">
      <w:pPr>
        <w:jc w:val="both"/>
        <w:rPr>
          <w:rFonts w:ascii="Abadi" w:hAnsi="Abadi"/>
          <w:sz w:val="21"/>
          <w:szCs w:val="21"/>
        </w:rPr>
      </w:pPr>
    </w:p>
    <w:p w14:paraId="75FA8CF7" w14:textId="77777777" w:rsidR="00811C3F" w:rsidRPr="00B56B3F" w:rsidRDefault="00811C3F" w:rsidP="00811C3F">
      <w:pPr>
        <w:jc w:val="both"/>
        <w:rPr>
          <w:rFonts w:ascii="Abadi" w:hAnsi="Abadi"/>
          <w:sz w:val="21"/>
          <w:szCs w:val="21"/>
        </w:rPr>
      </w:pPr>
      <w:r w:rsidRPr="00B56B3F">
        <w:rPr>
          <w:rFonts w:ascii="Abadi" w:hAnsi="Abadi"/>
          <w:sz w:val="21"/>
          <w:szCs w:val="21"/>
        </w:rPr>
        <w:t>Quienes integramos el Grupo Parlamentario del Partido Acción Nacional ante la Sexagésima Quinta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por el que se reforman el artículo 24 bis de la Ley de Planeación para el Estado de Guanajuato y el artículo 38 de la Ley para la Igualdad entre Mujeres y Hombres del Estado de Guanajuato, con base en la siguiente:</w:t>
      </w:r>
    </w:p>
    <w:p w14:paraId="27FED66B" w14:textId="77777777" w:rsidR="00811C3F" w:rsidRPr="00B56B3F" w:rsidRDefault="00811C3F" w:rsidP="00811C3F">
      <w:pPr>
        <w:jc w:val="both"/>
        <w:rPr>
          <w:rFonts w:ascii="Abadi" w:hAnsi="Abadi"/>
          <w:sz w:val="21"/>
          <w:szCs w:val="21"/>
        </w:rPr>
      </w:pPr>
    </w:p>
    <w:p w14:paraId="767495EB" w14:textId="77777777" w:rsidR="00811C3F" w:rsidRPr="00B56B3F" w:rsidRDefault="00811C3F" w:rsidP="00811C3F">
      <w:pPr>
        <w:jc w:val="center"/>
        <w:rPr>
          <w:rFonts w:ascii="Abadi" w:hAnsi="Abadi"/>
          <w:b/>
          <w:bCs/>
          <w:sz w:val="21"/>
          <w:szCs w:val="21"/>
        </w:rPr>
      </w:pPr>
      <w:r w:rsidRPr="00B56B3F">
        <w:rPr>
          <w:rFonts w:ascii="Abadi" w:hAnsi="Abadi"/>
          <w:b/>
          <w:bCs/>
          <w:sz w:val="21"/>
          <w:szCs w:val="21"/>
        </w:rPr>
        <w:t>EXPOSICIÓN DE MOTIVOS</w:t>
      </w:r>
    </w:p>
    <w:p w14:paraId="71A84A69" w14:textId="77777777" w:rsidR="00811C3F" w:rsidRPr="00B56B3F" w:rsidRDefault="00811C3F" w:rsidP="00811C3F">
      <w:pPr>
        <w:jc w:val="both"/>
        <w:rPr>
          <w:rFonts w:ascii="Abadi" w:hAnsi="Abadi"/>
          <w:sz w:val="21"/>
          <w:szCs w:val="21"/>
        </w:rPr>
      </w:pPr>
    </w:p>
    <w:p w14:paraId="603B89AA" w14:textId="5FAE88CE" w:rsidR="00811C3F" w:rsidRDefault="00811C3F" w:rsidP="00811C3F">
      <w:pPr>
        <w:jc w:val="both"/>
        <w:rPr>
          <w:rFonts w:ascii="Abadi" w:hAnsi="Abadi"/>
          <w:sz w:val="21"/>
          <w:szCs w:val="21"/>
        </w:rPr>
      </w:pPr>
      <w:r w:rsidRPr="00B56B3F">
        <w:rPr>
          <w:rFonts w:ascii="Abadi" w:hAnsi="Abadi"/>
          <w:sz w:val="21"/>
          <w:szCs w:val="21"/>
        </w:rPr>
        <w:t>Cada vez son más los cambios legislativos que están orientadas a garantizar la igualdad entre hombres y mujeres en México y en el Estado de Guanajuato. Pese a estos esfuerzos los avances siguen siendo insuficientes, pues subsisten las brechas de desigualdad. Uno de los aspectos en los que se ha avanzado con mayor fuerza en México ha sido el relativo a la participación de la mujer en asuntos públicos. Con las reformas en materia de igualdad, el establecimiento de cuotas para cargos electorales y la reciente reforma en materia de paridad, esta participación ha ido en aumento; sin embargo, como señala la OCDE, "Las mujeres siguen sin tener la misma facilidad de acceso que los hombres a cargos de responsabilidad o puestos directivos, Pese a que las iniciativas sociales incorporan elementos que promueven la igualdad de género, en otros sectores como el sector transportes, el de obras, de infraestructura urbana o el energético apenas las contemplan."</w:t>
      </w:r>
      <w:r w:rsidR="00387F96">
        <w:rPr>
          <w:rStyle w:val="Refdenotaalpie"/>
          <w:rFonts w:ascii="Abadi" w:hAnsi="Abadi"/>
          <w:sz w:val="21"/>
          <w:szCs w:val="21"/>
        </w:rPr>
        <w:footnoteReference w:id="16"/>
      </w:r>
    </w:p>
    <w:p w14:paraId="48D51C89" w14:textId="77777777" w:rsidR="00715C40" w:rsidRPr="00B56B3F" w:rsidRDefault="00715C40" w:rsidP="00811C3F">
      <w:pPr>
        <w:jc w:val="both"/>
        <w:rPr>
          <w:rFonts w:ascii="Abadi" w:hAnsi="Abadi"/>
          <w:sz w:val="21"/>
          <w:szCs w:val="21"/>
        </w:rPr>
      </w:pPr>
    </w:p>
    <w:p w14:paraId="671D31C5" w14:textId="32B484C5" w:rsidR="00811C3F" w:rsidRDefault="00811C3F" w:rsidP="00811C3F">
      <w:pPr>
        <w:jc w:val="both"/>
        <w:rPr>
          <w:rFonts w:ascii="Abadi" w:hAnsi="Abadi"/>
          <w:sz w:val="21"/>
          <w:szCs w:val="21"/>
        </w:rPr>
      </w:pPr>
      <w:r w:rsidRPr="00B56B3F">
        <w:rPr>
          <w:rFonts w:ascii="Abadi" w:hAnsi="Abadi"/>
          <w:sz w:val="21"/>
          <w:szCs w:val="21"/>
        </w:rPr>
        <w:t xml:space="preserve">Es por ello que la participación de la mujer en la planeación del desarrollo resulta fundamental, ya que una </w:t>
      </w:r>
      <w:proofErr w:type="spellStart"/>
      <w:r w:rsidRPr="00B56B3F">
        <w:rPr>
          <w:rFonts w:ascii="Abadi" w:hAnsi="Abadi"/>
          <w:sz w:val="21"/>
          <w:szCs w:val="21"/>
        </w:rPr>
        <w:t>politica</w:t>
      </w:r>
      <w:proofErr w:type="spellEnd"/>
      <w:r w:rsidRPr="00B56B3F">
        <w:rPr>
          <w:rFonts w:ascii="Abadi" w:hAnsi="Abadi"/>
          <w:sz w:val="21"/>
          <w:szCs w:val="21"/>
        </w:rPr>
        <w:t xml:space="preserve"> de planeación que no atiende a las necesidades específicas de la población, ignorando que hay demandas que sólo afectan a mujeres en aspectos como ordenamiento territorial, desarrollo urbano, </w:t>
      </w:r>
      <w:r w:rsidRPr="00B56B3F">
        <w:rPr>
          <w:rFonts w:ascii="Abadi" w:hAnsi="Abadi"/>
          <w:sz w:val="21"/>
          <w:szCs w:val="21"/>
        </w:rPr>
        <w:t xml:space="preserve">campo, medio ambiente, etc., provoca que se mantengan las brechas de género y consecuentemente los problemas que derivan de ellas y que tanto se ha buscado erradicar. </w:t>
      </w:r>
    </w:p>
    <w:p w14:paraId="52563A9A" w14:textId="77777777" w:rsidR="00715C40" w:rsidRPr="00B56B3F" w:rsidRDefault="00715C40" w:rsidP="00811C3F">
      <w:pPr>
        <w:jc w:val="both"/>
        <w:rPr>
          <w:rFonts w:ascii="Abadi" w:hAnsi="Abadi"/>
          <w:sz w:val="21"/>
          <w:szCs w:val="21"/>
        </w:rPr>
      </w:pPr>
    </w:p>
    <w:p w14:paraId="660B4BCC" w14:textId="78383C3A" w:rsidR="00811C3F" w:rsidRDefault="00811C3F" w:rsidP="00811C3F">
      <w:pPr>
        <w:jc w:val="both"/>
        <w:rPr>
          <w:rFonts w:ascii="Abadi" w:hAnsi="Abadi"/>
          <w:sz w:val="21"/>
          <w:szCs w:val="21"/>
        </w:rPr>
      </w:pPr>
      <w:r w:rsidRPr="00B56B3F">
        <w:rPr>
          <w:rFonts w:ascii="Abadi" w:hAnsi="Abadi"/>
          <w:sz w:val="21"/>
          <w:szCs w:val="21"/>
        </w:rPr>
        <w:t>"Una planificación que se formula sin incorporar la perspectiva de género conduce a invisibilizar las relaciones desiguales de poder, sin cuestionar tal desigualdad. Además, no considera ni crea espacios para las necesidades y potencialidades de las mujeres en el desarrollo. El error más frecuente al respecto es la omisión de los aspectos derivados de la división sexual del trabajo, que establecen la forma en que los roles se distribuyen en la sociedad: las mujeres estarían a cargo de la reproducción social y los hombres, de las tareas productivas."</w:t>
      </w:r>
      <w:r w:rsidR="00971404">
        <w:rPr>
          <w:rStyle w:val="Refdenotaalpie"/>
          <w:rFonts w:ascii="Abadi" w:hAnsi="Abadi"/>
          <w:sz w:val="21"/>
          <w:szCs w:val="21"/>
        </w:rPr>
        <w:footnoteReference w:id="17"/>
      </w:r>
    </w:p>
    <w:p w14:paraId="2A2F33C2" w14:textId="77777777" w:rsidR="00347ED0" w:rsidRPr="00B56B3F" w:rsidRDefault="00347ED0" w:rsidP="00811C3F">
      <w:pPr>
        <w:jc w:val="both"/>
        <w:rPr>
          <w:rFonts w:ascii="Abadi" w:hAnsi="Abadi"/>
          <w:sz w:val="21"/>
          <w:szCs w:val="21"/>
        </w:rPr>
      </w:pPr>
    </w:p>
    <w:p w14:paraId="6EB59E97" w14:textId="564452AB" w:rsidR="00811C3F" w:rsidRDefault="00811C3F" w:rsidP="00811C3F">
      <w:pPr>
        <w:jc w:val="both"/>
        <w:rPr>
          <w:rFonts w:ascii="Abadi" w:hAnsi="Abadi"/>
          <w:sz w:val="21"/>
          <w:szCs w:val="21"/>
        </w:rPr>
      </w:pPr>
      <w:r w:rsidRPr="00B56B3F">
        <w:rPr>
          <w:rFonts w:ascii="Abadi" w:hAnsi="Abadi"/>
          <w:sz w:val="21"/>
          <w:szCs w:val="21"/>
        </w:rPr>
        <w:t>La reforma constitucional en materia de Derechos Humanos de 2011, estableció en el artículo 1º que todas las personas gozan de los Derechos Humanos que reconoce la Constitución, así como los tratados internacionales suscritos por</w:t>
      </w:r>
      <w:r w:rsidR="00347ED0">
        <w:rPr>
          <w:rFonts w:ascii="Abadi" w:hAnsi="Abadi"/>
          <w:sz w:val="21"/>
          <w:szCs w:val="21"/>
        </w:rPr>
        <w:t xml:space="preserve"> </w:t>
      </w:r>
      <w:r w:rsidRPr="00B56B3F">
        <w:rPr>
          <w:rFonts w:ascii="Abadi" w:hAnsi="Abadi"/>
          <w:sz w:val="21"/>
          <w:szCs w:val="21"/>
        </w:rPr>
        <w:t xml:space="preserve">nuestro país. En este sentido, son varios instrumentos internacionales que destacan obligaciones para los Estados Parte de incorporar a las mujeres en igualdad de circunstancias en la formulación de planes y políticas públicas. </w:t>
      </w:r>
    </w:p>
    <w:p w14:paraId="16246023" w14:textId="77777777" w:rsidR="00347ED0" w:rsidRPr="00B56B3F" w:rsidRDefault="00347ED0" w:rsidP="00811C3F">
      <w:pPr>
        <w:jc w:val="both"/>
        <w:rPr>
          <w:rFonts w:ascii="Abadi" w:hAnsi="Abadi"/>
          <w:sz w:val="21"/>
          <w:szCs w:val="21"/>
        </w:rPr>
      </w:pPr>
    </w:p>
    <w:p w14:paraId="4891E737" w14:textId="77777777" w:rsidR="00811C3F" w:rsidRDefault="00811C3F" w:rsidP="00811C3F">
      <w:pPr>
        <w:jc w:val="both"/>
        <w:rPr>
          <w:rFonts w:ascii="Abadi" w:hAnsi="Abadi"/>
          <w:sz w:val="21"/>
          <w:szCs w:val="21"/>
        </w:rPr>
      </w:pPr>
      <w:r w:rsidRPr="00B56B3F">
        <w:rPr>
          <w:rFonts w:ascii="Abadi" w:hAnsi="Abadi"/>
          <w:sz w:val="21"/>
          <w:szCs w:val="21"/>
        </w:rPr>
        <w:t>La Convención sobre la Eliminación de todas las formas de discriminación contra la Mujer (CEDAW por sus siglas en inglés) establece como algunas de las obligaciones para los Estados parte las siguientes:</w:t>
      </w:r>
    </w:p>
    <w:p w14:paraId="205FF33D" w14:textId="77777777" w:rsidR="00811C3F" w:rsidRDefault="00811C3F" w:rsidP="00811C3F">
      <w:pPr>
        <w:jc w:val="both"/>
        <w:rPr>
          <w:rFonts w:ascii="Abadi" w:hAnsi="Abadi"/>
          <w:sz w:val="21"/>
          <w:szCs w:val="21"/>
        </w:rPr>
      </w:pPr>
    </w:p>
    <w:p w14:paraId="1C031EDD" w14:textId="7C3DCCA4" w:rsidR="00811C3F" w:rsidRPr="00347ED0" w:rsidRDefault="00811C3F" w:rsidP="005539A3">
      <w:pPr>
        <w:pStyle w:val="Prrafodelista"/>
        <w:numPr>
          <w:ilvl w:val="0"/>
          <w:numId w:val="11"/>
        </w:numPr>
        <w:jc w:val="both"/>
        <w:rPr>
          <w:rFonts w:ascii="Abadi" w:hAnsi="Abadi"/>
          <w:sz w:val="21"/>
          <w:szCs w:val="21"/>
        </w:rPr>
      </w:pPr>
      <w:r w:rsidRPr="00347ED0">
        <w:rPr>
          <w:rFonts w:ascii="Abadi" w:hAnsi="Abadi"/>
          <w:sz w:val="21"/>
          <w:szCs w:val="21"/>
        </w:rPr>
        <w:t>A condenar "la discriminación contra la mujer en todas sus formas, convienen en seguir, por todos los medios apropiados y sin dilaciones, una política encaminada a eliminar la discriminación contra la mujer ... "</w:t>
      </w:r>
    </w:p>
    <w:p w14:paraId="11441748" w14:textId="77777777" w:rsidR="00347ED0" w:rsidRPr="00347ED0" w:rsidRDefault="00347ED0" w:rsidP="00347ED0">
      <w:pPr>
        <w:pStyle w:val="Prrafodelista"/>
        <w:ind w:left="1421"/>
        <w:jc w:val="both"/>
        <w:rPr>
          <w:rFonts w:ascii="Abadi" w:hAnsi="Abadi"/>
          <w:sz w:val="21"/>
          <w:szCs w:val="21"/>
        </w:rPr>
      </w:pPr>
    </w:p>
    <w:p w14:paraId="3EC3C480" w14:textId="7C13801A" w:rsidR="00811C3F" w:rsidRPr="00347ED0" w:rsidRDefault="00811C3F" w:rsidP="005539A3">
      <w:pPr>
        <w:pStyle w:val="Prrafodelista"/>
        <w:numPr>
          <w:ilvl w:val="0"/>
          <w:numId w:val="11"/>
        </w:numPr>
        <w:jc w:val="both"/>
        <w:rPr>
          <w:rFonts w:ascii="Abadi" w:hAnsi="Abadi"/>
          <w:sz w:val="21"/>
          <w:szCs w:val="21"/>
        </w:rPr>
      </w:pPr>
      <w:r w:rsidRPr="00347ED0">
        <w:rPr>
          <w:rFonts w:ascii="Abadi" w:hAnsi="Abadi"/>
          <w:sz w:val="21"/>
          <w:szCs w:val="21"/>
        </w:rPr>
        <w:t xml:space="preserve">Tomar "todas las medidas apropiadas, incluso de carácter legislativo, para asegurar el pleno desarrollo y adelanto de la mujer, con el objeto de garantizarle el ejercicio y el goce de los derechos humanos </w:t>
      </w:r>
      <w:r w:rsidRPr="00347ED0">
        <w:rPr>
          <w:rFonts w:ascii="Abadi" w:hAnsi="Abadi"/>
          <w:sz w:val="21"/>
          <w:szCs w:val="21"/>
        </w:rPr>
        <w:lastRenderedPageBreak/>
        <w:t>y las libertades fundamentales en igualdad de condiciones con el hombre".</w:t>
      </w:r>
    </w:p>
    <w:p w14:paraId="5BE4AD67" w14:textId="77777777" w:rsidR="00347ED0" w:rsidRPr="00347ED0" w:rsidRDefault="00347ED0" w:rsidP="00347ED0">
      <w:pPr>
        <w:pStyle w:val="Prrafodelista"/>
        <w:rPr>
          <w:rFonts w:ascii="Abadi" w:hAnsi="Abadi"/>
          <w:sz w:val="21"/>
          <w:szCs w:val="21"/>
        </w:rPr>
      </w:pPr>
    </w:p>
    <w:p w14:paraId="520DF241" w14:textId="77777777" w:rsidR="00347ED0" w:rsidRPr="00347ED0" w:rsidRDefault="00347ED0" w:rsidP="00347ED0">
      <w:pPr>
        <w:pStyle w:val="Prrafodelista"/>
        <w:ind w:left="1421"/>
        <w:jc w:val="both"/>
        <w:rPr>
          <w:rFonts w:ascii="Abadi" w:hAnsi="Abadi"/>
          <w:sz w:val="21"/>
          <w:szCs w:val="21"/>
        </w:rPr>
      </w:pPr>
    </w:p>
    <w:p w14:paraId="77562F86" w14:textId="6FCACAAE" w:rsidR="00811C3F" w:rsidRDefault="00811C3F" w:rsidP="00811C3F">
      <w:pPr>
        <w:ind w:left="1276" w:hanging="425"/>
        <w:jc w:val="both"/>
        <w:rPr>
          <w:rFonts w:ascii="Abadi" w:hAnsi="Abadi"/>
          <w:sz w:val="21"/>
          <w:szCs w:val="21"/>
        </w:rPr>
      </w:pPr>
      <w:r w:rsidRPr="00B56B3F">
        <w:rPr>
          <w:rFonts w:ascii="Abadi" w:hAnsi="Abadi"/>
          <w:sz w:val="21"/>
          <w:szCs w:val="21"/>
        </w:rPr>
        <w:t>c)</w:t>
      </w:r>
      <w:r w:rsidRPr="00B56B3F">
        <w:rPr>
          <w:rFonts w:ascii="Abadi" w:hAnsi="Abadi"/>
          <w:sz w:val="21"/>
          <w:szCs w:val="21"/>
        </w:rPr>
        <w:tab/>
        <w:t xml:space="preserve">Garantizar a las mujeres en igualdad de condiciones con los hombres, el derecho a "participar en la formulación de las políticas gubernamentales y en la ejecución de éstas, y ocupar cargos públicos y ejercer todas las funciones públicas en todos los planos gubernamentales." </w:t>
      </w:r>
      <w:r w:rsidR="009C1478">
        <w:rPr>
          <w:rStyle w:val="Refdenotaalpie"/>
          <w:rFonts w:ascii="Abadi" w:hAnsi="Abadi"/>
          <w:sz w:val="21"/>
          <w:szCs w:val="21"/>
        </w:rPr>
        <w:footnoteReference w:id="18"/>
      </w:r>
    </w:p>
    <w:p w14:paraId="406A1D64" w14:textId="77777777" w:rsidR="00811C3F" w:rsidRDefault="00811C3F" w:rsidP="00811C3F">
      <w:pPr>
        <w:ind w:left="1276" w:hanging="425"/>
        <w:jc w:val="both"/>
        <w:rPr>
          <w:rFonts w:ascii="Abadi" w:hAnsi="Abadi"/>
          <w:sz w:val="21"/>
          <w:szCs w:val="21"/>
        </w:rPr>
      </w:pPr>
    </w:p>
    <w:p w14:paraId="41F66CF4" w14:textId="77777777" w:rsidR="00811C3F" w:rsidRDefault="00811C3F" w:rsidP="00347ED0">
      <w:pPr>
        <w:ind w:firstLine="708"/>
        <w:jc w:val="both"/>
        <w:rPr>
          <w:rFonts w:ascii="Abadi" w:hAnsi="Abadi"/>
          <w:sz w:val="21"/>
          <w:szCs w:val="21"/>
        </w:rPr>
      </w:pPr>
      <w:r w:rsidRPr="00B56B3F">
        <w:rPr>
          <w:rFonts w:ascii="Abadi" w:hAnsi="Abadi"/>
          <w:sz w:val="21"/>
          <w:szCs w:val="21"/>
        </w:rPr>
        <w:t>Por otro lado, en el documento "Examen y evaluación Beijing+5", derivado de la Asamblea General XXIII periodo extraordinario, los Estados Parte asumieron entre otros, los siguientes compromisos:</w:t>
      </w:r>
    </w:p>
    <w:p w14:paraId="25BEAE80" w14:textId="77777777" w:rsidR="00811C3F" w:rsidRDefault="00811C3F" w:rsidP="00811C3F">
      <w:pPr>
        <w:ind w:left="1276" w:hanging="425"/>
        <w:jc w:val="both"/>
        <w:rPr>
          <w:rFonts w:ascii="Abadi" w:hAnsi="Abadi"/>
          <w:sz w:val="21"/>
          <w:szCs w:val="21"/>
        </w:rPr>
      </w:pPr>
    </w:p>
    <w:p w14:paraId="1F392085" w14:textId="77777777" w:rsidR="00811C3F" w:rsidRPr="00B56B3F" w:rsidRDefault="00811C3F" w:rsidP="00811C3F">
      <w:pPr>
        <w:ind w:left="1276" w:hanging="425"/>
        <w:jc w:val="both"/>
        <w:rPr>
          <w:rFonts w:ascii="Abadi" w:hAnsi="Abadi"/>
          <w:sz w:val="21"/>
          <w:szCs w:val="21"/>
        </w:rPr>
      </w:pPr>
      <w:r>
        <w:rPr>
          <w:rFonts w:ascii="Abadi" w:hAnsi="Abadi"/>
          <w:sz w:val="21"/>
          <w:szCs w:val="21"/>
        </w:rPr>
        <w:t>“</w:t>
      </w:r>
      <w:r w:rsidRPr="00B56B3F">
        <w:rPr>
          <w:rFonts w:ascii="Abadi" w:hAnsi="Abadi"/>
          <w:sz w:val="21"/>
          <w:szCs w:val="21"/>
        </w:rPr>
        <w:t xml:space="preserve">... Formular y aplicar políticas que promuevan y protejan el disfrute de todos los derechos humanos y libertades fundamentales de la mujer y creen un entorno donde no se toleren las violaciones de los derechos de las mujeres y las niñas ... </w:t>
      </w:r>
    </w:p>
    <w:p w14:paraId="6DA154BF" w14:textId="6CF17F00" w:rsidR="00811C3F" w:rsidRDefault="00811C3F" w:rsidP="00811C3F">
      <w:pPr>
        <w:ind w:left="1276"/>
        <w:jc w:val="both"/>
        <w:rPr>
          <w:rFonts w:ascii="Abadi" w:hAnsi="Abadi"/>
          <w:sz w:val="21"/>
          <w:szCs w:val="21"/>
        </w:rPr>
      </w:pPr>
      <w:r w:rsidRPr="00B56B3F">
        <w:rPr>
          <w:rFonts w:ascii="Abadi" w:hAnsi="Abadi"/>
          <w:sz w:val="21"/>
          <w:szCs w:val="21"/>
        </w:rPr>
        <w:t xml:space="preserve">Incorporar una perspectiva de género en la elaboración, el desarrollo, la aprobación y la ejecución de todos los procesos presupuestarios, cuando proceda, a fin de promover una asignación de recursos equitativa, eficaz y adecuada y asignar en los presupuestos recursos suficientes para apoyar programas sobre igualdad entre los géneros y desarrollo que promuevan la potenciación del papel de la mujer, y crear los instrumentos y mecanismos analíticos y metodológicos necesarios para la supervisión y la evaluación ... " </w:t>
      </w:r>
      <w:r w:rsidR="00643147">
        <w:rPr>
          <w:rStyle w:val="Refdenotaalpie"/>
          <w:rFonts w:ascii="Abadi" w:hAnsi="Abadi"/>
          <w:sz w:val="21"/>
          <w:szCs w:val="21"/>
        </w:rPr>
        <w:footnoteReference w:id="19"/>
      </w:r>
    </w:p>
    <w:p w14:paraId="3592945F" w14:textId="77777777" w:rsidR="0079612D" w:rsidRDefault="0079612D" w:rsidP="00811C3F">
      <w:pPr>
        <w:ind w:left="1276"/>
        <w:jc w:val="both"/>
        <w:rPr>
          <w:rFonts w:ascii="Abadi" w:hAnsi="Abadi"/>
          <w:sz w:val="21"/>
          <w:szCs w:val="21"/>
        </w:rPr>
      </w:pPr>
    </w:p>
    <w:p w14:paraId="613D19B2" w14:textId="47B27661" w:rsidR="00811C3F" w:rsidRDefault="00811C3F" w:rsidP="00811C3F">
      <w:pPr>
        <w:ind w:left="1276"/>
        <w:jc w:val="both"/>
        <w:rPr>
          <w:rFonts w:ascii="Abadi" w:hAnsi="Abadi"/>
          <w:sz w:val="21"/>
          <w:szCs w:val="21"/>
        </w:rPr>
      </w:pPr>
      <w:r w:rsidRPr="00B56B3F">
        <w:rPr>
          <w:rFonts w:ascii="Abadi" w:hAnsi="Abadi"/>
          <w:sz w:val="21"/>
          <w:szCs w:val="21"/>
        </w:rPr>
        <w:t xml:space="preserve">Por su parte, la Organización para la Cooperación y el Desarrollo Económicos, (OCDE) </w:t>
      </w:r>
      <w:r w:rsidRPr="00B56B3F">
        <w:rPr>
          <w:rFonts w:ascii="Abadi" w:hAnsi="Abadi"/>
          <w:sz w:val="21"/>
          <w:szCs w:val="21"/>
        </w:rPr>
        <w:t>emitió la Recomendación de 2015 del Consejo de la OCDE sobre igualdad de Género en la vida pública. En este instrumento se señala que "los gobiernos siguen enfrentándose a diversos retos en lo concerniente, por un lado, a la formulación de políticas públicas integradoras que atiendan a las cuestiones de género y, por otro, a garantizar la efectiva puesta en práctica de medidas y otras iniciativas en materia de igualdad de género. Las lagunas o brechas de género existentes no sólo socavan el bienestar de las sociedades, sino que también representan las oportunidades desaprovechadas para conseguir un crecimiento económico que beneficie a todos. Para alcanzar estos objetivos, los gobiernos necesitan mecanismos de gestión eficaces y que las instituciones estén dotadas de</w:t>
      </w:r>
      <w:r>
        <w:rPr>
          <w:rFonts w:ascii="Abadi" w:hAnsi="Abadi"/>
          <w:sz w:val="21"/>
          <w:szCs w:val="21"/>
        </w:rPr>
        <w:t xml:space="preserve"> </w:t>
      </w:r>
      <w:r w:rsidRPr="00B56B3F">
        <w:rPr>
          <w:rFonts w:ascii="Abadi" w:hAnsi="Abadi"/>
          <w:sz w:val="21"/>
          <w:szCs w:val="21"/>
        </w:rPr>
        <w:t>competencias y capacidades sólidas que permitan la aplicación efectiva de iniciativas impulsoras de la igualdad de género."</w:t>
      </w:r>
      <w:r w:rsidR="00A87424">
        <w:rPr>
          <w:rStyle w:val="Refdenotaalpie"/>
          <w:rFonts w:ascii="Abadi" w:hAnsi="Abadi"/>
          <w:sz w:val="21"/>
          <w:szCs w:val="21"/>
        </w:rPr>
        <w:footnoteReference w:id="20"/>
      </w:r>
      <w:r w:rsidRPr="00B56B3F">
        <w:rPr>
          <w:rFonts w:ascii="Abadi" w:hAnsi="Abadi"/>
          <w:sz w:val="21"/>
          <w:szCs w:val="21"/>
        </w:rPr>
        <w:t xml:space="preserve"> </w:t>
      </w:r>
    </w:p>
    <w:p w14:paraId="2D4A57F6" w14:textId="77777777" w:rsidR="0079612D" w:rsidRPr="00B56B3F" w:rsidRDefault="0079612D" w:rsidP="00811C3F">
      <w:pPr>
        <w:ind w:left="1276"/>
        <w:jc w:val="both"/>
        <w:rPr>
          <w:rFonts w:ascii="Abadi" w:hAnsi="Abadi"/>
          <w:sz w:val="21"/>
          <w:szCs w:val="21"/>
        </w:rPr>
      </w:pPr>
    </w:p>
    <w:p w14:paraId="000FBAAD" w14:textId="13E9772A" w:rsidR="00811C3F" w:rsidRDefault="00811C3F" w:rsidP="00811C3F">
      <w:pPr>
        <w:ind w:left="1276"/>
        <w:jc w:val="both"/>
        <w:rPr>
          <w:rFonts w:ascii="Abadi" w:hAnsi="Abadi"/>
          <w:sz w:val="21"/>
          <w:szCs w:val="21"/>
        </w:rPr>
      </w:pPr>
      <w:r w:rsidRPr="00B56B3F">
        <w:rPr>
          <w:rFonts w:ascii="Abadi" w:hAnsi="Abadi"/>
          <w:sz w:val="21"/>
          <w:szCs w:val="21"/>
        </w:rPr>
        <w:t>Entre las recomendaciones formuladas en el anterior instrumento por parte de la OCDE a los países miembros está la siguiente:</w:t>
      </w:r>
    </w:p>
    <w:p w14:paraId="7E8D2F3D" w14:textId="77777777" w:rsidR="0079612D" w:rsidRDefault="0079612D" w:rsidP="00811C3F">
      <w:pPr>
        <w:ind w:left="1276"/>
        <w:jc w:val="both"/>
        <w:rPr>
          <w:rFonts w:ascii="Abadi" w:hAnsi="Abadi"/>
          <w:sz w:val="21"/>
          <w:szCs w:val="21"/>
        </w:rPr>
      </w:pPr>
    </w:p>
    <w:p w14:paraId="76793FBC" w14:textId="095A4514" w:rsidR="00811C3F" w:rsidRDefault="00811C3F" w:rsidP="00811C3F">
      <w:pPr>
        <w:ind w:left="1276"/>
        <w:jc w:val="both"/>
        <w:rPr>
          <w:rFonts w:ascii="Abadi" w:hAnsi="Abadi"/>
          <w:sz w:val="21"/>
          <w:szCs w:val="21"/>
        </w:rPr>
      </w:pPr>
      <w:r w:rsidRPr="00B56B3F">
        <w:rPr>
          <w:rFonts w:ascii="Abadi" w:hAnsi="Abadi"/>
          <w:sz w:val="21"/>
          <w:szCs w:val="21"/>
        </w:rPr>
        <w:t xml:space="preserve">"l. RECOMIENDA que tanto los miembros como los no miembros que hayan ratificado las disposiciones de la Recomendación (en adelante, los «Adherentes») tengan en cuenta e integren la perspectiva de igualdad de género en la formulación, desarrollo, implementación y evaluación de las políticas públicas y los presupuestos pertinentes. A tal fin, los Adherentes deberán: </w:t>
      </w:r>
    </w:p>
    <w:p w14:paraId="6718C4F0" w14:textId="77777777" w:rsidR="0079612D" w:rsidRPr="00B56B3F" w:rsidRDefault="0079612D" w:rsidP="00811C3F">
      <w:pPr>
        <w:ind w:left="1276"/>
        <w:jc w:val="both"/>
        <w:rPr>
          <w:rFonts w:ascii="Abadi" w:hAnsi="Abadi"/>
          <w:sz w:val="21"/>
          <w:szCs w:val="21"/>
        </w:rPr>
      </w:pPr>
    </w:p>
    <w:p w14:paraId="248EF4AE" w14:textId="531B04B8" w:rsidR="00811C3F" w:rsidRPr="00B56B3F" w:rsidRDefault="0079612D" w:rsidP="00811C3F">
      <w:pPr>
        <w:ind w:left="1276"/>
        <w:jc w:val="both"/>
        <w:rPr>
          <w:rFonts w:ascii="Abadi" w:hAnsi="Abadi"/>
          <w:sz w:val="21"/>
          <w:szCs w:val="21"/>
        </w:rPr>
      </w:pPr>
      <w:r>
        <w:rPr>
          <w:rFonts w:ascii="Abadi" w:hAnsi="Abadi"/>
          <w:sz w:val="21"/>
          <w:szCs w:val="21"/>
        </w:rPr>
        <w:lastRenderedPageBreak/>
        <w:t>1</w:t>
      </w:r>
      <w:r w:rsidR="00811C3F" w:rsidRPr="00B56B3F">
        <w:rPr>
          <w:rFonts w:ascii="Abadi" w:hAnsi="Abadi"/>
          <w:sz w:val="21"/>
          <w:szCs w:val="21"/>
        </w:rPr>
        <w:t xml:space="preserve">.Ejercer su autoridad y comprometerse, al más alto nivel político y en el escalafón administrativo competente, a desarrollar e implementar una estrategia interministerial coordinada que favorezca una auténtica igualdad entre sexos y la efectiva integración de la perspectiva de género, lo que permitirá:[ ... ] </w:t>
      </w:r>
      <w:r w:rsidR="00811C3F">
        <w:rPr>
          <w:rFonts w:ascii="Abadi" w:hAnsi="Abadi"/>
          <w:sz w:val="21"/>
          <w:szCs w:val="21"/>
        </w:rPr>
        <w:t>II</w:t>
      </w:r>
      <w:r w:rsidR="00811C3F" w:rsidRPr="00B56B3F">
        <w:rPr>
          <w:rFonts w:ascii="Abadi" w:hAnsi="Abadi"/>
          <w:sz w:val="21"/>
          <w:szCs w:val="21"/>
        </w:rPr>
        <w:t xml:space="preserve">) involucrar a partes interesadas y otros agentes relevantes, ya sean de carácter gubernamental o no gubernamental, con miras a garantizar una cobertura completa y exhaustiva de las cuestiones relativas a la igualdad de género; y, </w:t>
      </w:r>
    </w:p>
    <w:p w14:paraId="1B4D6F2F" w14:textId="6F120D8D" w:rsidR="00811C3F" w:rsidRDefault="00811C3F" w:rsidP="00811C3F">
      <w:pPr>
        <w:ind w:left="1276"/>
        <w:jc w:val="both"/>
        <w:rPr>
          <w:rFonts w:ascii="Abadi" w:hAnsi="Abadi"/>
          <w:sz w:val="21"/>
          <w:szCs w:val="21"/>
        </w:rPr>
      </w:pPr>
      <w:r>
        <w:rPr>
          <w:rFonts w:ascii="Abadi" w:hAnsi="Abadi"/>
          <w:sz w:val="21"/>
          <w:szCs w:val="21"/>
        </w:rPr>
        <w:t>III</w:t>
      </w:r>
      <w:r w:rsidRPr="00B56B3F">
        <w:rPr>
          <w:rFonts w:ascii="Abadi" w:hAnsi="Abadi"/>
          <w:sz w:val="21"/>
          <w:szCs w:val="21"/>
        </w:rPr>
        <w:t>)adoptar un doble enfoque que permita reducir las brechas de género, que consista a la vez en tener en cuenta de una manera sistemática la perspectiva de igualdad de género, y en tomar medidas específicas dirigidas a promover la igualdad entre hombres y mujeres."</w:t>
      </w:r>
    </w:p>
    <w:p w14:paraId="229EC8AB" w14:textId="77777777" w:rsidR="0079612D" w:rsidRDefault="0079612D" w:rsidP="00811C3F">
      <w:pPr>
        <w:ind w:left="1276"/>
        <w:jc w:val="both"/>
        <w:rPr>
          <w:rFonts w:ascii="Abadi" w:hAnsi="Abadi"/>
          <w:sz w:val="21"/>
          <w:szCs w:val="21"/>
        </w:rPr>
      </w:pPr>
    </w:p>
    <w:p w14:paraId="04AF2BDB" w14:textId="70B94CFD" w:rsidR="00811C3F" w:rsidRDefault="00811C3F" w:rsidP="0079612D">
      <w:pPr>
        <w:ind w:firstLine="708"/>
        <w:jc w:val="both"/>
        <w:rPr>
          <w:rFonts w:ascii="Abadi" w:hAnsi="Abadi"/>
          <w:sz w:val="21"/>
          <w:szCs w:val="21"/>
        </w:rPr>
      </w:pPr>
      <w:r w:rsidRPr="00B56B3F">
        <w:rPr>
          <w:rFonts w:ascii="Abadi" w:hAnsi="Abadi"/>
          <w:sz w:val="21"/>
          <w:szCs w:val="21"/>
        </w:rPr>
        <w:t>Es importante señalar que en la Ley de Planeación para el Estado de Guanajuato, actualmente se contempla como uno de los principios para la</w:t>
      </w:r>
      <w:r>
        <w:rPr>
          <w:rFonts w:ascii="Abadi" w:hAnsi="Abadi"/>
          <w:sz w:val="21"/>
          <w:szCs w:val="21"/>
        </w:rPr>
        <w:t xml:space="preserve"> </w:t>
      </w:r>
      <w:r w:rsidRPr="00B56B3F">
        <w:rPr>
          <w:rFonts w:ascii="Abadi" w:hAnsi="Abadi"/>
          <w:sz w:val="21"/>
          <w:szCs w:val="21"/>
        </w:rPr>
        <w:t xml:space="preserve">planeación del desarrollo el de "la perspectiva de género e interculturalidad; así como la promoción, el respeto y la protección de los derechos humanos reconocidos en la Constitución y en los tratados internacionales de los que el Estado Mexicano sea parte." </w:t>
      </w:r>
    </w:p>
    <w:p w14:paraId="0FCB8991" w14:textId="77777777" w:rsidR="0079612D" w:rsidRPr="00B56B3F" w:rsidRDefault="0079612D" w:rsidP="0079612D">
      <w:pPr>
        <w:jc w:val="both"/>
        <w:rPr>
          <w:rFonts w:ascii="Abadi" w:hAnsi="Abadi"/>
          <w:sz w:val="21"/>
          <w:szCs w:val="21"/>
        </w:rPr>
      </w:pPr>
    </w:p>
    <w:p w14:paraId="4F321280" w14:textId="0E692944" w:rsidR="00811C3F" w:rsidRDefault="00811C3F" w:rsidP="0079612D">
      <w:pPr>
        <w:ind w:firstLine="708"/>
        <w:jc w:val="both"/>
        <w:rPr>
          <w:rFonts w:ascii="Abadi" w:hAnsi="Abadi"/>
          <w:sz w:val="21"/>
          <w:szCs w:val="21"/>
        </w:rPr>
      </w:pPr>
      <w:r w:rsidRPr="00B56B3F">
        <w:rPr>
          <w:rFonts w:ascii="Abadi" w:hAnsi="Abadi"/>
          <w:sz w:val="21"/>
          <w:szCs w:val="21"/>
        </w:rPr>
        <w:t xml:space="preserve">Además, la Ley para la Igualdad entre Mujeres y Hombre del Estado de Guanajuato establece en el artículo 8 que "para la planeación, ejecución, seguimiento y evaluación del presupuesto de los Poderes Públicos, los ayuntamientos y los organismos autónomos se deberá incluir la perspectiva de género para impulsar la igualdad entre mujeres y hombres. Para tal efecto, las y los titulares de Poderes Públicos, los ayuntamientos y los organismos autónomos serán responsables de las acciones previstas en sus respectivos presupuestos". </w:t>
      </w:r>
    </w:p>
    <w:p w14:paraId="7360C1E8" w14:textId="77777777" w:rsidR="0079612D" w:rsidRPr="00B56B3F" w:rsidRDefault="0079612D" w:rsidP="0079612D">
      <w:pPr>
        <w:ind w:firstLine="708"/>
        <w:jc w:val="both"/>
        <w:rPr>
          <w:rFonts w:ascii="Abadi" w:hAnsi="Abadi"/>
          <w:sz w:val="21"/>
          <w:szCs w:val="21"/>
        </w:rPr>
      </w:pPr>
    </w:p>
    <w:p w14:paraId="3B7646A8" w14:textId="77777777" w:rsidR="0079612D" w:rsidRDefault="00811C3F" w:rsidP="0079612D">
      <w:pPr>
        <w:ind w:firstLine="708"/>
        <w:jc w:val="both"/>
        <w:rPr>
          <w:rFonts w:ascii="Abadi" w:hAnsi="Abadi"/>
          <w:sz w:val="21"/>
          <w:szCs w:val="21"/>
        </w:rPr>
      </w:pPr>
      <w:r w:rsidRPr="00B56B3F">
        <w:rPr>
          <w:rFonts w:ascii="Abadi" w:hAnsi="Abadi"/>
          <w:sz w:val="21"/>
          <w:szCs w:val="21"/>
        </w:rPr>
        <w:t xml:space="preserve">Igualmente, esta legislación señala en el artículo 12 que: "Todas las políticas, planes, estrategias, acciones, tanto sectoriales como </w:t>
      </w:r>
      <w:r w:rsidRPr="00B56B3F">
        <w:rPr>
          <w:rFonts w:ascii="Abadi" w:hAnsi="Abadi"/>
          <w:sz w:val="21"/>
          <w:szCs w:val="21"/>
        </w:rPr>
        <w:t>geográficas, y herramientas operativas para el desarrollo del estado, incluirán los principios que señala esta Ley como elementos sustanciales en su agenda de prioridades, y recibirán un tratamiento de prioridad transversal y específica en sus contenidos, contemplando medidas concretas para el seguimiento y la evaluación de logros para la igualdad sustantiva y no discriminación."</w:t>
      </w:r>
    </w:p>
    <w:p w14:paraId="4EFC9D34" w14:textId="0252BF01" w:rsidR="00811C3F" w:rsidRPr="00B56B3F" w:rsidRDefault="00811C3F" w:rsidP="0079612D">
      <w:pPr>
        <w:jc w:val="both"/>
        <w:rPr>
          <w:rFonts w:ascii="Abadi" w:hAnsi="Abadi"/>
          <w:sz w:val="21"/>
          <w:szCs w:val="21"/>
        </w:rPr>
      </w:pPr>
      <w:r w:rsidRPr="00B56B3F">
        <w:rPr>
          <w:rFonts w:ascii="Abadi" w:hAnsi="Abadi"/>
          <w:sz w:val="21"/>
          <w:szCs w:val="21"/>
        </w:rPr>
        <w:t xml:space="preserve"> </w:t>
      </w:r>
    </w:p>
    <w:p w14:paraId="4C27B286" w14:textId="77777777" w:rsidR="00811C3F" w:rsidRDefault="00811C3F" w:rsidP="0079612D">
      <w:pPr>
        <w:ind w:firstLine="708"/>
        <w:jc w:val="both"/>
        <w:rPr>
          <w:rFonts w:ascii="Abadi" w:hAnsi="Abadi"/>
          <w:sz w:val="21"/>
          <w:szCs w:val="21"/>
        </w:rPr>
      </w:pPr>
      <w:r w:rsidRPr="00B56B3F">
        <w:rPr>
          <w:rFonts w:ascii="Abadi" w:hAnsi="Abadi"/>
          <w:sz w:val="21"/>
          <w:szCs w:val="21"/>
        </w:rPr>
        <w:t>Si bien es cierto que el marco jurídico estatal ya incorpora la perspectiva de género como principio de la planeación del desarrollo y la Ley para la Igualdad establece la obligación de que las políticas, planes, estrategias y acciones incluyan los principios de igualdad sustantiva, es importante que la legislación también establezca con claridad la forma en que los instrumentos de planeación incorporarán estos principios a fin de que los mismos se traduzcan en acciones concretas.</w:t>
      </w:r>
    </w:p>
    <w:p w14:paraId="29F8A855" w14:textId="77777777" w:rsidR="00811C3F" w:rsidRDefault="00811C3F" w:rsidP="0072558E">
      <w:pPr>
        <w:ind w:firstLine="708"/>
        <w:jc w:val="both"/>
        <w:rPr>
          <w:rFonts w:ascii="Abadi" w:hAnsi="Abadi"/>
          <w:sz w:val="21"/>
          <w:szCs w:val="21"/>
        </w:rPr>
      </w:pPr>
    </w:p>
    <w:p w14:paraId="435E7CB3" w14:textId="77777777" w:rsidR="00811C3F" w:rsidRPr="00B56B3F" w:rsidRDefault="00811C3F" w:rsidP="0079612D">
      <w:pPr>
        <w:ind w:firstLine="708"/>
        <w:jc w:val="both"/>
        <w:rPr>
          <w:rFonts w:ascii="Abadi" w:hAnsi="Abadi"/>
          <w:sz w:val="21"/>
          <w:szCs w:val="21"/>
        </w:rPr>
      </w:pPr>
      <w:r w:rsidRPr="00B56B3F">
        <w:rPr>
          <w:rFonts w:ascii="Abadi" w:hAnsi="Abadi"/>
          <w:sz w:val="21"/>
          <w:szCs w:val="21"/>
        </w:rPr>
        <w:t xml:space="preserve">La Ley de Planeación para el Estado de Guanajuato establece como instrumentos: el Plan Estatal de Desarrollo, el Programa de Gobierno del Estado y los Planes municipales de desarrollo. Estos instrumentos contienen los objetivos, estrategias y metas para el desarrollo del Estado en un mediano plazo tratándose del plan estatal, y por el período de gestión gubernamental, por lo que toca al programa estatal. </w:t>
      </w:r>
    </w:p>
    <w:p w14:paraId="1D08A8F5" w14:textId="77777777" w:rsidR="0079612D" w:rsidRDefault="0079612D" w:rsidP="0079612D">
      <w:pPr>
        <w:ind w:firstLine="708"/>
        <w:jc w:val="both"/>
        <w:rPr>
          <w:rFonts w:ascii="Abadi" w:hAnsi="Abadi"/>
          <w:sz w:val="21"/>
          <w:szCs w:val="21"/>
        </w:rPr>
      </w:pPr>
    </w:p>
    <w:p w14:paraId="1AE2C53B" w14:textId="7FF324C7" w:rsidR="00811C3F" w:rsidRDefault="00811C3F" w:rsidP="0079612D">
      <w:pPr>
        <w:ind w:firstLine="708"/>
        <w:jc w:val="both"/>
        <w:rPr>
          <w:rFonts w:ascii="Abadi" w:hAnsi="Abadi"/>
          <w:sz w:val="21"/>
          <w:szCs w:val="21"/>
        </w:rPr>
      </w:pPr>
      <w:r w:rsidRPr="00B56B3F">
        <w:rPr>
          <w:rFonts w:ascii="Abadi" w:hAnsi="Abadi"/>
          <w:sz w:val="21"/>
          <w:szCs w:val="21"/>
        </w:rPr>
        <w:t xml:space="preserve">Por eso resulta de fundamental importancia que en la formulación de estos instrumentos de planeación se atienda al principio de perspectiva de género. Como lo señala CEPAL, "en el ámbito del espacio local, un proceso de desarrollo territorial se caracteriza por la preeminencia de las decisiones de las y los actores locales. En ese sentido, es el lugar más próximo en que se expresan las necesidades de los ciudadanos, y donde se hace posible valorizar las potencialidades e identidades territoriales. Su definición como ámbito preferente de la planificación territorial puede ser, entonces, una estrategia eficaz de gestión para abordar y dar respuesta a las demandas asociadas a diferencias y desigualdades entre mujeres y </w:t>
      </w:r>
      <w:r w:rsidRPr="00B56B3F">
        <w:rPr>
          <w:rFonts w:ascii="Abadi" w:hAnsi="Abadi"/>
          <w:sz w:val="21"/>
          <w:szCs w:val="21"/>
        </w:rPr>
        <w:lastRenderedPageBreak/>
        <w:t>hombres, entre las mismas mujeres, y entre diversos grupos."</w:t>
      </w:r>
      <w:r w:rsidR="006321E5">
        <w:rPr>
          <w:rStyle w:val="Refdenotaalpie"/>
          <w:rFonts w:ascii="Abadi" w:hAnsi="Abadi"/>
          <w:sz w:val="21"/>
          <w:szCs w:val="21"/>
        </w:rPr>
        <w:footnoteReference w:id="21"/>
      </w:r>
    </w:p>
    <w:p w14:paraId="5B63162E" w14:textId="77777777" w:rsidR="0079612D" w:rsidRPr="00B56B3F" w:rsidRDefault="0079612D" w:rsidP="0079612D">
      <w:pPr>
        <w:ind w:firstLine="708"/>
        <w:jc w:val="both"/>
        <w:rPr>
          <w:rFonts w:ascii="Abadi" w:hAnsi="Abadi"/>
          <w:sz w:val="21"/>
          <w:szCs w:val="21"/>
        </w:rPr>
      </w:pPr>
    </w:p>
    <w:p w14:paraId="08B538FC" w14:textId="0356C58C" w:rsidR="00811C3F" w:rsidRDefault="00811C3F" w:rsidP="0079612D">
      <w:pPr>
        <w:ind w:firstLine="708"/>
        <w:jc w:val="both"/>
        <w:rPr>
          <w:rFonts w:ascii="Abadi" w:hAnsi="Abadi"/>
          <w:sz w:val="21"/>
          <w:szCs w:val="21"/>
        </w:rPr>
      </w:pPr>
      <w:r w:rsidRPr="00B56B3F">
        <w:rPr>
          <w:rFonts w:ascii="Abadi" w:hAnsi="Abadi"/>
          <w:sz w:val="21"/>
          <w:szCs w:val="21"/>
        </w:rPr>
        <w:t xml:space="preserve">Por otra parte, la inclusión de la perspectiva de género en la planeación del desarrollo debe ser orientada por la instancia responsable de coordinar las acciones del Sistema para la Igualdad, por ello será necesario incorporar como </w:t>
      </w:r>
      <w:proofErr w:type="gramStart"/>
      <w:r w:rsidRPr="00B56B3F">
        <w:rPr>
          <w:rFonts w:ascii="Abadi" w:hAnsi="Abadi"/>
          <w:sz w:val="21"/>
          <w:szCs w:val="21"/>
        </w:rPr>
        <w:t>una</w:t>
      </w:r>
      <w:proofErr w:type="gramEnd"/>
      <w:r w:rsidRPr="00B56B3F">
        <w:rPr>
          <w:rFonts w:ascii="Abadi" w:hAnsi="Abadi"/>
          <w:sz w:val="21"/>
          <w:szCs w:val="21"/>
        </w:rPr>
        <w:t xml:space="preserve"> de los objetivos del Sistema el proponer los mecanismos para incorporar de forma transversal, la perspectiva de género.</w:t>
      </w:r>
    </w:p>
    <w:p w14:paraId="32E52F60" w14:textId="77777777" w:rsidR="0079612D" w:rsidRDefault="0079612D" w:rsidP="00811C3F">
      <w:pPr>
        <w:ind w:left="1276"/>
        <w:jc w:val="both"/>
        <w:rPr>
          <w:rFonts w:ascii="Abadi" w:hAnsi="Abadi"/>
          <w:sz w:val="21"/>
          <w:szCs w:val="21"/>
        </w:rPr>
      </w:pPr>
    </w:p>
    <w:p w14:paraId="2B57D924" w14:textId="2CA06726" w:rsidR="00811C3F" w:rsidRDefault="00811C3F" w:rsidP="0079612D">
      <w:pPr>
        <w:ind w:firstLine="708"/>
        <w:jc w:val="both"/>
        <w:rPr>
          <w:rFonts w:ascii="Abadi" w:hAnsi="Abadi"/>
          <w:sz w:val="21"/>
          <w:szCs w:val="21"/>
        </w:rPr>
      </w:pPr>
      <w:r w:rsidRPr="00B56B3F">
        <w:rPr>
          <w:rFonts w:ascii="Abadi" w:hAnsi="Abadi"/>
          <w:sz w:val="21"/>
          <w:szCs w:val="21"/>
        </w:rPr>
        <w:t xml:space="preserve">Es por lo anterior, que en el Grupo Parlamentario del PAN, atendiendo a las prioridades de nuestra Agenda Legislativa, establecimos como una prioridad central, el establecer acciones legislativas para fortalecer los derechos de las mujeres y lograr su empoderamiento político, económico y social. De esta forma presentamos esta propuesta de modificación legislativa a efecto de que la planeación del desarrollo en el Estado de Guanajuato contenga mecanismos para transversalizar la perspectiva de género, a partir de las propuestas que formule el Instituto para las Mujeres Guanajuatenses. </w:t>
      </w:r>
    </w:p>
    <w:p w14:paraId="20A1F29A" w14:textId="77777777" w:rsidR="0079612D" w:rsidRPr="00B56B3F" w:rsidRDefault="0079612D" w:rsidP="0079612D">
      <w:pPr>
        <w:ind w:firstLine="708"/>
        <w:jc w:val="both"/>
        <w:rPr>
          <w:rFonts w:ascii="Abadi" w:hAnsi="Abadi"/>
          <w:sz w:val="21"/>
          <w:szCs w:val="21"/>
        </w:rPr>
      </w:pPr>
    </w:p>
    <w:p w14:paraId="6431F964" w14:textId="2EB5326A" w:rsidR="00811C3F" w:rsidRDefault="00811C3F" w:rsidP="0079612D">
      <w:pPr>
        <w:ind w:firstLine="708"/>
        <w:jc w:val="both"/>
        <w:rPr>
          <w:rFonts w:ascii="Abadi" w:hAnsi="Abadi"/>
          <w:sz w:val="21"/>
          <w:szCs w:val="21"/>
        </w:rPr>
      </w:pPr>
      <w:r w:rsidRPr="00B56B3F">
        <w:rPr>
          <w:rFonts w:ascii="Abadi" w:hAnsi="Abadi"/>
          <w:sz w:val="21"/>
          <w:szCs w:val="21"/>
        </w:rPr>
        <w:t xml:space="preserve">Finalmente, de conformidad con lo dispuesto por el </w:t>
      </w:r>
      <w:proofErr w:type="spellStart"/>
      <w:r w:rsidRPr="00B56B3F">
        <w:rPr>
          <w:rFonts w:ascii="Abadi" w:hAnsi="Abadi"/>
          <w:sz w:val="21"/>
          <w:szCs w:val="21"/>
        </w:rPr>
        <w:t>articulo</w:t>
      </w:r>
      <w:proofErr w:type="spellEnd"/>
      <w:r w:rsidRPr="00B56B3F">
        <w:rPr>
          <w:rFonts w:ascii="Abadi" w:hAnsi="Abadi"/>
          <w:sz w:val="21"/>
          <w:szCs w:val="21"/>
        </w:rPr>
        <w:t xml:space="preserve"> 209 de la Ley Orgánica del Poder Legislativo para el Estado de Guanajuato, manifestamos que de ser aprobada la presente iniciativa de reformas la Ley Orgánica Municipal para el Estado de Guanajuato, se tendrían los siguientes impactos:</w:t>
      </w:r>
    </w:p>
    <w:p w14:paraId="785BD5EF" w14:textId="77777777" w:rsidR="0079612D" w:rsidRDefault="0079612D" w:rsidP="0079612D">
      <w:pPr>
        <w:ind w:firstLine="708"/>
        <w:jc w:val="both"/>
        <w:rPr>
          <w:rFonts w:ascii="Abadi" w:hAnsi="Abadi"/>
          <w:sz w:val="21"/>
          <w:szCs w:val="21"/>
        </w:rPr>
      </w:pPr>
    </w:p>
    <w:p w14:paraId="6C395DD2" w14:textId="0ED501F2" w:rsidR="00811C3F" w:rsidRDefault="00811C3F" w:rsidP="005539A3">
      <w:pPr>
        <w:pStyle w:val="Prrafodelista"/>
        <w:numPr>
          <w:ilvl w:val="0"/>
          <w:numId w:val="12"/>
        </w:numPr>
        <w:jc w:val="both"/>
        <w:rPr>
          <w:rFonts w:ascii="Abadi" w:hAnsi="Abadi"/>
          <w:sz w:val="21"/>
          <w:szCs w:val="21"/>
        </w:rPr>
      </w:pPr>
      <w:r w:rsidRPr="0079612D">
        <w:rPr>
          <w:rFonts w:ascii="Abadi" w:hAnsi="Abadi"/>
          <w:b/>
          <w:bCs/>
          <w:sz w:val="21"/>
          <w:szCs w:val="21"/>
        </w:rPr>
        <w:t>Impacto jurídico.</w:t>
      </w:r>
      <w:r w:rsidRPr="0079612D">
        <w:rPr>
          <w:rFonts w:ascii="Abadi" w:hAnsi="Abadi"/>
          <w:sz w:val="21"/>
          <w:szCs w:val="21"/>
        </w:rPr>
        <w:t xml:space="preserve"> Se modifican diversas disposiciones de la Ley de Planeación para el Estado de Guanajuato, así como de la Ley Para la Igualdad entre Mujeres y Hombres del Estado de Guanajuato a fin de asegurar que se incorpore de forma transversal en los instrumentos de planeación de desarrollo del Estado, perspectiva de género.</w:t>
      </w:r>
    </w:p>
    <w:p w14:paraId="1CB84A34" w14:textId="77777777" w:rsidR="0079612D" w:rsidRDefault="0079612D" w:rsidP="0079612D">
      <w:pPr>
        <w:pStyle w:val="Prrafodelista"/>
        <w:ind w:left="862"/>
        <w:jc w:val="both"/>
        <w:rPr>
          <w:rFonts w:ascii="Abadi" w:hAnsi="Abadi"/>
          <w:sz w:val="21"/>
          <w:szCs w:val="21"/>
        </w:rPr>
      </w:pPr>
    </w:p>
    <w:p w14:paraId="6FD14217" w14:textId="766FA628" w:rsidR="00811C3F" w:rsidRPr="004B2843" w:rsidRDefault="0079612D" w:rsidP="005539A3">
      <w:pPr>
        <w:pStyle w:val="Prrafodelista"/>
        <w:numPr>
          <w:ilvl w:val="0"/>
          <w:numId w:val="12"/>
        </w:numPr>
        <w:jc w:val="both"/>
        <w:rPr>
          <w:rFonts w:ascii="Abadi" w:hAnsi="Abadi"/>
          <w:sz w:val="21"/>
          <w:szCs w:val="21"/>
        </w:rPr>
      </w:pPr>
      <w:r w:rsidRPr="004B2843">
        <w:rPr>
          <w:rFonts w:ascii="Abadi" w:hAnsi="Abadi"/>
          <w:b/>
          <w:bCs/>
          <w:sz w:val="21"/>
          <w:szCs w:val="21"/>
        </w:rPr>
        <w:t xml:space="preserve">Impacto administrativo. </w:t>
      </w:r>
      <w:r w:rsidRPr="004B2843">
        <w:rPr>
          <w:rFonts w:ascii="Abadi" w:hAnsi="Abadi"/>
          <w:sz w:val="21"/>
          <w:szCs w:val="21"/>
        </w:rPr>
        <w:t xml:space="preserve">La iniciativa que se plantea, fortalece las disposiciones que establecen como principio de planeación la incorporación de la perspectiva de género a fin de que esta se traduzca </w:t>
      </w:r>
      <w:r w:rsidRPr="004B2843">
        <w:rPr>
          <w:rFonts w:ascii="Abadi" w:hAnsi="Abadi"/>
          <w:sz w:val="21"/>
          <w:szCs w:val="21"/>
        </w:rPr>
        <w:t>en acciones concretas</w:t>
      </w:r>
      <w:r w:rsidR="004B2843" w:rsidRPr="004B2843">
        <w:rPr>
          <w:rFonts w:ascii="Abadi" w:hAnsi="Abadi"/>
          <w:sz w:val="21"/>
          <w:szCs w:val="21"/>
        </w:rPr>
        <w:t xml:space="preserve"> </w:t>
      </w:r>
      <w:r w:rsidR="00811C3F" w:rsidRPr="004B2843">
        <w:rPr>
          <w:rFonts w:ascii="Abadi" w:hAnsi="Abadi"/>
          <w:sz w:val="21"/>
          <w:szCs w:val="21"/>
        </w:rPr>
        <w:t>que impacten en la vida de las mujeres guanajuatense, por lo que se incorporan nuevas obligaciones para la administración pública estatal y municipal.</w:t>
      </w:r>
    </w:p>
    <w:p w14:paraId="34B9B2B9" w14:textId="77777777" w:rsidR="009E2D2E" w:rsidRDefault="009E2D2E" w:rsidP="0079612D">
      <w:pPr>
        <w:jc w:val="both"/>
        <w:rPr>
          <w:rFonts w:ascii="Abadi" w:hAnsi="Abadi"/>
          <w:sz w:val="21"/>
          <w:szCs w:val="21"/>
        </w:rPr>
      </w:pPr>
    </w:p>
    <w:p w14:paraId="4A284ECA" w14:textId="451978D7" w:rsidR="009E2D2E" w:rsidRDefault="00811C3F" w:rsidP="005539A3">
      <w:pPr>
        <w:pStyle w:val="Prrafodelista"/>
        <w:numPr>
          <w:ilvl w:val="0"/>
          <w:numId w:val="12"/>
        </w:numPr>
        <w:jc w:val="both"/>
        <w:rPr>
          <w:rFonts w:ascii="Abadi" w:hAnsi="Abadi"/>
          <w:sz w:val="21"/>
          <w:szCs w:val="21"/>
        </w:rPr>
      </w:pPr>
      <w:r w:rsidRPr="009E2D2E">
        <w:rPr>
          <w:rFonts w:ascii="Abadi" w:hAnsi="Abadi"/>
          <w:sz w:val="21"/>
          <w:szCs w:val="21"/>
        </w:rPr>
        <w:t>Impacto presupuesta</w:t>
      </w:r>
      <w:r w:rsidR="0085027B">
        <w:rPr>
          <w:rFonts w:ascii="Abadi" w:hAnsi="Abadi"/>
          <w:sz w:val="21"/>
          <w:szCs w:val="21"/>
        </w:rPr>
        <w:t>l</w:t>
      </w:r>
      <w:r w:rsidRPr="009E2D2E">
        <w:rPr>
          <w:rFonts w:ascii="Abadi" w:hAnsi="Abadi"/>
          <w:sz w:val="21"/>
          <w:szCs w:val="21"/>
        </w:rPr>
        <w:t>. La presente iniciativa no tiene impacto presupuesta! al no traer consigo la generación de nuevas plazas o cambios en la estructura administrativa.</w:t>
      </w:r>
    </w:p>
    <w:p w14:paraId="076EB04C" w14:textId="77777777" w:rsidR="009E2D2E" w:rsidRDefault="009E2D2E" w:rsidP="009E2D2E">
      <w:pPr>
        <w:pStyle w:val="Prrafodelista"/>
        <w:ind w:left="862"/>
        <w:jc w:val="both"/>
        <w:rPr>
          <w:rFonts w:ascii="Abadi" w:hAnsi="Abadi"/>
          <w:sz w:val="21"/>
          <w:szCs w:val="21"/>
        </w:rPr>
      </w:pPr>
    </w:p>
    <w:p w14:paraId="6ACDD0A0" w14:textId="1C3E5300" w:rsidR="009E2D2E" w:rsidRDefault="009E2D2E" w:rsidP="005539A3">
      <w:pPr>
        <w:pStyle w:val="Prrafodelista"/>
        <w:numPr>
          <w:ilvl w:val="0"/>
          <w:numId w:val="12"/>
        </w:numPr>
        <w:jc w:val="both"/>
        <w:rPr>
          <w:rFonts w:ascii="Abadi" w:hAnsi="Abadi"/>
          <w:sz w:val="21"/>
          <w:szCs w:val="21"/>
        </w:rPr>
      </w:pPr>
      <w:r w:rsidRPr="009E2D2E">
        <w:rPr>
          <w:rFonts w:ascii="Abadi" w:hAnsi="Abadi"/>
          <w:sz w:val="21"/>
          <w:szCs w:val="21"/>
        </w:rPr>
        <w:t>Impacto social. La presente propuesta de reforma fortalecerá los derechos de las mujeres guanajuatenses y su acceso al desarrollo en iguales condiciones que los hombres al ser visibilizadas sus necesidades específicas en los instrumentos de planeación del desarrollo estatal.</w:t>
      </w:r>
    </w:p>
    <w:p w14:paraId="7338B5CD" w14:textId="77777777" w:rsidR="004B2843" w:rsidRPr="004B2843" w:rsidRDefault="004B2843" w:rsidP="004B2843">
      <w:pPr>
        <w:pStyle w:val="Prrafodelista"/>
        <w:rPr>
          <w:rFonts w:ascii="Abadi" w:hAnsi="Abadi"/>
          <w:sz w:val="21"/>
          <w:szCs w:val="21"/>
        </w:rPr>
      </w:pPr>
    </w:p>
    <w:p w14:paraId="1E02F9E0" w14:textId="77777777" w:rsidR="004B2843" w:rsidRPr="009E2D2E" w:rsidRDefault="004B2843" w:rsidP="004B2843">
      <w:pPr>
        <w:pStyle w:val="Prrafodelista"/>
        <w:ind w:left="862"/>
        <w:jc w:val="both"/>
        <w:rPr>
          <w:rFonts w:ascii="Abadi" w:hAnsi="Abadi"/>
          <w:sz w:val="21"/>
          <w:szCs w:val="21"/>
        </w:rPr>
      </w:pPr>
    </w:p>
    <w:p w14:paraId="44C6DDE2" w14:textId="7593098A" w:rsidR="004B2843" w:rsidRDefault="004B2843" w:rsidP="005539A3">
      <w:pPr>
        <w:pStyle w:val="Prrafodelista"/>
        <w:numPr>
          <w:ilvl w:val="0"/>
          <w:numId w:val="12"/>
        </w:numPr>
        <w:jc w:val="both"/>
        <w:rPr>
          <w:rFonts w:ascii="Abadi" w:hAnsi="Abadi"/>
          <w:sz w:val="21"/>
          <w:szCs w:val="21"/>
        </w:rPr>
      </w:pPr>
      <w:r w:rsidRPr="004B2843">
        <w:rPr>
          <w:rFonts w:ascii="Abadi" w:hAnsi="Abadi"/>
          <w:sz w:val="21"/>
          <w:szCs w:val="21"/>
        </w:rPr>
        <w:t>Para mejor comprensión de la modificación, la propuesta se presenta en el siguiente cuadro comparativo:</w:t>
      </w:r>
    </w:p>
    <w:p w14:paraId="24E1F536" w14:textId="544E6F94" w:rsidR="00532AC1" w:rsidRDefault="00532AC1" w:rsidP="00532AC1">
      <w:pPr>
        <w:jc w:val="both"/>
        <w:rPr>
          <w:rFonts w:ascii="Abadi" w:hAnsi="Abadi"/>
          <w:sz w:val="21"/>
          <w:szCs w:val="21"/>
        </w:rPr>
      </w:pPr>
    </w:p>
    <w:tbl>
      <w:tblPr>
        <w:tblStyle w:val="Tablaconcuadrcula"/>
        <w:tblW w:w="0" w:type="auto"/>
        <w:tblLook w:val="04A0" w:firstRow="1" w:lastRow="0" w:firstColumn="1" w:lastColumn="0" w:noHBand="0" w:noVBand="1"/>
      </w:tblPr>
      <w:tblGrid>
        <w:gridCol w:w="2121"/>
        <w:gridCol w:w="2122"/>
      </w:tblGrid>
      <w:tr w:rsidR="004100B5" w14:paraId="33256E0A" w14:textId="77777777" w:rsidTr="0040319C">
        <w:tc>
          <w:tcPr>
            <w:tcW w:w="4243" w:type="dxa"/>
            <w:gridSpan w:val="2"/>
          </w:tcPr>
          <w:p w14:paraId="6415CB4E" w14:textId="214F6F09" w:rsidR="004100B5" w:rsidRPr="006E33F3" w:rsidRDefault="004100B5" w:rsidP="00883D37">
            <w:pPr>
              <w:jc w:val="center"/>
              <w:rPr>
                <w:rFonts w:ascii="Abadi" w:hAnsi="Abadi"/>
                <w:b/>
                <w:bCs/>
                <w:sz w:val="21"/>
                <w:szCs w:val="21"/>
              </w:rPr>
            </w:pPr>
            <w:r w:rsidRPr="006E33F3">
              <w:rPr>
                <w:rFonts w:ascii="Abadi" w:hAnsi="Abadi"/>
                <w:b/>
                <w:bCs/>
                <w:sz w:val="21"/>
                <w:szCs w:val="21"/>
              </w:rPr>
              <w:t>LEY DE PLANEACIÓN PARA EL ESTADO DE GUANAJUATO</w:t>
            </w:r>
          </w:p>
        </w:tc>
      </w:tr>
      <w:tr w:rsidR="00FA41F6" w14:paraId="39D3F53E" w14:textId="77777777" w:rsidTr="00F203C6">
        <w:tc>
          <w:tcPr>
            <w:tcW w:w="2121" w:type="dxa"/>
            <w:tcBorders>
              <w:bottom w:val="single" w:sz="4" w:space="0" w:color="auto"/>
            </w:tcBorders>
          </w:tcPr>
          <w:p w14:paraId="3DFB5564" w14:textId="51CE6383" w:rsidR="00FA41F6" w:rsidRPr="006E33F3" w:rsidRDefault="004D49A7" w:rsidP="00532AC1">
            <w:pPr>
              <w:jc w:val="both"/>
              <w:rPr>
                <w:rFonts w:ascii="Abadi" w:hAnsi="Abadi"/>
                <w:b/>
                <w:bCs/>
                <w:sz w:val="21"/>
                <w:szCs w:val="21"/>
              </w:rPr>
            </w:pPr>
            <w:r w:rsidRPr="006E33F3">
              <w:rPr>
                <w:rFonts w:ascii="Abadi" w:hAnsi="Abadi"/>
                <w:b/>
                <w:bCs/>
                <w:sz w:val="21"/>
                <w:szCs w:val="21"/>
              </w:rPr>
              <w:t>TEXTO VIGENTE</w:t>
            </w:r>
          </w:p>
        </w:tc>
        <w:tc>
          <w:tcPr>
            <w:tcW w:w="2122" w:type="dxa"/>
            <w:tcBorders>
              <w:bottom w:val="single" w:sz="4" w:space="0" w:color="auto"/>
            </w:tcBorders>
          </w:tcPr>
          <w:p w14:paraId="6E07BC69" w14:textId="38CD02B1" w:rsidR="00FA41F6" w:rsidRPr="006E33F3" w:rsidRDefault="004D49A7" w:rsidP="00532AC1">
            <w:pPr>
              <w:jc w:val="both"/>
              <w:rPr>
                <w:rFonts w:ascii="Abadi" w:hAnsi="Abadi"/>
                <w:b/>
                <w:bCs/>
                <w:sz w:val="21"/>
                <w:szCs w:val="21"/>
              </w:rPr>
            </w:pPr>
            <w:r w:rsidRPr="006E33F3">
              <w:rPr>
                <w:rFonts w:ascii="Abadi" w:hAnsi="Abadi"/>
                <w:b/>
                <w:bCs/>
                <w:sz w:val="21"/>
                <w:szCs w:val="21"/>
              </w:rPr>
              <w:t>MODIFICACIÓN PROPUESTA</w:t>
            </w:r>
          </w:p>
        </w:tc>
      </w:tr>
      <w:tr w:rsidR="00FA41F6" w14:paraId="622E09A2" w14:textId="77777777" w:rsidTr="00F203C6">
        <w:tc>
          <w:tcPr>
            <w:tcW w:w="2121" w:type="dxa"/>
            <w:tcBorders>
              <w:bottom w:val="dotted" w:sz="4" w:space="0" w:color="auto"/>
            </w:tcBorders>
          </w:tcPr>
          <w:p w14:paraId="137410FC" w14:textId="4638F77B" w:rsidR="00FA41F6" w:rsidRDefault="004D49A7" w:rsidP="00532AC1">
            <w:pPr>
              <w:jc w:val="both"/>
              <w:rPr>
                <w:rFonts w:ascii="Abadi" w:hAnsi="Abadi"/>
                <w:sz w:val="21"/>
                <w:szCs w:val="21"/>
              </w:rPr>
            </w:pPr>
            <w:r w:rsidRPr="007C6BD1">
              <w:rPr>
                <w:rFonts w:ascii="Abadi" w:hAnsi="Abadi"/>
                <w:sz w:val="21"/>
                <w:szCs w:val="21"/>
              </w:rPr>
              <w:t xml:space="preserve">Artículo 24 bis. Los instrumentos del sistema de planeación deberán contener, por lo menos, un diagnóstico general sobre la problemática que buscan atender, los objetivos específicos y su contribución al logro de las metas del Plan Estatal o Municipal de Desarrollo, las estrategias y </w:t>
            </w:r>
            <w:proofErr w:type="spellStart"/>
            <w:r w:rsidRPr="007C6BD1">
              <w:rPr>
                <w:rFonts w:ascii="Abadi" w:hAnsi="Abadi"/>
                <w:sz w:val="21"/>
                <w:szCs w:val="21"/>
              </w:rPr>
              <w:t>lineas</w:t>
            </w:r>
            <w:proofErr w:type="spellEnd"/>
            <w:r w:rsidRPr="007C6BD1">
              <w:rPr>
                <w:rFonts w:ascii="Abadi" w:hAnsi="Abadi"/>
                <w:sz w:val="21"/>
                <w:szCs w:val="21"/>
              </w:rPr>
              <w:t xml:space="preserve"> de acción que permitan alcanzar los</w:t>
            </w:r>
            <w:r w:rsidRPr="004D49A7">
              <w:rPr>
                <w:rFonts w:ascii="Abadi" w:hAnsi="Abadi"/>
                <w:sz w:val="21"/>
                <w:szCs w:val="21"/>
              </w:rPr>
              <w:t xml:space="preserve"> objetivos del programa, los </w:t>
            </w:r>
            <w:r w:rsidRPr="004D49A7">
              <w:rPr>
                <w:rFonts w:ascii="Abadi" w:hAnsi="Abadi"/>
                <w:sz w:val="21"/>
                <w:szCs w:val="21"/>
              </w:rPr>
              <w:lastRenderedPageBreak/>
              <w:t>indicadores de desempeño que permitan su monitoreo, evaluación y actualización.</w:t>
            </w:r>
          </w:p>
        </w:tc>
        <w:tc>
          <w:tcPr>
            <w:tcW w:w="2122" w:type="dxa"/>
            <w:tcBorders>
              <w:bottom w:val="dotted" w:sz="4" w:space="0" w:color="auto"/>
            </w:tcBorders>
          </w:tcPr>
          <w:p w14:paraId="66BC55A2" w14:textId="300A9D2D" w:rsidR="00FA41F6" w:rsidRDefault="006E33F3" w:rsidP="00532AC1">
            <w:pPr>
              <w:jc w:val="both"/>
              <w:rPr>
                <w:rFonts w:ascii="Abadi" w:hAnsi="Abadi"/>
                <w:sz w:val="21"/>
                <w:szCs w:val="21"/>
              </w:rPr>
            </w:pPr>
            <w:r>
              <w:rPr>
                <w:rFonts w:ascii="Abadi" w:hAnsi="Abadi"/>
                <w:sz w:val="21"/>
                <w:szCs w:val="21"/>
              </w:rPr>
              <w:lastRenderedPageBreak/>
              <w:t>A</w:t>
            </w:r>
            <w:r w:rsidRPr="006E33F3">
              <w:rPr>
                <w:rFonts w:ascii="Abadi" w:hAnsi="Abadi"/>
                <w:sz w:val="21"/>
                <w:szCs w:val="21"/>
              </w:rPr>
              <w:t>rtículo 24 bis</w:t>
            </w:r>
            <w:proofErr w:type="gramStart"/>
            <w:r w:rsidRPr="006E33F3">
              <w:rPr>
                <w:rFonts w:ascii="Abadi" w:hAnsi="Abadi"/>
                <w:sz w:val="21"/>
                <w:szCs w:val="21"/>
              </w:rPr>
              <w:t xml:space="preserve"> ....</w:t>
            </w:r>
            <w:proofErr w:type="gramEnd"/>
          </w:p>
        </w:tc>
      </w:tr>
      <w:tr w:rsidR="00FA41F6" w14:paraId="40E1C18D" w14:textId="77777777" w:rsidTr="00F203C6">
        <w:tc>
          <w:tcPr>
            <w:tcW w:w="2121" w:type="dxa"/>
            <w:tcBorders>
              <w:top w:val="dotted" w:sz="4" w:space="0" w:color="auto"/>
            </w:tcBorders>
          </w:tcPr>
          <w:p w14:paraId="1B346744" w14:textId="77777777" w:rsidR="00FA41F6" w:rsidRDefault="00FA41F6" w:rsidP="00532AC1">
            <w:pPr>
              <w:jc w:val="both"/>
              <w:rPr>
                <w:rFonts w:ascii="Abadi" w:hAnsi="Abadi"/>
                <w:sz w:val="21"/>
                <w:szCs w:val="21"/>
              </w:rPr>
            </w:pPr>
          </w:p>
        </w:tc>
        <w:tc>
          <w:tcPr>
            <w:tcW w:w="2122" w:type="dxa"/>
            <w:tcBorders>
              <w:top w:val="dotted" w:sz="4" w:space="0" w:color="auto"/>
            </w:tcBorders>
          </w:tcPr>
          <w:p w14:paraId="446A6642" w14:textId="55BA35DE" w:rsidR="00FA41F6" w:rsidRPr="00883D37" w:rsidRDefault="00AD2F8C" w:rsidP="00532AC1">
            <w:pPr>
              <w:jc w:val="both"/>
              <w:rPr>
                <w:rFonts w:ascii="Abadi" w:hAnsi="Abadi"/>
                <w:b/>
                <w:bCs/>
                <w:sz w:val="21"/>
                <w:szCs w:val="21"/>
              </w:rPr>
            </w:pPr>
            <w:r w:rsidRPr="00883D37">
              <w:rPr>
                <w:rFonts w:ascii="Abadi" w:hAnsi="Abadi"/>
                <w:b/>
                <w:bCs/>
                <w:sz w:val="21"/>
                <w:szCs w:val="21"/>
              </w:rPr>
              <w:t>En todos los casos, los instrumentos del sistema de planeación establecerán los mecanismos para incorporar de forma transversal la perspectiva de género.</w:t>
            </w:r>
          </w:p>
        </w:tc>
      </w:tr>
      <w:tr w:rsidR="00AD2F8C" w14:paraId="073D92E8" w14:textId="77777777" w:rsidTr="001E65C0">
        <w:tc>
          <w:tcPr>
            <w:tcW w:w="4243" w:type="dxa"/>
            <w:gridSpan w:val="2"/>
          </w:tcPr>
          <w:p w14:paraId="1CD735F4" w14:textId="27D3D21C" w:rsidR="00AD2F8C" w:rsidRPr="00AD2F8C" w:rsidRDefault="00AD2F8C" w:rsidP="00883D37">
            <w:pPr>
              <w:jc w:val="center"/>
              <w:rPr>
                <w:rFonts w:ascii="Abadi" w:hAnsi="Abadi"/>
                <w:b/>
                <w:bCs/>
                <w:sz w:val="21"/>
                <w:szCs w:val="21"/>
              </w:rPr>
            </w:pPr>
            <w:r w:rsidRPr="00AD2F8C">
              <w:rPr>
                <w:rFonts w:ascii="Abadi" w:hAnsi="Abadi"/>
                <w:b/>
                <w:bCs/>
                <w:sz w:val="21"/>
                <w:szCs w:val="21"/>
              </w:rPr>
              <w:t>LEY PARA LA IGUALDAD ENTRE MUJERES Y HOMBRES DEL ESTADO DE GUANAJUATO</w:t>
            </w:r>
          </w:p>
        </w:tc>
      </w:tr>
      <w:tr w:rsidR="00FA41F6" w14:paraId="08F3EA80" w14:textId="77777777" w:rsidTr="00FA41F6">
        <w:tc>
          <w:tcPr>
            <w:tcW w:w="2121" w:type="dxa"/>
          </w:tcPr>
          <w:p w14:paraId="603989C6" w14:textId="7A9F7163" w:rsidR="00FA41F6" w:rsidRPr="00AD2F8C" w:rsidRDefault="00AD2F8C" w:rsidP="00532AC1">
            <w:pPr>
              <w:jc w:val="both"/>
              <w:rPr>
                <w:rFonts w:ascii="Abadi" w:hAnsi="Abadi"/>
                <w:b/>
                <w:bCs/>
                <w:sz w:val="21"/>
                <w:szCs w:val="21"/>
              </w:rPr>
            </w:pPr>
            <w:r w:rsidRPr="00AD2F8C">
              <w:rPr>
                <w:rFonts w:ascii="Abadi" w:hAnsi="Abadi"/>
                <w:b/>
                <w:bCs/>
                <w:sz w:val="21"/>
                <w:szCs w:val="21"/>
              </w:rPr>
              <w:t>TEXTO VIGENTE</w:t>
            </w:r>
          </w:p>
        </w:tc>
        <w:tc>
          <w:tcPr>
            <w:tcW w:w="2122" w:type="dxa"/>
          </w:tcPr>
          <w:p w14:paraId="1A675350" w14:textId="29964882" w:rsidR="00FA41F6" w:rsidRPr="00AD2F8C" w:rsidRDefault="00AD2F8C" w:rsidP="00532AC1">
            <w:pPr>
              <w:jc w:val="both"/>
              <w:rPr>
                <w:rFonts w:ascii="Abadi" w:hAnsi="Abadi"/>
                <w:b/>
                <w:bCs/>
                <w:sz w:val="21"/>
                <w:szCs w:val="21"/>
              </w:rPr>
            </w:pPr>
            <w:r w:rsidRPr="00AD2F8C">
              <w:rPr>
                <w:rFonts w:ascii="Abadi" w:hAnsi="Abadi"/>
                <w:b/>
                <w:bCs/>
                <w:sz w:val="21"/>
                <w:szCs w:val="21"/>
              </w:rPr>
              <w:t>MODIFICACIÓN PROPUESTA</w:t>
            </w:r>
          </w:p>
        </w:tc>
      </w:tr>
      <w:tr w:rsidR="00FA41F6" w14:paraId="647D8498" w14:textId="77777777" w:rsidTr="00FA41F6">
        <w:tc>
          <w:tcPr>
            <w:tcW w:w="2121" w:type="dxa"/>
          </w:tcPr>
          <w:p w14:paraId="15171E53" w14:textId="77777777" w:rsidR="00720296" w:rsidRPr="00967EE0" w:rsidRDefault="00720296" w:rsidP="00720296">
            <w:pPr>
              <w:jc w:val="both"/>
              <w:rPr>
                <w:rFonts w:ascii="Abadi" w:hAnsi="Abadi"/>
                <w:sz w:val="21"/>
                <w:szCs w:val="21"/>
              </w:rPr>
            </w:pPr>
            <w:r w:rsidRPr="00967EE0">
              <w:rPr>
                <w:rFonts w:ascii="Abadi" w:hAnsi="Abadi"/>
                <w:sz w:val="21"/>
                <w:szCs w:val="21"/>
              </w:rPr>
              <w:t xml:space="preserve">Artículo 38. El Sistema para la Igualdad tiene los siguientes objetivos: </w:t>
            </w:r>
          </w:p>
          <w:p w14:paraId="3883F5D9" w14:textId="77777777" w:rsidR="00E92DA2" w:rsidRDefault="00720296" w:rsidP="00720296">
            <w:pPr>
              <w:jc w:val="both"/>
              <w:rPr>
                <w:rFonts w:ascii="Abadi" w:hAnsi="Abadi"/>
                <w:sz w:val="21"/>
                <w:szCs w:val="21"/>
              </w:rPr>
            </w:pPr>
            <w:r w:rsidRPr="00967EE0">
              <w:rPr>
                <w:rFonts w:ascii="Abadi" w:hAnsi="Abadi"/>
                <w:sz w:val="21"/>
                <w:szCs w:val="21"/>
              </w:rPr>
              <w:t>l.</w:t>
            </w:r>
            <w:r w:rsidR="00E92DA2">
              <w:rPr>
                <w:rFonts w:ascii="Abadi" w:hAnsi="Abadi"/>
                <w:sz w:val="21"/>
                <w:szCs w:val="21"/>
              </w:rPr>
              <w:t xml:space="preserve"> </w:t>
            </w:r>
            <w:r w:rsidRPr="00967EE0">
              <w:rPr>
                <w:rFonts w:ascii="Abadi" w:hAnsi="Abadi"/>
                <w:sz w:val="21"/>
                <w:szCs w:val="21"/>
              </w:rPr>
              <w:t xml:space="preserve">Promover la igualdad entre mujeres y hombres y contribuir a la erradicación de la discriminación contra las mujeres; </w:t>
            </w:r>
          </w:p>
          <w:p w14:paraId="32F31C49" w14:textId="6D6F5BDD" w:rsidR="00720296" w:rsidRPr="00967EE0" w:rsidRDefault="00196483" w:rsidP="00720296">
            <w:pPr>
              <w:jc w:val="both"/>
              <w:rPr>
                <w:rFonts w:ascii="Abadi" w:hAnsi="Abadi"/>
                <w:sz w:val="21"/>
                <w:szCs w:val="21"/>
              </w:rPr>
            </w:pPr>
            <w:r>
              <w:rPr>
                <w:rFonts w:ascii="Abadi" w:hAnsi="Abadi"/>
                <w:sz w:val="21"/>
                <w:szCs w:val="21"/>
              </w:rPr>
              <w:t>II</w:t>
            </w:r>
            <w:r w:rsidR="00720296" w:rsidRPr="00967EE0">
              <w:rPr>
                <w:rFonts w:ascii="Abadi" w:hAnsi="Abadi"/>
                <w:sz w:val="21"/>
                <w:szCs w:val="21"/>
              </w:rPr>
              <w:t>.</w:t>
            </w:r>
            <w:r>
              <w:rPr>
                <w:rFonts w:ascii="Abadi" w:hAnsi="Abadi"/>
                <w:sz w:val="21"/>
                <w:szCs w:val="21"/>
              </w:rPr>
              <w:t xml:space="preserve"> </w:t>
            </w:r>
            <w:r w:rsidR="00720296" w:rsidRPr="00967EE0">
              <w:rPr>
                <w:rFonts w:ascii="Abadi" w:hAnsi="Abadi"/>
                <w:sz w:val="21"/>
                <w:szCs w:val="21"/>
              </w:rPr>
              <w:t xml:space="preserve">Establecer lineamientos </w:t>
            </w:r>
            <w:r w:rsidR="00485AA2">
              <w:rPr>
                <w:rFonts w:ascii="Abadi" w:hAnsi="Abadi"/>
                <w:sz w:val="21"/>
                <w:szCs w:val="21"/>
              </w:rPr>
              <w:t>m</w:t>
            </w:r>
            <w:r w:rsidR="00485AA2" w:rsidRPr="00967EE0">
              <w:rPr>
                <w:rFonts w:ascii="Abadi" w:hAnsi="Abadi"/>
                <w:sz w:val="21"/>
                <w:szCs w:val="21"/>
              </w:rPr>
              <w:t>ínimos</w:t>
            </w:r>
            <w:r w:rsidR="00720296" w:rsidRPr="00967EE0">
              <w:rPr>
                <w:rFonts w:ascii="Abadi" w:hAnsi="Abadi"/>
                <w:sz w:val="21"/>
                <w:szCs w:val="21"/>
              </w:rPr>
              <w:t xml:space="preserve"> en materia de acciones afirmativas para la igualdad sustantiva entre mujeres y hombres;</w:t>
            </w:r>
          </w:p>
          <w:p w14:paraId="655F363B" w14:textId="4FFACC0E" w:rsidR="00FA41F6" w:rsidRPr="00967EE0" w:rsidRDefault="00485AA2" w:rsidP="00720296">
            <w:pPr>
              <w:jc w:val="both"/>
              <w:rPr>
                <w:rFonts w:ascii="Abadi" w:hAnsi="Abadi"/>
                <w:sz w:val="21"/>
                <w:szCs w:val="21"/>
              </w:rPr>
            </w:pPr>
            <w:r>
              <w:rPr>
                <w:rFonts w:ascii="Abadi" w:hAnsi="Abadi"/>
                <w:sz w:val="21"/>
                <w:szCs w:val="21"/>
              </w:rPr>
              <w:t>III</w:t>
            </w:r>
            <w:r w:rsidR="00720296" w:rsidRPr="00967EE0">
              <w:rPr>
                <w:rFonts w:ascii="Abadi" w:hAnsi="Abadi"/>
                <w:sz w:val="21"/>
                <w:szCs w:val="21"/>
              </w:rPr>
              <w:t>.</w:t>
            </w:r>
            <w:r>
              <w:rPr>
                <w:rFonts w:ascii="Abadi" w:hAnsi="Abadi"/>
                <w:sz w:val="21"/>
                <w:szCs w:val="21"/>
              </w:rPr>
              <w:t xml:space="preserve"> </w:t>
            </w:r>
            <w:r w:rsidR="00720296" w:rsidRPr="00967EE0">
              <w:rPr>
                <w:rFonts w:ascii="Abadi" w:hAnsi="Abadi"/>
                <w:sz w:val="21"/>
                <w:szCs w:val="21"/>
              </w:rPr>
              <w:t>Contribuir al adelanto de las mujeres;</w:t>
            </w:r>
          </w:p>
          <w:p w14:paraId="63FFA366" w14:textId="77777777" w:rsidR="00720296" w:rsidRPr="00967EE0" w:rsidRDefault="00720296" w:rsidP="00720296">
            <w:pPr>
              <w:jc w:val="both"/>
              <w:rPr>
                <w:rFonts w:ascii="Abadi" w:hAnsi="Abadi"/>
                <w:sz w:val="21"/>
                <w:szCs w:val="21"/>
              </w:rPr>
            </w:pPr>
            <w:r w:rsidRPr="00967EE0">
              <w:rPr>
                <w:rFonts w:ascii="Abadi" w:hAnsi="Abadi"/>
                <w:sz w:val="21"/>
                <w:szCs w:val="21"/>
              </w:rPr>
              <w:t>IV.</w:t>
            </w:r>
            <w:r w:rsidRPr="00967EE0">
              <w:rPr>
                <w:rFonts w:ascii="Abadi" w:hAnsi="Abadi"/>
                <w:sz w:val="21"/>
                <w:szCs w:val="21"/>
              </w:rPr>
              <w:tab/>
              <w:t>Velar por la progresividad legislativa en materia de igualdad sustantiva entre mujeres y hombres, a fin de armonizar la legislación local;</w:t>
            </w:r>
          </w:p>
          <w:p w14:paraId="612C729E" w14:textId="77777777" w:rsidR="00720296" w:rsidRPr="00967EE0" w:rsidRDefault="00720296" w:rsidP="00720296">
            <w:pPr>
              <w:jc w:val="both"/>
              <w:rPr>
                <w:rFonts w:ascii="Abadi" w:hAnsi="Abadi"/>
                <w:sz w:val="21"/>
                <w:szCs w:val="21"/>
              </w:rPr>
            </w:pPr>
            <w:r w:rsidRPr="00967EE0">
              <w:rPr>
                <w:rFonts w:ascii="Abadi" w:hAnsi="Abadi"/>
                <w:sz w:val="21"/>
                <w:szCs w:val="21"/>
              </w:rPr>
              <w:t>V.</w:t>
            </w:r>
            <w:r w:rsidRPr="00967EE0">
              <w:rPr>
                <w:rFonts w:ascii="Abadi" w:hAnsi="Abadi"/>
                <w:sz w:val="21"/>
                <w:szCs w:val="21"/>
              </w:rPr>
              <w:tab/>
              <w:t xml:space="preserve">Identificar y determinar la necesidad especifica de asignaciones presupuestarias </w:t>
            </w:r>
            <w:r w:rsidRPr="00967EE0">
              <w:rPr>
                <w:rFonts w:ascii="Abadi" w:hAnsi="Abadi"/>
                <w:sz w:val="21"/>
                <w:szCs w:val="21"/>
              </w:rPr>
              <w:t>destinadas a ejecutar los programas y planes estratégicos de las dependencias y entidades de la administración pública estatal y municipal en materias de igualdad sustantiva entre mujeres y hombres para el desarrollo de las mujeres y gestar los mecanismos de vinculación entre ellas a efecto de incrementar su potencial;</w:t>
            </w:r>
          </w:p>
          <w:p w14:paraId="01360D31" w14:textId="77777777" w:rsidR="00720296" w:rsidRPr="00967EE0" w:rsidRDefault="00720296" w:rsidP="00720296">
            <w:pPr>
              <w:jc w:val="both"/>
              <w:rPr>
                <w:rFonts w:ascii="Abadi" w:hAnsi="Abadi"/>
                <w:sz w:val="21"/>
                <w:szCs w:val="21"/>
              </w:rPr>
            </w:pPr>
            <w:r w:rsidRPr="00967EE0">
              <w:rPr>
                <w:rFonts w:ascii="Abadi" w:hAnsi="Abadi"/>
                <w:sz w:val="21"/>
                <w:szCs w:val="21"/>
              </w:rPr>
              <w:t>VI.</w:t>
            </w:r>
            <w:r w:rsidRPr="00967EE0">
              <w:rPr>
                <w:rFonts w:ascii="Abadi" w:hAnsi="Abadi"/>
                <w:sz w:val="21"/>
                <w:szCs w:val="21"/>
              </w:rPr>
              <w:tab/>
              <w:t>Elaborar y proponer la implementación de un mecanismo de vigilancia para el cumplimiento de la Ley;</w:t>
            </w:r>
          </w:p>
          <w:p w14:paraId="002A80EE" w14:textId="1BB7E49E" w:rsidR="00720296" w:rsidRPr="00967EE0" w:rsidRDefault="00720296" w:rsidP="00720296">
            <w:pPr>
              <w:jc w:val="both"/>
              <w:rPr>
                <w:rFonts w:ascii="Abadi" w:hAnsi="Abadi"/>
                <w:sz w:val="21"/>
                <w:szCs w:val="21"/>
              </w:rPr>
            </w:pPr>
            <w:r w:rsidRPr="00967EE0">
              <w:rPr>
                <w:rFonts w:ascii="Abadi" w:hAnsi="Abadi"/>
                <w:sz w:val="21"/>
                <w:szCs w:val="21"/>
              </w:rPr>
              <w:t>V</w:t>
            </w:r>
            <w:r w:rsidR="00B828E4">
              <w:rPr>
                <w:rFonts w:ascii="Abadi" w:hAnsi="Abadi"/>
                <w:sz w:val="21"/>
                <w:szCs w:val="21"/>
              </w:rPr>
              <w:t>II</w:t>
            </w:r>
            <w:r w:rsidRPr="00967EE0">
              <w:rPr>
                <w:rFonts w:ascii="Abadi" w:hAnsi="Abadi"/>
                <w:sz w:val="21"/>
                <w:szCs w:val="21"/>
              </w:rPr>
              <w:t>. Establecer acciones de coordinación entre los entes públicos del Estado para formar y capacitar en materia de igualdad;</w:t>
            </w:r>
          </w:p>
          <w:p w14:paraId="11E7AD0D" w14:textId="58ABD186" w:rsidR="00720296" w:rsidRPr="00967EE0" w:rsidRDefault="00B828E4" w:rsidP="00720296">
            <w:pPr>
              <w:jc w:val="both"/>
              <w:rPr>
                <w:rFonts w:ascii="Abadi" w:hAnsi="Abadi"/>
                <w:sz w:val="21"/>
                <w:szCs w:val="21"/>
              </w:rPr>
            </w:pPr>
            <w:r>
              <w:rPr>
                <w:rFonts w:ascii="Abadi" w:hAnsi="Abadi"/>
                <w:sz w:val="21"/>
                <w:szCs w:val="21"/>
              </w:rPr>
              <w:t>V</w:t>
            </w:r>
            <w:r w:rsidR="00720296" w:rsidRPr="00967EE0">
              <w:rPr>
                <w:rFonts w:ascii="Abadi" w:hAnsi="Abadi"/>
                <w:sz w:val="21"/>
                <w:szCs w:val="21"/>
              </w:rPr>
              <w:t>III.</w:t>
            </w:r>
            <w:r w:rsidR="00DD6BC5">
              <w:rPr>
                <w:rFonts w:ascii="Abadi" w:hAnsi="Abadi"/>
                <w:sz w:val="21"/>
                <w:szCs w:val="21"/>
              </w:rPr>
              <w:t xml:space="preserve"> </w:t>
            </w:r>
            <w:r w:rsidR="00720296" w:rsidRPr="00967EE0">
              <w:rPr>
                <w:rFonts w:ascii="Abadi" w:hAnsi="Abadi"/>
                <w:sz w:val="21"/>
                <w:szCs w:val="21"/>
              </w:rPr>
              <w:t xml:space="preserve">Fomentar acciones encaminadas al reconocimiento progresivo del derecho de conciliación de la vida personal, laboral y familiar y establecer los medios y mecanismos tendientes a la convivencia </w:t>
            </w:r>
            <w:r w:rsidR="00452192">
              <w:rPr>
                <w:rFonts w:ascii="Abadi" w:hAnsi="Abadi"/>
                <w:sz w:val="21"/>
                <w:szCs w:val="21"/>
              </w:rPr>
              <w:t>igualitaria</w:t>
            </w:r>
            <w:r w:rsidR="003E581D">
              <w:rPr>
                <w:rFonts w:ascii="Abadi" w:hAnsi="Abadi"/>
                <w:sz w:val="21"/>
                <w:szCs w:val="21"/>
              </w:rPr>
              <w:t>, sin menoscabo de pleno desarrollo</w:t>
            </w:r>
            <w:r w:rsidR="004D273B">
              <w:rPr>
                <w:rFonts w:ascii="Abadi" w:hAnsi="Abadi"/>
                <w:sz w:val="21"/>
                <w:szCs w:val="21"/>
              </w:rPr>
              <w:t xml:space="preserve"> humano.</w:t>
            </w:r>
          </w:p>
          <w:p w14:paraId="6043CBFA" w14:textId="77777777" w:rsidR="00461B69" w:rsidRPr="00BC25B9" w:rsidRDefault="00461B69" w:rsidP="00461B69">
            <w:pPr>
              <w:jc w:val="both"/>
              <w:rPr>
                <w:rFonts w:ascii="Abadi" w:hAnsi="Abadi"/>
                <w:sz w:val="21"/>
                <w:szCs w:val="21"/>
              </w:rPr>
            </w:pPr>
            <w:r w:rsidRPr="00967EE0">
              <w:rPr>
                <w:rFonts w:ascii="Abadi" w:hAnsi="Abadi"/>
                <w:sz w:val="21"/>
                <w:szCs w:val="21"/>
              </w:rPr>
              <w:t>IX.</w:t>
            </w:r>
            <w:r w:rsidRPr="00967EE0">
              <w:rPr>
                <w:rFonts w:ascii="Abadi" w:hAnsi="Abadi"/>
                <w:sz w:val="21"/>
                <w:szCs w:val="21"/>
              </w:rPr>
              <w:tab/>
              <w:t xml:space="preserve">Coadyuvar a la modificación de estereotipos que </w:t>
            </w:r>
            <w:r w:rsidRPr="00BC25B9">
              <w:rPr>
                <w:rFonts w:ascii="Abadi" w:hAnsi="Abadi"/>
                <w:sz w:val="21"/>
                <w:szCs w:val="21"/>
              </w:rPr>
              <w:t>discriminan y fomentan la desigualdad contra la mujer;</w:t>
            </w:r>
          </w:p>
          <w:p w14:paraId="23F52A56" w14:textId="77777777" w:rsidR="00461B69" w:rsidRPr="00BC25B9" w:rsidRDefault="00461B69" w:rsidP="00461B69">
            <w:pPr>
              <w:jc w:val="both"/>
              <w:rPr>
                <w:rFonts w:ascii="Abadi" w:hAnsi="Abadi"/>
                <w:sz w:val="21"/>
                <w:szCs w:val="21"/>
              </w:rPr>
            </w:pPr>
            <w:r w:rsidRPr="00BC25B9">
              <w:rPr>
                <w:rFonts w:ascii="Abadi" w:hAnsi="Abadi"/>
                <w:sz w:val="21"/>
                <w:szCs w:val="21"/>
              </w:rPr>
              <w:lastRenderedPageBreak/>
              <w:t>X.</w:t>
            </w:r>
            <w:r w:rsidRPr="00BC25B9">
              <w:rPr>
                <w:rFonts w:ascii="Abadi" w:hAnsi="Abadi"/>
                <w:sz w:val="21"/>
                <w:szCs w:val="21"/>
              </w:rPr>
              <w:tab/>
              <w:t>Determinar la periodicidad y características de la información que deberán proporcionar las dependencias y entidades de la administración pública estatal y municipal con sujeción a las disposiciones generales aplicables;</w:t>
            </w:r>
          </w:p>
          <w:p w14:paraId="0F65EA08" w14:textId="77777777" w:rsidR="00461B69" w:rsidRPr="00BC25B9" w:rsidRDefault="00461B69" w:rsidP="00461B69">
            <w:pPr>
              <w:jc w:val="both"/>
              <w:rPr>
                <w:rFonts w:ascii="Abadi" w:hAnsi="Abadi"/>
                <w:sz w:val="21"/>
                <w:szCs w:val="21"/>
              </w:rPr>
            </w:pPr>
            <w:r w:rsidRPr="00BC25B9">
              <w:rPr>
                <w:rFonts w:ascii="Abadi" w:hAnsi="Abadi"/>
                <w:sz w:val="21"/>
                <w:szCs w:val="21"/>
              </w:rPr>
              <w:t>XI.</w:t>
            </w:r>
            <w:r w:rsidRPr="00BC25B9">
              <w:rPr>
                <w:rFonts w:ascii="Abadi" w:hAnsi="Abadi"/>
                <w:sz w:val="21"/>
                <w:szCs w:val="21"/>
              </w:rPr>
              <w:tab/>
              <w:t>Promover el desarrollo de programas y servicios que fomenten la igualdad entre mujeres y hombres;</w:t>
            </w:r>
          </w:p>
          <w:p w14:paraId="53CFDEA4" w14:textId="77777777" w:rsidR="00461B69" w:rsidRPr="00BC25B9" w:rsidRDefault="00461B69" w:rsidP="00461B69">
            <w:pPr>
              <w:jc w:val="both"/>
              <w:rPr>
                <w:rFonts w:ascii="Abadi" w:hAnsi="Abadi"/>
                <w:sz w:val="21"/>
                <w:szCs w:val="21"/>
              </w:rPr>
            </w:pPr>
            <w:r w:rsidRPr="00BC25B9">
              <w:rPr>
                <w:rFonts w:ascii="Abadi" w:hAnsi="Abadi"/>
                <w:sz w:val="21"/>
                <w:szCs w:val="21"/>
              </w:rPr>
              <w:t>XII.</w:t>
            </w:r>
            <w:r w:rsidRPr="00BC25B9">
              <w:rPr>
                <w:rFonts w:ascii="Abadi" w:hAnsi="Abadi"/>
                <w:sz w:val="21"/>
                <w:szCs w:val="21"/>
              </w:rPr>
              <w:tab/>
              <w:t>Impulsar acciones para que en el sector privado se respete el principio de la igualdad de trato y oportunidades en el ámbito laboral y, con esta finalidad, buscar que se adopten medidas dirigidas a evitar cualquier tipo de discriminación laboral entre mujeres y hombres;</w:t>
            </w:r>
          </w:p>
          <w:p w14:paraId="689D1A15" w14:textId="77777777" w:rsidR="00461B69" w:rsidRPr="00BC25B9" w:rsidRDefault="00461B69" w:rsidP="00461B69">
            <w:pPr>
              <w:jc w:val="both"/>
              <w:rPr>
                <w:rFonts w:ascii="Abadi" w:hAnsi="Abadi"/>
                <w:sz w:val="21"/>
                <w:szCs w:val="21"/>
              </w:rPr>
            </w:pPr>
            <w:r w:rsidRPr="00BC25B9">
              <w:rPr>
                <w:rFonts w:ascii="Abadi" w:hAnsi="Abadi"/>
                <w:sz w:val="21"/>
                <w:szCs w:val="21"/>
              </w:rPr>
              <w:t>XIII.</w:t>
            </w:r>
            <w:r w:rsidRPr="00BC25B9">
              <w:rPr>
                <w:rFonts w:ascii="Abadi" w:hAnsi="Abadi"/>
                <w:sz w:val="21"/>
                <w:szCs w:val="21"/>
              </w:rPr>
              <w:tab/>
              <w:t>Procurar implementar en materia de acceso al empleo, promoción y formación profesional; retribuciones, medidas, acciones y reglamentación que fomenten la igualdad entre mujeres y hombres, además del respeto, garantía y difusión de los derechos a una</w:t>
            </w:r>
            <w:r w:rsidRPr="00967EE0">
              <w:rPr>
                <w:rFonts w:ascii="Abadi" w:hAnsi="Abadi"/>
                <w:sz w:val="21"/>
                <w:szCs w:val="21"/>
              </w:rPr>
              <w:t xml:space="preserve"> </w:t>
            </w:r>
            <w:r w:rsidRPr="00BC25B9">
              <w:rPr>
                <w:rFonts w:ascii="Abadi" w:hAnsi="Abadi"/>
                <w:sz w:val="21"/>
                <w:szCs w:val="21"/>
              </w:rPr>
              <w:t>maternidad y paternidad responsable;</w:t>
            </w:r>
          </w:p>
          <w:p w14:paraId="6DFE9608" w14:textId="77777777" w:rsidR="00461B69" w:rsidRPr="00BC25B9" w:rsidRDefault="00461B69" w:rsidP="00461B69">
            <w:pPr>
              <w:jc w:val="both"/>
              <w:rPr>
                <w:rFonts w:ascii="Abadi" w:hAnsi="Abadi"/>
                <w:sz w:val="21"/>
                <w:szCs w:val="21"/>
              </w:rPr>
            </w:pPr>
            <w:r w:rsidRPr="00BC25B9">
              <w:rPr>
                <w:rFonts w:ascii="Abadi" w:hAnsi="Abadi"/>
                <w:sz w:val="21"/>
                <w:szCs w:val="21"/>
              </w:rPr>
              <w:t>XIV.</w:t>
            </w:r>
            <w:r w:rsidRPr="00BC25B9">
              <w:rPr>
                <w:rFonts w:ascii="Abadi" w:hAnsi="Abadi"/>
                <w:sz w:val="21"/>
                <w:szCs w:val="21"/>
              </w:rPr>
              <w:tab/>
              <w:t>Coordinarse con las empresas para que se promuevan condiciones de trabajo que eviten el hostigamiento y el acoso sexuales, además de que se adopten medidas;</w:t>
            </w:r>
          </w:p>
          <w:p w14:paraId="150B037B" w14:textId="5ACE9B27" w:rsidR="00461B69" w:rsidRPr="00BC25B9" w:rsidRDefault="00461B69" w:rsidP="00461B69">
            <w:pPr>
              <w:jc w:val="both"/>
              <w:rPr>
                <w:rFonts w:ascii="Abadi" w:hAnsi="Abadi"/>
                <w:sz w:val="21"/>
                <w:szCs w:val="21"/>
              </w:rPr>
            </w:pPr>
            <w:proofErr w:type="spellStart"/>
            <w:r w:rsidRPr="00BC25B9">
              <w:rPr>
                <w:rFonts w:ascii="Abadi" w:hAnsi="Abadi"/>
                <w:sz w:val="21"/>
                <w:szCs w:val="21"/>
              </w:rPr>
              <w:t>especificas</w:t>
            </w:r>
            <w:proofErr w:type="spellEnd"/>
            <w:r w:rsidRPr="00BC25B9">
              <w:rPr>
                <w:rFonts w:ascii="Abadi" w:hAnsi="Abadi"/>
                <w:sz w:val="21"/>
                <w:szCs w:val="21"/>
              </w:rPr>
              <w:t xml:space="preserve"> para dar cauce a las denuncias o reclamaciones que puedan formular las mujeres que hayan sido </w:t>
            </w:r>
            <w:proofErr w:type="spellStart"/>
            <w:r w:rsidRPr="00BC25B9">
              <w:rPr>
                <w:rFonts w:ascii="Abadi" w:hAnsi="Abadi"/>
                <w:sz w:val="21"/>
                <w:szCs w:val="21"/>
              </w:rPr>
              <w:t>obieto</w:t>
            </w:r>
            <w:proofErr w:type="spellEnd"/>
            <w:r w:rsidRPr="00BC25B9">
              <w:rPr>
                <w:rFonts w:ascii="Abadi" w:hAnsi="Abadi"/>
                <w:sz w:val="21"/>
                <w:szCs w:val="21"/>
              </w:rPr>
              <w:t xml:space="preserve"> de los mismos; v</w:t>
            </w:r>
          </w:p>
          <w:p w14:paraId="1077DA17" w14:textId="7102C25F" w:rsidR="006B04E2" w:rsidRPr="00967EE0" w:rsidRDefault="006B04E2" w:rsidP="00720296">
            <w:pPr>
              <w:jc w:val="both"/>
              <w:rPr>
                <w:rFonts w:ascii="Abadi" w:hAnsi="Abadi"/>
                <w:sz w:val="21"/>
                <w:szCs w:val="21"/>
              </w:rPr>
            </w:pPr>
          </w:p>
        </w:tc>
        <w:tc>
          <w:tcPr>
            <w:tcW w:w="2122" w:type="dxa"/>
          </w:tcPr>
          <w:p w14:paraId="60F65090" w14:textId="1AE0406A" w:rsidR="00FA41F6" w:rsidRPr="006B04E2" w:rsidRDefault="006B04E2" w:rsidP="00532AC1">
            <w:pPr>
              <w:jc w:val="both"/>
              <w:rPr>
                <w:rFonts w:ascii="Abadi" w:hAnsi="Abadi"/>
                <w:sz w:val="21"/>
                <w:szCs w:val="21"/>
              </w:rPr>
            </w:pPr>
            <w:r w:rsidRPr="006B04E2">
              <w:rPr>
                <w:rFonts w:ascii="Abadi" w:hAnsi="Abadi"/>
                <w:sz w:val="21"/>
                <w:szCs w:val="21"/>
              </w:rPr>
              <w:lastRenderedPageBreak/>
              <w:t>Artículo 38 ... 1 a XIV ...</w:t>
            </w:r>
          </w:p>
        </w:tc>
      </w:tr>
      <w:tr w:rsidR="00FA41F6" w14:paraId="40F71BCD" w14:textId="77777777" w:rsidTr="00FA41F6">
        <w:tc>
          <w:tcPr>
            <w:tcW w:w="2121" w:type="dxa"/>
          </w:tcPr>
          <w:p w14:paraId="49A77546" w14:textId="77777777" w:rsidR="00FA41F6" w:rsidRDefault="00C43E7B" w:rsidP="00532AC1">
            <w:pPr>
              <w:jc w:val="both"/>
              <w:rPr>
                <w:rFonts w:ascii="Abadi" w:hAnsi="Abadi"/>
                <w:sz w:val="21"/>
                <w:szCs w:val="21"/>
              </w:rPr>
            </w:pPr>
            <w:r>
              <w:rPr>
                <w:rFonts w:ascii="Abadi" w:hAnsi="Abadi"/>
                <w:sz w:val="21"/>
                <w:szCs w:val="21"/>
              </w:rPr>
              <w:t>X</w:t>
            </w:r>
            <w:r w:rsidR="00461B69" w:rsidRPr="00461B69">
              <w:rPr>
                <w:rFonts w:ascii="Abadi" w:hAnsi="Abadi"/>
                <w:sz w:val="21"/>
                <w:szCs w:val="21"/>
              </w:rPr>
              <w:t>V.</w:t>
            </w:r>
            <w:r w:rsidR="00BC25B9">
              <w:rPr>
                <w:rFonts w:ascii="Abadi" w:hAnsi="Abadi"/>
                <w:sz w:val="21"/>
                <w:szCs w:val="21"/>
              </w:rPr>
              <w:t xml:space="preserve"> </w:t>
            </w:r>
            <w:r w:rsidR="00461B69" w:rsidRPr="00461B69">
              <w:rPr>
                <w:rFonts w:ascii="Abadi" w:hAnsi="Abadi"/>
                <w:sz w:val="21"/>
                <w:szCs w:val="21"/>
              </w:rPr>
              <w:t>Las demás que la Ley y otros ordenamientos aplicables le confieren.</w:t>
            </w:r>
          </w:p>
          <w:p w14:paraId="585DD958" w14:textId="77777777" w:rsidR="00C43E7B" w:rsidRDefault="00C43E7B" w:rsidP="00532AC1">
            <w:pPr>
              <w:jc w:val="both"/>
              <w:rPr>
                <w:rFonts w:ascii="Abadi" w:hAnsi="Abadi"/>
                <w:sz w:val="21"/>
                <w:szCs w:val="21"/>
              </w:rPr>
            </w:pPr>
          </w:p>
          <w:p w14:paraId="3E54A4B8" w14:textId="7FD2E310" w:rsidR="00C43E7B" w:rsidRPr="00C43E7B" w:rsidRDefault="00C43E7B" w:rsidP="00532AC1">
            <w:pPr>
              <w:jc w:val="both"/>
              <w:rPr>
                <w:rFonts w:ascii="Abadi" w:hAnsi="Abadi"/>
                <w:b/>
                <w:bCs/>
                <w:sz w:val="21"/>
                <w:szCs w:val="21"/>
              </w:rPr>
            </w:pPr>
            <w:r w:rsidRPr="00C43E7B">
              <w:rPr>
                <w:rFonts w:ascii="Abadi" w:hAnsi="Abadi"/>
                <w:sz w:val="21"/>
                <w:szCs w:val="21"/>
              </w:rPr>
              <w:t xml:space="preserve">XVI </w:t>
            </w:r>
            <w:r w:rsidRPr="00C43E7B">
              <w:rPr>
                <w:rFonts w:ascii="Abadi" w:hAnsi="Abadi"/>
                <w:b/>
                <w:bCs/>
                <w:sz w:val="21"/>
                <w:szCs w:val="21"/>
              </w:rPr>
              <w:t>Sin correlativo</w:t>
            </w:r>
          </w:p>
        </w:tc>
        <w:tc>
          <w:tcPr>
            <w:tcW w:w="2122" w:type="dxa"/>
          </w:tcPr>
          <w:p w14:paraId="1EF7BB6E" w14:textId="77777777" w:rsidR="00DA7515" w:rsidRPr="00BC25B9" w:rsidRDefault="00DA7515" w:rsidP="00DA7515">
            <w:pPr>
              <w:jc w:val="both"/>
              <w:rPr>
                <w:rFonts w:ascii="Abadi" w:hAnsi="Abadi"/>
                <w:sz w:val="21"/>
                <w:szCs w:val="21"/>
              </w:rPr>
            </w:pPr>
            <w:r w:rsidRPr="00BC25B9">
              <w:rPr>
                <w:rFonts w:ascii="Abadi" w:hAnsi="Abadi"/>
                <w:sz w:val="21"/>
                <w:szCs w:val="21"/>
              </w:rPr>
              <w:t>XV.</w:t>
            </w:r>
            <w:r w:rsidRPr="00BC25B9">
              <w:rPr>
                <w:rFonts w:ascii="Abadi" w:hAnsi="Abadi"/>
                <w:sz w:val="21"/>
                <w:szCs w:val="21"/>
              </w:rPr>
              <w:tab/>
              <w:t>Establecer los mecanismos para incorporar de manera transversal la perspectiva de género en el Programa para la Igualdad.</w:t>
            </w:r>
          </w:p>
          <w:p w14:paraId="503FF717" w14:textId="20DE2B67" w:rsidR="00FA41F6" w:rsidRDefault="00DA7515" w:rsidP="00DA7515">
            <w:pPr>
              <w:jc w:val="both"/>
              <w:rPr>
                <w:rFonts w:ascii="Abadi" w:hAnsi="Abadi"/>
                <w:sz w:val="21"/>
                <w:szCs w:val="21"/>
              </w:rPr>
            </w:pPr>
            <w:r w:rsidRPr="00BC25B9">
              <w:rPr>
                <w:rFonts w:ascii="Abadi" w:hAnsi="Abadi"/>
                <w:sz w:val="21"/>
                <w:szCs w:val="21"/>
              </w:rPr>
              <w:t>XVI.</w:t>
            </w:r>
            <w:r w:rsidRPr="00BC25B9">
              <w:rPr>
                <w:rFonts w:ascii="Abadi" w:hAnsi="Abadi"/>
                <w:sz w:val="21"/>
                <w:szCs w:val="21"/>
              </w:rPr>
              <w:tab/>
              <w:t>Las demás que la Ley y otros ordenamientos aplicables le confieren.</w:t>
            </w:r>
          </w:p>
        </w:tc>
      </w:tr>
    </w:tbl>
    <w:p w14:paraId="3580A839" w14:textId="77777777" w:rsidR="00532AC1" w:rsidRPr="00532AC1" w:rsidRDefault="00532AC1" w:rsidP="00532AC1">
      <w:pPr>
        <w:jc w:val="both"/>
        <w:rPr>
          <w:rFonts w:ascii="Abadi" w:hAnsi="Abadi"/>
          <w:sz w:val="21"/>
          <w:szCs w:val="21"/>
        </w:rPr>
      </w:pPr>
    </w:p>
    <w:p w14:paraId="4A50A739" w14:textId="6DEB398E" w:rsidR="005E0CD1" w:rsidRPr="005E0CD1" w:rsidRDefault="005E0CD1" w:rsidP="005E0CD1">
      <w:pPr>
        <w:jc w:val="both"/>
        <w:rPr>
          <w:rFonts w:ascii="Abadi" w:hAnsi="Abadi"/>
          <w:sz w:val="21"/>
          <w:szCs w:val="21"/>
        </w:rPr>
      </w:pPr>
      <w:r w:rsidRPr="005E0CD1">
        <w:rPr>
          <w:rFonts w:ascii="Abadi" w:hAnsi="Abadi"/>
          <w:sz w:val="21"/>
          <w:szCs w:val="21"/>
        </w:rPr>
        <w:t xml:space="preserve">Por lo anteriormente expuesto nos permitimos someter a la consideración de esta Honorable Asamblea el siguiente proyecto de: </w:t>
      </w:r>
    </w:p>
    <w:p w14:paraId="2F05C160" w14:textId="77777777" w:rsidR="005E0CD1" w:rsidRDefault="005E0CD1" w:rsidP="005E0CD1">
      <w:pPr>
        <w:jc w:val="both"/>
        <w:rPr>
          <w:rFonts w:ascii="Abadi" w:hAnsi="Abadi"/>
          <w:sz w:val="21"/>
          <w:szCs w:val="21"/>
        </w:rPr>
      </w:pPr>
    </w:p>
    <w:p w14:paraId="132C2534" w14:textId="78FB5C20" w:rsidR="005E0CD1" w:rsidRPr="005E0CD1" w:rsidRDefault="005E0CD1" w:rsidP="00563911">
      <w:pPr>
        <w:jc w:val="center"/>
        <w:rPr>
          <w:rFonts w:ascii="Abadi" w:hAnsi="Abadi"/>
          <w:b/>
          <w:bCs/>
          <w:sz w:val="21"/>
          <w:szCs w:val="21"/>
        </w:rPr>
      </w:pPr>
      <w:r w:rsidRPr="005E0CD1">
        <w:rPr>
          <w:rFonts w:ascii="Abadi" w:hAnsi="Abadi"/>
          <w:b/>
          <w:bCs/>
          <w:sz w:val="21"/>
          <w:szCs w:val="21"/>
        </w:rPr>
        <w:t>DECRETO</w:t>
      </w:r>
    </w:p>
    <w:p w14:paraId="28137D5F" w14:textId="77777777" w:rsidR="005E0CD1" w:rsidRDefault="005E0CD1" w:rsidP="005E0CD1">
      <w:pPr>
        <w:jc w:val="both"/>
        <w:rPr>
          <w:rFonts w:ascii="Abadi" w:hAnsi="Abadi"/>
          <w:sz w:val="21"/>
          <w:szCs w:val="21"/>
        </w:rPr>
      </w:pPr>
    </w:p>
    <w:p w14:paraId="1F9BFA29" w14:textId="0AD853CC" w:rsidR="005E0CD1" w:rsidRPr="005E0CD1" w:rsidRDefault="005E0CD1" w:rsidP="005E0CD1">
      <w:pPr>
        <w:jc w:val="both"/>
        <w:rPr>
          <w:rFonts w:ascii="Abadi" w:hAnsi="Abadi"/>
          <w:sz w:val="21"/>
          <w:szCs w:val="21"/>
        </w:rPr>
      </w:pPr>
      <w:r w:rsidRPr="005E0CD1">
        <w:rPr>
          <w:rFonts w:ascii="Abadi" w:hAnsi="Abadi"/>
          <w:b/>
          <w:bCs/>
          <w:sz w:val="21"/>
          <w:szCs w:val="21"/>
        </w:rPr>
        <w:t>ARTÍCULO PRIMERO.</w:t>
      </w:r>
      <w:r w:rsidRPr="005E0CD1">
        <w:rPr>
          <w:rFonts w:ascii="Abadi" w:hAnsi="Abadi"/>
          <w:sz w:val="21"/>
          <w:szCs w:val="21"/>
        </w:rPr>
        <w:t xml:space="preserve"> Se reforma el artículo 24 bis de la Ley de Planeación para el Estado de Guanajuato, para quedar como sigue: </w:t>
      </w:r>
    </w:p>
    <w:p w14:paraId="13C63429" w14:textId="77777777" w:rsidR="005E0CD1" w:rsidRDefault="005E0CD1" w:rsidP="005E0CD1">
      <w:pPr>
        <w:jc w:val="both"/>
        <w:rPr>
          <w:rFonts w:ascii="Abadi" w:hAnsi="Abadi"/>
          <w:sz w:val="21"/>
          <w:szCs w:val="21"/>
        </w:rPr>
      </w:pPr>
    </w:p>
    <w:p w14:paraId="3DD8A833" w14:textId="0EBD6B33" w:rsidR="005E0CD1" w:rsidRPr="005E0CD1" w:rsidRDefault="005E0CD1" w:rsidP="005E0CD1">
      <w:pPr>
        <w:jc w:val="both"/>
        <w:rPr>
          <w:rFonts w:ascii="Abadi" w:hAnsi="Abadi"/>
          <w:sz w:val="21"/>
          <w:szCs w:val="21"/>
        </w:rPr>
      </w:pPr>
      <w:r w:rsidRPr="005E0CD1">
        <w:rPr>
          <w:rFonts w:ascii="Abadi" w:hAnsi="Abadi"/>
          <w:b/>
          <w:bCs/>
          <w:sz w:val="21"/>
          <w:szCs w:val="21"/>
        </w:rPr>
        <w:t>Artículo 24 bis.</w:t>
      </w:r>
      <w:r w:rsidRPr="005E0CD1">
        <w:rPr>
          <w:rFonts w:ascii="Abadi" w:hAnsi="Abadi"/>
          <w:sz w:val="21"/>
          <w:szCs w:val="21"/>
        </w:rPr>
        <w:t xml:space="preserve"> Los instrumentos del.</w:t>
      </w:r>
      <w:proofErr w:type="gramStart"/>
      <w:r w:rsidRPr="005E0CD1">
        <w:rPr>
          <w:rFonts w:ascii="Abadi" w:hAnsi="Abadi"/>
          <w:sz w:val="21"/>
          <w:szCs w:val="21"/>
        </w:rPr>
        <w:t xml:space="preserve"> ..</w:t>
      </w:r>
      <w:proofErr w:type="gramEnd"/>
    </w:p>
    <w:p w14:paraId="0208A57F" w14:textId="77777777" w:rsidR="005E0CD1" w:rsidRDefault="005E0CD1" w:rsidP="005E0CD1">
      <w:pPr>
        <w:jc w:val="both"/>
        <w:rPr>
          <w:rFonts w:ascii="Abadi" w:hAnsi="Abadi"/>
          <w:sz w:val="21"/>
          <w:szCs w:val="21"/>
        </w:rPr>
      </w:pPr>
    </w:p>
    <w:p w14:paraId="3BB973EF" w14:textId="78842EE9" w:rsidR="005E0CD1" w:rsidRPr="005E0CD1" w:rsidRDefault="005E0CD1" w:rsidP="005E0CD1">
      <w:pPr>
        <w:jc w:val="both"/>
        <w:rPr>
          <w:rFonts w:ascii="Abadi" w:hAnsi="Abadi"/>
          <w:b/>
          <w:bCs/>
          <w:sz w:val="21"/>
          <w:szCs w:val="21"/>
        </w:rPr>
      </w:pPr>
      <w:r w:rsidRPr="005E0CD1">
        <w:rPr>
          <w:rFonts w:ascii="Abadi" w:hAnsi="Abadi"/>
          <w:b/>
          <w:bCs/>
          <w:sz w:val="21"/>
          <w:szCs w:val="21"/>
        </w:rPr>
        <w:t xml:space="preserve">En todos los casos, los instrumentos del sistema de planeación establecerán los mecanismos para incorporar de forma transversal la perspectiva de género. </w:t>
      </w:r>
    </w:p>
    <w:p w14:paraId="635CC1D0" w14:textId="77777777" w:rsidR="005E0CD1" w:rsidRDefault="005E0CD1" w:rsidP="005E0CD1">
      <w:pPr>
        <w:jc w:val="both"/>
        <w:rPr>
          <w:rFonts w:ascii="Abadi" w:hAnsi="Abadi"/>
          <w:sz w:val="21"/>
          <w:szCs w:val="21"/>
        </w:rPr>
      </w:pPr>
    </w:p>
    <w:p w14:paraId="54A175A2" w14:textId="35CBB7F3" w:rsidR="005E0CD1" w:rsidRPr="005E0CD1" w:rsidRDefault="005E0CD1" w:rsidP="005E0CD1">
      <w:pPr>
        <w:jc w:val="both"/>
        <w:rPr>
          <w:rFonts w:ascii="Abadi" w:hAnsi="Abadi"/>
          <w:sz w:val="21"/>
          <w:szCs w:val="21"/>
        </w:rPr>
      </w:pPr>
      <w:r w:rsidRPr="005E0CD1">
        <w:rPr>
          <w:rFonts w:ascii="Abadi" w:hAnsi="Abadi"/>
          <w:b/>
          <w:bCs/>
          <w:sz w:val="21"/>
          <w:szCs w:val="21"/>
        </w:rPr>
        <w:t>ARTÍCULO SEGUNDO.</w:t>
      </w:r>
      <w:r w:rsidRPr="005E0CD1">
        <w:rPr>
          <w:rFonts w:ascii="Abadi" w:hAnsi="Abadi"/>
          <w:sz w:val="21"/>
          <w:szCs w:val="21"/>
        </w:rPr>
        <w:t xml:space="preserve"> Se reforma el artículo 38 de la Ley para la Igualdad entre Mujeres y Hombres del Estado de Guanajuato, para quedar como sigue: </w:t>
      </w:r>
    </w:p>
    <w:p w14:paraId="41529159" w14:textId="77777777" w:rsidR="005E0CD1" w:rsidRDefault="005E0CD1" w:rsidP="005E0CD1">
      <w:pPr>
        <w:jc w:val="both"/>
        <w:rPr>
          <w:rFonts w:ascii="Abadi" w:hAnsi="Abadi"/>
          <w:sz w:val="21"/>
          <w:szCs w:val="21"/>
        </w:rPr>
      </w:pPr>
    </w:p>
    <w:p w14:paraId="486329CB" w14:textId="30C7B7EA" w:rsidR="005E0CD1" w:rsidRDefault="005E0CD1" w:rsidP="005E0CD1">
      <w:pPr>
        <w:jc w:val="both"/>
        <w:rPr>
          <w:rFonts w:ascii="Abadi" w:hAnsi="Abadi"/>
          <w:sz w:val="21"/>
          <w:szCs w:val="21"/>
        </w:rPr>
      </w:pPr>
      <w:r w:rsidRPr="005E0CD1">
        <w:rPr>
          <w:rFonts w:ascii="Abadi" w:hAnsi="Abadi"/>
          <w:b/>
          <w:bCs/>
          <w:sz w:val="21"/>
          <w:szCs w:val="21"/>
        </w:rPr>
        <w:t>Artículo 38.</w:t>
      </w:r>
      <w:r w:rsidRPr="005E0CD1">
        <w:rPr>
          <w:rFonts w:ascii="Abadi" w:hAnsi="Abadi"/>
          <w:sz w:val="21"/>
          <w:szCs w:val="21"/>
        </w:rPr>
        <w:t xml:space="preserve"> El Sistema para ...</w:t>
      </w:r>
    </w:p>
    <w:p w14:paraId="78E76B17" w14:textId="61043E73" w:rsidR="001F0B93" w:rsidRDefault="001F0B93" w:rsidP="005E0CD1">
      <w:pPr>
        <w:jc w:val="both"/>
        <w:rPr>
          <w:rFonts w:ascii="Abadi" w:hAnsi="Abadi"/>
          <w:sz w:val="21"/>
          <w:szCs w:val="21"/>
        </w:rPr>
      </w:pPr>
    </w:p>
    <w:p w14:paraId="27AB257D" w14:textId="77777777" w:rsidR="001F0B93" w:rsidRPr="001F0B93" w:rsidRDefault="001F0B93" w:rsidP="001F0B93">
      <w:pPr>
        <w:jc w:val="both"/>
        <w:rPr>
          <w:rFonts w:ascii="Abadi" w:hAnsi="Abadi"/>
          <w:b/>
          <w:bCs/>
          <w:sz w:val="21"/>
          <w:szCs w:val="21"/>
        </w:rPr>
      </w:pPr>
      <w:r w:rsidRPr="001F0B93">
        <w:rPr>
          <w:rFonts w:ascii="Abadi" w:hAnsi="Abadi"/>
          <w:b/>
          <w:bCs/>
          <w:sz w:val="21"/>
          <w:szCs w:val="21"/>
        </w:rPr>
        <w:t xml:space="preserve">1 a XIV ... </w:t>
      </w:r>
    </w:p>
    <w:p w14:paraId="6BC9ECEC" w14:textId="533B25E9" w:rsidR="001F0B93" w:rsidRDefault="001F0B93" w:rsidP="001F0B93">
      <w:pPr>
        <w:jc w:val="both"/>
        <w:rPr>
          <w:rFonts w:ascii="Abadi" w:hAnsi="Abadi"/>
          <w:sz w:val="21"/>
          <w:szCs w:val="21"/>
        </w:rPr>
      </w:pPr>
      <w:r w:rsidRPr="001F0B93">
        <w:rPr>
          <w:rFonts w:ascii="Abadi" w:hAnsi="Abadi"/>
          <w:b/>
          <w:bCs/>
          <w:sz w:val="21"/>
          <w:szCs w:val="21"/>
        </w:rPr>
        <w:t>XV.</w:t>
      </w:r>
      <w:r>
        <w:rPr>
          <w:rFonts w:ascii="Abadi" w:hAnsi="Abadi"/>
          <w:sz w:val="21"/>
          <w:szCs w:val="21"/>
        </w:rPr>
        <w:t xml:space="preserve"> </w:t>
      </w:r>
      <w:r w:rsidRPr="001F0B93">
        <w:rPr>
          <w:rFonts w:ascii="Abadi" w:hAnsi="Abadi"/>
          <w:sz w:val="21"/>
          <w:szCs w:val="21"/>
        </w:rPr>
        <w:t xml:space="preserve">Establecer los mecanismos para incorporar de manera transversal la perspectiva de género en el Programa para la Igualdad. </w:t>
      </w:r>
    </w:p>
    <w:p w14:paraId="1F2A3988" w14:textId="77777777" w:rsidR="001F0B93" w:rsidRPr="001F0B93" w:rsidRDefault="001F0B93" w:rsidP="001F0B93">
      <w:pPr>
        <w:jc w:val="both"/>
        <w:rPr>
          <w:rFonts w:ascii="Abadi" w:hAnsi="Abadi"/>
          <w:sz w:val="21"/>
          <w:szCs w:val="21"/>
        </w:rPr>
      </w:pPr>
    </w:p>
    <w:p w14:paraId="3C9302A2" w14:textId="7208C411" w:rsidR="001F0B93" w:rsidRPr="001F0B93" w:rsidRDefault="001F0B93" w:rsidP="001F0B93">
      <w:pPr>
        <w:jc w:val="both"/>
        <w:rPr>
          <w:rFonts w:ascii="Abadi" w:hAnsi="Abadi"/>
          <w:sz w:val="21"/>
          <w:szCs w:val="21"/>
        </w:rPr>
      </w:pPr>
      <w:r w:rsidRPr="001F0B93">
        <w:rPr>
          <w:rFonts w:ascii="Abadi" w:hAnsi="Abadi"/>
          <w:b/>
          <w:bCs/>
          <w:sz w:val="21"/>
          <w:szCs w:val="21"/>
        </w:rPr>
        <w:t>XVI.</w:t>
      </w:r>
      <w:r>
        <w:rPr>
          <w:rFonts w:ascii="Abadi" w:hAnsi="Abadi"/>
          <w:sz w:val="21"/>
          <w:szCs w:val="21"/>
        </w:rPr>
        <w:t xml:space="preserve"> </w:t>
      </w:r>
      <w:r w:rsidRPr="001F0B93">
        <w:rPr>
          <w:rFonts w:ascii="Abadi" w:hAnsi="Abadi"/>
          <w:sz w:val="21"/>
          <w:szCs w:val="21"/>
        </w:rPr>
        <w:t>Las demás que la Ley y otros ordenamientos aplicables le confieren.</w:t>
      </w:r>
    </w:p>
    <w:p w14:paraId="725F5169" w14:textId="77777777" w:rsidR="001F0B93" w:rsidRDefault="001F0B93" w:rsidP="001F0B93">
      <w:pPr>
        <w:jc w:val="both"/>
        <w:rPr>
          <w:rFonts w:ascii="Abadi" w:hAnsi="Abadi"/>
          <w:b/>
          <w:bCs/>
          <w:sz w:val="21"/>
          <w:szCs w:val="21"/>
        </w:rPr>
      </w:pPr>
    </w:p>
    <w:p w14:paraId="4D245A46" w14:textId="77777777" w:rsidR="00AC1EE8" w:rsidRDefault="00AC1EE8" w:rsidP="001F0B93">
      <w:pPr>
        <w:jc w:val="center"/>
        <w:rPr>
          <w:rFonts w:ascii="Abadi" w:hAnsi="Abadi"/>
          <w:b/>
          <w:bCs/>
          <w:sz w:val="21"/>
          <w:szCs w:val="21"/>
        </w:rPr>
      </w:pPr>
    </w:p>
    <w:p w14:paraId="6ED8E614" w14:textId="7C89CA57" w:rsidR="001F0B93" w:rsidRPr="001F0B93" w:rsidRDefault="001F0B93" w:rsidP="001F0B93">
      <w:pPr>
        <w:jc w:val="center"/>
        <w:rPr>
          <w:rFonts w:ascii="Abadi" w:hAnsi="Abadi"/>
          <w:b/>
          <w:bCs/>
          <w:sz w:val="21"/>
          <w:szCs w:val="21"/>
        </w:rPr>
      </w:pPr>
      <w:r w:rsidRPr="001F0B93">
        <w:rPr>
          <w:rFonts w:ascii="Abadi" w:hAnsi="Abadi"/>
          <w:b/>
          <w:bCs/>
          <w:sz w:val="21"/>
          <w:szCs w:val="21"/>
        </w:rPr>
        <w:t>TRANSITORIO</w:t>
      </w:r>
    </w:p>
    <w:p w14:paraId="7C3BD9B0" w14:textId="77777777" w:rsidR="001F0B93" w:rsidRDefault="001F0B93" w:rsidP="001F0B93">
      <w:pPr>
        <w:jc w:val="both"/>
        <w:rPr>
          <w:rFonts w:ascii="Abadi" w:hAnsi="Abadi"/>
          <w:sz w:val="21"/>
          <w:szCs w:val="21"/>
        </w:rPr>
      </w:pPr>
    </w:p>
    <w:p w14:paraId="5180BF63" w14:textId="77777777" w:rsidR="001F0B93" w:rsidRPr="001F0B93" w:rsidRDefault="001F0B93" w:rsidP="001F0B93">
      <w:pPr>
        <w:jc w:val="right"/>
        <w:rPr>
          <w:rFonts w:ascii="Abadi" w:hAnsi="Abadi"/>
          <w:b/>
          <w:bCs/>
          <w:sz w:val="21"/>
          <w:szCs w:val="21"/>
        </w:rPr>
      </w:pPr>
      <w:r w:rsidRPr="001F0B93">
        <w:rPr>
          <w:rFonts w:ascii="Abadi" w:hAnsi="Abadi"/>
          <w:b/>
          <w:bCs/>
          <w:sz w:val="21"/>
          <w:szCs w:val="21"/>
        </w:rPr>
        <w:t xml:space="preserve">Inicio de vigencia </w:t>
      </w:r>
    </w:p>
    <w:p w14:paraId="11FF7651" w14:textId="0DD36D55" w:rsidR="001F0B93" w:rsidRDefault="001F0B93" w:rsidP="001F0B93">
      <w:pPr>
        <w:jc w:val="both"/>
        <w:rPr>
          <w:rFonts w:ascii="Abadi" w:hAnsi="Abadi"/>
          <w:sz w:val="21"/>
          <w:szCs w:val="21"/>
        </w:rPr>
      </w:pPr>
      <w:r w:rsidRPr="001F0B93">
        <w:rPr>
          <w:rFonts w:ascii="Abadi" w:hAnsi="Abadi"/>
          <w:b/>
          <w:bCs/>
          <w:sz w:val="21"/>
          <w:szCs w:val="21"/>
        </w:rPr>
        <w:t>Artículo Único.</w:t>
      </w:r>
      <w:r w:rsidRPr="001F0B93">
        <w:rPr>
          <w:rFonts w:ascii="Abadi" w:hAnsi="Abadi"/>
          <w:sz w:val="21"/>
          <w:szCs w:val="21"/>
        </w:rPr>
        <w:t xml:space="preserve"> El presente Decreto entrará en vigor el día siguiente al de su publicación en el Periódico Oficial del Gobierno del Estado de Guanajuato. </w:t>
      </w:r>
    </w:p>
    <w:p w14:paraId="031611FA" w14:textId="77777777" w:rsidR="001F0B93" w:rsidRPr="001F0B93" w:rsidRDefault="001F0B93" w:rsidP="001F0B93">
      <w:pPr>
        <w:jc w:val="both"/>
        <w:rPr>
          <w:rFonts w:ascii="Abadi" w:hAnsi="Abadi"/>
          <w:sz w:val="21"/>
          <w:szCs w:val="21"/>
        </w:rPr>
      </w:pPr>
    </w:p>
    <w:p w14:paraId="7ADCAD99" w14:textId="20EC6CA8" w:rsidR="001F0B93" w:rsidRDefault="001F0B93" w:rsidP="001F0B93">
      <w:pPr>
        <w:jc w:val="both"/>
        <w:rPr>
          <w:rFonts w:ascii="Abadi" w:hAnsi="Abadi"/>
          <w:sz w:val="21"/>
          <w:szCs w:val="21"/>
        </w:rPr>
      </w:pPr>
      <w:r w:rsidRPr="001F0B93">
        <w:rPr>
          <w:rFonts w:ascii="Abadi" w:hAnsi="Abadi"/>
          <w:sz w:val="21"/>
          <w:szCs w:val="21"/>
        </w:rPr>
        <w:t>En razón de lo anteriormente expuesto y fundado, solicito a usted dar a la presente iniciativa el trámite señalado en nuestra Ley Orgánica del Poder Legislativo del Estado de Guanajuato.</w:t>
      </w:r>
    </w:p>
    <w:p w14:paraId="29112892" w14:textId="124E4414" w:rsidR="00AC2FC0" w:rsidRDefault="00AC2FC0" w:rsidP="001F0B93">
      <w:pPr>
        <w:jc w:val="both"/>
        <w:rPr>
          <w:rFonts w:ascii="Abadi" w:hAnsi="Abadi"/>
          <w:sz w:val="21"/>
          <w:szCs w:val="21"/>
        </w:rPr>
      </w:pPr>
    </w:p>
    <w:p w14:paraId="015CD697" w14:textId="77777777" w:rsidR="00AC1EE8" w:rsidRDefault="00AC1EE8" w:rsidP="00AC1EE8">
      <w:pPr>
        <w:jc w:val="center"/>
        <w:rPr>
          <w:rFonts w:ascii="Abadi" w:hAnsi="Abadi"/>
          <w:b/>
          <w:bCs/>
          <w:sz w:val="21"/>
          <w:szCs w:val="21"/>
        </w:rPr>
      </w:pPr>
    </w:p>
    <w:p w14:paraId="47FF62B0" w14:textId="493E9812" w:rsidR="00AC2FC0" w:rsidRPr="00AC2FC0" w:rsidRDefault="00AC2FC0" w:rsidP="00AC1EE8">
      <w:pPr>
        <w:jc w:val="center"/>
        <w:rPr>
          <w:rFonts w:ascii="Abadi" w:hAnsi="Abadi"/>
          <w:b/>
          <w:bCs/>
          <w:sz w:val="21"/>
          <w:szCs w:val="21"/>
        </w:rPr>
      </w:pPr>
      <w:r w:rsidRPr="00AC2FC0">
        <w:rPr>
          <w:rFonts w:ascii="Abadi" w:hAnsi="Abadi"/>
          <w:b/>
          <w:bCs/>
          <w:sz w:val="21"/>
          <w:szCs w:val="21"/>
        </w:rPr>
        <w:t xml:space="preserve">Guanajuato, </w:t>
      </w:r>
      <w:proofErr w:type="spellStart"/>
      <w:r w:rsidRPr="00AC2FC0">
        <w:rPr>
          <w:rFonts w:ascii="Abadi" w:hAnsi="Abadi"/>
          <w:b/>
          <w:bCs/>
          <w:sz w:val="21"/>
          <w:szCs w:val="21"/>
        </w:rPr>
        <w:t>Gto</w:t>
      </w:r>
      <w:proofErr w:type="spellEnd"/>
      <w:r w:rsidRPr="00AC2FC0">
        <w:rPr>
          <w:rFonts w:ascii="Abadi" w:hAnsi="Abadi"/>
          <w:b/>
          <w:bCs/>
          <w:sz w:val="21"/>
          <w:szCs w:val="21"/>
        </w:rPr>
        <w:t>., a 16 de febrero de 2022.</w:t>
      </w:r>
    </w:p>
    <w:p w14:paraId="7ADBDD77" w14:textId="77777777" w:rsidR="00AC1EE8" w:rsidRDefault="00AC1EE8" w:rsidP="00AC1EE8">
      <w:pPr>
        <w:jc w:val="center"/>
        <w:rPr>
          <w:rFonts w:ascii="Abadi" w:hAnsi="Abadi"/>
          <w:b/>
          <w:bCs/>
          <w:sz w:val="21"/>
          <w:szCs w:val="21"/>
        </w:rPr>
      </w:pPr>
    </w:p>
    <w:p w14:paraId="2B79E7A2" w14:textId="61A10F7B" w:rsidR="00AC2FC0" w:rsidRPr="00AC2FC0" w:rsidRDefault="00AC2FC0" w:rsidP="00AC1EE8">
      <w:pPr>
        <w:jc w:val="center"/>
        <w:rPr>
          <w:rFonts w:ascii="Abadi" w:hAnsi="Abadi"/>
          <w:b/>
          <w:bCs/>
          <w:sz w:val="21"/>
          <w:szCs w:val="21"/>
        </w:rPr>
      </w:pPr>
      <w:r w:rsidRPr="00AC2FC0">
        <w:rPr>
          <w:rFonts w:ascii="Abadi" w:hAnsi="Abadi"/>
          <w:b/>
          <w:bCs/>
          <w:sz w:val="21"/>
          <w:szCs w:val="21"/>
        </w:rPr>
        <w:t>Diputadas y Diputados integrantes del</w:t>
      </w:r>
    </w:p>
    <w:p w14:paraId="5F968157" w14:textId="17504AFA" w:rsidR="00AC2FC0" w:rsidRDefault="00AC2FC0" w:rsidP="00AC1EE8">
      <w:pPr>
        <w:jc w:val="center"/>
        <w:rPr>
          <w:rFonts w:ascii="Abadi" w:hAnsi="Abadi"/>
          <w:b/>
          <w:bCs/>
          <w:sz w:val="21"/>
          <w:szCs w:val="21"/>
        </w:rPr>
      </w:pPr>
      <w:r w:rsidRPr="00AC2FC0">
        <w:rPr>
          <w:rFonts w:ascii="Abadi" w:hAnsi="Abadi"/>
          <w:b/>
          <w:bCs/>
          <w:sz w:val="21"/>
          <w:szCs w:val="21"/>
        </w:rPr>
        <w:t>Grupo Parlamentario del Partido Acción Nacional</w:t>
      </w:r>
    </w:p>
    <w:p w14:paraId="7E590A6B" w14:textId="5FCC063B" w:rsidR="00D323DA" w:rsidRDefault="00D323DA" w:rsidP="00AC2FC0">
      <w:pPr>
        <w:jc w:val="both"/>
        <w:rPr>
          <w:rFonts w:ascii="Abadi" w:hAnsi="Abadi"/>
          <w:b/>
          <w:bCs/>
          <w:sz w:val="21"/>
          <w:szCs w:val="21"/>
        </w:rPr>
      </w:pPr>
    </w:p>
    <w:p w14:paraId="3117E3C5" w14:textId="77777777" w:rsidR="00AC1EE8" w:rsidRDefault="00AC1EE8" w:rsidP="00AC2FC0">
      <w:pPr>
        <w:jc w:val="both"/>
        <w:rPr>
          <w:rFonts w:ascii="Abadi" w:hAnsi="Abadi"/>
          <w:b/>
          <w:bCs/>
          <w:sz w:val="21"/>
          <w:szCs w:val="21"/>
        </w:rPr>
      </w:pPr>
    </w:p>
    <w:p w14:paraId="2BA6F95B" w14:textId="4AED1511" w:rsidR="00D323DA" w:rsidRDefault="00D323DA" w:rsidP="00AC1EE8">
      <w:pPr>
        <w:jc w:val="center"/>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Luis Ernesto Ayala Torres</w:t>
      </w:r>
    </w:p>
    <w:p w14:paraId="07241533" w14:textId="1472E5A0" w:rsidR="00D323DA" w:rsidRPr="00AC2FC0" w:rsidRDefault="00D323DA" w:rsidP="00AC1EE8">
      <w:pPr>
        <w:jc w:val="center"/>
        <w:rPr>
          <w:rFonts w:ascii="Abadi" w:hAnsi="Abadi"/>
          <w:b/>
          <w:bCs/>
          <w:sz w:val="21"/>
          <w:szCs w:val="21"/>
        </w:rPr>
      </w:pPr>
      <w:r>
        <w:rPr>
          <w:rFonts w:ascii="Abadi" w:hAnsi="Abadi"/>
          <w:b/>
          <w:bCs/>
          <w:sz w:val="21"/>
          <w:szCs w:val="21"/>
        </w:rPr>
        <w:t>Coordinador</w:t>
      </w:r>
    </w:p>
    <w:p w14:paraId="69B43089" w14:textId="1804E00E" w:rsidR="00930C58" w:rsidRDefault="00930C58" w:rsidP="00930C58">
      <w:pPr>
        <w:jc w:val="both"/>
        <w:rPr>
          <w:rFonts w:ascii="Abadi" w:hAnsi="Abadi"/>
          <w:sz w:val="21"/>
          <w:szCs w:val="21"/>
        </w:rPr>
      </w:pPr>
    </w:p>
    <w:p w14:paraId="535A460F" w14:textId="77777777" w:rsidR="00AC1EE8" w:rsidRPr="00930C58" w:rsidRDefault="00AC1EE8" w:rsidP="00930C58">
      <w:pPr>
        <w:jc w:val="both"/>
        <w:rPr>
          <w:rFonts w:ascii="Abadi" w:hAnsi="Abadi"/>
          <w:sz w:val="21"/>
          <w:szCs w:val="21"/>
        </w:rPr>
      </w:pPr>
    </w:p>
    <w:p w14:paraId="3ECB5AD4" w14:textId="7839C81D" w:rsidR="0065327C" w:rsidRPr="004462B9" w:rsidRDefault="0065327C" w:rsidP="0065327C">
      <w:pPr>
        <w:jc w:val="both"/>
        <w:rPr>
          <w:rFonts w:ascii="Abadi" w:hAnsi="Abadi"/>
          <w:b/>
          <w:bCs/>
          <w:sz w:val="21"/>
          <w:szCs w:val="21"/>
        </w:rPr>
      </w:pPr>
      <w:proofErr w:type="spellStart"/>
      <w:r w:rsidRPr="004462B9">
        <w:rPr>
          <w:rFonts w:ascii="Abadi" w:hAnsi="Abadi"/>
          <w:b/>
          <w:bCs/>
          <w:sz w:val="21"/>
          <w:szCs w:val="21"/>
        </w:rPr>
        <w:t>D</w:t>
      </w:r>
      <w:r w:rsidR="00AC1EE8">
        <w:rPr>
          <w:rFonts w:ascii="Abadi" w:hAnsi="Abadi"/>
          <w:b/>
          <w:bCs/>
          <w:sz w:val="21"/>
          <w:szCs w:val="21"/>
        </w:rPr>
        <w:t>ip</w:t>
      </w:r>
      <w:proofErr w:type="spellEnd"/>
      <w:r w:rsidR="00AC1EE8">
        <w:rPr>
          <w:rFonts w:ascii="Abadi" w:hAnsi="Abadi"/>
          <w:b/>
          <w:bCs/>
          <w:sz w:val="21"/>
          <w:szCs w:val="21"/>
        </w:rPr>
        <w:t>.</w:t>
      </w:r>
      <w:r w:rsidRPr="004462B9">
        <w:rPr>
          <w:rFonts w:ascii="Abadi" w:hAnsi="Abadi"/>
          <w:b/>
          <w:bCs/>
          <w:sz w:val="21"/>
          <w:szCs w:val="21"/>
        </w:rPr>
        <w:t xml:space="preserve"> Rolando Fortino Alcántar Rojas</w:t>
      </w:r>
    </w:p>
    <w:p w14:paraId="3BB214B2" w14:textId="0A649C0F" w:rsidR="007505B0" w:rsidRDefault="007505B0" w:rsidP="007505B0">
      <w:pPr>
        <w:autoSpaceDE w:val="0"/>
        <w:autoSpaceDN w:val="0"/>
        <w:adjustRightInd w:val="0"/>
        <w:contextualSpacing/>
        <w:jc w:val="both"/>
        <w:rPr>
          <w:rFonts w:ascii="Abadi" w:hAnsi="Abadi" w:cs="Verdana-Bold"/>
          <w:b/>
          <w:bCs/>
          <w:sz w:val="21"/>
          <w:szCs w:val="21"/>
        </w:rPr>
      </w:pPr>
      <w:proofErr w:type="spellStart"/>
      <w:r>
        <w:rPr>
          <w:rFonts w:ascii="Abadi" w:hAnsi="Abadi" w:cs="Verdana-Bold"/>
          <w:b/>
          <w:bCs/>
          <w:sz w:val="21"/>
          <w:szCs w:val="21"/>
        </w:rPr>
        <w:t>D</w:t>
      </w:r>
      <w:r w:rsidR="00AC1EE8">
        <w:rPr>
          <w:rFonts w:ascii="Abadi" w:hAnsi="Abadi" w:cs="Verdana-Bold"/>
          <w:b/>
          <w:bCs/>
          <w:sz w:val="21"/>
          <w:szCs w:val="21"/>
        </w:rPr>
        <w:t>ip</w:t>
      </w:r>
      <w:proofErr w:type="spellEnd"/>
      <w:r w:rsidR="00AC1EE8">
        <w:rPr>
          <w:rFonts w:ascii="Abadi" w:hAnsi="Abadi" w:cs="Verdana-Bold"/>
          <w:b/>
          <w:bCs/>
          <w:sz w:val="21"/>
          <w:szCs w:val="21"/>
        </w:rPr>
        <w:t xml:space="preserve">. </w:t>
      </w:r>
      <w:r w:rsidRPr="00775614">
        <w:rPr>
          <w:rFonts w:ascii="Abadi" w:hAnsi="Abadi" w:cs="Verdana-Bold"/>
          <w:b/>
          <w:bCs/>
          <w:sz w:val="21"/>
          <w:szCs w:val="21"/>
        </w:rPr>
        <w:t>Bricio Balderas Álvarez</w:t>
      </w:r>
    </w:p>
    <w:p w14:paraId="6E74139A" w14:textId="515BDD11" w:rsidR="00EB1AF6" w:rsidRPr="00775614" w:rsidRDefault="00EB1AF6" w:rsidP="00EB1AF6">
      <w:pPr>
        <w:autoSpaceDE w:val="0"/>
        <w:autoSpaceDN w:val="0"/>
        <w:adjustRightInd w:val="0"/>
        <w:contextualSpacing/>
        <w:jc w:val="both"/>
        <w:rPr>
          <w:rFonts w:ascii="Abadi" w:hAnsi="Abadi" w:cs="Verdana-Bold"/>
          <w:b/>
          <w:bCs/>
          <w:sz w:val="21"/>
          <w:szCs w:val="21"/>
        </w:rPr>
      </w:pPr>
      <w:proofErr w:type="spellStart"/>
      <w:r>
        <w:rPr>
          <w:rFonts w:ascii="Abadi" w:hAnsi="Abadi" w:cs="Verdana-Bold"/>
          <w:b/>
          <w:bCs/>
          <w:sz w:val="21"/>
          <w:szCs w:val="21"/>
        </w:rPr>
        <w:t>D</w:t>
      </w:r>
      <w:r w:rsidR="00AC1EE8">
        <w:rPr>
          <w:rFonts w:ascii="Abadi" w:hAnsi="Abadi" w:cs="Verdana-Bold"/>
          <w:b/>
          <w:bCs/>
          <w:sz w:val="21"/>
          <w:szCs w:val="21"/>
        </w:rPr>
        <w:t>ip</w:t>
      </w:r>
      <w:proofErr w:type="spellEnd"/>
      <w:r>
        <w:rPr>
          <w:rFonts w:ascii="Abadi" w:hAnsi="Abadi" w:cs="Verdana-Bold"/>
          <w:b/>
          <w:bCs/>
          <w:sz w:val="21"/>
          <w:szCs w:val="21"/>
        </w:rPr>
        <w:t xml:space="preserve">. </w:t>
      </w:r>
      <w:r w:rsidRPr="00775614">
        <w:rPr>
          <w:rFonts w:ascii="Abadi" w:hAnsi="Abadi" w:cs="Verdana-Bold"/>
          <w:b/>
          <w:bCs/>
          <w:sz w:val="21"/>
          <w:szCs w:val="21"/>
        </w:rPr>
        <w:t xml:space="preserve">Susana Bermúdez Cano </w:t>
      </w:r>
    </w:p>
    <w:p w14:paraId="78B1715C" w14:textId="22E86CFD" w:rsidR="0012318A" w:rsidRDefault="0012318A" w:rsidP="0012318A">
      <w:pPr>
        <w:contextualSpacing/>
        <w:jc w:val="both"/>
        <w:rPr>
          <w:rFonts w:ascii="Abadi" w:hAnsi="Abadi"/>
          <w:b/>
          <w:bCs/>
          <w:sz w:val="21"/>
          <w:szCs w:val="21"/>
        </w:rPr>
      </w:pPr>
      <w:proofErr w:type="spellStart"/>
      <w:r w:rsidRPr="005C1FAE">
        <w:rPr>
          <w:rFonts w:ascii="Abadi" w:hAnsi="Abadi"/>
          <w:b/>
          <w:bCs/>
          <w:sz w:val="21"/>
          <w:szCs w:val="21"/>
        </w:rPr>
        <w:t>Dip</w:t>
      </w:r>
      <w:proofErr w:type="spellEnd"/>
      <w:r w:rsidR="00AC1EE8">
        <w:rPr>
          <w:rFonts w:ascii="Abadi" w:hAnsi="Abadi"/>
          <w:b/>
          <w:bCs/>
          <w:sz w:val="21"/>
          <w:szCs w:val="21"/>
        </w:rPr>
        <w:t xml:space="preserve">. </w:t>
      </w:r>
      <w:r w:rsidRPr="005C1FAE">
        <w:rPr>
          <w:rFonts w:ascii="Abadi" w:hAnsi="Abadi"/>
          <w:b/>
          <w:bCs/>
          <w:sz w:val="21"/>
          <w:szCs w:val="21"/>
        </w:rPr>
        <w:t>José Alfonso Borja Pimentel</w:t>
      </w:r>
    </w:p>
    <w:p w14:paraId="42BB1990" w14:textId="5D9EC0B5" w:rsidR="003174EA" w:rsidRPr="00AC1EE8" w:rsidRDefault="003174EA"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Angélica </w:t>
      </w:r>
      <w:r w:rsidRPr="00AC1EE8">
        <w:rPr>
          <w:rFonts w:ascii="Abadi" w:hAnsi="Abadi"/>
          <w:b/>
          <w:bCs/>
          <w:sz w:val="21"/>
          <w:szCs w:val="21"/>
        </w:rPr>
        <w:t xml:space="preserve">Casilla Martínez </w:t>
      </w:r>
    </w:p>
    <w:p w14:paraId="635FE9DE" w14:textId="5B64F602" w:rsidR="008A7800" w:rsidRPr="00AC1EE8" w:rsidRDefault="008A7800"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Martha Guadalupe </w:t>
      </w:r>
      <w:r w:rsidRPr="00AC1EE8">
        <w:rPr>
          <w:rFonts w:ascii="Abadi" w:hAnsi="Abadi"/>
          <w:b/>
          <w:bCs/>
          <w:sz w:val="21"/>
          <w:szCs w:val="21"/>
        </w:rPr>
        <w:t xml:space="preserve">Hernández Camarena </w:t>
      </w:r>
    </w:p>
    <w:p w14:paraId="042996B3" w14:textId="3EAAE632" w:rsidR="00270915" w:rsidRPr="00AC1EE8" w:rsidRDefault="00270915"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María de la Luz </w:t>
      </w:r>
      <w:r w:rsidRPr="00AC1EE8">
        <w:rPr>
          <w:rFonts w:ascii="Abadi" w:hAnsi="Abadi"/>
          <w:b/>
          <w:bCs/>
          <w:sz w:val="21"/>
          <w:szCs w:val="21"/>
        </w:rPr>
        <w:t xml:space="preserve">Hernández Martínez </w:t>
      </w:r>
    </w:p>
    <w:p w14:paraId="1B0652DC" w14:textId="78BC2F99" w:rsidR="00270915" w:rsidRPr="00AC1EE8" w:rsidRDefault="00270915"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César </w:t>
      </w:r>
      <w:r w:rsidRPr="00AC1EE8">
        <w:rPr>
          <w:rFonts w:ascii="Abadi" w:hAnsi="Abadi"/>
          <w:b/>
          <w:bCs/>
          <w:sz w:val="21"/>
          <w:szCs w:val="21"/>
        </w:rPr>
        <w:t xml:space="preserve">Larrondo Díaz </w:t>
      </w:r>
    </w:p>
    <w:p w14:paraId="56F86403" w14:textId="264679D2" w:rsidR="00270915" w:rsidRPr="00AC1EE8" w:rsidRDefault="00270915"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Martín </w:t>
      </w:r>
      <w:r w:rsidRPr="00AC1EE8">
        <w:rPr>
          <w:rFonts w:ascii="Abadi" w:hAnsi="Abadi"/>
          <w:b/>
          <w:bCs/>
          <w:sz w:val="21"/>
          <w:szCs w:val="21"/>
        </w:rPr>
        <w:t xml:space="preserve">López Camacho </w:t>
      </w:r>
    </w:p>
    <w:p w14:paraId="31833183" w14:textId="7CD7D5C5" w:rsidR="00105572" w:rsidRPr="00AC1EE8" w:rsidRDefault="00105572"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Briseida Anabel </w:t>
      </w:r>
      <w:r w:rsidRPr="00AC1EE8">
        <w:rPr>
          <w:rFonts w:ascii="Abadi" w:hAnsi="Abadi"/>
          <w:b/>
          <w:bCs/>
          <w:sz w:val="21"/>
          <w:szCs w:val="21"/>
        </w:rPr>
        <w:t xml:space="preserve">Magdaleno </w:t>
      </w:r>
      <w:r w:rsidR="00F73438" w:rsidRPr="00AC1EE8">
        <w:rPr>
          <w:rFonts w:ascii="Abadi" w:hAnsi="Abadi"/>
          <w:b/>
          <w:bCs/>
          <w:sz w:val="21"/>
          <w:szCs w:val="21"/>
        </w:rPr>
        <w:t>González</w:t>
      </w:r>
      <w:r w:rsidRPr="00AC1EE8">
        <w:rPr>
          <w:rFonts w:ascii="Abadi" w:hAnsi="Abadi"/>
          <w:b/>
          <w:bCs/>
          <w:sz w:val="21"/>
          <w:szCs w:val="21"/>
        </w:rPr>
        <w:t xml:space="preserve"> </w:t>
      </w:r>
    </w:p>
    <w:p w14:paraId="64FB94EB" w14:textId="2F1CE4F7" w:rsidR="00105572" w:rsidRPr="00AC1EE8" w:rsidRDefault="00105572"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Laura Cristina </w:t>
      </w:r>
      <w:r w:rsidRPr="00AC1EE8">
        <w:rPr>
          <w:rFonts w:ascii="Abadi" w:hAnsi="Abadi"/>
          <w:b/>
          <w:bCs/>
          <w:sz w:val="21"/>
          <w:szCs w:val="21"/>
        </w:rPr>
        <w:t xml:space="preserve">Márquez Alcalá </w:t>
      </w:r>
    </w:p>
    <w:p w14:paraId="6A998108" w14:textId="6A51CDF8" w:rsidR="00CA5422" w:rsidRPr="00AC1EE8" w:rsidRDefault="00CA5422" w:rsidP="00AC1EE8">
      <w:pPr>
        <w:jc w:val="both"/>
        <w:rPr>
          <w:rFonts w:ascii="Abadi" w:hAnsi="Abadi"/>
          <w:b/>
          <w:bCs/>
          <w:sz w:val="21"/>
          <w:szCs w:val="21"/>
        </w:rPr>
      </w:pPr>
      <w:proofErr w:type="spellStart"/>
      <w:r w:rsidRPr="00AC1EE8">
        <w:rPr>
          <w:rFonts w:ascii="Abadi" w:hAnsi="Abadi"/>
          <w:b/>
          <w:bCs/>
          <w:sz w:val="21"/>
          <w:szCs w:val="21"/>
        </w:rPr>
        <w:t>Dp</w:t>
      </w:r>
      <w:proofErr w:type="spellEnd"/>
      <w:r w:rsidRPr="00AC1EE8">
        <w:rPr>
          <w:rFonts w:ascii="Abadi" w:hAnsi="Abadi"/>
          <w:b/>
          <w:bCs/>
          <w:sz w:val="21"/>
          <w:szCs w:val="21"/>
        </w:rPr>
        <w:t xml:space="preserve">. </w:t>
      </w:r>
      <w:r w:rsidR="00F23430" w:rsidRPr="00AC1EE8">
        <w:rPr>
          <w:rFonts w:ascii="Abadi" w:hAnsi="Abadi"/>
          <w:b/>
          <w:bCs/>
          <w:sz w:val="21"/>
          <w:szCs w:val="21"/>
        </w:rPr>
        <w:t xml:space="preserve">Aldo Iván </w:t>
      </w:r>
      <w:r w:rsidRPr="00AC1EE8">
        <w:rPr>
          <w:rFonts w:ascii="Abadi" w:hAnsi="Abadi"/>
          <w:b/>
          <w:bCs/>
          <w:sz w:val="21"/>
          <w:szCs w:val="21"/>
        </w:rPr>
        <w:t xml:space="preserve">Márquez Becerra </w:t>
      </w:r>
    </w:p>
    <w:p w14:paraId="6927EF47" w14:textId="4A676D4F" w:rsidR="00CA5422" w:rsidRPr="00AC1EE8" w:rsidRDefault="00CA5422"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Noemí </w:t>
      </w:r>
      <w:r w:rsidRPr="00AC1EE8">
        <w:rPr>
          <w:rFonts w:ascii="Abadi" w:hAnsi="Abadi"/>
          <w:b/>
          <w:bCs/>
          <w:sz w:val="21"/>
          <w:szCs w:val="21"/>
        </w:rPr>
        <w:t xml:space="preserve">Márquez </w:t>
      </w:r>
      <w:proofErr w:type="spellStart"/>
      <w:r w:rsidRPr="00AC1EE8">
        <w:rPr>
          <w:rFonts w:ascii="Abadi" w:hAnsi="Abadi"/>
          <w:b/>
          <w:bCs/>
          <w:sz w:val="21"/>
          <w:szCs w:val="21"/>
        </w:rPr>
        <w:t>Márquez</w:t>
      </w:r>
      <w:proofErr w:type="spellEnd"/>
      <w:r w:rsidRPr="00AC1EE8">
        <w:rPr>
          <w:rFonts w:ascii="Abadi" w:hAnsi="Abadi"/>
          <w:b/>
          <w:bCs/>
          <w:sz w:val="21"/>
          <w:szCs w:val="21"/>
        </w:rPr>
        <w:t xml:space="preserve"> </w:t>
      </w:r>
    </w:p>
    <w:p w14:paraId="22A26E17" w14:textId="18DF0368" w:rsidR="00CA5422" w:rsidRPr="00AC1EE8" w:rsidRDefault="00CA5422"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Janet Melanie </w:t>
      </w:r>
      <w:r w:rsidRPr="00AC1EE8">
        <w:rPr>
          <w:rFonts w:ascii="Abadi" w:hAnsi="Abadi"/>
          <w:b/>
          <w:bCs/>
          <w:sz w:val="21"/>
          <w:szCs w:val="21"/>
        </w:rPr>
        <w:t xml:space="preserve">Murillo Chávez </w:t>
      </w:r>
    </w:p>
    <w:p w14:paraId="180BF6EE" w14:textId="6BB88630" w:rsidR="00CA5422" w:rsidRPr="00AC1EE8" w:rsidRDefault="00CA5422"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Jorge </w:t>
      </w:r>
      <w:r w:rsidRPr="00AC1EE8">
        <w:rPr>
          <w:rFonts w:ascii="Abadi" w:hAnsi="Abadi"/>
          <w:b/>
          <w:bCs/>
          <w:sz w:val="21"/>
          <w:szCs w:val="21"/>
        </w:rPr>
        <w:t xml:space="preserve">Ortiz Ortega </w:t>
      </w:r>
    </w:p>
    <w:p w14:paraId="31635AAE" w14:textId="565B4CF7" w:rsidR="00EE31DD" w:rsidRPr="00AC1EE8" w:rsidRDefault="00EE31DD"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Armando </w:t>
      </w:r>
      <w:r w:rsidR="005E4DB8" w:rsidRPr="00AC1EE8">
        <w:rPr>
          <w:rFonts w:ascii="Abadi" w:hAnsi="Abadi"/>
          <w:b/>
          <w:bCs/>
          <w:sz w:val="21"/>
          <w:szCs w:val="21"/>
        </w:rPr>
        <w:t>Range</w:t>
      </w:r>
      <w:r w:rsidR="005E4DB8">
        <w:rPr>
          <w:rFonts w:ascii="Abadi" w:hAnsi="Abadi"/>
          <w:b/>
          <w:bCs/>
          <w:sz w:val="21"/>
          <w:szCs w:val="21"/>
        </w:rPr>
        <w:t xml:space="preserve">l </w:t>
      </w:r>
      <w:r w:rsidR="00F23430" w:rsidRPr="00AC1EE8">
        <w:rPr>
          <w:rFonts w:ascii="Abadi" w:hAnsi="Abadi"/>
          <w:b/>
          <w:bCs/>
          <w:sz w:val="21"/>
          <w:szCs w:val="21"/>
        </w:rPr>
        <w:t xml:space="preserve">Hernández </w:t>
      </w:r>
      <w:r w:rsidRPr="00AC1EE8">
        <w:rPr>
          <w:rFonts w:ascii="Abadi" w:hAnsi="Abadi"/>
          <w:b/>
          <w:bCs/>
          <w:sz w:val="21"/>
          <w:szCs w:val="21"/>
        </w:rPr>
        <w:t xml:space="preserve"> </w:t>
      </w:r>
    </w:p>
    <w:p w14:paraId="75650543" w14:textId="3874D718" w:rsidR="00EE31DD" w:rsidRPr="00AC1EE8" w:rsidRDefault="00EE31DD"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Lilia Margarita Rionda Salas </w:t>
      </w:r>
    </w:p>
    <w:p w14:paraId="7D56DB8C" w14:textId="6B331DDA" w:rsidR="00C07A74" w:rsidRPr="00AC1EE8" w:rsidRDefault="00C07A74"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Miguel Ángel</w:t>
      </w:r>
      <w:r w:rsidR="00681F2C">
        <w:rPr>
          <w:rFonts w:ascii="Abadi" w:hAnsi="Abadi"/>
          <w:b/>
          <w:bCs/>
          <w:sz w:val="21"/>
          <w:szCs w:val="21"/>
        </w:rPr>
        <w:t xml:space="preserve"> </w:t>
      </w:r>
      <w:r w:rsidRPr="00AC1EE8">
        <w:rPr>
          <w:rFonts w:ascii="Abadi" w:hAnsi="Abadi"/>
          <w:b/>
          <w:bCs/>
          <w:sz w:val="21"/>
          <w:szCs w:val="21"/>
        </w:rPr>
        <w:t xml:space="preserve">Salim </w:t>
      </w:r>
      <w:proofErr w:type="spellStart"/>
      <w:r w:rsidRPr="00AC1EE8">
        <w:rPr>
          <w:rFonts w:ascii="Abadi" w:hAnsi="Abadi"/>
          <w:b/>
          <w:bCs/>
          <w:sz w:val="21"/>
          <w:szCs w:val="21"/>
        </w:rPr>
        <w:t>Alle</w:t>
      </w:r>
      <w:proofErr w:type="spellEnd"/>
      <w:r w:rsidRPr="00AC1EE8">
        <w:rPr>
          <w:rFonts w:ascii="Abadi" w:hAnsi="Abadi"/>
          <w:b/>
          <w:bCs/>
          <w:sz w:val="21"/>
          <w:szCs w:val="21"/>
        </w:rPr>
        <w:t xml:space="preserve"> </w:t>
      </w:r>
    </w:p>
    <w:p w14:paraId="6A8193E5" w14:textId="18A01E50" w:rsidR="00C07A74" w:rsidRPr="00AC1EE8" w:rsidRDefault="00C07A74"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Kat</w:t>
      </w:r>
      <w:r w:rsidR="005E4DB8">
        <w:rPr>
          <w:rFonts w:ascii="Abadi" w:hAnsi="Abadi"/>
          <w:b/>
          <w:bCs/>
          <w:sz w:val="21"/>
          <w:szCs w:val="21"/>
        </w:rPr>
        <w:t>y</w:t>
      </w:r>
      <w:r w:rsidR="00F23430" w:rsidRPr="00AC1EE8">
        <w:rPr>
          <w:rFonts w:ascii="Abadi" w:hAnsi="Abadi"/>
          <w:b/>
          <w:bCs/>
          <w:sz w:val="21"/>
          <w:szCs w:val="21"/>
        </w:rPr>
        <w:t xml:space="preserve">a Cristina </w:t>
      </w:r>
      <w:r w:rsidRPr="00AC1EE8">
        <w:rPr>
          <w:rFonts w:ascii="Abadi" w:hAnsi="Abadi"/>
          <w:b/>
          <w:bCs/>
          <w:sz w:val="21"/>
          <w:szCs w:val="21"/>
        </w:rPr>
        <w:t xml:space="preserve">Soto Escamilla </w:t>
      </w:r>
    </w:p>
    <w:p w14:paraId="0813B254" w14:textId="5BAAC0E0" w:rsidR="00C07A74" w:rsidRDefault="00C07A74" w:rsidP="00AC1EE8">
      <w:pPr>
        <w:jc w:val="both"/>
        <w:rPr>
          <w:rFonts w:ascii="Abadi" w:hAnsi="Abadi"/>
          <w:b/>
          <w:bCs/>
          <w:sz w:val="21"/>
          <w:szCs w:val="21"/>
        </w:rPr>
      </w:pPr>
      <w:proofErr w:type="spellStart"/>
      <w:r w:rsidRPr="00AC1EE8">
        <w:rPr>
          <w:rFonts w:ascii="Abadi" w:hAnsi="Abadi"/>
          <w:b/>
          <w:bCs/>
          <w:sz w:val="21"/>
          <w:szCs w:val="21"/>
        </w:rPr>
        <w:t>Dip</w:t>
      </w:r>
      <w:proofErr w:type="spellEnd"/>
      <w:r w:rsidRPr="00AC1EE8">
        <w:rPr>
          <w:rFonts w:ascii="Abadi" w:hAnsi="Abadi"/>
          <w:b/>
          <w:bCs/>
          <w:sz w:val="21"/>
          <w:szCs w:val="21"/>
        </w:rPr>
        <w:t xml:space="preserve">. </w:t>
      </w:r>
      <w:r w:rsidR="00F23430" w:rsidRPr="00AC1EE8">
        <w:rPr>
          <w:rFonts w:ascii="Abadi" w:hAnsi="Abadi"/>
          <w:b/>
          <w:bCs/>
          <w:sz w:val="21"/>
          <w:szCs w:val="21"/>
        </w:rPr>
        <w:t xml:space="preserve">Víctor Manuel </w:t>
      </w:r>
      <w:r w:rsidRPr="00AC1EE8">
        <w:rPr>
          <w:rFonts w:ascii="Abadi" w:hAnsi="Abadi"/>
          <w:b/>
          <w:bCs/>
          <w:sz w:val="21"/>
          <w:szCs w:val="21"/>
        </w:rPr>
        <w:t xml:space="preserve">Zanella Huerta </w:t>
      </w:r>
    </w:p>
    <w:p w14:paraId="40B64836" w14:textId="1140B769" w:rsidR="002E24F3" w:rsidRDefault="002E24F3" w:rsidP="00AC1EE8">
      <w:pPr>
        <w:jc w:val="both"/>
        <w:rPr>
          <w:rFonts w:ascii="Abadi" w:hAnsi="Abadi"/>
          <w:b/>
          <w:bCs/>
          <w:sz w:val="21"/>
          <w:szCs w:val="21"/>
        </w:rPr>
      </w:pPr>
    </w:p>
    <w:p w14:paraId="55605786" w14:textId="77777777" w:rsidR="002E24F3" w:rsidRPr="00EB0918" w:rsidRDefault="002E24F3" w:rsidP="002E24F3">
      <w:pPr>
        <w:ind w:firstLine="708"/>
        <w:jc w:val="both"/>
        <w:rPr>
          <w:rFonts w:ascii="Abadi" w:hAnsi="Abadi"/>
          <w:sz w:val="21"/>
          <w:szCs w:val="21"/>
        </w:rPr>
      </w:pPr>
      <w:r>
        <w:rPr>
          <w:rFonts w:ascii="Abadi" w:hAnsi="Abadi"/>
          <w:b/>
          <w:bCs/>
          <w:sz w:val="21"/>
          <w:szCs w:val="21"/>
        </w:rPr>
        <w:t xml:space="preserve">- </w:t>
      </w:r>
      <w:r w:rsidRPr="002E24F3">
        <w:rPr>
          <w:rFonts w:ascii="Abadi" w:hAnsi="Abadi"/>
          <w:b/>
          <w:bCs/>
          <w:sz w:val="21"/>
          <w:szCs w:val="21"/>
        </w:rPr>
        <w:t xml:space="preserve">La </w:t>
      </w:r>
      <w:proofErr w:type="gramStart"/>
      <w:r w:rsidRPr="002E24F3">
        <w:rPr>
          <w:rFonts w:ascii="Abadi" w:hAnsi="Abadi"/>
          <w:b/>
          <w:bCs/>
          <w:sz w:val="21"/>
          <w:szCs w:val="21"/>
        </w:rPr>
        <w:t>Presidencia.-</w:t>
      </w:r>
      <w:proofErr w:type="gramEnd"/>
      <w:r w:rsidRPr="00EB0918">
        <w:rPr>
          <w:rFonts w:ascii="Abadi" w:hAnsi="Abadi"/>
          <w:sz w:val="21"/>
          <w:szCs w:val="21"/>
        </w:rPr>
        <w:t xml:space="preserve"> Esta presidencia da la más cordial bienvenida a la ciudadanas y ciudadanos del municipio de Celaya, invitados por la diputada María de la Luz Hernández, sean ustedes bienvenidos.</w:t>
      </w:r>
    </w:p>
    <w:p w14:paraId="4EC532C9" w14:textId="7E3A1944" w:rsidR="00944EBA" w:rsidRDefault="00944EBA" w:rsidP="00AC1EE8">
      <w:pPr>
        <w:jc w:val="both"/>
        <w:rPr>
          <w:rFonts w:ascii="Abadi" w:hAnsi="Abadi"/>
          <w:b/>
          <w:bCs/>
          <w:sz w:val="21"/>
          <w:szCs w:val="21"/>
        </w:rPr>
      </w:pPr>
    </w:p>
    <w:p w14:paraId="082565C2" w14:textId="1519E871" w:rsidR="00944EBA" w:rsidRDefault="00420A38" w:rsidP="00944EBA">
      <w:pPr>
        <w:tabs>
          <w:tab w:val="left" w:pos="2396"/>
        </w:tabs>
        <w:kinsoku w:val="0"/>
        <w:overflowPunct w:val="0"/>
        <w:spacing w:before="91"/>
        <w:jc w:val="both"/>
        <w:rPr>
          <w:rFonts w:ascii="Abadi" w:hAnsi="Abadi"/>
          <w:b/>
          <w:bCs/>
          <w:iCs/>
          <w:sz w:val="21"/>
          <w:szCs w:val="21"/>
        </w:rPr>
      </w:pPr>
      <w:r w:rsidRPr="007E6873">
        <w:rPr>
          <w:rFonts w:ascii="Abadi" w:hAnsi="Abadi"/>
          <w:b/>
          <w:bCs/>
          <w:iCs/>
          <w:sz w:val="21"/>
          <w:szCs w:val="21"/>
        </w:rPr>
        <w:t>PRESENTACIÓN DE LA INICIATIVA POR LA QUE SE REFORMA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 SUSCRITA POR DIPUTADAS Y DIPUTADOS INTEGRANTES DEL GRUPO PARLAMENTARIO DEL PARTIDO MORENA.</w:t>
      </w:r>
    </w:p>
    <w:p w14:paraId="1DF6E6DC" w14:textId="2403350E" w:rsidR="002E24F3" w:rsidRDefault="002E24F3" w:rsidP="00944EBA">
      <w:pPr>
        <w:tabs>
          <w:tab w:val="left" w:pos="2396"/>
        </w:tabs>
        <w:kinsoku w:val="0"/>
        <w:overflowPunct w:val="0"/>
        <w:spacing w:before="91"/>
        <w:jc w:val="both"/>
        <w:rPr>
          <w:rFonts w:ascii="Abadi" w:hAnsi="Abadi"/>
          <w:b/>
          <w:bCs/>
          <w:iCs/>
          <w:sz w:val="21"/>
          <w:szCs w:val="21"/>
        </w:rPr>
      </w:pPr>
    </w:p>
    <w:p w14:paraId="52E2EE4D" w14:textId="15E9DD4D" w:rsidR="002E24F3" w:rsidRPr="00EB0918" w:rsidRDefault="002E24F3" w:rsidP="002E24F3">
      <w:pPr>
        <w:ind w:firstLine="708"/>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La Presidencia.-</w:t>
      </w:r>
      <w:r w:rsidRPr="00EB0918">
        <w:rPr>
          <w:rFonts w:ascii="Abadi" w:hAnsi="Abadi"/>
          <w:sz w:val="21"/>
          <w:szCs w:val="21"/>
        </w:rPr>
        <w:t xml:space="preserve"> Se pide a la diputada  Alma Edwviges Alcaraz Hernández, dar lectura a la exposición de motivos de la iniciativa por la que se reforma el séptimo párrafo de la fracción XXI del artículo 63 y el tercer párrafo de la fracción VI del artículo 95 y se adiciona los párrafos cuarto, quinto y sexto a la fracción VI del artículo 95, recorriéndose los subsecuentes de la Constitución Política para el Estado de Guanajuato, suscrita por diputadas y diputados integrantes del Grupo Parlamentario del Partido MORENA.</w:t>
      </w:r>
    </w:p>
    <w:p w14:paraId="66DCDED4" w14:textId="77777777" w:rsidR="002E24F3" w:rsidRPr="00EB0918" w:rsidRDefault="002E24F3" w:rsidP="002E24F3">
      <w:pPr>
        <w:jc w:val="both"/>
        <w:rPr>
          <w:rFonts w:ascii="Abadi" w:hAnsi="Abadi"/>
          <w:sz w:val="21"/>
          <w:szCs w:val="21"/>
        </w:rPr>
      </w:pPr>
    </w:p>
    <w:p w14:paraId="425D6992" w14:textId="7F7EFE74" w:rsidR="002E24F3" w:rsidRPr="00EB0918" w:rsidRDefault="002E24F3" w:rsidP="002E24F3">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Adelante diputada Alma.</w:t>
      </w:r>
    </w:p>
    <w:p w14:paraId="2A17173B" w14:textId="77777777" w:rsidR="002E24F3" w:rsidRDefault="002E24F3" w:rsidP="00944EBA">
      <w:pPr>
        <w:tabs>
          <w:tab w:val="left" w:pos="2396"/>
        </w:tabs>
        <w:kinsoku w:val="0"/>
        <w:overflowPunct w:val="0"/>
        <w:spacing w:before="91"/>
        <w:jc w:val="both"/>
        <w:rPr>
          <w:rFonts w:ascii="Abadi" w:hAnsi="Abadi"/>
          <w:b/>
          <w:bCs/>
          <w:iCs/>
          <w:sz w:val="21"/>
          <w:szCs w:val="21"/>
        </w:rPr>
      </w:pPr>
    </w:p>
    <w:p w14:paraId="79A939F3" w14:textId="522266B2" w:rsidR="000D7A7A" w:rsidRDefault="000D7A7A" w:rsidP="000D7A7A">
      <w:pPr>
        <w:jc w:val="center"/>
        <w:rPr>
          <w:rFonts w:ascii="Abadi" w:hAnsi="Abadi"/>
          <w:b/>
          <w:bCs/>
          <w:sz w:val="21"/>
          <w:szCs w:val="21"/>
        </w:rPr>
      </w:pPr>
      <w:r w:rsidRPr="000D7A7A">
        <w:rPr>
          <w:rFonts w:ascii="Abadi" w:hAnsi="Abadi"/>
          <w:b/>
          <w:bCs/>
          <w:sz w:val="21"/>
          <w:szCs w:val="21"/>
        </w:rPr>
        <w:t>(</w:t>
      </w:r>
      <w:r w:rsidRPr="000D7A7A">
        <w:rPr>
          <w:rFonts w:ascii="Abadi" w:hAnsi="Abadi"/>
          <w:b/>
          <w:sz w:val="21"/>
          <w:szCs w:val="21"/>
        </w:rPr>
        <w:t>Intervención</w:t>
      </w:r>
      <w:r w:rsidRPr="000D7A7A">
        <w:rPr>
          <w:rFonts w:ascii="Abadi" w:hAnsi="Abadi"/>
          <w:b/>
          <w:bCs/>
          <w:sz w:val="21"/>
          <w:szCs w:val="21"/>
        </w:rPr>
        <w:t>)</w:t>
      </w:r>
    </w:p>
    <w:p w14:paraId="796F2568" w14:textId="6BF5646A" w:rsidR="000D7A7A" w:rsidRDefault="000D7A7A" w:rsidP="000D7A7A">
      <w:pPr>
        <w:jc w:val="center"/>
        <w:rPr>
          <w:rFonts w:ascii="Abadi" w:hAnsi="Abadi"/>
          <w:b/>
          <w:bCs/>
          <w:sz w:val="21"/>
          <w:szCs w:val="21"/>
        </w:rPr>
      </w:pPr>
      <w:r w:rsidRPr="00EB0918">
        <w:rPr>
          <w:rFonts w:ascii="Abadi" w:hAnsi="Abadi"/>
          <w:noProof/>
          <w:sz w:val="21"/>
          <w:szCs w:val="21"/>
        </w:rPr>
        <w:drawing>
          <wp:anchor distT="0" distB="0" distL="114300" distR="114300" simplePos="0" relativeHeight="251684864" behindDoc="1" locked="0" layoutInCell="1" allowOverlap="1" wp14:anchorId="10E043BA" wp14:editId="49E0FF68">
            <wp:simplePos x="0" y="0"/>
            <wp:positionH relativeFrom="margin">
              <wp:posOffset>3779520</wp:posOffset>
            </wp:positionH>
            <wp:positionV relativeFrom="paragraph">
              <wp:posOffset>360045</wp:posOffset>
            </wp:positionV>
            <wp:extent cx="2286000" cy="1285240"/>
            <wp:effectExtent l="133350" t="57150" r="95250" b="772160"/>
            <wp:wrapTight wrapText="bothSides">
              <wp:wrapPolygon edited="0">
                <wp:start x="360" y="-960"/>
                <wp:lineTo x="-1260" y="-320"/>
                <wp:lineTo x="-1080" y="30415"/>
                <wp:lineTo x="-360" y="34257"/>
                <wp:lineTo x="21960" y="34257"/>
                <wp:lineTo x="22320" y="4802"/>
                <wp:lineTo x="20880" y="0"/>
                <wp:lineTo x="20700" y="-960"/>
                <wp:lineTo x="360" y="-960"/>
              </wp:wrapPolygon>
            </wp:wrapTight>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524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45BE277" w14:textId="20A819E0" w:rsidR="000D7A7A" w:rsidRDefault="000D7A7A" w:rsidP="000D7A7A">
      <w:pPr>
        <w:jc w:val="center"/>
        <w:rPr>
          <w:rFonts w:ascii="Abadi" w:hAnsi="Abadi"/>
          <w:b/>
          <w:bCs/>
          <w:sz w:val="21"/>
          <w:szCs w:val="21"/>
        </w:rPr>
      </w:pPr>
    </w:p>
    <w:p w14:paraId="43DF5DFE" w14:textId="6B25AF24" w:rsidR="000D7A7A" w:rsidRDefault="000D7A7A" w:rsidP="000D7A7A">
      <w:pPr>
        <w:jc w:val="center"/>
        <w:rPr>
          <w:rFonts w:ascii="Abadi" w:hAnsi="Abadi"/>
          <w:b/>
          <w:bCs/>
          <w:sz w:val="21"/>
          <w:szCs w:val="21"/>
        </w:rPr>
      </w:pPr>
    </w:p>
    <w:p w14:paraId="3786443D" w14:textId="125373CC" w:rsidR="000D7A7A" w:rsidRDefault="000D7A7A" w:rsidP="000D7A7A">
      <w:pPr>
        <w:jc w:val="both"/>
        <w:rPr>
          <w:rFonts w:ascii="Abadi" w:hAnsi="Abadi"/>
          <w:sz w:val="21"/>
          <w:szCs w:val="21"/>
        </w:rPr>
      </w:pPr>
      <w:r>
        <w:rPr>
          <w:rFonts w:ascii="Abadi" w:hAnsi="Abadi"/>
          <w:b/>
          <w:sz w:val="21"/>
          <w:szCs w:val="21"/>
        </w:rPr>
        <w:lastRenderedPageBreak/>
        <w:t xml:space="preserve">- </w:t>
      </w:r>
      <w:r w:rsidRPr="00EB0918">
        <w:rPr>
          <w:rFonts w:ascii="Abadi" w:hAnsi="Abadi"/>
          <w:b/>
          <w:sz w:val="21"/>
          <w:szCs w:val="21"/>
        </w:rPr>
        <w:t>Diputada Alma Edwviges Alcaraz Hernández</w:t>
      </w:r>
      <w:r w:rsidRPr="00EB0918">
        <w:rPr>
          <w:rFonts w:ascii="Abadi" w:hAnsi="Abadi"/>
          <w:b/>
          <w:bCs/>
          <w:sz w:val="21"/>
          <w:szCs w:val="21"/>
        </w:rPr>
        <w:t>,</w:t>
      </w:r>
      <w:r w:rsidRPr="00EB0918">
        <w:rPr>
          <w:rFonts w:ascii="Abadi" w:hAnsi="Abadi"/>
          <w:sz w:val="21"/>
          <w:szCs w:val="21"/>
        </w:rPr>
        <w:t xml:space="preserve"> presidenta muchas gracias, uno de los ejes principales de la transformación de la vida pública en nuestro país es el combate a la corrupción, el pueblo mexicano ha sufrido por décadas las decisiones inmorales de políticos y funcionarios corruptos. </w:t>
      </w:r>
    </w:p>
    <w:p w14:paraId="268E1CC6" w14:textId="77777777" w:rsidR="000E5246" w:rsidRPr="00EB0918" w:rsidRDefault="000E5246" w:rsidP="000D7A7A">
      <w:pPr>
        <w:jc w:val="both"/>
        <w:rPr>
          <w:rFonts w:ascii="Abadi" w:hAnsi="Abadi"/>
          <w:sz w:val="21"/>
          <w:szCs w:val="21"/>
        </w:rPr>
      </w:pPr>
    </w:p>
    <w:p w14:paraId="34F4AA6F" w14:textId="34F28C3B" w:rsidR="000D7A7A" w:rsidRDefault="000D7A7A" w:rsidP="000D7A7A">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Este es una realidad y todas las grandes encuestadoras, las grandes estudios a nivel mundial dan cuenta de este tema de acuerdo con Transparencia Internacional durante el Gobierno de Felipe Calderón se retrocedió en el índice de percepción de Corrupción al pasar de sitio 70 de 173 países en el 2006 a lugar 105 al terminar su Sexenio con Peña Nieto, se cayó 33 lugares más para terminar ocupando el puesto, 138 de 180 países en el lugar, 138 en percepción de corrupción de 180 países, nos ponen al final. </w:t>
      </w:r>
    </w:p>
    <w:p w14:paraId="57FA8508" w14:textId="77777777" w:rsidR="000E5246" w:rsidRPr="00EB0918" w:rsidRDefault="000E5246" w:rsidP="000D7A7A">
      <w:pPr>
        <w:jc w:val="both"/>
        <w:rPr>
          <w:rFonts w:ascii="Abadi" w:hAnsi="Abadi"/>
          <w:sz w:val="21"/>
          <w:szCs w:val="21"/>
        </w:rPr>
      </w:pPr>
    </w:p>
    <w:p w14:paraId="293B28BC" w14:textId="40CE5654" w:rsidR="000D7A7A" w:rsidRDefault="000D7A7A" w:rsidP="000D7A7A">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En cambio, durante el Gobierno de Manuel López Obrador se ha escalado 14 lugares al ubicarnos en el lugar 124 en estos momentos vamos avanzando, no? Quizás no como se desearía, pero se va avanzando, si bien es cierto que falta muchísimo por hacer, mucho por hacer, es evidente. El cambio de tendencia es que se ha logrado a partir del 2018, según el cual el combate la corrupción hoy está dando pasos firmes a nivel federal, sin embargo, a nivel local, por desgracia el Gobierno del Estado de Guanajuato, que he estado en el poder por más de 30, se empeña en quedarse atrás en una materia tan importante para la democracia y para la vida pública de nuestra entidad. </w:t>
      </w:r>
    </w:p>
    <w:p w14:paraId="46D2A6DD" w14:textId="77777777" w:rsidR="000E5246" w:rsidRPr="00EB0918" w:rsidRDefault="000E5246" w:rsidP="000D7A7A">
      <w:pPr>
        <w:jc w:val="both"/>
        <w:rPr>
          <w:rFonts w:ascii="Abadi" w:hAnsi="Abadi"/>
          <w:sz w:val="21"/>
          <w:szCs w:val="21"/>
        </w:rPr>
      </w:pPr>
    </w:p>
    <w:p w14:paraId="5D9687EA" w14:textId="77777777" w:rsidR="000D7A7A" w:rsidRPr="00EB0918" w:rsidRDefault="000D7A7A" w:rsidP="000D7A7A">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En el estado de Guanajuato no existe interés alguno, al parecer, por combatir la corrupción, al contrario, cada vez se va incrementando más, las cifras son muy claras, entre el 2017 y el 2019, Guanajuato fue uno de los estados donde se observaron los mayores aumentos en el porcentaje de víctimas de corrupción en relación con la incidencia de corrupción en base a que lo decimos en base al diagnóstico de la propuesta de la política estatal anticorrupción. Este diagnóstico señaló que del 2017 al 2019 en Guanajuato se registró la variación anual porcentual, más alta el 61.2 %, al pasar de 13245 a 34593 actos de corrupción en al menos uno de los trámites realizados por cada cien mil habitantes, ubicando con ello a la entidad en la sexta posición de 32 Estados, fíjense bien Guanajuato, ocupa la sexta posición, el sexto lugar con la mayor incidencia de actos </w:t>
      </w:r>
      <w:r w:rsidRPr="00EB0918">
        <w:rPr>
          <w:rFonts w:ascii="Abadi" w:hAnsi="Abadi"/>
          <w:sz w:val="21"/>
          <w:szCs w:val="21"/>
        </w:rPr>
        <w:t xml:space="preserve">de corrupción es más ya estamos en los primeros lugares de actos de corrupción y por encima pues obviamente, de la media nacional, eso no, no lo dice MORENA, lo dicen estudios al respecto antes de incapacidad por parte del Grupo en el Poder del Estado de Guanajuato, de poder resolver los actos de corrupción que personas de su mismo círculo político cometen diariamente, pues han preferido mantener las cosas como están y hacer como si nada pasara, aquí no pasa nada, aquí todo está muy bien, somos el mejor Estado, vamos a la vanguardia, somos los azules y bla, bla,  y Guanajuato en la grandeza de México y pura publicidad pagada, que obviamente, compañeras, compañeros, quienes no siguen por los medios de comunicación, no es suficiente para un buen gobierno, un gobierno tiene que ser buen gobierno en esencia no por la publicidad, tan grave es la indiferencia de una de las instituciones del Estado que está diseñada precisamente para poder combatir la corrupción, como es la Fiscalía Estatal Anticorrupción, mejor llamada o llamada ley Fiscalía especializada de materias de delitos contra la corrupción, tiene míseros resultados que nadie ha tenido la intención de poder solucionar, ni siquiera ese tema tan importante y ni siquiera peor aún, es tema de conversación, porque obviamente, tampoco existe este tema. </w:t>
      </w:r>
    </w:p>
    <w:p w14:paraId="72E9111E" w14:textId="1A5837AA" w:rsidR="000D7A7A" w:rsidRDefault="000D7A7A" w:rsidP="000D7A7A">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De acuerdo con el informe de gestión de enero a junio del 2021, de la Auditoría Superior del Estado, una entidad que depende ya lo hemos dicho es el brazo técnico de este Congreso del Estado para revisión de Cuentas Públicas, en dicho periodo se presentaron 9 denuncias penales ante la Fiscalía General del Estado, que se estarían sumando a 264 que ya existía. No fueron las únicas 264 más 9, el problema es que la Fiscalía Especializada apenas ha judicializado 8 de las 264 solamente 8 a judicializar, en cambio, la misma Fiscalía Bueno, pues son muy rápida se archivaron 50 y otras tantas se quedaron en trámite, que fueron 186, y solamente repetimos y repito, porque es importante, 8 han sido solamente judicializada. Como ejemplo de las decenas de denuncias presentadas por la Auditoría Superior del Estado y que se encuentran estancadas en la Fiscalía, están las que se presentó desde septiembre a octubre del 2018, relacionadas con la auditoría practicada al Sistema de Agua Potable y Alcantarillado de Salvatierra. Increíblemente, las denuncias correspondientes no han sido judicializadas, luego de más de 3 años ha hecho que el Grupo Parlamentario de </w:t>
      </w:r>
      <w:r w:rsidRPr="00EB0918">
        <w:rPr>
          <w:rFonts w:ascii="Abadi" w:hAnsi="Abadi"/>
          <w:sz w:val="21"/>
          <w:szCs w:val="21"/>
        </w:rPr>
        <w:lastRenderedPageBreak/>
        <w:t>MORENA, denunció desde la Legislatura pasada nuestros compañeros ya habían puesto el dedo en el renglón en este tema.</w:t>
      </w:r>
    </w:p>
    <w:p w14:paraId="455C4442" w14:textId="77777777" w:rsidR="000E5246" w:rsidRPr="00EB0918" w:rsidRDefault="000E5246" w:rsidP="000D7A7A">
      <w:pPr>
        <w:jc w:val="both"/>
        <w:rPr>
          <w:rFonts w:ascii="Abadi" w:hAnsi="Abadi"/>
          <w:sz w:val="21"/>
          <w:szCs w:val="21"/>
        </w:rPr>
      </w:pPr>
    </w:p>
    <w:p w14:paraId="7242A86D" w14:textId="7FB36719" w:rsidR="000D7A7A" w:rsidRDefault="000D7A7A" w:rsidP="000D7A7A">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Igualmente, la nula eficacia de la Fiscalía Anticorrupción se vuelve a confirmar con el análisis. Es otro estudio el análisis de la operación de las historias anticorrupción en México del Instituto Mexicano de la Competitividad del 2021, entonces en donde se señala que en el periodo que va, fíjense bien, del 1 de enero del 2019 al 31 de mayo del 2020. 17 meses en Guanajuato, la Fiscalía Especializada no judicializo una sola investigación, cero trabajo presentado, Padre santo y para que se les paga cuánto se les está pagando todo a toda esta burocracia que está ahí enquistada y que no hacen nada absolutamente una sola en 17 meses.</w:t>
      </w:r>
    </w:p>
    <w:p w14:paraId="20872318" w14:textId="77777777" w:rsidR="000E5246" w:rsidRPr="00EB0918" w:rsidRDefault="000E5246" w:rsidP="000D7A7A">
      <w:pPr>
        <w:jc w:val="both"/>
        <w:rPr>
          <w:rFonts w:ascii="Abadi" w:hAnsi="Abadi"/>
          <w:sz w:val="21"/>
          <w:szCs w:val="21"/>
        </w:rPr>
      </w:pPr>
    </w:p>
    <w:p w14:paraId="0244599C" w14:textId="7B5A10AE" w:rsidR="000D7A7A" w:rsidRDefault="000D7A7A" w:rsidP="000D7A7A">
      <w:pPr>
        <w:jc w:val="both"/>
        <w:rPr>
          <w:rFonts w:ascii="Abadi" w:hAnsi="Abadi"/>
          <w:sz w:val="21"/>
          <w:szCs w:val="21"/>
        </w:rPr>
      </w:pPr>
      <w:r w:rsidRPr="00EB0918">
        <w:rPr>
          <w:rFonts w:ascii="Abadi" w:hAnsi="Abadi"/>
          <w:sz w:val="21"/>
          <w:szCs w:val="21"/>
        </w:rPr>
        <w:t xml:space="preserve">- Los datos anteriores demuestran, sin lugar a dudas, que la Fiscalía especializada en combate, la corrupción, no está funcionando, no está funcionando de acuerdo con los fines propuestos en la norma, esto es pues combatir la corrupción y combatir la impunidad no se está haciendo nada, compañeras, compañeros, por favor. O posiblemente está funcionando a la perfección si se piensa que desde la óptica de la clase política del Estado, pues solo es el pacto del impunidad, vamos viendo no pasa nada, aquí todo está muy bien, Guanajuato es la grandeza de México, bla, bla, bla, y no se hace nada por lo anterior quienes  suscribimos el Grupo Parlamentario de MORENA esta iniciativa, consideramos que se debe fortalecer la autonomía de la Fiscalía especializada en materia de combate a la corrupción como un inicio para construir una institución con la fuerza independencia necesaria para investigar los delitos que tienen que ver con hechos de corrupción. Asimismo, consideramos que tienen que haberse dicha Fiscalía, ojo no debe tener ningún tipo de dependencia con el titular de la Fiscalía General del Estado, como sucede actualmente, cómo está constituido situación que es problemática en sí misma, pero que se agrava cuando consideramos que el Fiscal General del Estado, el fiscal carnal, pues forma parte de ese grupo de interés político económico en la entidad, a tal punto que permanecen ese cargo. Gracias por una serie de complicidades que es hora que no entendemos, verdad, que luego se dice entre pasillos de los países que es el que gobierna realmente no es el que manda Carlos Zamarripa, pues no se le </w:t>
      </w:r>
      <w:r w:rsidRPr="00EB0918">
        <w:rPr>
          <w:rFonts w:ascii="Abadi" w:hAnsi="Abadi"/>
          <w:sz w:val="21"/>
          <w:szCs w:val="21"/>
        </w:rPr>
        <w:t>puede atribuir la permanencia en el cargo a sus logros, ya que son inexistentes.</w:t>
      </w:r>
    </w:p>
    <w:p w14:paraId="493ECF8F" w14:textId="77777777" w:rsidR="000E5246" w:rsidRPr="00EB0918" w:rsidRDefault="000E5246" w:rsidP="000D7A7A">
      <w:pPr>
        <w:jc w:val="both"/>
        <w:rPr>
          <w:rFonts w:ascii="Abadi" w:hAnsi="Abadi"/>
          <w:sz w:val="21"/>
          <w:szCs w:val="21"/>
        </w:rPr>
      </w:pPr>
    </w:p>
    <w:p w14:paraId="132E5A77" w14:textId="5D527FD1" w:rsidR="000D7A7A" w:rsidRDefault="000D7A7A" w:rsidP="000D7A7A">
      <w:pPr>
        <w:jc w:val="both"/>
        <w:rPr>
          <w:rFonts w:ascii="Abadi" w:hAnsi="Abadi"/>
          <w:sz w:val="21"/>
          <w:szCs w:val="21"/>
        </w:rPr>
      </w:pPr>
      <w:r w:rsidRPr="00EB0918">
        <w:rPr>
          <w:rFonts w:ascii="Abadi" w:hAnsi="Abadi"/>
          <w:sz w:val="21"/>
          <w:szCs w:val="21"/>
        </w:rPr>
        <w:t>-</w:t>
      </w:r>
      <w:r w:rsidR="000E5246">
        <w:rPr>
          <w:rFonts w:ascii="Abadi" w:hAnsi="Abadi"/>
          <w:sz w:val="21"/>
          <w:szCs w:val="21"/>
        </w:rPr>
        <w:t xml:space="preserve"> </w:t>
      </w:r>
      <w:r w:rsidRPr="00EB0918">
        <w:rPr>
          <w:rFonts w:ascii="Abadi" w:hAnsi="Abadi"/>
          <w:sz w:val="21"/>
          <w:szCs w:val="21"/>
        </w:rPr>
        <w:t xml:space="preserve">En Guanajuato necesitamos compañeras compañeros, un fiscal anticorrupción sin vínculo, con facción alguna para que tengan la capacidad de discernir, de investigar cualquier delito independientemente que si es del PAN, que si es del PRI, no sé </w:t>
      </w:r>
      <w:proofErr w:type="spellStart"/>
      <w:r w:rsidRPr="00EB0918">
        <w:rPr>
          <w:rFonts w:ascii="Abadi" w:hAnsi="Abadi"/>
          <w:sz w:val="21"/>
          <w:szCs w:val="21"/>
        </w:rPr>
        <w:t>que</w:t>
      </w:r>
      <w:proofErr w:type="spellEnd"/>
      <w:r w:rsidRPr="00EB0918">
        <w:rPr>
          <w:rFonts w:ascii="Abadi" w:hAnsi="Abadi"/>
          <w:sz w:val="21"/>
          <w:szCs w:val="21"/>
        </w:rPr>
        <w:t xml:space="preserve"> tanto etc., etc., ninguna situación de filiación política o económica de quien lo comete independientemente de esta situación, tiene que tener autonomía en sus decisiones, en su análisis, en su discernimiento tiene que tener autonomía. </w:t>
      </w:r>
    </w:p>
    <w:p w14:paraId="40FE4AB8" w14:textId="77777777" w:rsidR="000E5246" w:rsidRPr="00EB0918" w:rsidRDefault="000E5246" w:rsidP="000D7A7A">
      <w:pPr>
        <w:jc w:val="both"/>
        <w:rPr>
          <w:rFonts w:ascii="Abadi" w:hAnsi="Abadi"/>
          <w:sz w:val="21"/>
          <w:szCs w:val="21"/>
        </w:rPr>
      </w:pPr>
    </w:p>
    <w:p w14:paraId="745141D3" w14:textId="7308C2AA" w:rsidR="000D7A7A" w:rsidRDefault="000D7A7A" w:rsidP="000D7A7A">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En ese sentido, la Convención de Naciones Unidas contra la Corrupción señala que se debe contar con órganos especializados de combate a la corrupción que gocen de la independencia necesarias, obviamente con los recursos materiales humanos calificados, etc., especialmente en el artículo 36 de esa convención se establece que los países deben asegurarse de que los órganos o personas especializadas en la lucha contra la corrupción gocen de independencia, aquí la ONU hace un énfasis en ese tema independencia para que puedan desempeñar sus funciones con eficacia y sin presiones indebidas, porque entonces no se cumple y nada más en generan pues cargos para el erario público proporcionando estos órganos formación adecuada y recursos suficientes para que el efecto desde MORENA proponemos un mecanismo diferente para nombrar al Fiscal Anticorrupción en el que no participe el fiscal carnal de ninguna manera, el fiscal general del Estado tenga la atribución de designar al fiscal Anticorrupción, sino que por lo menos el Congreso del Estado tenga esa tarea. que el Congreso del Estado y la ciudadanía designe al fiscal Anticorrupción, que no sea de ninguna manera el fiscal general, porque para el fiscal general le ponen ahí </w:t>
      </w:r>
      <w:proofErr w:type="spellStart"/>
      <w:r w:rsidRPr="00EB0918">
        <w:rPr>
          <w:rFonts w:ascii="Abadi" w:hAnsi="Abadi"/>
          <w:sz w:val="21"/>
          <w:szCs w:val="21"/>
        </w:rPr>
        <w:t>el</w:t>
      </w:r>
      <w:proofErr w:type="spellEnd"/>
      <w:r w:rsidRPr="00EB0918">
        <w:rPr>
          <w:rFonts w:ascii="Abadi" w:hAnsi="Abadi"/>
          <w:sz w:val="21"/>
          <w:szCs w:val="21"/>
        </w:rPr>
        <w:t xml:space="preserve"> es el que decide y él es el que dicta todo y el que es obviamente, que tiene paralizado al fiscal Anticorrupción y obviamente jamás van a avanzar las 264 expedientes que ha metido la Auditoría superior del Estado y nadie más que se le ocurra meter, pues nada de eso va a avanzar mientras Carlos Zamarripa sea quien designe al fiscal Anticorrupción, así de sencillo así de claro. </w:t>
      </w:r>
      <w:r w:rsidR="000E5246">
        <w:rPr>
          <w:rFonts w:ascii="Abadi" w:hAnsi="Abadi"/>
          <w:sz w:val="21"/>
          <w:szCs w:val="21"/>
        </w:rPr>
        <w:t xml:space="preserve"> </w:t>
      </w:r>
    </w:p>
    <w:p w14:paraId="3220FA8E" w14:textId="77777777" w:rsidR="000E5246" w:rsidRPr="00EB0918" w:rsidRDefault="000E5246" w:rsidP="000D7A7A">
      <w:pPr>
        <w:jc w:val="both"/>
        <w:rPr>
          <w:rFonts w:ascii="Abadi" w:hAnsi="Abadi"/>
          <w:sz w:val="21"/>
          <w:szCs w:val="21"/>
        </w:rPr>
      </w:pPr>
    </w:p>
    <w:p w14:paraId="6C572E24" w14:textId="3638EABC" w:rsidR="000D7A7A" w:rsidRDefault="000D7A7A" w:rsidP="000D7A7A">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Cómo se encuentran las fiscalías en el resto del país? Haciendo un análisis de las 29 fiscalías </w:t>
      </w:r>
      <w:r w:rsidRPr="00EB0918">
        <w:rPr>
          <w:rFonts w:ascii="Abadi" w:hAnsi="Abadi"/>
          <w:sz w:val="21"/>
          <w:szCs w:val="21"/>
        </w:rPr>
        <w:lastRenderedPageBreak/>
        <w:t xml:space="preserve">que ya se han 19 fiscalías estatales anticorrupción tienen autonomía. Qué es lo que estamos viendo en la en la lámina </w:t>
      </w:r>
      <w:r w:rsidRPr="00EB0918">
        <w:rPr>
          <w:rFonts w:ascii="Abadi" w:hAnsi="Abadi"/>
          <w:b/>
          <w:sz w:val="21"/>
          <w:szCs w:val="21"/>
        </w:rPr>
        <w:t>(presenta en pleno grafica)</w:t>
      </w:r>
      <w:r w:rsidRPr="00EB0918">
        <w:rPr>
          <w:rFonts w:ascii="Abadi" w:hAnsi="Abadi"/>
          <w:sz w:val="21"/>
          <w:szCs w:val="21"/>
        </w:rPr>
        <w:t xml:space="preserve"> lo que está en rojo el 66 % tiene autonomía sólo el 34% de las que ya están creadas no tienen autonomía. La tendencia a nivel nacional, fíjese bien, es que existe autonomía es la fiscalías anticorrupción, no como lo que pasa en los poquitos estados, donde solamente donde designa el Fiscal General del Estado al fiscal Anticorrupción. Eso es lo que ya es una práctica, que no se está dando y la mayoría se está yendo por lo que dice la ONU y los grandes especialistas en la materia.</w:t>
      </w:r>
    </w:p>
    <w:p w14:paraId="4091FD46" w14:textId="77777777" w:rsidR="000E5246" w:rsidRPr="00EB0918" w:rsidRDefault="000E5246" w:rsidP="000D7A7A">
      <w:pPr>
        <w:jc w:val="both"/>
        <w:rPr>
          <w:rFonts w:ascii="Abadi" w:hAnsi="Abadi"/>
          <w:sz w:val="21"/>
          <w:szCs w:val="21"/>
        </w:rPr>
      </w:pPr>
    </w:p>
    <w:p w14:paraId="679209E5" w14:textId="3BAE2B24" w:rsidR="000D7A7A" w:rsidRDefault="000D7A7A" w:rsidP="000D7A7A">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Una vez más este tipo de materias en Guanajuato, compañeras, compañeras públicos que nos acompaña Guanajuato tiene un rezago legislativo y no entendemos cómo siguen diciendo de verdad, con todo respeto, que tenemos un arco de avanzada en este Estado con el resto del país de avanzada. No tenemos nada y lo saben ustedes. La corrupción sistemática, compañeras, compañeros no es gratuita, no es neutral la corrupción no es indolora, no es sin sabor a. Tiene altos costos sociales y económicos, debilita la capacidad del Estado para poder otorgar servicios, bienes, obras públicas. Distrae, consume recursos, tiempo, dinero, todo y todo ese tiempo, dinero y esfuerzo que se consume viendo cómo se van a robar la lana y como tienen que callarle la boca el fiscal Anticorrupción y lo tienen que paralizar. Es tiempo, dinero y esfuerzo que podría estarse dedicando a generar más obras para la población, a dar más servicios públicos, a proporcionar mayor número de bienes, compañeras y compañeros. La corrupción socava la confianza de la sociedad en el sistema político. Por eso ya casi nadie quiere creer en los políticos. </w:t>
      </w:r>
    </w:p>
    <w:p w14:paraId="23B9CD36" w14:textId="77777777" w:rsidR="000E5246" w:rsidRPr="00EB0918" w:rsidRDefault="000E5246" w:rsidP="000D7A7A">
      <w:pPr>
        <w:jc w:val="both"/>
        <w:rPr>
          <w:rFonts w:ascii="Abadi" w:hAnsi="Abadi"/>
          <w:sz w:val="21"/>
          <w:szCs w:val="21"/>
        </w:rPr>
      </w:pPr>
    </w:p>
    <w:p w14:paraId="689288E8" w14:textId="2A024EE2" w:rsidR="000D7A7A" w:rsidRDefault="000D7A7A" w:rsidP="000D7A7A">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Reiteramos que en Guanajuato es importante tener un fiscal anticorrupción sin vínculo, con facción alguna que tenga la capacidad de investigar cualquier delito, independientemente de la filiación política o económica de quién lo cometa. </w:t>
      </w:r>
    </w:p>
    <w:p w14:paraId="35990BC5" w14:textId="77777777" w:rsidR="000E5246" w:rsidRPr="00EB0918" w:rsidRDefault="000E5246" w:rsidP="000D7A7A">
      <w:pPr>
        <w:jc w:val="both"/>
        <w:rPr>
          <w:rFonts w:ascii="Abadi" w:hAnsi="Abadi"/>
          <w:sz w:val="21"/>
          <w:szCs w:val="21"/>
        </w:rPr>
      </w:pPr>
    </w:p>
    <w:p w14:paraId="589B09A4" w14:textId="77777777" w:rsidR="000D7A7A" w:rsidRPr="00EB0918" w:rsidRDefault="000D7A7A" w:rsidP="000D7A7A">
      <w:pPr>
        <w:jc w:val="both"/>
        <w:rPr>
          <w:rFonts w:ascii="Abadi" w:hAnsi="Abadi"/>
          <w:sz w:val="21"/>
          <w:szCs w:val="21"/>
        </w:rPr>
      </w:pPr>
      <w:r>
        <w:rPr>
          <w:rFonts w:ascii="Abadi" w:hAnsi="Abadi"/>
          <w:sz w:val="21"/>
          <w:szCs w:val="21"/>
        </w:rPr>
        <w:t xml:space="preserve">- </w:t>
      </w:r>
      <w:r w:rsidRPr="00EB0918">
        <w:rPr>
          <w:rFonts w:ascii="Abadi" w:hAnsi="Abadi"/>
          <w:sz w:val="21"/>
          <w:szCs w:val="21"/>
        </w:rPr>
        <w:t>Compañeras y compañeros morenas en grupo. El grupo parlamentario de MORENA, va por un fiscal Anticorrupción que sirva.</w:t>
      </w:r>
    </w:p>
    <w:p w14:paraId="4ECDBEDB" w14:textId="77777777" w:rsidR="000D7A7A" w:rsidRPr="00EB0918" w:rsidRDefault="000D7A7A" w:rsidP="000D7A7A">
      <w:pPr>
        <w:jc w:val="both"/>
        <w:rPr>
          <w:rFonts w:ascii="Abadi" w:hAnsi="Abadi"/>
          <w:sz w:val="21"/>
          <w:szCs w:val="21"/>
        </w:rPr>
      </w:pPr>
    </w:p>
    <w:p w14:paraId="461FAF13" w14:textId="77777777" w:rsidR="000D7A7A" w:rsidRPr="00117DE3" w:rsidRDefault="000D7A7A" w:rsidP="000D7A7A">
      <w:pPr>
        <w:pStyle w:val="Prrafodelista"/>
        <w:numPr>
          <w:ilvl w:val="0"/>
          <w:numId w:val="29"/>
        </w:numPr>
        <w:spacing w:after="160" w:line="259" w:lineRule="auto"/>
        <w:contextualSpacing/>
        <w:jc w:val="both"/>
        <w:rPr>
          <w:rFonts w:ascii="Abadi" w:hAnsi="Abadi"/>
          <w:sz w:val="21"/>
          <w:szCs w:val="21"/>
        </w:rPr>
      </w:pPr>
      <w:r w:rsidRPr="00117DE3">
        <w:rPr>
          <w:rFonts w:ascii="Abadi" w:hAnsi="Abadi"/>
          <w:sz w:val="21"/>
          <w:szCs w:val="21"/>
        </w:rPr>
        <w:t>Muchas gracias.</w:t>
      </w:r>
    </w:p>
    <w:p w14:paraId="488C4BBC" w14:textId="77777777" w:rsidR="000D7A7A" w:rsidRDefault="000D7A7A" w:rsidP="000D7A7A">
      <w:pPr>
        <w:jc w:val="both"/>
        <w:rPr>
          <w:rFonts w:ascii="Abadi" w:hAnsi="Abadi"/>
          <w:b/>
          <w:bCs/>
          <w:sz w:val="21"/>
          <w:szCs w:val="21"/>
        </w:rPr>
      </w:pPr>
    </w:p>
    <w:p w14:paraId="49425159" w14:textId="17D97B6C" w:rsidR="000D7A7A" w:rsidRPr="00EB0918" w:rsidRDefault="000E5246" w:rsidP="000D7A7A">
      <w:pPr>
        <w:jc w:val="both"/>
        <w:rPr>
          <w:rFonts w:ascii="Abadi" w:hAnsi="Abadi"/>
          <w:sz w:val="21"/>
          <w:szCs w:val="21"/>
        </w:rPr>
      </w:pPr>
      <w:r>
        <w:rPr>
          <w:rFonts w:ascii="Abadi" w:hAnsi="Abadi"/>
          <w:b/>
          <w:bCs/>
          <w:sz w:val="21"/>
          <w:szCs w:val="21"/>
        </w:rPr>
        <w:t xml:space="preserve">     </w:t>
      </w:r>
      <w:r w:rsidR="000D7A7A">
        <w:rPr>
          <w:rFonts w:ascii="Abadi" w:hAnsi="Abadi"/>
          <w:b/>
          <w:bCs/>
          <w:sz w:val="21"/>
          <w:szCs w:val="21"/>
        </w:rPr>
        <w:t xml:space="preserve"> - </w:t>
      </w:r>
      <w:r w:rsidR="000D7A7A">
        <w:rPr>
          <w:rFonts w:ascii="Abadi" w:hAnsi="Abadi"/>
          <w:b/>
          <w:bCs/>
          <w:sz w:val="21"/>
          <w:szCs w:val="21"/>
        </w:rPr>
        <w:tab/>
      </w:r>
      <w:r w:rsidR="000D7A7A" w:rsidRPr="00EB0918">
        <w:rPr>
          <w:rFonts w:ascii="Abadi" w:hAnsi="Abadi"/>
          <w:sz w:val="21"/>
          <w:szCs w:val="21"/>
        </w:rPr>
        <w:t>Muchas gracias, diputada Alma.</w:t>
      </w:r>
    </w:p>
    <w:p w14:paraId="1037AC4F" w14:textId="77777777" w:rsidR="000D7A7A" w:rsidRPr="00EB0918" w:rsidRDefault="000D7A7A" w:rsidP="000D7A7A">
      <w:pPr>
        <w:ind w:left="709" w:right="1041"/>
        <w:jc w:val="both"/>
        <w:rPr>
          <w:rFonts w:ascii="Abadi" w:hAnsi="Abadi"/>
          <w:b/>
          <w:bCs/>
          <w:i/>
          <w:iCs/>
          <w:sz w:val="21"/>
          <w:szCs w:val="21"/>
          <w:u w:val="single"/>
        </w:rPr>
      </w:pPr>
    </w:p>
    <w:p w14:paraId="42DA1888" w14:textId="77777777" w:rsidR="000D7A7A" w:rsidRPr="00EB0918" w:rsidRDefault="000D7A7A" w:rsidP="000E5246">
      <w:pPr>
        <w:ind w:left="426" w:right="425"/>
        <w:jc w:val="both"/>
        <w:rPr>
          <w:rFonts w:ascii="Abadi" w:hAnsi="Abadi"/>
          <w:b/>
          <w:i/>
          <w:sz w:val="21"/>
          <w:szCs w:val="21"/>
          <w:u w:val="single"/>
        </w:rPr>
      </w:pPr>
      <w:r w:rsidRPr="00EB0918">
        <w:rPr>
          <w:rFonts w:ascii="Abadi" w:hAnsi="Abadi"/>
          <w:b/>
          <w:i/>
          <w:sz w:val="21"/>
          <w:szCs w:val="21"/>
          <w:u w:val="single"/>
        </w:rPr>
        <w:t>Se turna a la Comisión de Gobernación y Puntos Constitucionales con fundamento en el artículo 111, fracción I, de nuestra Ley Orgánica para su estudio y dictamen.</w:t>
      </w:r>
    </w:p>
    <w:p w14:paraId="1FBCD810" w14:textId="77777777" w:rsidR="000D7A7A" w:rsidRPr="00EB0918" w:rsidRDefault="000D7A7A" w:rsidP="000D7A7A">
      <w:pPr>
        <w:jc w:val="center"/>
        <w:rPr>
          <w:rFonts w:ascii="Abadi" w:hAnsi="Abadi"/>
          <w:b/>
          <w:sz w:val="21"/>
          <w:szCs w:val="21"/>
        </w:rPr>
      </w:pPr>
    </w:p>
    <w:p w14:paraId="3AFD6979" w14:textId="77777777" w:rsidR="002B16AE" w:rsidRDefault="002B16AE" w:rsidP="00944EBA">
      <w:pPr>
        <w:tabs>
          <w:tab w:val="left" w:pos="2396"/>
        </w:tabs>
        <w:kinsoku w:val="0"/>
        <w:overflowPunct w:val="0"/>
        <w:spacing w:before="91"/>
        <w:jc w:val="both"/>
        <w:rPr>
          <w:rFonts w:ascii="Abadi" w:hAnsi="Abadi"/>
          <w:w w:val="95"/>
          <w:sz w:val="21"/>
          <w:szCs w:val="21"/>
        </w:rPr>
      </w:pPr>
    </w:p>
    <w:p w14:paraId="605FD2D8" w14:textId="77777777" w:rsidR="006D7483" w:rsidRPr="00C9281F" w:rsidRDefault="006D7483" w:rsidP="006D7483">
      <w:pPr>
        <w:tabs>
          <w:tab w:val="left" w:pos="2396"/>
        </w:tabs>
        <w:kinsoku w:val="0"/>
        <w:overflowPunct w:val="0"/>
        <w:spacing w:before="91"/>
        <w:contextualSpacing/>
        <w:jc w:val="both"/>
        <w:rPr>
          <w:rFonts w:ascii="Abadi" w:hAnsi="Abadi"/>
          <w:b/>
          <w:bCs/>
          <w:sz w:val="21"/>
          <w:szCs w:val="21"/>
        </w:rPr>
      </w:pPr>
      <w:r w:rsidRPr="00C9281F">
        <w:rPr>
          <w:rFonts w:ascii="Abadi" w:hAnsi="Abadi"/>
          <w:b/>
          <w:bCs/>
          <w:sz w:val="21"/>
          <w:szCs w:val="21"/>
        </w:rPr>
        <w:t>Presidencia de la Mesa Directiva</w:t>
      </w:r>
    </w:p>
    <w:p w14:paraId="5AC79F65" w14:textId="6D79452D" w:rsidR="002B16AE" w:rsidRPr="00C9281F" w:rsidRDefault="002B16AE" w:rsidP="006D7483">
      <w:pPr>
        <w:tabs>
          <w:tab w:val="left" w:pos="2396"/>
        </w:tabs>
        <w:kinsoku w:val="0"/>
        <w:overflowPunct w:val="0"/>
        <w:spacing w:before="91"/>
        <w:contextualSpacing/>
        <w:jc w:val="both"/>
        <w:rPr>
          <w:rFonts w:ascii="Abadi" w:hAnsi="Abadi"/>
          <w:b/>
          <w:bCs/>
          <w:spacing w:val="20"/>
          <w:w w:val="95"/>
          <w:sz w:val="21"/>
          <w:szCs w:val="21"/>
        </w:rPr>
      </w:pPr>
      <w:r w:rsidRPr="00C9281F">
        <w:rPr>
          <w:rFonts w:ascii="Abadi" w:hAnsi="Abadi"/>
          <w:b/>
          <w:bCs/>
          <w:sz w:val="21"/>
          <w:szCs w:val="21"/>
        </w:rPr>
        <w:t xml:space="preserve">de la </w:t>
      </w:r>
      <w:r w:rsidRPr="00C9281F">
        <w:rPr>
          <w:rFonts w:ascii="Abadi" w:hAnsi="Abadi"/>
          <w:b/>
          <w:bCs/>
          <w:w w:val="95"/>
          <w:sz w:val="21"/>
          <w:szCs w:val="21"/>
        </w:rPr>
        <w:t>LXV</w:t>
      </w:r>
      <w:r w:rsidRPr="00C9281F">
        <w:rPr>
          <w:rFonts w:ascii="Abadi" w:hAnsi="Abadi"/>
          <w:b/>
          <w:bCs/>
          <w:spacing w:val="20"/>
          <w:w w:val="95"/>
          <w:sz w:val="21"/>
          <w:szCs w:val="21"/>
        </w:rPr>
        <w:t xml:space="preserve"> </w:t>
      </w:r>
      <w:r w:rsidRPr="00C9281F">
        <w:rPr>
          <w:rFonts w:ascii="Abadi" w:hAnsi="Abadi"/>
          <w:b/>
          <w:bCs/>
          <w:w w:val="95"/>
          <w:sz w:val="21"/>
          <w:szCs w:val="21"/>
        </w:rPr>
        <w:t>Legislatura</w:t>
      </w:r>
      <w:r w:rsidRPr="00C9281F">
        <w:rPr>
          <w:rFonts w:ascii="Abadi" w:hAnsi="Abadi"/>
          <w:b/>
          <w:bCs/>
          <w:spacing w:val="22"/>
          <w:w w:val="95"/>
          <w:sz w:val="21"/>
          <w:szCs w:val="21"/>
        </w:rPr>
        <w:t xml:space="preserve"> </w:t>
      </w:r>
      <w:r w:rsidRPr="00C9281F">
        <w:rPr>
          <w:rFonts w:ascii="Abadi" w:hAnsi="Abadi"/>
          <w:b/>
          <w:bCs/>
          <w:w w:val="95"/>
          <w:sz w:val="21"/>
          <w:szCs w:val="21"/>
        </w:rPr>
        <w:t>del</w:t>
      </w:r>
      <w:r w:rsidRPr="00C9281F">
        <w:rPr>
          <w:rFonts w:ascii="Abadi" w:hAnsi="Abadi"/>
          <w:b/>
          <w:bCs/>
          <w:spacing w:val="20"/>
          <w:w w:val="95"/>
          <w:sz w:val="21"/>
          <w:szCs w:val="21"/>
        </w:rPr>
        <w:t xml:space="preserve"> </w:t>
      </w:r>
      <w:r w:rsidRPr="00C9281F">
        <w:rPr>
          <w:rFonts w:ascii="Abadi" w:hAnsi="Abadi"/>
          <w:b/>
          <w:bCs/>
          <w:w w:val="95"/>
          <w:sz w:val="21"/>
          <w:szCs w:val="21"/>
        </w:rPr>
        <w:t>Estado</w:t>
      </w:r>
      <w:r w:rsidRPr="00C9281F">
        <w:rPr>
          <w:rFonts w:ascii="Abadi" w:hAnsi="Abadi"/>
          <w:b/>
          <w:bCs/>
          <w:spacing w:val="22"/>
          <w:w w:val="95"/>
          <w:sz w:val="21"/>
          <w:szCs w:val="21"/>
        </w:rPr>
        <w:t xml:space="preserve"> </w:t>
      </w:r>
      <w:r w:rsidRPr="00C9281F">
        <w:rPr>
          <w:rFonts w:ascii="Abadi" w:hAnsi="Abadi"/>
          <w:b/>
          <w:bCs/>
          <w:w w:val="95"/>
          <w:sz w:val="21"/>
          <w:szCs w:val="21"/>
        </w:rPr>
        <w:t>de</w:t>
      </w:r>
      <w:r w:rsidRPr="00C9281F">
        <w:rPr>
          <w:rFonts w:ascii="Abadi" w:hAnsi="Abadi"/>
          <w:b/>
          <w:bCs/>
          <w:spacing w:val="20"/>
          <w:w w:val="95"/>
          <w:sz w:val="21"/>
          <w:szCs w:val="21"/>
        </w:rPr>
        <w:t xml:space="preserve"> </w:t>
      </w:r>
    </w:p>
    <w:p w14:paraId="0B47BE95" w14:textId="6E51FF9A" w:rsidR="00966FB6" w:rsidRPr="00C9281F" w:rsidRDefault="00633E12" w:rsidP="006D7483">
      <w:pPr>
        <w:tabs>
          <w:tab w:val="left" w:pos="2396"/>
        </w:tabs>
        <w:kinsoku w:val="0"/>
        <w:overflowPunct w:val="0"/>
        <w:spacing w:before="91"/>
        <w:contextualSpacing/>
        <w:jc w:val="both"/>
        <w:rPr>
          <w:rFonts w:ascii="Abadi" w:hAnsi="Abadi"/>
          <w:b/>
          <w:bCs/>
          <w:iCs/>
          <w:sz w:val="21"/>
          <w:szCs w:val="21"/>
        </w:rPr>
      </w:pPr>
      <w:r w:rsidRPr="00C9281F">
        <w:rPr>
          <w:rFonts w:ascii="Abadi" w:hAnsi="Abadi"/>
          <w:b/>
          <w:bCs/>
          <w:w w:val="95"/>
          <w:sz w:val="21"/>
          <w:szCs w:val="21"/>
        </w:rPr>
        <w:t>Guanajuato.</w:t>
      </w:r>
    </w:p>
    <w:p w14:paraId="70334A61" w14:textId="7AB95D0D" w:rsidR="006032E5" w:rsidRPr="00C9281F" w:rsidRDefault="006032E5" w:rsidP="006D7483">
      <w:pPr>
        <w:pStyle w:val="Textoindependiente"/>
        <w:kinsoku w:val="0"/>
        <w:overflowPunct w:val="0"/>
        <w:contextualSpacing/>
        <w:rPr>
          <w:rFonts w:ascii="Abadi" w:hAnsi="Abadi"/>
          <w:w w:val="95"/>
          <w:sz w:val="21"/>
          <w:szCs w:val="21"/>
        </w:rPr>
      </w:pPr>
      <w:r w:rsidRPr="00C9281F">
        <w:rPr>
          <w:rFonts w:ascii="Abadi" w:hAnsi="Abadi"/>
          <w:sz w:val="21"/>
          <w:szCs w:val="21"/>
        </w:rPr>
        <w:t>P</w:t>
      </w:r>
      <w:r w:rsidRPr="00C9281F">
        <w:rPr>
          <w:rFonts w:ascii="Abadi" w:hAnsi="Abadi"/>
          <w:spacing w:val="8"/>
          <w:sz w:val="21"/>
          <w:szCs w:val="21"/>
        </w:rPr>
        <w:t xml:space="preserve"> </w:t>
      </w:r>
      <w:r w:rsidRPr="00C9281F">
        <w:rPr>
          <w:rFonts w:ascii="Abadi" w:hAnsi="Abadi"/>
          <w:sz w:val="21"/>
          <w:szCs w:val="21"/>
        </w:rPr>
        <w:t>R</w:t>
      </w:r>
      <w:r w:rsidRPr="00C9281F">
        <w:rPr>
          <w:rFonts w:ascii="Abadi" w:hAnsi="Abadi"/>
          <w:spacing w:val="8"/>
          <w:sz w:val="21"/>
          <w:szCs w:val="21"/>
        </w:rPr>
        <w:t xml:space="preserve"> </w:t>
      </w:r>
      <w:r w:rsidRPr="00C9281F">
        <w:rPr>
          <w:rFonts w:ascii="Abadi" w:hAnsi="Abadi"/>
          <w:sz w:val="21"/>
          <w:szCs w:val="21"/>
        </w:rPr>
        <w:t>E</w:t>
      </w:r>
      <w:r w:rsidRPr="00C9281F">
        <w:rPr>
          <w:rFonts w:ascii="Abadi" w:hAnsi="Abadi"/>
          <w:spacing w:val="7"/>
          <w:sz w:val="21"/>
          <w:szCs w:val="21"/>
        </w:rPr>
        <w:t xml:space="preserve"> </w:t>
      </w:r>
      <w:r w:rsidRPr="00C9281F">
        <w:rPr>
          <w:rFonts w:ascii="Abadi" w:hAnsi="Abadi"/>
          <w:sz w:val="21"/>
          <w:szCs w:val="21"/>
        </w:rPr>
        <w:t>S</w:t>
      </w:r>
      <w:r w:rsidRPr="00C9281F">
        <w:rPr>
          <w:rFonts w:ascii="Abadi" w:hAnsi="Abadi"/>
          <w:spacing w:val="9"/>
          <w:sz w:val="21"/>
          <w:szCs w:val="21"/>
        </w:rPr>
        <w:t xml:space="preserve"> </w:t>
      </w:r>
      <w:r w:rsidRPr="00C9281F">
        <w:rPr>
          <w:rFonts w:ascii="Abadi" w:hAnsi="Abadi"/>
          <w:sz w:val="21"/>
          <w:szCs w:val="21"/>
        </w:rPr>
        <w:t>E</w:t>
      </w:r>
      <w:r w:rsidRPr="00C9281F">
        <w:rPr>
          <w:rFonts w:ascii="Abadi" w:hAnsi="Abadi"/>
          <w:spacing w:val="7"/>
          <w:sz w:val="21"/>
          <w:szCs w:val="21"/>
        </w:rPr>
        <w:t xml:space="preserve"> </w:t>
      </w:r>
      <w:r w:rsidRPr="00C9281F">
        <w:rPr>
          <w:rFonts w:ascii="Abadi" w:hAnsi="Abadi"/>
          <w:sz w:val="21"/>
          <w:szCs w:val="21"/>
        </w:rPr>
        <w:t>N</w:t>
      </w:r>
      <w:r w:rsidRPr="00C9281F">
        <w:rPr>
          <w:rFonts w:ascii="Abadi" w:hAnsi="Abadi"/>
          <w:spacing w:val="7"/>
          <w:sz w:val="21"/>
          <w:szCs w:val="21"/>
        </w:rPr>
        <w:t xml:space="preserve"> </w:t>
      </w:r>
      <w:r w:rsidRPr="00C9281F">
        <w:rPr>
          <w:rFonts w:ascii="Abadi" w:hAnsi="Abadi"/>
          <w:sz w:val="21"/>
          <w:szCs w:val="21"/>
        </w:rPr>
        <w:t>T</w:t>
      </w:r>
      <w:r w:rsidRPr="00C9281F">
        <w:rPr>
          <w:rFonts w:ascii="Abadi" w:hAnsi="Abadi"/>
          <w:spacing w:val="9"/>
          <w:sz w:val="21"/>
          <w:szCs w:val="21"/>
        </w:rPr>
        <w:t xml:space="preserve"> </w:t>
      </w:r>
      <w:r w:rsidRPr="00C9281F">
        <w:rPr>
          <w:rFonts w:ascii="Abadi" w:hAnsi="Abadi"/>
          <w:sz w:val="21"/>
          <w:szCs w:val="21"/>
        </w:rPr>
        <w:t>E:</w:t>
      </w:r>
    </w:p>
    <w:p w14:paraId="3A7A2907" w14:textId="77777777" w:rsidR="00633E12" w:rsidRPr="00C9281F" w:rsidRDefault="00633E12" w:rsidP="00966FB6">
      <w:pPr>
        <w:pStyle w:val="Textoindependiente"/>
        <w:kinsoku w:val="0"/>
        <w:overflowPunct w:val="0"/>
        <w:contextualSpacing/>
        <w:rPr>
          <w:rFonts w:ascii="Abadi" w:hAnsi="Abadi"/>
          <w:w w:val="95"/>
          <w:sz w:val="21"/>
          <w:szCs w:val="21"/>
        </w:rPr>
      </w:pPr>
    </w:p>
    <w:p w14:paraId="2DE33E26" w14:textId="77777777" w:rsidR="00633E12" w:rsidRDefault="00633E12" w:rsidP="00966FB6">
      <w:pPr>
        <w:pStyle w:val="Textoindependiente"/>
        <w:kinsoku w:val="0"/>
        <w:overflowPunct w:val="0"/>
        <w:contextualSpacing/>
        <w:rPr>
          <w:rFonts w:ascii="Abadi" w:hAnsi="Abadi"/>
          <w:w w:val="95"/>
          <w:sz w:val="21"/>
          <w:szCs w:val="21"/>
        </w:rPr>
      </w:pPr>
    </w:p>
    <w:p w14:paraId="177AACEB" w14:textId="0F129524" w:rsidR="00966FB6" w:rsidRPr="00966FB6" w:rsidRDefault="0008005A" w:rsidP="00966FB6">
      <w:pPr>
        <w:pStyle w:val="Textoindependiente"/>
        <w:kinsoku w:val="0"/>
        <w:overflowPunct w:val="0"/>
        <w:contextualSpacing/>
        <w:rPr>
          <w:rFonts w:ascii="Abadi" w:hAnsi="Abadi"/>
          <w:b w:val="0"/>
          <w:bCs w:val="0"/>
          <w:w w:val="95"/>
          <w:sz w:val="21"/>
          <w:szCs w:val="21"/>
        </w:rPr>
      </w:pPr>
      <w:r w:rsidRPr="0008005A">
        <w:rPr>
          <w:rFonts w:ascii="Abadi" w:hAnsi="Abadi" w:cs="Times New Roman"/>
          <w:b w:val="0"/>
          <w:bCs w:val="0"/>
          <w:sz w:val="21"/>
          <w:szCs w:val="21"/>
        </w:rPr>
        <w:t xml:space="preserve">Diputadas </w:t>
      </w:r>
      <w:r w:rsidR="00966FB6" w:rsidRPr="0008005A">
        <w:rPr>
          <w:rFonts w:ascii="Abadi" w:hAnsi="Abadi" w:cs="Times New Roman"/>
          <w:sz w:val="21"/>
          <w:szCs w:val="21"/>
        </w:rPr>
        <w:t>Alma Edwviges Alcaraz Hernández, Martha Edith Moreno Valencia, Irma Leticia González Sánchez, Hades Berenice Aguilar Castillo, y Diputados Cuauhtémoc Becerra González, David Martínez Mendizábal, Ernesto Millán Soberanes y Ernesto Alejandro Prieto Gallardo,</w:t>
      </w:r>
      <w:r w:rsidR="00966FB6" w:rsidRPr="0008005A">
        <w:rPr>
          <w:rFonts w:ascii="Abadi" w:hAnsi="Abadi" w:cs="Times New Roman"/>
          <w:b w:val="0"/>
          <w:bCs w:val="0"/>
          <w:sz w:val="21"/>
          <w:szCs w:val="21"/>
        </w:rPr>
        <w:t xml:space="preserve"> integrantes del Grupo Parlamentario de Morena en la LXV Legislatura del Congreso del Estado de Guanajuato, con fundamento en lo dispuesto en los artículos 56, fracción II de la Constitución Política para el Estado de Guanajuato, y el artículo 167 fracción II de la Ley Orgánica del Poder Legislativo del Estado de Guanajuato, nos permitimos poner a consideración de la Asamblea la siguiente propuesta de iniciativa con proyecto de decreto por virtud de la cual</w:t>
      </w:r>
      <w:r w:rsidR="00966FB6" w:rsidRPr="00966FB6">
        <w:rPr>
          <w:rFonts w:ascii="Abadi" w:hAnsi="Abadi"/>
          <w:b w:val="0"/>
          <w:bCs w:val="0"/>
          <w:w w:val="95"/>
          <w:sz w:val="21"/>
          <w:szCs w:val="21"/>
        </w:rPr>
        <w:t xml:space="preserve"> </w:t>
      </w:r>
      <w:r w:rsidR="00966FB6" w:rsidRPr="0008005A">
        <w:rPr>
          <w:rFonts w:ascii="Abadi" w:hAnsi="Abadi" w:cs="Times New Roman"/>
          <w:sz w:val="21"/>
          <w:szCs w:val="21"/>
        </w:rPr>
        <w:t>se reforman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w:t>
      </w:r>
      <w:r w:rsidR="00966FB6" w:rsidRPr="00966FB6">
        <w:rPr>
          <w:rFonts w:ascii="Abadi" w:hAnsi="Abadi"/>
          <w:spacing w:val="-4"/>
          <w:sz w:val="21"/>
          <w:szCs w:val="21"/>
        </w:rPr>
        <w:t xml:space="preserve"> </w:t>
      </w:r>
      <w:r w:rsidR="00966FB6" w:rsidRPr="0008005A">
        <w:rPr>
          <w:rFonts w:ascii="Abadi" w:hAnsi="Abadi" w:cs="Times New Roman"/>
          <w:b w:val="0"/>
          <w:bCs w:val="0"/>
          <w:sz w:val="21"/>
          <w:szCs w:val="21"/>
        </w:rPr>
        <w:t>al</w:t>
      </w:r>
      <w:r w:rsidR="00966FB6" w:rsidRPr="00966FB6">
        <w:rPr>
          <w:rFonts w:ascii="Abadi" w:hAnsi="Abadi"/>
          <w:b w:val="0"/>
          <w:bCs w:val="0"/>
          <w:spacing w:val="-3"/>
          <w:sz w:val="21"/>
          <w:szCs w:val="21"/>
        </w:rPr>
        <w:t xml:space="preserve"> </w:t>
      </w:r>
      <w:r w:rsidR="00966FB6" w:rsidRPr="0008005A">
        <w:rPr>
          <w:rFonts w:ascii="Abadi" w:hAnsi="Abadi" w:cs="Times New Roman"/>
          <w:b w:val="0"/>
          <w:bCs w:val="0"/>
          <w:sz w:val="21"/>
          <w:szCs w:val="21"/>
        </w:rPr>
        <w:t>tenor de la siguiente</w:t>
      </w:r>
      <w:r w:rsidR="00966FB6" w:rsidRPr="00966FB6">
        <w:rPr>
          <w:rFonts w:ascii="Abadi" w:hAnsi="Abadi"/>
          <w:b w:val="0"/>
          <w:bCs w:val="0"/>
          <w:sz w:val="21"/>
          <w:szCs w:val="21"/>
        </w:rPr>
        <w:t>:</w:t>
      </w:r>
      <w:r w:rsidR="00966FB6" w:rsidRPr="00966FB6">
        <w:rPr>
          <w:rFonts w:ascii="Abadi" w:hAnsi="Abadi"/>
          <w:b w:val="0"/>
          <w:bCs w:val="0"/>
          <w:w w:val="95"/>
          <w:sz w:val="21"/>
          <w:szCs w:val="21"/>
        </w:rPr>
        <w:t xml:space="preserve"> </w:t>
      </w:r>
    </w:p>
    <w:p w14:paraId="3AB304BE" w14:textId="00C9CBA9" w:rsidR="009C2D3E" w:rsidRDefault="009C2D3E" w:rsidP="00944EBA">
      <w:pPr>
        <w:tabs>
          <w:tab w:val="left" w:pos="2396"/>
        </w:tabs>
        <w:kinsoku w:val="0"/>
        <w:overflowPunct w:val="0"/>
        <w:spacing w:before="91"/>
        <w:jc w:val="both"/>
        <w:rPr>
          <w:rFonts w:ascii="Abadi" w:hAnsi="Abadi"/>
          <w:b/>
          <w:bCs/>
          <w:iCs/>
          <w:sz w:val="21"/>
          <w:szCs w:val="21"/>
        </w:rPr>
      </w:pPr>
    </w:p>
    <w:p w14:paraId="0D51BAB2" w14:textId="096E757C" w:rsidR="00AA0B99" w:rsidRDefault="00AA0B99" w:rsidP="00AA0B99">
      <w:pPr>
        <w:pStyle w:val="Textoindependiente"/>
        <w:kinsoku w:val="0"/>
        <w:overflowPunct w:val="0"/>
        <w:ind w:left="142"/>
        <w:contextualSpacing/>
        <w:jc w:val="center"/>
        <w:rPr>
          <w:rFonts w:ascii="Abadi" w:hAnsi="Abadi" w:cs="Cambria"/>
          <w:w w:val="110"/>
          <w:sz w:val="21"/>
          <w:szCs w:val="21"/>
        </w:rPr>
      </w:pPr>
      <w:r w:rsidRPr="00AA0B99">
        <w:rPr>
          <w:rFonts w:ascii="Abadi" w:hAnsi="Abadi" w:cs="Cambria"/>
          <w:w w:val="110"/>
          <w:sz w:val="21"/>
          <w:szCs w:val="21"/>
        </w:rPr>
        <w:t>EXPOSICIÓN</w:t>
      </w:r>
      <w:r w:rsidRPr="00AA0B99">
        <w:rPr>
          <w:rFonts w:ascii="Abadi" w:hAnsi="Abadi" w:cs="Cambria"/>
          <w:spacing w:val="-12"/>
          <w:w w:val="110"/>
          <w:sz w:val="21"/>
          <w:szCs w:val="21"/>
        </w:rPr>
        <w:t xml:space="preserve"> </w:t>
      </w:r>
      <w:r w:rsidRPr="00AA0B99">
        <w:rPr>
          <w:rFonts w:ascii="Abadi" w:hAnsi="Abadi" w:cs="Cambria"/>
          <w:w w:val="110"/>
          <w:sz w:val="21"/>
          <w:szCs w:val="21"/>
        </w:rPr>
        <w:t>DE</w:t>
      </w:r>
      <w:r w:rsidRPr="00AA0B99">
        <w:rPr>
          <w:rFonts w:ascii="Abadi" w:hAnsi="Abadi" w:cs="Cambria"/>
          <w:spacing w:val="-11"/>
          <w:w w:val="110"/>
          <w:sz w:val="21"/>
          <w:szCs w:val="21"/>
        </w:rPr>
        <w:t xml:space="preserve"> </w:t>
      </w:r>
      <w:r w:rsidRPr="00AA0B99">
        <w:rPr>
          <w:rFonts w:ascii="Abadi" w:hAnsi="Abadi" w:cs="Cambria"/>
          <w:w w:val="110"/>
          <w:sz w:val="21"/>
          <w:szCs w:val="21"/>
        </w:rPr>
        <w:t>MOTIVOS</w:t>
      </w:r>
    </w:p>
    <w:p w14:paraId="6D9DD8BB" w14:textId="5B907119" w:rsidR="00223907" w:rsidRDefault="00223907" w:rsidP="00AA0B99">
      <w:pPr>
        <w:pStyle w:val="Textoindependiente"/>
        <w:kinsoku w:val="0"/>
        <w:overflowPunct w:val="0"/>
        <w:ind w:left="142"/>
        <w:contextualSpacing/>
        <w:jc w:val="center"/>
        <w:rPr>
          <w:rFonts w:ascii="Abadi" w:hAnsi="Abadi" w:cs="Cambria"/>
          <w:w w:val="110"/>
          <w:sz w:val="21"/>
          <w:szCs w:val="21"/>
        </w:rPr>
      </w:pPr>
    </w:p>
    <w:p w14:paraId="23E54C46" w14:textId="6F12BAF6" w:rsidR="00223907" w:rsidRPr="0008005A" w:rsidRDefault="00223907" w:rsidP="00223907">
      <w:pPr>
        <w:pStyle w:val="Textoindependiente"/>
        <w:kinsoku w:val="0"/>
        <w:overflowPunct w:val="0"/>
        <w:contextualSpacing/>
        <w:rPr>
          <w:rFonts w:ascii="Abadi" w:hAnsi="Abadi" w:cs="Times New Roman"/>
          <w:b w:val="0"/>
          <w:bCs w:val="0"/>
          <w:sz w:val="21"/>
          <w:szCs w:val="21"/>
        </w:rPr>
      </w:pPr>
      <w:r w:rsidRPr="0008005A">
        <w:rPr>
          <w:rFonts w:ascii="Abadi" w:hAnsi="Abadi" w:cs="Times New Roman"/>
          <w:b w:val="0"/>
          <w:bCs w:val="0"/>
          <w:sz w:val="21"/>
          <w:szCs w:val="21"/>
        </w:rPr>
        <w:t>La corrupción es uno de los principales problemas de nuestro país, misma que se fortaleció mediante la perversa convivencia entre el poder político y el poder económico durante el periodo neoliberal, acentuando problemas sociales como la desigualdad y la violencia. De esta manera, dicha convivencia cinceló un régimen de acumulación privada a través del Estado.</w:t>
      </w:r>
    </w:p>
    <w:p w14:paraId="3C9B5F76" w14:textId="2FAA0184" w:rsidR="00E12ABA" w:rsidRPr="0008005A" w:rsidRDefault="00E12ABA" w:rsidP="00223907">
      <w:pPr>
        <w:pStyle w:val="Textoindependiente"/>
        <w:kinsoku w:val="0"/>
        <w:overflowPunct w:val="0"/>
        <w:contextualSpacing/>
        <w:rPr>
          <w:rFonts w:ascii="Abadi" w:hAnsi="Abadi" w:cs="Times New Roman"/>
          <w:b w:val="0"/>
          <w:bCs w:val="0"/>
          <w:sz w:val="21"/>
          <w:szCs w:val="21"/>
        </w:rPr>
      </w:pPr>
    </w:p>
    <w:p w14:paraId="7C9F1DDB" w14:textId="77777777" w:rsidR="00E12ABA" w:rsidRPr="0008005A" w:rsidRDefault="00E12ABA" w:rsidP="00E12ABA">
      <w:pPr>
        <w:pStyle w:val="Textoindependiente"/>
        <w:kinsoku w:val="0"/>
        <w:overflowPunct w:val="0"/>
        <w:spacing w:before="154"/>
        <w:contextualSpacing/>
        <w:rPr>
          <w:rFonts w:ascii="Abadi" w:hAnsi="Abadi" w:cs="Times New Roman"/>
          <w:b w:val="0"/>
          <w:bCs w:val="0"/>
          <w:sz w:val="21"/>
          <w:szCs w:val="21"/>
        </w:rPr>
      </w:pPr>
      <w:r w:rsidRPr="0008005A">
        <w:rPr>
          <w:rFonts w:ascii="Abadi" w:hAnsi="Abadi" w:cs="Times New Roman"/>
          <w:b w:val="0"/>
          <w:bCs w:val="0"/>
          <w:sz w:val="21"/>
          <w:szCs w:val="21"/>
        </w:rPr>
        <w:t xml:space="preserve">La extracción de los recursos públicos en nuestro país en favor de las élites se ha </w:t>
      </w:r>
      <w:r w:rsidRPr="0008005A">
        <w:rPr>
          <w:rFonts w:ascii="Abadi" w:hAnsi="Abadi" w:cs="Times New Roman"/>
          <w:b w:val="0"/>
          <w:bCs w:val="0"/>
          <w:sz w:val="21"/>
          <w:szCs w:val="21"/>
        </w:rPr>
        <w:lastRenderedPageBreak/>
        <w:t xml:space="preserve">facilitado a partir de varios mecanismos que utilizaron económicamente las instituciones del Estado: reformas constitucionales realizadas a través de sobornos originados por empresas trasnacionales, estafas maestras, </w:t>
      </w:r>
      <w:proofErr w:type="spellStart"/>
      <w:r w:rsidRPr="0008005A">
        <w:rPr>
          <w:rFonts w:ascii="Abadi" w:hAnsi="Abadi" w:cs="Times New Roman"/>
          <w:b w:val="0"/>
          <w:bCs w:val="0"/>
          <w:sz w:val="21"/>
          <w:szCs w:val="21"/>
        </w:rPr>
        <w:t>huachicoleo</w:t>
      </w:r>
      <w:proofErr w:type="spellEnd"/>
      <w:r w:rsidRPr="0008005A">
        <w:rPr>
          <w:rFonts w:ascii="Abadi" w:hAnsi="Abadi" w:cs="Times New Roman"/>
          <w:b w:val="0"/>
          <w:bCs w:val="0"/>
          <w:sz w:val="21"/>
          <w:szCs w:val="21"/>
        </w:rPr>
        <w:t>, o la utilización del poder político para favorecer empresas personales o familiares, son solo algunos de los mecanismos institucionales que se han establecido para transferir recursos públicos a manos privadas, para enriquecerse de manera ilícita.</w:t>
      </w:r>
    </w:p>
    <w:p w14:paraId="7F49428E" w14:textId="77777777" w:rsidR="00E12ABA" w:rsidRPr="00E12ABA" w:rsidRDefault="00E12ABA" w:rsidP="00E12ABA">
      <w:pPr>
        <w:pStyle w:val="Textoindependiente"/>
        <w:kinsoku w:val="0"/>
        <w:overflowPunct w:val="0"/>
        <w:spacing w:before="154"/>
        <w:ind w:left="1182" w:right="1175"/>
        <w:contextualSpacing/>
        <w:rPr>
          <w:rFonts w:ascii="Abadi" w:hAnsi="Abadi"/>
          <w:b w:val="0"/>
          <w:bCs w:val="0"/>
          <w:sz w:val="21"/>
          <w:szCs w:val="21"/>
        </w:rPr>
      </w:pPr>
    </w:p>
    <w:p w14:paraId="388B4649" w14:textId="77777777" w:rsidR="00E12ABA" w:rsidRPr="0008005A" w:rsidRDefault="00E12ABA" w:rsidP="00E12ABA">
      <w:pPr>
        <w:pStyle w:val="Textoindependiente"/>
        <w:kinsoku w:val="0"/>
        <w:overflowPunct w:val="0"/>
        <w:spacing w:before="192"/>
        <w:contextualSpacing/>
        <w:rPr>
          <w:rFonts w:ascii="Abadi" w:hAnsi="Abadi" w:cs="Times New Roman"/>
          <w:b w:val="0"/>
          <w:bCs w:val="0"/>
          <w:sz w:val="21"/>
          <w:szCs w:val="21"/>
        </w:rPr>
      </w:pPr>
      <w:r w:rsidRPr="0008005A">
        <w:rPr>
          <w:rFonts w:ascii="Abadi" w:hAnsi="Abadi" w:cs="Times New Roman"/>
          <w:b w:val="0"/>
          <w:bCs w:val="0"/>
          <w:sz w:val="21"/>
          <w:szCs w:val="21"/>
        </w:rPr>
        <w:t>Por lo anterior, el presidente de la República, el Licenciado Andrés Manuel López Obrador, ha establecido el combate a la corrupción y a la impunidad como uno de los ejes principales de la Cuarta Transformación. Para ello, se han tomado decisiones muy importantes, como las políticas de austeridad, la reforma constitucional para establecer la prisión preventiva oficiosa en los delitos de corrupción tratándose de los delitos de enriquecimiento ilícito y ejercicio abusivo de funciones, la reactivación de la Unidad de Inteligencia Financiera para investigar el lavado de dinero, entre otras acciones que ya han dado importantes resultados.</w:t>
      </w:r>
    </w:p>
    <w:p w14:paraId="52142C5F" w14:textId="77777777" w:rsidR="00E12ABA" w:rsidRPr="0008005A" w:rsidRDefault="00E12ABA" w:rsidP="00E12ABA">
      <w:pPr>
        <w:pStyle w:val="Textoindependiente"/>
        <w:kinsoku w:val="0"/>
        <w:overflowPunct w:val="0"/>
        <w:spacing w:before="192"/>
        <w:ind w:left="1182" w:right="1176"/>
        <w:contextualSpacing/>
        <w:rPr>
          <w:rFonts w:ascii="Abadi" w:hAnsi="Abadi" w:cs="Times New Roman"/>
          <w:b w:val="0"/>
          <w:bCs w:val="0"/>
          <w:sz w:val="21"/>
          <w:szCs w:val="21"/>
        </w:rPr>
      </w:pPr>
    </w:p>
    <w:p w14:paraId="6AF707C9" w14:textId="4A8849CD" w:rsidR="00E12ABA" w:rsidRPr="0008005A" w:rsidRDefault="00E12ABA" w:rsidP="00E12ABA">
      <w:pPr>
        <w:pStyle w:val="Textoindependiente"/>
        <w:kinsoku w:val="0"/>
        <w:overflowPunct w:val="0"/>
        <w:spacing w:before="151"/>
        <w:contextualSpacing/>
        <w:rPr>
          <w:rFonts w:ascii="Abadi" w:hAnsi="Abadi" w:cs="Times New Roman"/>
          <w:b w:val="0"/>
          <w:bCs w:val="0"/>
          <w:sz w:val="21"/>
          <w:szCs w:val="21"/>
        </w:rPr>
      </w:pPr>
      <w:r w:rsidRPr="0008005A">
        <w:rPr>
          <w:rFonts w:ascii="Abadi" w:hAnsi="Abadi" w:cs="Times New Roman"/>
          <w:b w:val="0"/>
          <w:bCs w:val="0"/>
          <w:sz w:val="21"/>
          <w:szCs w:val="21"/>
        </w:rPr>
        <w:t xml:space="preserve">Así, de acuerdo con </w:t>
      </w:r>
      <w:r w:rsidRPr="00322CB1">
        <w:rPr>
          <w:rFonts w:ascii="Abadi" w:hAnsi="Abadi" w:cs="Times New Roman"/>
          <w:b w:val="0"/>
          <w:bCs w:val="0"/>
          <w:sz w:val="21"/>
          <w:szCs w:val="21"/>
        </w:rPr>
        <w:t>Transparencia Internacional</w:t>
      </w:r>
      <w:r w:rsidRPr="0008005A">
        <w:rPr>
          <w:rFonts w:ascii="Abadi" w:hAnsi="Abadi" w:cs="Times New Roman"/>
          <w:b w:val="0"/>
          <w:bCs w:val="0"/>
          <w:sz w:val="21"/>
          <w:szCs w:val="21"/>
        </w:rPr>
        <w:t>, mientras que durante el gobierno de Felipe Calderón México retrocedió en el índice de percepción de corrupción, al pasar del sitio 70 de 163 países en 2006 al lugar 105 (de 176) al terminar su sexenio, y con Enrique Peña Nieto se cayó 33 lugares más para terminar ocupando el puesto 138 de 180 países, durante el gobierno de Andrés Manuel se ha escalado 14 lugares al ubicarse en el lugar 124. Si bien debemos reconocer que falta mucho por hacer, es evidente el cambio de tendencia logrado a partir del 2018.</w:t>
      </w:r>
    </w:p>
    <w:p w14:paraId="698428EB" w14:textId="77777777" w:rsidR="00CC6E6B" w:rsidRPr="00322CB1" w:rsidRDefault="00CC6E6B" w:rsidP="00E12ABA">
      <w:pPr>
        <w:pStyle w:val="Textoindependiente"/>
        <w:kinsoku w:val="0"/>
        <w:overflowPunct w:val="0"/>
        <w:spacing w:before="151"/>
        <w:contextualSpacing/>
        <w:rPr>
          <w:rFonts w:ascii="Abadi" w:hAnsi="Abadi" w:cs="Times New Roman"/>
          <w:b w:val="0"/>
          <w:bCs w:val="0"/>
          <w:sz w:val="21"/>
          <w:szCs w:val="21"/>
        </w:rPr>
      </w:pPr>
    </w:p>
    <w:p w14:paraId="7EED2D0A" w14:textId="3C424766" w:rsidR="00CC6E6B" w:rsidRPr="005A23A3" w:rsidRDefault="00CC6E6B" w:rsidP="00CC6E6B">
      <w:pPr>
        <w:pStyle w:val="Textoindependiente"/>
        <w:kinsoku w:val="0"/>
        <w:overflowPunct w:val="0"/>
        <w:spacing w:before="153"/>
        <w:contextualSpacing/>
        <w:rPr>
          <w:rFonts w:ascii="Abadi" w:hAnsi="Abadi" w:cs="Times New Roman"/>
          <w:sz w:val="21"/>
          <w:szCs w:val="21"/>
        </w:rPr>
      </w:pPr>
      <w:r w:rsidRPr="0008005A">
        <w:rPr>
          <w:rFonts w:ascii="Abadi" w:hAnsi="Abadi" w:cs="Times New Roman"/>
          <w:b w:val="0"/>
          <w:bCs w:val="0"/>
          <w:sz w:val="21"/>
          <w:szCs w:val="21"/>
        </w:rPr>
        <w:t>Por lo que hace al ámbito local, varios datos nos indican lo grave de la situación; por ejemplo,</w:t>
      </w:r>
      <w:r w:rsidRPr="00322CB1">
        <w:rPr>
          <w:rFonts w:ascii="Abadi" w:hAnsi="Abadi" w:cs="Times New Roman"/>
          <w:b w:val="0"/>
          <w:bCs w:val="0"/>
          <w:sz w:val="21"/>
          <w:szCs w:val="21"/>
        </w:rPr>
        <w:t xml:space="preserve"> </w:t>
      </w:r>
      <w:r w:rsidRPr="007B0E69">
        <w:rPr>
          <w:rFonts w:ascii="Abadi" w:hAnsi="Abadi" w:cs="Times New Roman"/>
          <w:b w:val="0"/>
          <w:bCs w:val="0"/>
          <w:sz w:val="21"/>
          <w:szCs w:val="21"/>
        </w:rPr>
        <w:t>Guanajuato fue entre 2017 y 2019 uno de los Estados donde se observaron los mayores aumentos en el porcentaje de personas víctimas de corrupción</w:t>
      </w:r>
      <w:r w:rsidR="00E93657">
        <w:rPr>
          <w:rStyle w:val="Refdenotaalpie"/>
          <w:rFonts w:ascii="Abadi" w:hAnsi="Abadi" w:cs="Times New Roman"/>
          <w:b w:val="0"/>
          <w:bCs w:val="0"/>
          <w:sz w:val="21"/>
          <w:szCs w:val="21"/>
        </w:rPr>
        <w:footnoteReference w:id="22"/>
      </w:r>
      <w:r w:rsidRPr="00C6274A">
        <w:rPr>
          <w:rFonts w:ascii="Abadi" w:hAnsi="Abadi" w:cs="Times New Roman"/>
          <w:b w:val="0"/>
          <w:bCs w:val="0"/>
          <w:sz w:val="16"/>
          <w:szCs w:val="16"/>
        </w:rPr>
        <w:t>,</w:t>
      </w:r>
      <w:r w:rsidRPr="007B0E69">
        <w:rPr>
          <w:rFonts w:ascii="Abadi" w:hAnsi="Abadi" w:cs="Times New Roman"/>
          <w:b w:val="0"/>
          <w:bCs w:val="0"/>
          <w:sz w:val="21"/>
          <w:szCs w:val="21"/>
        </w:rPr>
        <w:t xml:space="preserve"> asimismo, en relación con la incidencia de corrupción, de 2017 a 2019 en Guanajuato se registró la variación porcentual más alta (161.2%), al pasar de 13,245 a </w:t>
      </w:r>
      <w:r w:rsidRPr="007B0E69">
        <w:rPr>
          <w:rFonts w:ascii="Abadi" w:hAnsi="Abadi" w:cs="Times New Roman"/>
          <w:b w:val="0"/>
          <w:bCs w:val="0"/>
          <w:sz w:val="21"/>
          <w:szCs w:val="21"/>
        </w:rPr>
        <w:t>34,593 actos de corrupción en al menos uno de los trámites realizados por cada 100 mil habitantes, ubicando con ello a la entidad en la sexta posición con la mayor incidencia de actos de corrupción y por encima de la media nacional</w:t>
      </w:r>
      <w:r w:rsidR="00843771">
        <w:rPr>
          <w:rFonts w:ascii="Abadi" w:hAnsi="Abadi" w:cs="Times New Roman"/>
          <w:b w:val="0"/>
          <w:bCs w:val="0"/>
          <w:sz w:val="21"/>
          <w:szCs w:val="21"/>
        </w:rPr>
        <w:t>.</w:t>
      </w:r>
      <w:r w:rsidR="0096204C">
        <w:rPr>
          <w:rStyle w:val="Refdenotaalpie"/>
          <w:rFonts w:ascii="Abadi" w:hAnsi="Abadi" w:cs="Times New Roman"/>
          <w:b w:val="0"/>
          <w:bCs w:val="0"/>
          <w:sz w:val="21"/>
          <w:szCs w:val="21"/>
        </w:rPr>
        <w:footnoteReference w:id="23"/>
      </w:r>
    </w:p>
    <w:p w14:paraId="6BE5DB61" w14:textId="77777777" w:rsidR="00CC6E6B" w:rsidRPr="007B0E69" w:rsidRDefault="00CC6E6B" w:rsidP="00CC6E6B">
      <w:pPr>
        <w:pStyle w:val="Textoindependiente"/>
        <w:kinsoku w:val="0"/>
        <w:overflowPunct w:val="0"/>
        <w:spacing w:before="153"/>
        <w:ind w:left="1182" w:right="1175"/>
        <w:contextualSpacing/>
        <w:rPr>
          <w:rFonts w:ascii="Abadi" w:hAnsi="Abadi" w:cs="Times New Roman"/>
          <w:b w:val="0"/>
          <w:bCs w:val="0"/>
          <w:sz w:val="21"/>
          <w:szCs w:val="21"/>
        </w:rPr>
      </w:pPr>
    </w:p>
    <w:p w14:paraId="6C1E1717" w14:textId="77777777" w:rsidR="00CC6E6B" w:rsidRPr="007B0E69" w:rsidRDefault="00CC6E6B" w:rsidP="00CC6E6B">
      <w:pPr>
        <w:pStyle w:val="Textoindependiente"/>
        <w:kinsoku w:val="0"/>
        <w:overflowPunct w:val="0"/>
        <w:spacing w:before="148"/>
        <w:contextualSpacing/>
        <w:rPr>
          <w:rFonts w:ascii="Abadi" w:hAnsi="Abadi" w:cs="Times New Roman"/>
          <w:b w:val="0"/>
          <w:bCs w:val="0"/>
          <w:sz w:val="21"/>
          <w:szCs w:val="21"/>
        </w:rPr>
      </w:pPr>
      <w:r w:rsidRPr="007B0E69">
        <w:rPr>
          <w:rFonts w:ascii="Abadi" w:hAnsi="Abadi" w:cs="Times New Roman"/>
          <w:b w:val="0"/>
          <w:bCs w:val="0"/>
          <w:sz w:val="21"/>
          <w:szCs w:val="21"/>
        </w:rPr>
        <w:t>Uno de los elementos que favorece la repetición de los delitos cometidos por hechos de corrupción, es el alto índice de impunidad que prevalece; particularmente en Guanajuato, resulta preocupante que una de las instituciones diseñadas para combatir esa problemática como lo es la fiscalía especializada en materia de delitos contra la corrupción, tenga resultados paupérrimos.</w:t>
      </w:r>
    </w:p>
    <w:p w14:paraId="5968BB20" w14:textId="77777777" w:rsidR="00CC6E6B" w:rsidRPr="007B0E69" w:rsidRDefault="00CC6E6B" w:rsidP="00CC6E6B">
      <w:pPr>
        <w:pStyle w:val="Textoindependiente"/>
        <w:kinsoku w:val="0"/>
        <w:overflowPunct w:val="0"/>
        <w:spacing w:before="148"/>
        <w:ind w:left="1182" w:right="1177"/>
        <w:contextualSpacing/>
        <w:rPr>
          <w:rFonts w:ascii="Abadi" w:hAnsi="Abadi" w:cs="Times New Roman"/>
          <w:b w:val="0"/>
          <w:bCs w:val="0"/>
          <w:sz w:val="21"/>
          <w:szCs w:val="21"/>
        </w:rPr>
      </w:pPr>
    </w:p>
    <w:p w14:paraId="21DF9883" w14:textId="77777777" w:rsidR="00CC6E6B" w:rsidRPr="007B0E69" w:rsidRDefault="00CC6E6B" w:rsidP="00CC6E6B">
      <w:pPr>
        <w:pStyle w:val="Textoindependiente"/>
        <w:kinsoku w:val="0"/>
        <w:overflowPunct w:val="0"/>
        <w:spacing w:before="158"/>
        <w:contextualSpacing/>
        <w:rPr>
          <w:rFonts w:ascii="Abadi" w:hAnsi="Abadi" w:cs="Times New Roman"/>
          <w:b w:val="0"/>
          <w:bCs w:val="0"/>
          <w:sz w:val="21"/>
          <w:szCs w:val="21"/>
        </w:rPr>
      </w:pPr>
      <w:r w:rsidRPr="007B0E69">
        <w:rPr>
          <w:rFonts w:ascii="Abadi" w:hAnsi="Abadi" w:cs="Times New Roman"/>
          <w:b w:val="0"/>
          <w:bCs w:val="0"/>
          <w:sz w:val="21"/>
          <w:szCs w:val="21"/>
        </w:rPr>
        <w:t>En efecto, de acuerdo con el informe de gestión enero-junio 2021 de la Auditoría Superior del Estado, en dicho periodo se presentaron 9 denuncias penales ante la Fiscalía General del Estado, que se estarían sumando a las 264 en existencia. El problema es que la fiscalía especializada apenas ha judicializado 8 de esas 264 denuncias. En cambio, la fiscalía fue muy rápida para archivar 50 y dejar en trámite 186 denuncias más.</w:t>
      </w:r>
    </w:p>
    <w:p w14:paraId="19EAA3EC" w14:textId="77777777" w:rsidR="00CC6E6B" w:rsidRPr="007B0E69" w:rsidRDefault="00CC6E6B" w:rsidP="00CC6E6B">
      <w:pPr>
        <w:pStyle w:val="Textoindependiente"/>
        <w:kinsoku w:val="0"/>
        <w:overflowPunct w:val="0"/>
        <w:spacing w:before="158"/>
        <w:ind w:left="1182" w:right="1175"/>
        <w:contextualSpacing/>
        <w:rPr>
          <w:rFonts w:ascii="Abadi" w:hAnsi="Abadi" w:cs="Times New Roman"/>
          <w:b w:val="0"/>
          <w:bCs w:val="0"/>
          <w:sz w:val="21"/>
          <w:szCs w:val="21"/>
        </w:rPr>
      </w:pPr>
    </w:p>
    <w:p w14:paraId="599F4F67" w14:textId="77777777" w:rsidR="00CC6E6B" w:rsidRPr="007B0E69" w:rsidRDefault="00CC6E6B" w:rsidP="007B0E69">
      <w:pPr>
        <w:pStyle w:val="Textoindependiente"/>
        <w:kinsoku w:val="0"/>
        <w:overflowPunct w:val="0"/>
        <w:spacing w:before="153"/>
        <w:contextualSpacing/>
        <w:rPr>
          <w:rFonts w:ascii="Abadi" w:hAnsi="Abadi" w:cs="Times New Roman"/>
          <w:b w:val="0"/>
          <w:bCs w:val="0"/>
          <w:sz w:val="21"/>
          <w:szCs w:val="21"/>
        </w:rPr>
      </w:pPr>
      <w:r w:rsidRPr="007B0E69">
        <w:rPr>
          <w:rFonts w:ascii="Abadi" w:hAnsi="Abadi" w:cs="Times New Roman"/>
          <w:b w:val="0"/>
          <w:bCs w:val="0"/>
          <w:sz w:val="21"/>
          <w:szCs w:val="21"/>
        </w:rPr>
        <w:t>Como ejemplo de las decenas de denuncias presentadas por la Auditoría Superior, y que se encuentran estancadas en la fiscalía, están las que presentó desde septiembre y octubre de 2018, relacionadas con la auditoría practicada al Sistema Municipal de Agua Potable y Alcantarillado de Salvatierra. Increíblemente, las denuncias correspondientes no han sido judicializadas luego de más de 3 años, hecho que el grupo parlamentario de Morena denunció desde la legislatura pasada.</w:t>
      </w:r>
    </w:p>
    <w:p w14:paraId="4FB604E0" w14:textId="77777777" w:rsidR="00CC6E6B" w:rsidRPr="007B0E69" w:rsidRDefault="00CC6E6B" w:rsidP="007B0E69">
      <w:pPr>
        <w:pStyle w:val="Textoindependiente"/>
        <w:kinsoku w:val="0"/>
        <w:overflowPunct w:val="0"/>
        <w:spacing w:before="153"/>
        <w:contextualSpacing/>
        <w:rPr>
          <w:rFonts w:ascii="Abadi" w:hAnsi="Abadi" w:cs="Times New Roman"/>
          <w:b w:val="0"/>
          <w:bCs w:val="0"/>
          <w:sz w:val="21"/>
          <w:szCs w:val="21"/>
        </w:rPr>
      </w:pPr>
    </w:p>
    <w:p w14:paraId="14E5D2C7" w14:textId="1ECB322F" w:rsidR="00CC6E6B" w:rsidRPr="007B0E69" w:rsidRDefault="00CC6E6B" w:rsidP="007B0E69">
      <w:pPr>
        <w:pStyle w:val="Textoindependiente"/>
        <w:kinsoku w:val="0"/>
        <w:overflowPunct w:val="0"/>
        <w:spacing w:before="153"/>
        <w:contextualSpacing/>
        <w:rPr>
          <w:rFonts w:ascii="Abadi" w:hAnsi="Abadi" w:cs="Times New Roman"/>
          <w:b w:val="0"/>
          <w:bCs w:val="0"/>
          <w:sz w:val="21"/>
          <w:szCs w:val="21"/>
        </w:rPr>
      </w:pPr>
      <w:r w:rsidRPr="007B0E69">
        <w:rPr>
          <w:rFonts w:ascii="Abadi" w:hAnsi="Abadi" w:cs="Times New Roman"/>
          <w:b w:val="0"/>
          <w:bCs w:val="0"/>
          <w:sz w:val="21"/>
          <w:szCs w:val="21"/>
        </w:rPr>
        <w:t>La nula eficacia de la fiscalía anticorrupción se confirma con el análisis de la operación de las Fiscalías Anticorrupción en México del Instituto Mexicano para la Competitividad 2021, en donde se señala que en el periodo que va de 1 de enero de 2019 y el 31 de mayo de 2020, en Guanajuato, la fiscalía especializada no judicializó una sola investigación.</w:t>
      </w:r>
      <w:r w:rsidR="00E129ED">
        <w:rPr>
          <w:rStyle w:val="Refdenotaalpie"/>
          <w:rFonts w:ascii="Abadi" w:hAnsi="Abadi" w:cs="Times New Roman"/>
          <w:b w:val="0"/>
          <w:bCs w:val="0"/>
          <w:sz w:val="21"/>
          <w:szCs w:val="21"/>
        </w:rPr>
        <w:footnoteReference w:id="24"/>
      </w:r>
    </w:p>
    <w:p w14:paraId="4FD3E81F" w14:textId="77777777" w:rsidR="00CC6E6B" w:rsidRPr="00322CB1" w:rsidRDefault="00CC6E6B" w:rsidP="00CC6E6B">
      <w:pPr>
        <w:pStyle w:val="Textoindependiente"/>
        <w:kinsoku w:val="0"/>
        <w:overflowPunct w:val="0"/>
        <w:spacing w:before="151"/>
        <w:ind w:left="1179" w:right="1179"/>
        <w:contextualSpacing/>
        <w:rPr>
          <w:rFonts w:ascii="Abadi" w:hAnsi="Abadi" w:cs="Times New Roman"/>
          <w:b w:val="0"/>
          <w:bCs w:val="0"/>
          <w:sz w:val="21"/>
          <w:szCs w:val="21"/>
        </w:rPr>
      </w:pPr>
    </w:p>
    <w:p w14:paraId="0F7CC036" w14:textId="77777777" w:rsidR="00CC6E6B" w:rsidRPr="00322CB1" w:rsidRDefault="00CC6E6B" w:rsidP="00CC6E6B">
      <w:pPr>
        <w:pStyle w:val="Textoindependiente"/>
        <w:kinsoku w:val="0"/>
        <w:overflowPunct w:val="0"/>
        <w:spacing w:before="156"/>
        <w:contextualSpacing/>
        <w:rPr>
          <w:rFonts w:ascii="Abadi" w:hAnsi="Abadi" w:cs="Times New Roman"/>
          <w:b w:val="0"/>
          <w:bCs w:val="0"/>
          <w:sz w:val="21"/>
          <w:szCs w:val="21"/>
        </w:rPr>
      </w:pPr>
      <w:r w:rsidRPr="00322CB1">
        <w:rPr>
          <w:rFonts w:ascii="Abadi" w:hAnsi="Abadi" w:cs="Times New Roman"/>
          <w:b w:val="0"/>
          <w:bCs w:val="0"/>
          <w:sz w:val="21"/>
          <w:szCs w:val="21"/>
        </w:rPr>
        <w:t xml:space="preserve">De lo anterior se desprende que la fiscalía especializada no está funcionando de acuerdo </w:t>
      </w:r>
      <w:r w:rsidRPr="00322CB1">
        <w:rPr>
          <w:rFonts w:ascii="Abadi" w:hAnsi="Abadi" w:cs="Times New Roman"/>
          <w:b w:val="0"/>
          <w:bCs w:val="0"/>
          <w:sz w:val="21"/>
          <w:szCs w:val="21"/>
        </w:rPr>
        <w:lastRenderedPageBreak/>
        <w:t>con los fines propuestos en la norma, esto es, combatir la corrupción y la impunidad; o posiblemente esté funcionado a la perfección si se piensa desde la óptica de la hegemónica clase política en la entidad: el pacto de impunidad estaría funcionando a la perfección.</w:t>
      </w:r>
    </w:p>
    <w:p w14:paraId="3FE68E04" w14:textId="77777777" w:rsidR="00CC6E6B" w:rsidRPr="00322CB1" w:rsidRDefault="00CC6E6B" w:rsidP="00CC6E6B">
      <w:pPr>
        <w:pStyle w:val="Textoindependiente"/>
        <w:kinsoku w:val="0"/>
        <w:overflowPunct w:val="0"/>
        <w:spacing w:before="156"/>
        <w:ind w:left="1182" w:right="1174"/>
        <w:contextualSpacing/>
        <w:rPr>
          <w:rFonts w:ascii="Abadi" w:hAnsi="Abadi" w:cs="Times New Roman"/>
          <w:b w:val="0"/>
          <w:bCs w:val="0"/>
          <w:sz w:val="21"/>
          <w:szCs w:val="21"/>
        </w:rPr>
      </w:pPr>
    </w:p>
    <w:p w14:paraId="0AE3045A" w14:textId="2B664143" w:rsidR="00CC6E6B" w:rsidRPr="00322CB1" w:rsidRDefault="00CC6E6B" w:rsidP="00CC6E6B">
      <w:pPr>
        <w:pStyle w:val="Textoindependiente"/>
        <w:kinsoku w:val="0"/>
        <w:overflowPunct w:val="0"/>
        <w:spacing w:before="156"/>
        <w:contextualSpacing/>
        <w:rPr>
          <w:rFonts w:ascii="Abadi" w:hAnsi="Abadi" w:cs="Times New Roman"/>
          <w:b w:val="0"/>
          <w:bCs w:val="0"/>
          <w:sz w:val="21"/>
          <w:szCs w:val="21"/>
        </w:rPr>
      </w:pPr>
      <w:r w:rsidRPr="00322CB1">
        <w:rPr>
          <w:rFonts w:ascii="Abadi" w:hAnsi="Abadi" w:cs="Times New Roman"/>
          <w:b w:val="0"/>
          <w:bCs w:val="0"/>
          <w:sz w:val="21"/>
          <w:szCs w:val="21"/>
        </w:rPr>
        <w:t>Quienes suscribimos la presente iniciativa, consideramos que se debe fortalecer la autonomía de la fiscalía especializada en materia de combate a la corrupción, como un inicio para construir una institución con la fuerza e independencia necesaria para investigar los delitos que tienen que ver con hechos de corrupción.</w:t>
      </w:r>
    </w:p>
    <w:p w14:paraId="0CE282AE" w14:textId="68BC10CB" w:rsidR="00C66461" w:rsidRPr="00322CB1" w:rsidRDefault="00C66461" w:rsidP="00CC6E6B">
      <w:pPr>
        <w:pStyle w:val="Textoindependiente"/>
        <w:kinsoku w:val="0"/>
        <w:overflowPunct w:val="0"/>
        <w:spacing w:before="156"/>
        <w:contextualSpacing/>
        <w:rPr>
          <w:rFonts w:ascii="Abadi" w:hAnsi="Abadi" w:cs="Times New Roman"/>
          <w:b w:val="0"/>
          <w:bCs w:val="0"/>
          <w:sz w:val="21"/>
          <w:szCs w:val="21"/>
        </w:rPr>
      </w:pPr>
    </w:p>
    <w:p w14:paraId="6E65F58D" w14:textId="77777777" w:rsidR="00C66461" w:rsidRPr="00322CB1" w:rsidRDefault="00C66461" w:rsidP="00C66461">
      <w:pPr>
        <w:pStyle w:val="Textoindependiente"/>
        <w:kinsoku w:val="0"/>
        <w:overflowPunct w:val="0"/>
        <w:spacing w:before="192"/>
        <w:contextualSpacing/>
        <w:rPr>
          <w:rFonts w:ascii="Abadi" w:hAnsi="Abadi" w:cs="Times New Roman"/>
          <w:b w:val="0"/>
          <w:bCs w:val="0"/>
          <w:sz w:val="21"/>
          <w:szCs w:val="21"/>
        </w:rPr>
      </w:pPr>
      <w:r w:rsidRPr="00322CB1">
        <w:rPr>
          <w:rFonts w:ascii="Abadi" w:hAnsi="Abadi" w:cs="Times New Roman"/>
          <w:b w:val="0"/>
          <w:bCs w:val="0"/>
          <w:sz w:val="21"/>
          <w:szCs w:val="21"/>
        </w:rPr>
        <w:t>En este sentido, consideramos que quien encabece dicha fiscalía no debe tener ningún tipo de dependencia con el titular de la Fiscalía General, como está sucediendo hasta ahora; situación problemática en sí misma, pero que se agrava cuando consideramos que éste forma parte de los grupos de interés político y económico en la entidad, a tal punto que permanece en ese encargo gracias a las complicidades de los mencionados grupos políticos en el Estado. Necesitamos un fiscal anticorrupción sin vínculo con facción alguna, para que tenga la capacidad de investigar cualquier delito independientemente de la filiación política o económica de quien lo cometa.</w:t>
      </w:r>
    </w:p>
    <w:p w14:paraId="1699E48D" w14:textId="77777777" w:rsidR="00C66461" w:rsidRPr="00322CB1" w:rsidRDefault="00C66461" w:rsidP="00C66461">
      <w:pPr>
        <w:pStyle w:val="Textoindependiente"/>
        <w:kinsoku w:val="0"/>
        <w:overflowPunct w:val="0"/>
        <w:spacing w:before="151"/>
        <w:ind w:left="1182" w:right="1175"/>
        <w:contextualSpacing/>
        <w:rPr>
          <w:rFonts w:ascii="Abadi" w:hAnsi="Abadi" w:cs="Times New Roman"/>
          <w:b w:val="0"/>
          <w:bCs w:val="0"/>
          <w:sz w:val="21"/>
          <w:szCs w:val="21"/>
        </w:rPr>
      </w:pPr>
    </w:p>
    <w:p w14:paraId="588A1AA2" w14:textId="55DCE715" w:rsidR="00C66461" w:rsidRPr="00322CB1" w:rsidRDefault="00C66461" w:rsidP="00C66461">
      <w:pPr>
        <w:pStyle w:val="Textoindependiente"/>
        <w:kinsoku w:val="0"/>
        <w:overflowPunct w:val="0"/>
        <w:spacing w:before="151"/>
        <w:contextualSpacing/>
        <w:rPr>
          <w:rFonts w:ascii="Abadi" w:hAnsi="Abadi" w:cs="Times New Roman"/>
          <w:b w:val="0"/>
          <w:bCs w:val="0"/>
          <w:sz w:val="21"/>
          <w:szCs w:val="21"/>
        </w:rPr>
      </w:pPr>
      <w:r w:rsidRPr="00322CB1">
        <w:rPr>
          <w:rFonts w:ascii="Abadi" w:hAnsi="Abadi" w:cs="Times New Roman"/>
          <w:b w:val="0"/>
          <w:bCs w:val="0"/>
          <w:sz w:val="21"/>
          <w:szCs w:val="21"/>
        </w:rPr>
        <w:t>Por ello, proponemos un mecanismo diferente para nombrar al fiscal anticorrupción en el que no participe el fiscal general del Estado, sino que sea atribución del Congreso del Estado y con participación ciudadana, mediante un procedimiento que efectivamente garantice la autonomía de dicha fiscalía, tal como sucede en la mayoría de las fiscalías especializadas anticorrupción en nuestro país.</w:t>
      </w:r>
    </w:p>
    <w:p w14:paraId="452C8ECB" w14:textId="77777777" w:rsidR="00C66461" w:rsidRPr="00322CB1" w:rsidRDefault="00C66461" w:rsidP="00C66461">
      <w:pPr>
        <w:pStyle w:val="Textoindependiente"/>
        <w:kinsoku w:val="0"/>
        <w:overflowPunct w:val="0"/>
        <w:spacing w:before="151"/>
        <w:ind w:left="1182" w:right="1175"/>
        <w:contextualSpacing/>
        <w:rPr>
          <w:rFonts w:ascii="Abadi" w:hAnsi="Abadi" w:cs="Times New Roman"/>
          <w:b w:val="0"/>
          <w:bCs w:val="0"/>
          <w:sz w:val="21"/>
          <w:szCs w:val="21"/>
        </w:rPr>
      </w:pPr>
    </w:p>
    <w:p w14:paraId="596EE8B2" w14:textId="77777777" w:rsidR="00C66461" w:rsidRPr="00322CB1" w:rsidRDefault="00C66461" w:rsidP="00C66461">
      <w:pPr>
        <w:pStyle w:val="Textoindependiente"/>
        <w:kinsoku w:val="0"/>
        <w:overflowPunct w:val="0"/>
        <w:spacing w:before="154"/>
        <w:contextualSpacing/>
        <w:rPr>
          <w:rFonts w:ascii="Abadi" w:hAnsi="Abadi" w:cs="Times New Roman"/>
          <w:b w:val="0"/>
          <w:bCs w:val="0"/>
          <w:sz w:val="21"/>
          <w:szCs w:val="21"/>
        </w:rPr>
      </w:pPr>
      <w:r w:rsidRPr="00322CB1">
        <w:rPr>
          <w:rFonts w:ascii="Abadi" w:hAnsi="Abadi" w:cs="Times New Roman"/>
          <w:b w:val="0"/>
          <w:bCs w:val="0"/>
          <w:sz w:val="21"/>
          <w:szCs w:val="21"/>
        </w:rPr>
        <w:t xml:space="preserve">La Convención de las Naciones Unidas contra la Corrupción señala que se debe contar con órganos especializados de combate a la corrupción que gocen de la independencia necesaria, con los recursos materiales y con personal suficiente y calificado; en el artículo 36 de la Convención, se establece que los países deben asegurarse de que los órganos o personas especializados en la lucha contra la corrupción gocen de independencia para que puedan desempeñar sus funciones con eficacia y sin presiones indebidas, proporcionando a </w:t>
      </w:r>
      <w:r w:rsidRPr="00322CB1">
        <w:rPr>
          <w:rFonts w:ascii="Abadi" w:hAnsi="Abadi" w:cs="Times New Roman"/>
          <w:b w:val="0"/>
          <w:bCs w:val="0"/>
          <w:sz w:val="21"/>
          <w:szCs w:val="21"/>
        </w:rPr>
        <w:t>estos órganos formación adecuada y recursos suficientes.</w:t>
      </w:r>
    </w:p>
    <w:p w14:paraId="0EE1E489" w14:textId="77777777" w:rsidR="00C66461" w:rsidRPr="00322CB1" w:rsidRDefault="00C66461" w:rsidP="00C66461">
      <w:pPr>
        <w:pStyle w:val="Textoindependiente"/>
        <w:kinsoku w:val="0"/>
        <w:overflowPunct w:val="0"/>
        <w:spacing w:before="154"/>
        <w:ind w:left="1182" w:right="1176"/>
        <w:contextualSpacing/>
        <w:rPr>
          <w:rFonts w:ascii="Abadi" w:hAnsi="Abadi" w:cs="Times New Roman"/>
          <w:b w:val="0"/>
          <w:bCs w:val="0"/>
          <w:sz w:val="21"/>
          <w:szCs w:val="21"/>
        </w:rPr>
      </w:pPr>
    </w:p>
    <w:p w14:paraId="0B091684" w14:textId="6131DFC1" w:rsidR="00C66461" w:rsidRPr="00322CB1" w:rsidRDefault="00C66461" w:rsidP="00C66461">
      <w:pPr>
        <w:pStyle w:val="Textoindependiente"/>
        <w:kinsoku w:val="0"/>
        <w:overflowPunct w:val="0"/>
        <w:spacing w:before="150"/>
        <w:contextualSpacing/>
        <w:rPr>
          <w:rFonts w:ascii="Abadi" w:hAnsi="Abadi" w:cs="Times New Roman"/>
          <w:b w:val="0"/>
          <w:bCs w:val="0"/>
          <w:sz w:val="21"/>
          <w:szCs w:val="21"/>
        </w:rPr>
      </w:pPr>
      <w:r w:rsidRPr="00322CB1">
        <w:rPr>
          <w:rFonts w:ascii="Abadi" w:hAnsi="Abadi" w:cs="Times New Roman"/>
          <w:b w:val="0"/>
          <w:bCs w:val="0"/>
          <w:sz w:val="21"/>
          <w:szCs w:val="21"/>
        </w:rPr>
        <w:t>Por ello, con la presente iniciativa proponemos establecer algunas medidas que desde el grupo parlamentario de Morena consideramos necesarias para fortalecer la autonomía de tan importante institución, y con ello contribuir al combate a la corrupción y a la impunidad en el Estado.</w:t>
      </w:r>
    </w:p>
    <w:p w14:paraId="5161E161" w14:textId="77777777" w:rsidR="00C66461" w:rsidRPr="00322CB1" w:rsidRDefault="00C66461" w:rsidP="00C66461">
      <w:pPr>
        <w:pStyle w:val="Textoindependiente"/>
        <w:kinsoku w:val="0"/>
        <w:overflowPunct w:val="0"/>
        <w:spacing w:before="150"/>
        <w:contextualSpacing/>
        <w:rPr>
          <w:rFonts w:ascii="Abadi" w:hAnsi="Abadi" w:cs="Times New Roman"/>
          <w:b w:val="0"/>
          <w:bCs w:val="0"/>
          <w:sz w:val="21"/>
          <w:szCs w:val="21"/>
        </w:rPr>
      </w:pPr>
    </w:p>
    <w:p w14:paraId="76B18903" w14:textId="4B9A3296" w:rsidR="00C66461" w:rsidRPr="00322CB1" w:rsidRDefault="00C66461" w:rsidP="00C66461">
      <w:pPr>
        <w:pStyle w:val="Textoindependiente"/>
        <w:kinsoku w:val="0"/>
        <w:overflowPunct w:val="0"/>
        <w:spacing w:before="156"/>
        <w:contextualSpacing/>
        <w:rPr>
          <w:rFonts w:ascii="Abadi" w:hAnsi="Abadi" w:cs="Times New Roman"/>
          <w:b w:val="0"/>
          <w:bCs w:val="0"/>
          <w:sz w:val="21"/>
          <w:szCs w:val="21"/>
        </w:rPr>
      </w:pPr>
      <w:r w:rsidRPr="00322CB1">
        <w:rPr>
          <w:rFonts w:ascii="Abadi" w:hAnsi="Abadi" w:cs="Times New Roman"/>
          <w:b w:val="0"/>
          <w:bCs w:val="0"/>
          <w:sz w:val="21"/>
          <w:szCs w:val="21"/>
        </w:rPr>
        <w:t>De ser aprobada, la presente iniciativa tendrá el siguiente impacto, de conformidad con el artículo 209 de la Ley Orgánica del Poder Legislativo del Estado de Guanajuato:</w:t>
      </w:r>
    </w:p>
    <w:p w14:paraId="75937796" w14:textId="355FA031" w:rsidR="00D4707E" w:rsidRDefault="00D4707E" w:rsidP="00C66461">
      <w:pPr>
        <w:pStyle w:val="Textoindependiente"/>
        <w:kinsoku w:val="0"/>
        <w:overflowPunct w:val="0"/>
        <w:spacing w:before="156"/>
        <w:contextualSpacing/>
        <w:rPr>
          <w:rFonts w:ascii="Abadi" w:hAnsi="Abadi"/>
          <w:b w:val="0"/>
          <w:bCs w:val="0"/>
          <w:sz w:val="21"/>
          <w:szCs w:val="21"/>
        </w:rPr>
      </w:pPr>
    </w:p>
    <w:p w14:paraId="4FFBE903" w14:textId="39856636" w:rsidR="00D4707E" w:rsidRDefault="00D4707E" w:rsidP="005539A3">
      <w:pPr>
        <w:pStyle w:val="Prrafodelista"/>
        <w:widowControl w:val="0"/>
        <w:numPr>
          <w:ilvl w:val="0"/>
          <w:numId w:val="13"/>
        </w:numPr>
        <w:kinsoku w:val="0"/>
        <w:overflowPunct w:val="0"/>
        <w:autoSpaceDE w:val="0"/>
        <w:autoSpaceDN w:val="0"/>
        <w:adjustRightInd w:val="0"/>
        <w:spacing w:before="192"/>
        <w:contextualSpacing/>
        <w:jc w:val="both"/>
        <w:rPr>
          <w:rFonts w:ascii="Abadi" w:hAnsi="Abadi"/>
          <w:sz w:val="21"/>
          <w:szCs w:val="21"/>
        </w:rPr>
      </w:pPr>
      <w:r w:rsidRPr="008A4E90">
        <w:rPr>
          <w:rFonts w:ascii="Abadi" w:hAnsi="Abadi"/>
          <w:b/>
          <w:bCs/>
          <w:w w:val="95"/>
          <w:sz w:val="21"/>
          <w:szCs w:val="21"/>
        </w:rPr>
        <w:t>Impacto jurídico:</w:t>
      </w:r>
      <w:r w:rsidRPr="008A4E90">
        <w:rPr>
          <w:rFonts w:ascii="Abadi" w:hAnsi="Abadi"/>
          <w:w w:val="95"/>
          <w:sz w:val="21"/>
          <w:szCs w:val="21"/>
        </w:rPr>
        <w:t xml:space="preserve"> se reforman el séptimo párrafo de la fracción XXI del artículo</w:t>
      </w:r>
      <w:r w:rsidRPr="008A4E90">
        <w:rPr>
          <w:rFonts w:ascii="Abadi" w:hAnsi="Abadi"/>
          <w:spacing w:val="1"/>
          <w:w w:val="95"/>
          <w:sz w:val="21"/>
          <w:szCs w:val="21"/>
        </w:rPr>
        <w:t xml:space="preserve"> </w:t>
      </w:r>
      <w:r w:rsidRPr="008A4E90">
        <w:rPr>
          <w:rFonts w:ascii="Abadi" w:hAnsi="Abadi"/>
          <w:w w:val="95"/>
          <w:sz w:val="21"/>
          <w:szCs w:val="21"/>
        </w:rPr>
        <w:t>63,</w:t>
      </w:r>
      <w:r w:rsidRPr="008A4E90">
        <w:rPr>
          <w:rFonts w:ascii="Abadi" w:hAnsi="Abadi"/>
          <w:spacing w:val="-6"/>
          <w:w w:val="95"/>
          <w:sz w:val="21"/>
          <w:szCs w:val="21"/>
        </w:rPr>
        <w:t xml:space="preserve"> </w:t>
      </w:r>
      <w:r w:rsidRPr="008A4E90">
        <w:rPr>
          <w:rFonts w:ascii="Abadi" w:hAnsi="Abadi"/>
          <w:w w:val="95"/>
          <w:sz w:val="21"/>
          <w:szCs w:val="21"/>
        </w:rPr>
        <w:t>y</w:t>
      </w:r>
      <w:r w:rsidRPr="008A4E90">
        <w:rPr>
          <w:rFonts w:ascii="Abadi" w:hAnsi="Abadi"/>
          <w:spacing w:val="-7"/>
          <w:w w:val="95"/>
          <w:sz w:val="21"/>
          <w:szCs w:val="21"/>
        </w:rPr>
        <w:t xml:space="preserve"> </w:t>
      </w:r>
      <w:r w:rsidRPr="008A4E90">
        <w:rPr>
          <w:rFonts w:ascii="Abadi" w:hAnsi="Abadi"/>
          <w:w w:val="95"/>
          <w:sz w:val="21"/>
          <w:szCs w:val="21"/>
        </w:rPr>
        <w:t>el</w:t>
      </w:r>
      <w:r w:rsidRPr="008A4E90">
        <w:rPr>
          <w:rFonts w:ascii="Abadi" w:hAnsi="Abadi"/>
          <w:spacing w:val="-6"/>
          <w:w w:val="95"/>
          <w:sz w:val="21"/>
          <w:szCs w:val="21"/>
        </w:rPr>
        <w:t xml:space="preserve"> </w:t>
      </w:r>
      <w:r w:rsidRPr="008A4E90">
        <w:rPr>
          <w:rFonts w:ascii="Abadi" w:hAnsi="Abadi"/>
          <w:w w:val="95"/>
          <w:sz w:val="21"/>
          <w:szCs w:val="21"/>
        </w:rPr>
        <w:t>tercer</w:t>
      </w:r>
      <w:r w:rsidRPr="008A4E90">
        <w:rPr>
          <w:rFonts w:ascii="Abadi" w:hAnsi="Abadi"/>
          <w:spacing w:val="-7"/>
          <w:w w:val="95"/>
          <w:sz w:val="21"/>
          <w:szCs w:val="21"/>
        </w:rPr>
        <w:t xml:space="preserve"> </w:t>
      </w:r>
      <w:r w:rsidRPr="008A4E90">
        <w:rPr>
          <w:rFonts w:ascii="Abadi" w:hAnsi="Abadi"/>
          <w:w w:val="95"/>
          <w:sz w:val="21"/>
          <w:szCs w:val="21"/>
        </w:rPr>
        <w:t>párrafo</w:t>
      </w:r>
      <w:r w:rsidRPr="008A4E90">
        <w:rPr>
          <w:rFonts w:ascii="Abadi" w:hAnsi="Abadi"/>
          <w:spacing w:val="-6"/>
          <w:w w:val="95"/>
          <w:sz w:val="21"/>
          <w:szCs w:val="21"/>
        </w:rPr>
        <w:t xml:space="preserve"> </w:t>
      </w:r>
      <w:r w:rsidRPr="008A4E90">
        <w:rPr>
          <w:rFonts w:ascii="Abadi" w:hAnsi="Abadi"/>
          <w:w w:val="95"/>
          <w:sz w:val="21"/>
          <w:szCs w:val="21"/>
        </w:rPr>
        <w:t>de</w:t>
      </w:r>
      <w:r w:rsidRPr="008A4E90">
        <w:rPr>
          <w:rFonts w:ascii="Abadi" w:hAnsi="Abadi"/>
          <w:spacing w:val="-7"/>
          <w:w w:val="95"/>
          <w:sz w:val="21"/>
          <w:szCs w:val="21"/>
        </w:rPr>
        <w:t xml:space="preserve"> </w:t>
      </w:r>
      <w:r w:rsidRPr="008A4E90">
        <w:rPr>
          <w:rFonts w:ascii="Abadi" w:hAnsi="Abadi"/>
          <w:w w:val="95"/>
          <w:sz w:val="21"/>
          <w:szCs w:val="21"/>
        </w:rPr>
        <w:t>la</w:t>
      </w:r>
      <w:r w:rsidRPr="008A4E90">
        <w:rPr>
          <w:rFonts w:ascii="Abadi" w:hAnsi="Abadi"/>
          <w:spacing w:val="-6"/>
          <w:w w:val="95"/>
          <w:sz w:val="21"/>
          <w:szCs w:val="21"/>
        </w:rPr>
        <w:t xml:space="preserve"> </w:t>
      </w:r>
      <w:r w:rsidRPr="008A4E90">
        <w:rPr>
          <w:rFonts w:ascii="Abadi" w:hAnsi="Abadi"/>
          <w:w w:val="95"/>
          <w:sz w:val="21"/>
          <w:szCs w:val="21"/>
        </w:rPr>
        <w:t>fracción</w:t>
      </w:r>
      <w:r w:rsidRPr="008A4E90">
        <w:rPr>
          <w:rFonts w:ascii="Abadi" w:hAnsi="Abadi"/>
          <w:spacing w:val="-7"/>
          <w:w w:val="95"/>
          <w:sz w:val="21"/>
          <w:szCs w:val="21"/>
        </w:rPr>
        <w:t xml:space="preserve"> </w:t>
      </w:r>
      <w:r w:rsidRPr="008A4E90">
        <w:rPr>
          <w:rFonts w:ascii="Abadi" w:hAnsi="Abadi"/>
          <w:w w:val="95"/>
          <w:sz w:val="21"/>
          <w:szCs w:val="21"/>
        </w:rPr>
        <w:t>VI</w:t>
      </w:r>
      <w:r w:rsidRPr="008A4E90">
        <w:rPr>
          <w:rFonts w:ascii="Abadi" w:hAnsi="Abadi"/>
          <w:spacing w:val="-7"/>
          <w:w w:val="95"/>
          <w:sz w:val="21"/>
          <w:szCs w:val="21"/>
        </w:rPr>
        <w:t xml:space="preserve"> </w:t>
      </w:r>
      <w:r w:rsidRPr="008A4E90">
        <w:rPr>
          <w:rFonts w:ascii="Abadi" w:hAnsi="Abadi"/>
          <w:w w:val="95"/>
          <w:sz w:val="21"/>
          <w:szCs w:val="21"/>
        </w:rPr>
        <w:t>del</w:t>
      </w:r>
      <w:r w:rsidRPr="008A4E90">
        <w:rPr>
          <w:rFonts w:ascii="Abadi" w:hAnsi="Abadi"/>
          <w:spacing w:val="-7"/>
          <w:w w:val="95"/>
          <w:sz w:val="21"/>
          <w:szCs w:val="21"/>
        </w:rPr>
        <w:t xml:space="preserve"> </w:t>
      </w:r>
      <w:r w:rsidRPr="008A4E90">
        <w:rPr>
          <w:rFonts w:ascii="Abadi" w:hAnsi="Abadi"/>
          <w:w w:val="95"/>
          <w:sz w:val="21"/>
          <w:szCs w:val="21"/>
        </w:rPr>
        <w:t>artículo</w:t>
      </w:r>
      <w:r w:rsidRPr="008A4E90">
        <w:rPr>
          <w:rFonts w:ascii="Abadi" w:hAnsi="Abadi"/>
          <w:spacing w:val="-9"/>
          <w:w w:val="95"/>
          <w:sz w:val="21"/>
          <w:szCs w:val="21"/>
        </w:rPr>
        <w:t xml:space="preserve"> </w:t>
      </w:r>
      <w:r w:rsidRPr="008A4E90">
        <w:rPr>
          <w:rFonts w:ascii="Abadi" w:hAnsi="Abadi"/>
          <w:w w:val="95"/>
          <w:sz w:val="21"/>
          <w:szCs w:val="21"/>
        </w:rPr>
        <w:t>95,</w:t>
      </w:r>
      <w:r w:rsidRPr="008A4E90">
        <w:rPr>
          <w:rFonts w:ascii="Abadi" w:hAnsi="Abadi"/>
          <w:spacing w:val="-6"/>
          <w:w w:val="95"/>
          <w:sz w:val="21"/>
          <w:szCs w:val="21"/>
        </w:rPr>
        <w:t xml:space="preserve"> </w:t>
      </w:r>
      <w:r w:rsidRPr="008A4E90">
        <w:rPr>
          <w:rFonts w:ascii="Abadi" w:hAnsi="Abadi"/>
          <w:w w:val="95"/>
          <w:sz w:val="21"/>
          <w:szCs w:val="21"/>
        </w:rPr>
        <w:t>y</w:t>
      </w:r>
      <w:r w:rsidRPr="008A4E90">
        <w:rPr>
          <w:rFonts w:ascii="Abadi" w:hAnsi="Abadi"/>
          <w:spacing w:val="-7"/>
          <w:w w:val="95"/>
          <w:sz w:val="21"/>
          <w:szCs w:val="21"/>
        </w:rPr>
        <w:t xml:space="preserve"> </w:t>
      </w:r>
      <w:r w:rsidRPr="008A4E90">
        <w:rPr>
          <w:rFonts w:ascii="Abadi" w:hAnsi="Abadi"/>
          <w:w w:val="95"/>
          <w:sz w:val="21"/>
          <w:szCs w:val="21"/>
        </w:rPr>
        <w:t>se</w:t>
      </w:r>
      <w:r w:rsidRPr="008A4E90">
        <w:rPr>
          <w:rFonts w:ascii="Abadi" w:hAnsi="Abadi"/>
          <w:spacing w:val="-7"/>
          <w:w w:val="95"/>
          <w:sz w:val="21"/>
          <w:szCs w:val="21"/>
        </w:rPr>
        <w:t xml:space="preserve"> </w:t>
      </w:r>
      <w:r w:rsidRPr="008A4E90">
        <w:rPr>
          <w:rFonts w:ascii="Abadi" w:hAnsi="Abadi"/>
          <w:w w:val="95"/>
          <w:sz w:val="21"/>
          <w:szCs w:val="21"/>
        </w:rPr>
        <w:t>adicionan</w:t>
      </w:r>
      <w:r w:rsidRPr="008A4E90">
        <w:rPr>
          <w:rFonts w:ascii="Abadi" w:hAnsi="Abadi"/>
          <w:spacing w:val="-6"/>
          <w:w w:val="95"/>
          <w:sz w:val="21"/>
          <w:szCs w:val="21"/>
        </w:rPr>
        <w:t xml:space="preserve"> </w:t>
      </w:r>
      <w:r w:rsidRPr="008A4E90">
        <w:rPr>
          <w:rFonts w:ascii="Abadi" w:hAnsi="Abadi"/>
          <w:w w:val="95"/>
          <w:sz w:val="21"/>
          <w:szCs w:val="21"/>
        </w:rPr>
        <w:t>los</w:t>
      </w:r>
      <w:r w:rsidRPr="008A4E90">
        <w:rPr>
          <w:rFonts w:ascii="Abadi" w:hAnsi="Abadi"/>
          <w:spacing w:val="-6"/>
          <w:w w:val="95"/>
          <w:sz w:val="21"/>
          <w:szCs w:val="21"/>
        </w:rPr>
        <w:t xml:space="preserve"> </w:t>
      </w:r>
      <w:r w:rsidRPr="008A4E90">
        <w:rPr>
          <w:rFonts w:ascii="Abadi" w:hAnsi="Abadi"/>
          <w:w w:val="95"/>
          <w:sz w:val="21"/>
          <w:szCs w:val="21"/>
        </w:rPr>
        <w:t>párrafos</w:t>
      </w:r>
      <w:r>
        <w:rPr>
          <w:rFonts w:ascii="Abadi" w:hAnsi="Abadi"/>
          <w:w w:val="95"/>
          <w:sz w:val="21"/>
          <w:szCs w:val="21"/>
        </w:rPr>
        <w:t xml:space="preserve"> </w:t>
      </w:r>
      <w:r w:rsidRPr="008A4E90">
        <w:rPr>
          <w:rFonts w:ascii="Abadi" w:hAnsi="Abadi"/>
          <w:sz w:val="21"/>
          <w:szCs w:val="21"/>
        </w:rPr>
        <w:t>cuarto, quinto y sexto a la fracción VI del artículo 95, recorriéndose los</w:t>
      </w:r>
      <w:r w:rsidRPr="008A4E90">
        <w:rPr>
          <w:rFonts w:ascii="Abadi" w:hAnsi="Abadi"/>
          <w:spacing w:val="1"/>
          <w:sz w:val="21"/>
          <w:szCs w:val="21"/>
        </w:rPr>
        <w:t xml:space="preserve"> </w:t>
      </w:r>
      <w:r w:rsidRPr="008A4E90">
        <w:rPr>
          <w:rFonts w:ascii="Abadi" w:hAnsi="Abadi"/>
          <w:sz w:val="21"/>
          <w:szCs w:val="21"/>
        </w:rPr>
        <w:t>subsecuentes</w:t>
      </w:r>
      <w:r w:rsidRPr="008A4E90">
        <w:rPr>
          <w:rFonts w:ascii="Abadi" w:hAnsi="Abadi"/>
          <w:spacing w:val="-7"/>
          <w:sz w:val="21"/>
          <w:szCs w:val="21"/>
        </w:rPr>
        <w:t xml:space="preserve"> </w:t>
      </w:r>
      <w:r w:rsidRPr="008A4E90">
        <w:rPr>
          <w:rFonts w:ascii="Abadi" w:hAnsi="Abadi"/>
          <w:sz w:val="21"/>
          <w:szCs w:val="21"/>
        </w:rPr>
        <w:t>de</w:t>
      </w:r>
      <w:r w:rsidRPr="008A4E90">
        <w:rPr>
          <w:rFonts w:ascii="Abadi" w:hAnsi="Abadi"/>
          <w:spacing w:val="-7"/>
          <w:sz w:val="21"/>
          <w:szCs w:val="21"/>
        </w:rPr>
        <w:t xml:space="preserve"> </w:t>
      </w:r>
      <w:r w:rsidRPr="008A4E90">
        <w:rPr>
          <w:rFonts w:ascii="Abadi" w:hAnsi="Abadi"/>
          <w:sz w:val="21"/>
          <w:szCs w:val="21"/>
        </w:rPr>
        <w:t>la</w:t>
      </w:r>
      <w:r w:rsidRPr="008A4E90">
        <w:rPr>
          <w:rFonts w:ascii="Abadi" w:hAnsi="Abadi"/>
          <w:spacing w:val="-6"/>
          <w:sz w:val="21"/>
          <w:szCs w:val="21"/>
        </w:rPr>
        <w:t xml:space="preserve"> </w:t>
      </w:r>
      <w:r w:rsidRPr="008A4E90">
        <w:rPr>
          <w:rFonts w:ascii="Abadi" w:hAnsi="Abadi"/>
          <w:sz w:val="21"/>
          <w:szCs w:val="21"/>
        </w:rPr>
        <w:t>Constitución</w:t>
      </w:r>
      <w:r w:rsidRPr="008A4E90">
        <w:rPr>
          <w:rFonts w:ascii="Abadi" w:hAnsi="Abadi"/>
          <w:spacing w:val="-7"/>
          <w:sz w:val="21"/>
          <w:szCs w:val="21"/>
        </w:rPr>
        <w:t xml:space="preserve"> </w:t>
      </w:r>
      <w:r w:rsidRPr="008A4E90">
        <w:rPr>
          <w:rFonts w:ascii="Abadi" w:hAnsi="Abadi"/>
          <w:sz w:val="21"/>
          <w:szCs w:val="21"/>
        </w:rPr>
        <w:t>Política</w:t>
      </w:r>
      <w:r w:rsidRPr="008A4E90">
        <w:rPr>
          <w:rFonts w:ascii="Abadi" w:hAnsi="Abadi"/>
          <w:spacing w:val="-7"/>
          <w:sz w:val="21"/>
          <w:szCs w:val="21"/>
        </w:rPr>
        <w:t xml:space="preserve"> </w:t>
      </w:r>
      <w:r w:rsidRPr="008A4E90">
        <w:rPr>
          <w:rFonts w:ascii="Abadi" w:hAnsi="Abadi"/>
          <w:sz w:val="21"/>
          <w:szCs w:val="21"/>
        </w:rPr>
        <w:t>para</w:t>
      </w:r>
      <w:r w:rsidRPr="008A4E90">
        <w:rPr>
          <w:rFonts w:ascii="Abadi" w:hAnsi="Abadi"/>
          <w:spacing w:val="-6"/>
          <w:sz w:val="21"/>
          <w:szCs w:val="21"/>
        </w:rPr>
        <w:t xml:space="preserve"> </w:t>
      </w:r>
      <w:r w:rsidRPr="008A4E90">
        <w:rPr>
          <w:rFonts w:ascii="Abadi" w:hAnsi="Abadi"/>
          <w:sz w:val="21"/>
          <w:szCs w:val="21"/>
        </w:rPr>
        <w:t>el</w:t>
      </w:r>
      <w:r w:rsidRPr="008A4E90">
        <w:rPr>
          <w:rFonts w:ascii="Abadi" w:hAnsi="Abadi"/>
          <w:spacing w:val="-7"/>
          <w:sz w:val="21"/>
          <w:szCs w:val="21"/>
        </w:rPr>
        <w:t xml:space="preserve"> </w:t>
      </w:r>
      <w:r w:rsidRPr="008A4E90">
        <w:rPr>
          <w:rFonts w:ascii="Abadi" w:hAnsi="Abadi"/>
          <w:sz w:val="21"/>
          <w:szCs w:val="21"/>
        </w:rPr>
        <w:t>Estado</w:t>
      </w:r>
      <w:r w:rsidRPr="008A4E90">
        <w:rPr>
          <w:rFonts w:ascii="Abadi" w:hAnsi="Abadi"/>
          <w:spacing w:val="-7"/>
          <w:sz w:val="21"/>
          <w:szCs w:val="21"/>
        </w:rPr>
        <w:t xml:space="preserve"> </w:t>
      </w:r>
      <w:r w:rsidRPr="008A4E90">
        <w:rPr>
          <w:rFonts w:ascii="Abadi" w:hAnsi="Abadi"/>
          <w:sz w:val="21"/>
          <w:szCs w:val="21"/>
        </w:rPr>
        <w:t>de</w:t>
      </w:r>
      <w:r w:rsidRPr="008A4E90">
        <w:rPr>
          <w:rFonts w:ascii="Abadi" w:hAnsi="Abadi"/>
          <w:spacing w:val="-7"/>
          <w:sz w:val="21"/>
          <w:szCs w:val="21"/>
        </w:rPr>
        <w:t xml:space="preserve"> </w:t>
      </w:r>
      <w:r w:rsidRPr="008A4E90">
        <w:rPr>
          <w:rFonts w:ascii="Abadi" w:hAnsi="Abadi"/>
          <w:sz w:val="21"/>
          <w:szCs w:val="21"/>
        </w:rPr>
        <w:t>Guanajuato</w:t>
      </w:r>
      <w:r>
        <w:rPr>
          <w:rFonts w:ascii="Abadi" w:hAnsi="Abadi"/>
          <w:sz w:val="21"/>
          <w:szCs w:val="21"/>
        </w:rPr>
        <w:t>.</w:t>
      </w:r>
    </w:p>
    <w:p w14:paraId="4DAF091F" w14:textId="77777777" w:rsidR="00D4707E" w:rsidRDefault="00D4707E" w:rsidP="00D4707E">
      <w:pPr>
        <w:pStyle w:val="Prrafodelista"/>
        <w:widowControl w:val="0"/>
        <w:kinsoku w:val="0"/>
        <w:overflowPunct w:val="0"/>
        <w:autoSpaceDE w:val="0"/>
        <w:autoSpaceDN w:val="0"/>
        <w:adjustRightInd w:val="0"/>
        <w:spacing w:before="192"/>
        <w:ind w:left="0"/>
        <w:contextualSpacing/>
        <w:jc w:val="both"/>
        <w:rPr>
          <w:rFonts w:ascii="Abadi" w:hAnsi="Abadi"/>
          <w:sz w:val="21"/>
          <w:szCs w:val="21"/>
        </w:rPr>
      </w:pPr>
    </w:p>
    <w:p w14:paraId="0E26EDE3" w14:textId="706400D4" w:rsidR="00D4707E" w:rsidRDefault="00D4707E" w:rsidP="005539A3">
      <w:pPr>
        <w:pStyle w:val="Prrafodelista"/>
        <w:widowControl w:val="0"/>
        <w:numPr>
          <w:ilvl w:val="0"/>
          <w:numId w:val="13"/>
        </w:numPr>
        <w:kinsoku w:val="0"/>
        <w:overflowPunct w:val="0"/>
        <w:autoSpaceDE w:val="0"/>
        <w:autoSpaceDN w:val="0"/>
        <w:adjustRightInd w:val="0"/>
        <w:contextualSpacing/>
        <w:jc w:val="both"/>
        <w:rPr>
          <w:rFonts w:ascii="Abadi" w:hAnsi="Abadi"/>
          <w:sz w:val="21"/>
          <w:szCs w:val="21"/>
        </w:rPr>
      </w:pPr>
      <w:r w:rsidRPr="006E73B4">
        <w:rPr>
          <w:rFonts w:ascii="Abadi" w:hAnsi="Abadi"/>
          <w:b/>
          <w:bCs/>
          <w:w w:val="95"/>
          <w:sz w:val="21"/>
          <w:szCs w:val="21"/>
        </w:rPr>
        <w:t>Impacto administrativo:</w:t>
      </w:r>
      <w:r w:rsidRPr="006E73B4">
        <w:rPr>
          <w:rFonts w:ascii="Abadi" w:hAnsi="Abadi"/>
          <w:w w:val="95"/>
          <w:sz w:val="21"/>
          <w:szCs w:val="21"/>
        </w:rPr>
        <w:t xml:space="preserve"> la presente iniciativa pretende fortalecer la autonomía</w:t>
      </w:r>
      <w:r w:rsidRPr="006E73B4">
        <w:rPr>
          <w:rFonts w:ascii="Abadi" w:hAnsi="Abadi"/>
          <w:spacing w:val="1"/>
          <w:w w:val="95"/>
          <w:sz w:val="21"/>
          <w:szCs w:val="21"/>
        </w:rPr>
        <w:t xml:space="preserve"> </w:t>
      </w:r>
      <w:r w:rsidRPr="006E73B4">
        <w:rPr>
          <w:rFonts w:ascii="Abadi" w:hAnsi="Abadi"/>
          <w:sz w:val="21"/>
          <w:szCs w:val="21"/>
        </w:rPr>
        <w:t>de</w:t>
      </w:r>
      <w:r w:rsidRPr="006E73B4">
        <w:rPr>
          <w:rFonts w:ascii="Abadi" w:hAnsi="Abadi"/>
          <w:spacing w:val="-4"/>
          <w:sz w:val="21"/>
          <w:szCs w:val="21"/>
        </w:rPr>
        <w:t xml:space="preserve"> </w:t>
      </w:r>
      <w:r w:rsidRPr="006E73B4">
        <w:rPr>
          <w:rFonts w:ascii="Abadi" w:hAnsi="Abadi"/>
          <w:sz w:val="21"/>
          <w:szCs w:val="21"/>
        </w:rPr>
        <w:t>la</w:t>
      </w:r>
      <w:r w:rsidRPr="006E73B4">
        <w:rPr>
          <w:rFonts w:ascii="Abadi" w:hAnsi="Abadi"/>
          <w:spacing w:val="-4"/>
          <w:sz w:val="21"/>
          <w:szCs w:val="21"/>
        </w:rPr>
        <w:t xml:space="preserve"> </w:t>
      </w:r>
      <w:r w:rsidRPr="006E73B4">
        <w:rPr>
          <w:rFonts w:ascii="Abadi" w:hAnsi="Abadi"/>
          <w:sz w:val="21"/>
          <w:szCs w:val="21"/>
        </w:rPr>
        <w:t>fiscalía</w:t>
      </w:r>
      <w:r w:rsidRPr="006E73B4">
        <w:rPr>
          <w:rFonts w:ascii="Abadi" w:hAnsi="Abadi"/>
          <w:spacing w:val="-4"/>
          <w:sz w:val="21"/>
          <w:szCs w:val="21"/>
        </w:rPr>
        <w:t xml:space="preserve"> </w:t>
      </w:r>
      <w:r w:rsidRPr="006E73B4">
        <w:rPr>
          <w:rFonts w:ascii="Abadi" w:hAnsi="Abadi"/>
          <w:sz w:val="21"/>
          <w:szCs w:val="21"/>
        </w:rPr>
        <w:t>especializada</w:t>
      </w:r>
      <w:r w:rsidRPr="006E73B4">
        <w:rPr>
          <w:rFonts w:ascii="Abadi" w:hAnsi="Abadi"/>
          <w:spacing w:val="-4"/>
          <w:sz w:val="21"/>
          <w:szCs w:val="21"/>
        </w:rPr>
        <w:t xml:space="preserve"> </w:t>
      </w:r>
      <w:r w:rsidRPr="006E73B4">
        <w:rPr>
          <w:rFonts w:ascii="Abadi" w:hAnsi="Abadi"/>
          <w:sz w:val="21"/>
          <w:szCs w:val="21"/>
        </w:rPr>
        <w:t>en</w:t>
      </w:r>
      <w:r w:rsidRPr="006E73B4">
        <w:rPr>
          <w:rFonts w:ascii="Abadi" w:hAnsi="Abadi"/>
          <w:spacing w:val="-4"/>
          <w:sz w:val="21"/>
          <w:szCs w:val="21"/>
        </w:rPr>
        <w:t xml:space="preserve"> </w:t>
      </w:r>
      <w:r w:rsidRPr="006E73B4">
        <w:rPr>
          <w:rFonts w:ascii="Abadi" w:hAnsi="Abadi"/>
          <w:sz w:val="21"/>
          <w:szCs w:val="21"/>
        </w:rPr>
        <w:t>materia</w:t>
      </w:r>
      <w:r w:rsidRPr="006E73B4">
        <w:rPr>
          <w:rFonts w:ascii="Abadi" w:hAnsi="Abadi"/>
          <w:spacing w:val="-3"/>
          <w:sz w:val="21"/>
          <w:szCs w:val="21"/>
        </w:rPr>
        <w:t xml:space="preserve"> </w:t>
      </w:r>
      <w:r w:rsidRPr="006E73B4">
        <w:rPr>
          <w:rFonts w:ascii="Abadi" w:hAnsi="Abadi"/>
          <w:sz w:val="21"/>
          <w:szCs w:val="21"/>
        </w:rPr>
        <w:t>de</w:t>
      </w:r>
      <w:r w:rsidRPr="006E73B4">
        <w:rPr>
          <w:rFonts w:ascii="Abadi" w:hAnsi="Abadi"/>
          <w:spacing w:val="-4"/>
          <w:sz w:val="21"/>
          <w:szCs w:val="21"/>
        </w:rPr>
        <w:t xml:space="preserve"> </w:t>
      </w:r>
      <w:r w:rsidRPr="006E73B4">
        <w:rPr>
          <w:rFonts w:ascii="Abadi" w:hAnsi="Abadi"/>
          <w:sz w:val="21"/>
          <w:szCs w:val="21"/>
        </w:rPr>
        <w:t>combate</w:t>
      </w:r>
      <w:r w:rsidRPr="006E73B4">
        <w:rPr>
          <w:rFonts w:ascii="Abadi" w:hAnsi="Abadi"/>
          <w:spacing w:val="-4"/>
          <w:sz w:val="21"/>
          <w:szCs w:val="21"/>
        </w:rPr>
        <w:t xml:space="preserve"> </w:t>
      </w:r>
      <w:r w:rsidRPr="006E73B4">
        <w:rPr>
          <w:rFonts w:ascii="Abadi" w:hAnsi="Abadi"/>
          <w:sz w:val="21"/>
          <w:szCs w:val="21"/>
        </w:rPr>
        <w:t>a</w:t>
      </w:r>
      <w:r w:rsidRPr="006E73B4">
        <w:rPr>
          <w:rFonts w:ascii="Abadi" w:hAnsi="Abadi"/>
          <w:spacing w:val="-4"/>
          <w:sz w:val="21"/>
          <w:szCs w:val="21"/>
        </w:rPr>
        <w:t xml:space="preserve"> </w:t>
      </w:r>
      <w:r w:rsidRPr="006E73B4">
        <w:rPr>
          <w:rFonts w:ascii="Abadi" w:hAnsi="Abadi"/>
          <w:sz w:val="21"/>
          <w:szCs w:val="21"/>
        </w:rPr>
        <w:t>la</w:t>
      </w:r>
      <w:r w:rsidRPr="006E73B4">
        <w:rPr>
          <w:rFonts w:ascii="Abadi" w:hAnsi="Abadi"/>
          <w:spacing w:val="-4"/>
          <w:sz w:val="21"/>
          <w:szCs w:val="21"/>
        </w:rPr>
        <w:t xml:space="preserve"> </w:t>
      </w:r>
      <w:r w:rsidRPr="006E73B4">
        <w:rPr>
          <w:rFonts w:ascii="Abadi" w:hAnsi="Abadi"/>
          <w:sz w:val="21"/>
          <w:szCs w:val="21"/>
        </w:rPr>
        <w:t>corrupción.</w:t>
      </w:r>
    </w:p>
    <w:p w14:paraId="4780AEE4" w14:textId="77777777" w:rsidR="00D4707E" w:rsidRDefault="00D4707E" w:rsidP="00D4707E">
      <w:pPr>
        <w:pStyle w:val="Prrafodelista"/>
        <w:widowControl w:val="0"/>
        <w:kinsoku w:val="0"/>
        <w:overflowPunct w:val="0"/>
        <w:autoSpaceDE w:val="0"/>
        <w:autoSpaceDN w:val="0"/>
        <w:adjustRightInd w:val="0"/>
        <w:ind w:left="0"/>
        <w:contextualSpacing/>
        <w:jc w:val="both"/>
        <w:rPr>
          <w:rFonts w:ascii="Abadi" w:hAnsi="Abadi"/>
          <w:sz w:val="21"/>
          <w:szCs w:val="21"/>
        </w:rPr>
      </w:pPr>
    </w:p>
    <w:p w14:paraId="0680D01F" w14:textId="77777777" w:rsidR="00D4707E" w:rsidRDefault="00D4707E" w:rsidP="005539A3">
      <w:pPr>
        <w:pStyle w:val="Prrafodelista"/>
        <w:widowControl w:val="0"/>
        <w:numPr>
          <w:ilvl w:val="0"/>
          <w:numId w:val="13"/>
        </w:numPr>
        <w:kinsoku w:val="0"/>
        <w:overflowPunct w:val="0"/>
        <w:autoSpaceDE w:val="0"/>
        <w:autoSpaceDN w:val="0"/>
        <w:adjustRightInd w:val="0"/>
        <w:contextualSpacing/>
        <w:jc w:val="both"/>
        <w:rPr>
          <w:rFonts w:ascii="Abadi" w:hAnsi="Abadi"/>
          <w:sz w:val="21"/>
          <w:szCs w:val="21"/>
        </w:rPr>
      </w:pPr>
      <w:r w:rsidRPr="006E73B4">
        <w:rPr>
          <w:rFonts w:ascii="Abadi" w:hAnsi="Abadi"/>
          <w:b/>
          <w:bCs/>
          <w:sz w:val="21"/>
          <w:szCs w:val="21"/>
        </w:rPr>
        <w:t>Impacto</w:t>
      </w:r>
      <w:r w:rsidRPr="006E73B4">
        <w:rPr>
          <w:rFonts w:ascii="Abadi" w:hAnsi="Abadi"/>
          <w:b/>
          <w:bCs/>
          <w:spacing w:val="1"/>
          <w:sz w:val="21"/>
          <w:szCs w:val="21"/>
        </w:rPr>
        <w:t xml:space="preserve"> </w:t>
      </w:r>
      <w:r w:rsidRPr="006E73B4">
        <w:rPr>
          <w:rFonts w:ascii="Abadi" w:hAnsi="Abadi"/>
          <w:b/>
          <w:bCs/>
          <w:sz w:val="21"/>
          <w:szCs w:val="21"/>
        </w:rPr>
        <w:t>presupuestario:</w:t>
      </w:r>
      <w:r w:rsidRPr="006E73B4">
        <w:rPr>
          <w:rFonts w:ascii="Abadi" w:hAnsi="Abadi"/>
          <w:spacing w:val="1"/>
          <w:sz w:val="21"/>
          <w:szCs w:val="21"/>
        </w:rPr>
        <w:t xml:space="preserve"> </w:t>
      </w:r>
      <w:r w:rsidRPr="006E73B4">
        <w:rPr>
          <w:rFonts w:ascii="Abadi" w:hAnsi="Abadi"/>
          <w:sz w:val="21"/>
          <w:szCs w:val="21"/>
        </w:rPr>
        <w:t>la</w:t>
      </w:r>
      <w:r w:rsidRPr="006E73B4">
        <w:rPr>
          <w:rFonts w:ascii="Abadi" w:hAnsi="Abadi"/>
          <w:spacing w:val="1"/>
          <w:sz w:val="21"/>
          <w:szCs w:val="21"/>
        </w:rPr>
        <w:t xml:space="preserve"> </w:t>
      </w:r>
      <w:r w:rsidRPr="006E73B4">
        <w:rPr>
          <w:rFonts w:ascii="Abadi" w:hAnsi="Abadi"/>
          <w:sz w:val="21"/>
          <w:szCs w:val="21"/>
        </w:rPr>
        <w:t>presente</w:t>
      </w:r>
      <w:r w:rsidRPr="006E73B4">
        <w:rPr>
          <w:rFonts w:ascii="Abadi" w:hAnsi="Abadi"/>
          <w:spacing w:val="1"/>
          <w:sz w:val="21"/>
          <w:szCs w:val="21"/>
        </w:rPr>
        <w:t xml:space="preserve"> </w:t>
      </w:r>
      <w:r w:rsidRPr="006E73B4">
        <w:rPr>
          <w:rFonts w:ascii="Abadi" w:hAnsi="Abadi"/>
          <w:sz w:val="21"/>
          <w:szCs w:val="21"/>
        </w:rPr>
        <w:t>iniciativa</w:t>
      </w:r>
      <w:r w:rsidRPr="006E73B4">
        <w:rPr>
          <w:rFonts w:ascii="Abadi" w:hAnsi="Abadi"/>
          <w:spacing w:val="1"/>
          <w:sz w:val="21"/>
          <w:szCs w:val="21"/>
        </w:rPr>
        <w:t xml:space="preserve"> </w:t>
      </w:r>
      <w:r w:rsidRPr="006E73B4">
        <w:rPr>
          <w:rFonts w:ascii="Abadi" w:hAnsi="Abadi"/>
          <w:sz w:val="21"/>
          <w:szCs w:val="21"/>
        </w:rPr>
        <w:t>no</w:t>
      </w:r>
      <w:r w:rsidRPr="006E73B4">
        <w:rPr>
          <w:rFonts w:ascii="Abadi" w:hAnsi="Abadi"/>
          <w:spacing w:val="1"/>
          <w:sz w:val="21"/>
          <w:szCs w:val="21"/>
        </w:rPr>
        <w:t xml:space="preserve"> </w:t>
      </w:r>
      <w:r w:rsidRPr="006E73B4">
        <w:rPr>
          <w:rFonts w:ascii="Abadi" w:hAnsi="Abadi"/>
          <w:sz w:val="21"/>
          <w:szCs w:val="21"/>
        </w:rPr>
        <w:t>contempla</w:t>
      </w:r>
      <w:r w:rsidRPr="006E73B4">
        <w:rPr>
          <w:rFonts w:ascii="Abadi" w:hAnsi="Abadi"/>
          <w:spacing w:val="1"/>
          <w:sz w:val="21"/>
          <w:szCs w:val="21"/>
        </w:rPr>
        <w:t xml:space="preserve"> </w:t>
      </w:r>
      <w:r w:rsidRPr="006E73B4">
        <w:rPr>
          <w:rFonts w:ascii="Abadi" w:hAnsi="Abadi"/>
          <w:sz w:val="21"/>
          <w:szCs w:val="21"/>
        </w:rPr>
        <w:t>impactos</w:t>
      </w:r>
      <w:r w:rsidRPr="006E73B4">
        <w:rPr>
          <w:rFonts w:ascii="Abadi" w:hAnsi="Abadi"/>
          <w:spacing w:val="1"/>
          <w:sz w:val="21"/>
          <w:szCs w:val="21"/>
        </w:rPr>
        <w:t xml:space="preserve"> </w:t>
      </w:r>
      <w:r w:rsidRPr="006E73B4">
        <w:rPr>
          <w:rFonts w:ascii="Abadi" w:hAnsi="Abadi"/>
          <w:sz w:val="21"/>
          <w:szCs w:val="21"/>
        </w:rPr>
        <w:t>presupuestarios.</w:t>
      </w:r>
    </w:p>
    <w:p w14:paraId="7F0D242E" w14:textId="77777777" w:rsidR="00D4707E" w:rsidRDefault="00D4707E" w:rsidP="00D4707E">
      <w:pPr>
        <w:pStyle w:val="Prrafodelista"/>
        <w:widowControl w:val="0"/>
        <w:kinsoku w:val="0"/>
        <w:overflowPunct w:val="0"/>
        <w:autoSpaceDE w:val="0"/>
        <w:autoSpaceDN w:val="0"/>
        <w:adjustRightInd w:val="0"/>
        <w:ind w:left="0" w:right="1177"/>
        <w:contextualSpacing/>
        <w:jc w:val="both"/>
        <w:rPr>
          <w:rFonts w:ascii="Abadi" w:hAnsi="Abadi"/>
          <w:b/>
          <w:bCs/>
          <w:sz w:val="21"/>
          <w:szCs w:val="21"/>
        </w:rPr>
      </w:pPr>
    </w:p>
    <w:p w14:paraId="6702FA4C" w14:textId="6C0A28E0" w:rsidR="00D4707E" w:rsidRDefault="00D4707E" w:rsidP="005539A3">
      <w:pPr>
        <w:pStyle w:val="Prrafodelista"/>
        <w:widowControl w:val="0"/>
        <w:numPr>
          <w:ilvl w:val="0"/>
          <w:numId w:val="13"/>
        </w:numPr>
        <w:tabs>
          <w:tab w:val="left" w:pos="2262"/>
        </w:tabs>
        <w:kinsoku w:val="0"/>
        <w:overflowPunct w:val="0"/>
        <w:autoSpaceDE w:val="0"/>
        <w:autoSpaceDN w:val="0"/>
        <w:adjustRightInd w:val="0"/>
        <w:contextualSpacing/>
        <w:jc w:val="both"/>
        <w:rPr>
          <w:rFonts w:ascii="Abadi" w:hAnsi="Abadi"/>
          <w:sz w:val="21"/>
          <w:szCs w:val="21"/>
        </w:rPr>
      </w:pPr>
      <w:r w:rsidRPr="00EF1E98">
        <w:rPr>
          <w:rFonts w:ascii="Abadi" w:hAnsi="Abadi"/>
          <w:b/>
          <w:bCs/>
          <w:sz w:val="21"/>
          <w:szCs w:val="21"/>
        </w:rPr>
        <w:t>Impacto social:</w:t>
      </w:r>
      <w:r w:rsidRPr="00EF1E98">
        <w:rPr>
          <w:rFonts w:ascii="Abadi" w:hAnsi="Abadi"/>
          <w:sz w:val="21"/>
          <w:szCs w:val="21"/>
        </w:rPr>
        <w:t xml:space="preserve"> se contribuye a fortalecer el combate a la corrupción y a la</w:t>
      </w:r>
      <w:r w:rsidRPr="00321017">
        <w:rPr>
          <w:rFonts w:ascii="Abadi" w:hAnsi="Abadi"/>
          <w:sz w:val="21"/>
          <w:szCs w:val="21"/>
        </w:rPr>
        <w:t xml:space="preserve"> impunidad, como una de las cusas de la desigualdad, la inseguridad y la violencia </w:t>
      </w:r>
      <w:r w:rsidRPr="00EF1E98">
        <w:rPr>
          <w:rFonts w:ascii="Abadi" w:hAnsi="Abadi"/>
          <w:sz w:val="21"/>
          <w:szCs w:val="21"/>
        </w:rPr>
        <w:t>en</w:t>
      </w:r>
      <w:r w:rsidRPr="00321017">
        <w:rPr>
          <w:rFonts w:ascii="Abadi" w:hAnsi="Abadi"/>
          <w:sz w:val="21"/>
          <w:szCs w:val="21"/>
        </w:rPr>
        <w:t xml:space="preserve"> </w:t>
      </w:r>
      <w:r w:rsidRPr="00EF1E98">
        <w:rPr>
          <w:rFonts w:ascii="Abadi" w:hAnsi="Abadi"/>
          <w:sz w:val="21"/>
          <w:szCs w:val="21"/>
        </w:rPr>
        <w:t>nuestro</w:t>
      </w:r>
      <w:r w:rsidRPr="00321017">
        <w:rPr>
          <w:rFonts w:ascii="Abadi" w:hAnsi="Abadi"/>
          <w:sz w:val="21"/>
          <w:szCs w:val="21"/>
        </w:rPr>
        <w:t xml:space="preserve"> </w:t>
      </w:r>
      <w:r w:rsidRPr="00EF1E98">
        <w:rPr>
          <w:rFonts w:ascii="Abadi" w:hAnsi="Abadi"/>
          <w:sz w:val="21"/>
          <w:szCs w:val="21"/>
        </w:rPr>
        <w:t>Estado.</w:t>
      </w:r>
    </w:p>
    <w:p w14:paraId="0E0CD763" w14:textId="77777777" w:rsidR="00FA01A6" w:rsidRPr="00FA01A6" w:rsidRDefault="00FA01A6" w:rsidP="00FA01A6">
      <w:pPr>
        <w:pStyle w:val="Prrafodelista"/>
        <w:rPr>
          <w:rFonts w:ascii="Abadi" w:hAnsi="Abadi"/>
          <w:sz w:val="21"/>
          <w:szCs w:val="21"/>
        </w:rPr>
      </w:pPr>
    </w:p>
    <w:p w14:paraId="5F6206D7" w14:textId="77777777" w:rsidR="00FA01A6" w:rsidRPr="00321017" w:rsidRDefault="00FA01A6" w:rsidP="00FA01A6">
      <w:pPr>
        <w:pStyle w:val="Textoindependiente"/>
        <w:kinsoku w:val="0"/>
        <w:overflowPunct w:val="0"/>
        <w:ind w:right="49"/>
        <w:contextualSpacing/>
        <w:rPr>
          <w:rFonts w:ascii="Abadi" w:hAnsi="Abadi" w:cs="Times New Roman"/>
          <w:b w:val="0"/>
          <w:bCs w:val="0"/>
          <w:sz w:val="21"/>
          <w:szCs w:val="21"/>
        </w:rPr>
      </w:pPr>
      <w:r w:rsidRPr="00321017">
        <w:rPr>
          <w:rFonts w:ascii="Abadi" w:hAnsi="Abadi" w:cs="Times New Roman"/>
          <w:b w:val="0"/>
          <w:bCs w:val="0"/>
          <w:sz w:val="21"/>
          <w:szCs w:val="21"/>
        </w:rPr>
        <w:t>Por lo anterior, me permito someter a consideración del pleno de esta asamblea, el siguiente proyecto de:</w:t>
      </w:r>
    </w:p>
    <w:p w14:paraId="5CCF0C04" w14:textId="77777777" w:rsidR="00FA01A6" w:rsidRPr="00FA01A6" w:rsidRDefault="00FA01A6" w:rsidP="00FA01A6">
      <w:pPr>
        <w:widowControl w:val="0"/>
        <w:tabs>
          <w:tab w:val="left" w:pos="2262"/>
        </w:tabs>
        <w:kinsoku w:val="0"/>
        <w:overflowPunct w:val="0"/>
        <w:autoSpaceDE w:val="0"/>
        <w:autoSpaceDN w:val="0"/>
        <w:adjustRightInd w:val="0"/>
        <w:contextualSpacing/>
        <w:jc w:val="both"/>
        <w:rPr>
          <w:rFonts w:ascii="Abadi" w:hAnsi="Abadi"/>
          <w:sz w:val="21"/>
          <w:szCs w:val="21"/>
        </w:rPr>
      </w:pPr>
    </w:p>
    <w:p w14:paraId="2E6A5FF2" w14:textId="77777777" w:rsidR="00EF1E98" w:rsidRPr="00EF1E98" w:rsidRDefault="00EF1E98" w:rsidP="00EF1E98">
      <w:pPr>
        <w:pStyle w:val="Prrafodelista"/>
        <w:rPr>
          <w:rFonts w:ascii="Abadi" w:hAnsi="Abadi"/>
          <w:sz w:val="21"/>
          <w:szCs w:val="21"/>
        </w:rPr>
      </w:pPr>
    </w:p>
    <w:p w14:paraId="39B34BA9" w14:textId="5005DFEA" w:rsidR="00EF1E98" w:rsidRDefault="00EF1E98" w:rsidP="00FA01A6">
      <w:pPr>
        <w:widowControl w:val="0"/>
        <w:tabs>
          <w:tab w:val="left" w:pos="2262"/>
        </w:tabs>
        <w:kinsoku w:val="0"/>
        <w:overflowPunct w:val="0"/>
        <w:autoSpaceDE w:val="0"/>
        <w:autoSpaceDN w:val="0"/>
        <w:adjustRightInd w:val="0"/>
        <w:contextualSpacing/>
        <w:jc w:val="center"/>
        <w:rPr>
          <w:rFonts w:ascii="Abadi" w:hAnsi="Abadi"/>
          <w:b/>
          <w:bCs/>
          <w:sz w:val="21"/>
          <w:szCs w:val="21"/>
        </w:rPr>
      </w:pPr>
      <w:r w:rsidRPr="00FA01A6">
        <w:rPr>
          <w:rFonts w:ascii="Abadi" w:hAnsi="Abadi"/>
          <w:b/>
          <w:bCs/>
          <w:sz w:val="21"/>
          <w:szCs w:val="21"/>
        </w:rPr>
        <w:t>DECRETO</w:t>
      </w:r>
    </w:p>
    <w:p w14:paraId="0C6BF9EA" w14:textId="255F3AAF" w:rsidR="003B09C4" w:rsidRDefault="003B09C4" w:rsidP="00FA01A6">
      <w:pPr>
        <w:widowControl w:val="0"/>
        <w:tabs>
          <w:tab w:val="left" w:pos="2262"/>
        </w:tabs>
        <w:kinsoku w:val="0"/>
        <w:overflowPunct w:val="0"/>
        <w:autoSpaceDE w:val="0"/>
        <w:autoSpaceDN w:val="0"/>
        <w:adjustRightInd w:val="0"/>
        <w:contextualSpacing/>
        <w:jc w:val="center"/>
        <w:rPr>
          <w:rFonts w:ascii="Abadi" w:hAnsi="Abadi"/>
          <w:b/>
          <w:bCs/>
          <w:sz w:val="21"/>
          <w:szCs w:val="21"/>
        </w:rPr>
      </w:pPr>
    </w:p>
    <w:p w14:paraId="2EF3D97C" w14:textId="75A5035C" w:rsidR="003B09C4" w:rsidRPr="00811752" w:rsidRDefault="003B09C4" w:rsidP="00811752">
      <w:pPr>
        <w:pStyle w:val="Textoindependiente"/>
        <w:kinsoku w:val="0"/>
        <w:overflowPunct w:val="0"/>
        <w:ind w:right="49"/>
        <w:contextualSpacing/>
        <w:rPr>
          <w:rFonts w:ascii="Abadi" w:hAnsi="Abadi" w:cs="Times New Roman"/>
          <w:b w:val="0"/>
          <w:bCs w:val="0"/>
          <w:sz w:val="21"/>
          <w:szCs w:val="21"/>
        </w:rPr>
      </w:pPr>
      <w:r w:rsidRPr="00811752">
        <w:rPr>
          <w:rFonts w:ascii="Abadi" w:hAnsi="Abadi" w:cs="Times New Roman"/>
          <w:sz w:val="21"/>
          <w:szCs w:val="21"/>
        </w:rPr>
        <w:t>PRIMERO.</w:t>
      </w:r>
      <w:r w:rsidRPr="00811752">
        <w:rPr>
          <w:rFonts w:ascii="Abadi" w:hAnsi="Abadi" w:cs="Times New Roman"/>
          <w:b w:val="0"/>
          <w:bCs w:val="0"/>
          <w:sz w:val="21"/>
          <w:szCs w:val="21"/>
        </w:rPr>
        <w:t xml:space="preserve"> Se reforman el séptimo párrafo de la fracción XXI del artículo 63, y el tercer párrafo de la fracción VI del artículo 95, y se adicionan los párrafos cuarto, quinto y sexto a la fracción </w:t>
      </w:r>
      <w:r w:rsidRPr="00811752">
        <w:rPr>
          <w:rFonts w:ascii="Abadi" w:hAnsi="Abadi" w:cs="Times New Roman"/>
          <w:b w:val="0"/>
          <w:bCs w:val="0"/>
          <w:sz w:val="21"/>
          <w:szCs w:val="21"/>
        </w:rPr>
        <w:lastRenderedPageBreak/>
        <w:t>VI del artículo 95, recorriéndose los subsecuentes de la Constitución Política para el Estado de Guanajuato, para quedar como sigue:</w:t>
      </w:r>
    </w:p>
    <w:p w14:paraId="567EDF0D" w14:textId="614EDE3F" w:rsidR="009D4DD7" w:rsidRPr="00811752" w:rsidRDefault="009D4DD7" w:rsidP="00811752">
      <w:pPr>
        <w:pStyle w:val="Textoindependiente"/>
        <w:kinsoku w:val="0"/>
        <w:overflowPunct w:val="0"/>
        <w:ind w:right="49"/>
        <w:contextualSpacing/>
        <w:rPr>
          <w:rFonts w:ascii="Abadi" w:hAnsi="Abadi" w:cs="Times New Roman"/>
          <w:b w:val="0"/>
          <w:bCs w:val="0"/>
          <w:sz w:val="21"/>
          <w:szCs w:val="21"/>
        </w:rPr>
      </w:pPr>
    </w:p>
    <w:p w14:paraId="578A4B74" w14:textId="77777777" w:rsidR="009D4DD7" w:rsidRPr="00811752" w:rsidRDefault="009D4DD7" w:rsidP="00811752">
      <w:pPr>
        <w:pStyle w:val="Textoindependiente"/>
        <w:kinsoku w:val="0"/>
        <w:overflowPunct w:val="0"/>
        <w:ind w:right="49"/>
        <w:contextualSpacing/>
        <w:rPr>
          <w:rFonts w:ascii="Abadi" w:hAnsi="Abadi" w:cs="Times New Roman"/>
          <w:b w:val="0"/>
          <w:bCs w:val="0"/>
          <w:sz w:val="21"/>
          <w:szCs w:val="21"/>
        </w:rPr>
      </w:pPr>
      <w:r w:rsidRPr="00811752">
        <w:rPr>
          <w:rFonts w:ascii="Abadi" w:hAnsi="Abadi" w:cs="Times New Roman"/>
          <w:sz w:val="21"/>
          <w:szCs w:val="21"/>
        </w:rPr>
        <w:t>Artículo 63.</w:t>
      </w:r>
      <w:r w:rsidRPr="00811752">
        <w:rPr>
          <w:rFonts w:ascii="Abadi" w:hAnsi="Abadi" w:cs="Times New Roman"/>
          <w:b w:val="0"/>
          <w:bCs w:val="0"/>
          <w:sz w:val="21"/>
          <w:szCs w:val="21"/>
        </w:rPr>
        <w:t xml:space="preserve"> Son facultades del Congreso del Estado:</w:t>
      </w:r>
    </w:p>
    <w:p w14:paraId="6F7D8923" w14:textId="77777777" w:rsidR="009D4DD7" w:rsidRPr="00811752" w:rsidRDefault="009D4DD7" w:rsidP="00811752">
      <w:pPr>
        <w:pStyle w:val="Textoindependiente"/>
        <w:kinsoku w:val="0"/>
        <w:overflowPunct w:val="0"/>
        <w:ind w:right="49"/>
        <w:contextualSpacing/>
        <w:rPr>
          <w:rFonts w:ascii="Abadi" w:hAnsi="Abadi" w:cs="Times New Roman"/>
          <w:b w:val="0"/>
          <w:bCs w:val="0"/>
          <w:sz w:val="21"/>
          <w:szCs w:val="21"/>
        </w:rPr>
      </w:pPr>
    </w:p>
    <w:p w14:paraId="3E03086A" w14:textId="77777777" w:rsidR="009D4DD7" w:rsidRPr="00811752" w:rsidRDefault="009D4DD7" w:rsidP="009D4DD7">
      <w:pPr>
        <w:pStyle w:val="Textoindependiente"/>
        <w:kinsoku w:val="0"/>
        <w:overflowPunct w:val="0"/>
        <w:contextualSpacing/>
        <w:rPr>
          <w:rFonts w:ascii="Abadi" w:hAnsi="Abadi" w:cs="Times New Roman"/>
          <w:b w:val="0"/>
          <w:bCs w:val="0"/>
          <w:sz w:val="21"/>
          <w:szCs w:val="21"/>
        </w:rPr>
      </w:pPr>
      <w:r w:rsidRPr="00811752">
        <w:rPr>
          <w:rFonts w:ascii="Abadi" w:hAnsi="Abadi" w:cs="Times New Roman"/>
          <w:b w:val="0"/>
          <w:bCs w:val="0"/>
          <w:sz w:val="21"/>
          <w:szCs w:val="21"/>
        </w:rPr>
        <w:t>I a XX…</w:t>
      </w:r>
    </w:p>
    <w:p w14:paraId="1566985C" w14:textId="77777777" w:rsidR="009D4DD7" w:rsidRPr="00811752" w:rsidRDefault="009D4DD7" w:rsidP="009D4DD7">
      <w:pPr>
        <w:pStyle w:val="Textoindependiente"/>
        <w:kinsoku w:val="0"/>
        <w:overflowPunct w:val="0"/>
        <w:spacing w:before="6"/>
        <w:contextualSpacing/>
        <w:rPr>
          <w:rFonts w:ascii="Abadi" w:hAnsi="Abadi" w:cs="Times New Roman"/>
          <w:b w:val="0"/>
          <w:bCs w:val="0"/>
          <w:sz w:val="21"/>
          <w:szCs w:val="21"/>
        </w:rPr>
      </w:pPr>
    </w:p>
    <w:p w14:paraId="1BEFD0B3" w14:textId="6A2460F5" w:rsidR="009D4DD7" w:rsidRPr="00811752" w:rsidRDefault="009D4DD7" w:rsidP="009D4DD7">
      <w:pPr>
        <w:pStyle w:val="Textoindependiente"/>
        <w:tabs>
          <w:tab w:val="left" w:pos="1889"/>
        </w:tabs>
        <w:kinsoku w:val="0"/>
        <w:overflowPunct w:val="0"/>
        <w:contextualSpacing/>
        <w:rPr>
          <w:rFonts w:ascii="Abadi" w:hAnsi="Abadi" w:cs="Times New Roman"/>
          <w:b w:val="0"/>
          <w:bCs w:val="0"/>
          <w:sz w:val="21"/>
          <w:szCs w:val="21"/>
        </w:rPr>
      </w:pPr>
      <w:r w:rsidRPr="00811752">
        <w:rPr>
          <w:rFonts w:ascii="Abadi" w:hAnsi="Abadi" w:cs="Times New Roman"/>
          <w:b w:val="0"/>
          <w:bCs w:val="0"/>
          <w:sz w:val="21"/>
          <w:szCs w:val="21"/>
        </w:rPr>
        <w:t>XXI.</w:t>
      </w:r>
      <w:r w:rsidR="00771333" w:rsidRPr="00811752">
        <w:rPr>
          <w:rFonts w:ascii="Abadi" w:hAnsi="Abadi" w:cs="Times New Roman"/>
          <w:b w:val="0"/>
          <w:bCs w:val="0"/>
          <w:sz w:val="21"/>
          <w:szCs w:val="21"/>
        </w:rPr>
        <w:t xml:space="preserve"> </w:t>
      </w:r>
      <w:r w:rsidRPr="00811752">
        <w:rPr>
          <w:rFonts w:ascii="Abadi" w:hAnsi="Abadi" w:cs="Times New Roman"/>
          <w:b w:val="0"/>
          <w:bCs w:val="0"/>
          <w:sz w:val="21"/>
          <w:szCs w:val="21"/>
        </w:rPr>
        <w:t>Designar a los Magistrados del Supremo Tribunal de Justicia…</w:t>
      </w:r>
    </w:p>
    <w:p w14:paraId="5A261D3F" w14:textId="77777777" w:rsidR="009D4DD7" w:rsidRPr="00811752" w:rsidRDefault="009D4DD7" w:rsidP="009D4DD7">
      <w:pPr>
        <w:pStyle w:val="Textoindependiente"/>
        <w:kinsoku w:val="0"/>
        <w:overflowPunct w:val="0"/>
        <w:spacing w:before="7"/>
        <w:contextualSpacing/>
        <w:rPr>
          <w:rFonts w:ascii="Abadi" w:hAnsi="Abadi" w:cs="Times New Roman"/>
          <w:b w:val="0"/>
          <w:bCs w:val="0"/>
          <w:sz w:val="21"/>
          <w:szCs w:val="21"/>
        </w:rPr>
      </w:pPr>
    </w:p>
    <w:p w14:paraId="033CD8E6" w14:textId="77777777" w:rsidR="009D4DD7" w:rsidRPr="00811752" w:rsidRDefault="009D4DD7" w:rsidP="009D4DD7">
      <w:pPr>
        <w:pStyle w:val="Textoindependiente"/>
        <w:kinsoku w:val="0"/>
        <w:overflowPunct w:val="0"/>
        <w:ind w:right="49"/>
        <w:contextualSpacing/>
        <w:rPr>
          <w:rFonts w:ascii="Abadi" w:hAnsi="Abadi" w:cs="Times New Roman"/>
          <w:b w:val="0"/>
          <w:bCs w:val="0"/>
          <w:sz w:val="21"/>
          <w:szCs w:val="21"/>
        </w:rPr>
      </w:pPr>
      <w:r w:rsidRPr="00811752">
        <w:rPr>
          <w:rFonts w:ascii="Abadi" w:hAnsi="Abadi" w:cs="Times New Roman"/>
          <w:b w:val="0"/>
          <w:bCs w:val="0"/>
          <w:sz w:val="21"/>
          <w:szCs w:val="21"/>
        </w:rPr>
        <w:t xml:space="preserve">Separar de su cargo, a solicitud del Consejo del Poder Judicial, a los Magistrados… </w:t>
      </w:r>
    </w:p>
    <w:p w14:paraId="5059AF51" w14:textId="77777777" w:rsidR="009D4DD7" w:rsidRPr="00811752" w:rsidRDefault="009D4DD7" w:rsidP="009D4DD7">
      <w:pPr>
        <w:pStyle w:val="Textoindependiente"/>
        <w:kinsoku w:val="0"/>
        <w:overflowPunct w:val="0"/>
        <w:ind w:right="49"/>
        <w:contextualSpacing/>
        <w:rPr>
          <w:rFonts w:ascii="Abadi" w:hAnsi="Abadi" w:cs="Times New Roman"/>
          <w:b w:val="0"/>
          <w:bCs w:val="0"/>
          <w:sz w:val="21"/>
          <w:szCs w:val="21"/>
        </w:rPr>
      </w:pPr>
    </w:p>
    <w:p w14:paraId="1BA7A660" w14:textId="77777777" w:rsidR="009D4DD7" w:rsidRPr="00811752" w:rsidRDefault="009D4DD7" w:rsidP="009D4DD7">
      <w:pPr>
        <w:pStyle w:val="Textoindependiente"/>
        <w:kinsoku w:val="0"/>
        <w:overflowPunct w:val="0"/>
        <w:ind w:right="49"/>
        <w:contextualSpacing/>
        <w:rPr>
          <w:rFonts w:ascii="Abadi" w:hAnsi="Abadi" w:cs="Times New Roman"/>
          <w:b w:val="0"/>
          <w:bCs w:val="0"/>
          <w:sz w:val="21"/>
          <w:szCs w:val="21"/>
        </w:rPr>
      </w:pPr>
      <w:r w:rsidRPr="00811752">
        <w:rPr>
          <w:rFonts w:ascii="Abadi" w:hAnsi="Abadi" w:cs="Times New Roman"/>
          <w:b w:val="0"/>
          <w:bCs w:val="0"/>
          <w:sz w:val="21"/>
          <w:szCs w:val="21"/>
        </w:rPr>
        <w:t xml:space="preserve">Separar de su cargo, a solicitud del Pleno del Supremo Tribunal de Justicia, a… </w:t>
      </w:r>
    </w:p>
    <w:p w14:paraId="09A6633B" w14:textId="77777777" w:rsidR="009D4DD7" w:rsidRPr="00811752" w:rsidRDefault="009D4DD7" w:rsidP="009D4DD7">
      <w:pPr>
        <w:pStyle w:val="Textoindependiente"/>
        <w:kinsoku w:val="0"/>
        <w:overflowPunct w:val="0"/>
        <w:ind w:right="49"/>
        <w:contextualSpacing/>
        <w:rPr>
          <w:rFonts w:ascii="Abadi" w:hAnsi="Abadi" w:cs="Times New Roman"/>
          <w:b w:val="0"/>
          <w:bCs w:val="0"/>
          <w:sz w:val="21"/>
          <w:szCs w:val="21"/>
        </w:rPr>
      </w:pPr>
    </w:p>
    <w:p w14:paraId="4F39844E" w14:textId="77777777" w:rsidR="009D4DD7" w:rsidRPr="00811752" w:rsidRDefault="009D4DD7" w:rsidP="009D4DD7">
      <w:pPr>
        <w:pStyle w:val="Textoindependiente"/>
        <w:kinsoku w:val="0"/>
        <w:overflowPunct w:val="0"/>
        <w:ind w:right="49"/>
        <w:contextualSpacing/>
        <w:rPr>
          <w:rFonts w:ascii="Abadi" w:hAnsi="Abadi" w:cs="Times New Roman"/>
          <w:b w:val="0"/>
          <w:bCs w:val="0"/>
          <w:sz w:val="21"/>
          <w:szCs w:val="21"/>
        </w:rPr>
      </w:pPr>
      <w:r w:rsidRPr="00811752">
        <w:rPr>
          <w:rFonts w:ascii="Abadi" w:hAnsi="Abadi" w:cs="Times New Roman"/>
          <w:b w:val="0"/>
          <w:bCs w:val="0"/>
          <w:sz w:val="21"/>
          <w:szCs w:val="21"/>
        </w:rPr>
        <w:t>Designar a los Magistrados Supernumerarios…</w:t>
      </w:r>
    </w:p>
    <w:p w14:paraId="6C95952D" w14:textId="77777777" w:rsidR="009D4DD7" w:rsidRPr="00811752" w:rsidRDefault="009D4DD7" w:rsidP="009D4DD7">
      <w:pPr>
        <w:pStyle w:val="Textoindependiente"/>
        <w:kinsoku w:val="0"/>
        <w:overflowPunct w:val="0"/>
        <w:spacing w:before="4"/>
        <w:contextualSpacing/>
        <w:rPr>
          <w:rFonts w:ascii="Abadi" w:hAnsi="Abadi" w:cs="Times New Roman"/>
          <w:b w:val="0"/>
          <w:bCs w:val="0"/>
          <w:sz w:val="21"/>
          <w:szCs w:val="21"/>
        </w:rPr>
      </w:pPr>
    </w:p>
    <w:p w14:paraId="4188CE51" w14:textId="77777777" w:rsidR="009D4DD7" w:rsidRPr="00811752" w:rsidRDefault="009D4DD7" w:rsidP="009D4DD7">
      <w:pPr>
        <w:pStyle w:val="Textoindependiente"/>
        <w:kinsoku w:val="0"/>
        <w:overflowPunct w:val="0"/>
        <w:spacing w:before="4"/>
        <w:contextualSpacing/>
        <w:rPr>
          <w:rFonts w:ascii="Abadi" w:hAnsi="Abadi" w:cs="Times New Roman"/>
          <w:b w:val="0"/>
          <w:bCs w:val="0"/>
          <w:sz w:val="21"/>
          <w:szCs w:val="21"/>
        </w:rPr>
      </w:pPr>
      <w:r w:rsidRPr="00811752">
        <w:rPr>
          <w:rFonts w:ascii="Abadi" w:hAnsi="Abadi" w:cs="Times New Roman"/>
          <w:b w:val="0"/>
          <w:bCs w:val="0"/>
          <w:sz w:val="21"/>
          <w:szCs w:val="21"/>
        </w:rPr>
        <w:t>Designar a los Consejeros del Poder Judicial…</w:t>
      </w:r>
    </w:p>
    <w:p w14:paraId="385FD3B7" w14:textId="77777777" w:rsidR="009D4DD7" w:rsidRPr="00811752" w:rsidRDefault="009D4DD7" w:rsidP="009D4DD7">
      <w:pPr>
        <w:pStyle w:val="Textoindependiente"/>
        <w:kinsoku w:val="0"/>
        <w:overflowPunct w:val="0"/>
        <w:spacing w:before="4"/>
        <w:contextualSpacing/>
        <w:rPr>
          <w:rFonts w:ascii="Abadi" w:hAnsi="Abadi" w:cs="Times New Roman"/>
          <w:b w:val="0"/>
          <w:bCs w:val="0"/>
          <w:sz w:val="21"/>
          <w:szCs w:val="21"/>
        </w:rPr>
      </w:pPr>
    </w:p>
    <w:p w14:paraId="4F49E899" w14:textId="41964C0D" w:rsidR="009D4DD7" w:rsidRPr="00811752" w:rsidRDefault="009D4DD7" w:rsidP="009D4DD7">
      <w:pPr>
        <w:pStyle w:val="Textoindependiente"/>
        <w:kinsoku w:val="0"/>
        <w:overflowPunct w:val="0"/>
        <w:spacing w:before="192"/>
        <w:contextualSpacing/>
        <w:rPr>
          <w:rFonts w:ascii="Abadi" w:hAnsi="Abadi" w:cs="Times New Roman"/>
          <w:b w:val="0"/>
          <w:bCs w:val="0"/>
          <w:sz w:val="21"/>
          <w:szCs w:val="21"/>
        </w:rPr>
      </w:pPr>
      <w:r w:rsidRPr="00811752">
        <w:rPr>
          <w:rFonts w:ascii="Abadi" w:hAnsi="Abadi" w:cs="Times New Roman"/>
          <w:b w:val="0"/>
          <w:bCs w:val="0"/>
          <w:sz w:val="21"/>
          <w:szCs w:val="21"/>
        </w:rPr>
        <w:t>Designar por el voto de las dos terceras partes</w:t>
      </w:r>
      <w:r w:rsidR="006D6099" w:rsidRPr="00811752">
        <w:rPr>
          <w:rFonts w:ascii="Abadi" w:hAnsi="Abadi" w:cs="Times New Roman"/>
          <w:b w:val="0"/>
          <w:bCs w:val="0"/>
          <w:sz w:val="21"/>
          <w:szCs w:val="21"/>
        </w:rPr>
        <w:t>…</w:t>
      </w:r>
    </w:p>
    <w:p w14:paraId="3DF06A5C" w14:textId="1B674B48" w:rsidR="006D6099" w:rsidRDefault="006D6099" w:rsidP="009D4DD7">
      <w:pPr>
        <w:pStyle w:val="Textoindependiente"/>
        <w:kinsoku w:val="0"/>
        <w:overflowPunct w:val="0"/>
        <w:spacing w:before="192"/>
        <w:contextualSpacing/>
        <w:rPr>
          <w:rFonts w:ascii="Abadi" w:hAnsi="Abadi"/>
          <w:b w:val="0"/>
          <w:bCs w:val="0"/>
          <w:sz w:val="21"/>
          <w:szCs w:val="21"/>
        </w:rPr>
      </w:pPr>
    </w:p>
    <w:p w14:paraId="00656761" w14:textId="68B48BA4" w:rsidR="006D6099" w:rsidRPr="00811752" w:rsidRDefault="006D6099" w:rsidP="006D6099">
      <w:pPr>
        <w:pStyle w:val="Textoindependiente"/>
        <w:kinsoku w:val="0"/>
        <w:overflowPunct w:val="0"/>
        <w:ind w:right="49"/>
        <w:contextualSpacing/>
        <w:rPr>
          <w:rFonts w:ascii="Abadi" w:hAnsi="Abadi" w:cs="Times New Roman"/>
          <w:sz w:val="21"/>
          <w:szCs w:val="21"/>
        </w:rPr>
      </w:pPr>
      <w:r w:rsidRPr="00811752">
        <w:rPr>
          <w:rFonts w:ascii="Abadi" w:hAnsi="Abadi" w:cs="Times New Roman"/>
          <w:b w:val="0"/>
          <w:bCs w:val="0"/>
          <w:sz w:val="21"/>
          <w:szCs w:val="21"/>
        </w:rPr>
        <w:t xml:space="preserve">Integrar la lista de candidatos a Fiscal General del Estado; nombrar a dicho servidor público, y formular objeción a la remoción que del mismo haga el Ejecutivo Estatal, de conformidad con el artículo 95 de esta Constitución. </w:t>
      </w:r>
      <w:r w:rsidRPr="00811752">
        <w:rPr>
          <w:rFonts w:ascii="Abadi" w:hAnsi="Abadi" w:cs="Times New Roman"/>
          <w:sz w:val="21"/>
          <w:szCs w:val="21"/>
        </w:rPr>
        <w:t>Nombrar a quien ocupe la titularidad de la fiscalía especializada en materia de combate a la corrupción, así como al panel de especialistas en la materia. El fiscal especializado en combate a la corrupción podrá ser removido por el Congreso del Estado por las causas graves que establezca la ley. La ley determinará la manera de suplir sus ausencias.</w:t>
      </w:r>
    </w:p>
    <w:p w14:paraId="715DF987" w14:textId="3D3A9FE9" w:rsidR="004F5271" w:rsidRPr="00811752" w:rsidRDefault="004F5271" w:rsidP="006D6099">
      <w:pPr>
        <w:pStyle w:val="Textoindependiente"/>
        <w:kinsoku w:val="0"/>
        <w:overflowPunct w:val="0"/>
        <w:ind w:right="49"/>
        <w:contextualSpacing/>
        <w:rPr>
          <w:rFonts w:ascii="Abadi" w:hAnsi="Abadi" w:cs="Times New Roman"/>
          <w:sz w:val="21"/>
          <w:szCs w:val="21"/>
        </w:rPr>
      </w:pPr>
    </w:p>
    <w:p w14:paraId="0F15250C" w14:textId="77777777" w:rsidR="004F5271" w:rsidRPr="001C57F7" w:rsidRDefault="004F5271" w:rsidP="004F5271">
      <w:pPr>
        <w:pStyle w:val="Textoindependiente"/>
        <w:kinsoku w:val="0"/>
        <w:overflowPunct w:val="0"/>
        <w:spacing w:before="153"/>
        <w:ind w:right="49"/>
        <w:contextualSpacing/>
        <w:rPr>
          <w:rFonts w:ascii="Abadi" w:hAnsi="Abadi" w:cs="Times New Roman"/>
          <w:b w:val="0"/>
          <w:bCs w:val="0"/>
          <w:sz w:val="21"/>
          <w:szCs w:val="21"/>
        </w:rPr>
      </w:pPr>
      <w:r w:rsidRPr="001C57F7">
        <w:rPr>
          <w:rFonts w:ascii="Abadi" w:hAnsi="Abadi" w:cs="Times New Roman"/>
          <w:b w:val="0"/>
          <w:bCs w:val="0"/>
          <w:sz w:val="21"/>
          <w:szCs w:val="21"/>
        </w:rPr>
        <w:t xml:space="preserve">Aprobar la licencia de más de seis meses que solicite el Fiscal General del Estado. </w:t>
      </w:r>
    </w:p>
    <w:p w14:paraId="393B0285" w14:textId="77777777" w:rsidR="004F5271" w:rsidRPr="001C57F7" w:rsidRDefault="004F5271" w:rsidP="004F5271">
      <w:pPr>
        <w:pStyle w:val="Textoindependiente"/>
        <w:kinsoku w:val="0"/>
        <w:overflowPunct w:val="0"/>
        <w:spacing w:before="153"/>
        <w:ind w:left="1182" w:right="49"/>
        <w:contextualSpacing/>
        <w:rPr>
          <w:rFonts w:ascii="Abadi" w:hAnsi="Abadi" w:cs="Times New Roman"/>
          <w:b w:val="0"/>
          <w:bCs w:val="0"/>
          <w:sz w:val="21"/>
          <w:szCs w:val="21"/>
        </w:rPr>
      </w:pPr>
    </w:p>
    <w:p w14:paraId="27DC74E5" w14:textId="77777777" w:rsidR="004F5271" w:rsidRPr="001C57F7" w:rsidRDefault="004F5271" w:rsidP="004F5271">
      <w:pPr>
        <w:pStyle w:val="Textoindependiente"/>
        <w:kinsoku w:val="0"/>
        <w:overflowPunct w:val="0"/>
        <w:spacing w:before="153"/>
        <w:ind w:right="49"/>
        <w:contextualSpacing/>
        <w:rPr>
          <w:rFonts w:ascii="Abadi" w:hAnsi="Abadi" w:cs="Times New Roman"/>
          <w:b w:val="0"/>
          <w:bCs w:val="0"/>
          <w:sz w:val="21"/>
          <w:szCs w:val="21"/>
        </w:rPr>
      </w:pPr>
      <w:r w:rsidRPr="001C57F7">
        <w:rPr>
          <w:rFonts w:ascii="Abadi" w:hAnsi="Abadi" w:cs="Times New Roman"/>
          <w:b w:val="0"/>
          <w:bCs w:val="0"/>
          <w:sz w:val="21"/>
          <w:szCs w:val="21"/>
        </w:rPr>
        <w:t>Aprobar por el voto de las dos terceras partes…</w:t>
      </w:r>
    </w:p>
    <w:p w14:paraId="4F7D4118" w14:textId="77777777" w:rsidR="004F5271" w:rsidRPr="001C57F7" w:rsidRDefault="004F5271" w:rsidP="004F5271">
      <w:pPr>
        <w:pStyle w:val="Textoindependiente"/>
        <w:kinsoku w:val="0"/>
        <w:overflowPunct w:val="0"/>
        <w:spacing w:before="1"/>
        <w:ind w:left="1182" w:right="2742"/>
        <w:contextualSpacing/>
        <w:rPr>
          <w:rFonts w:ascii="Abadi" w:hAnsi="Abadi" w:cs="Times New Roman"/>
          <w:b w:val="0"/>
          <w:bCs w:val="0"/>
          <w:sz w:val="21"/>
          <w:szCs w:val="21"/>
        </w:rPr>
      </w:pPr>
    </w:p>
    <w:p w14:paraId="13370FA3" w14:textId="77777777" w:rsidR="004F5271" w:rsidRPr="001C57F7" w:rsidRDefault="004F5271" w:rsidP="004F5271">
      <w:pPr>
        <w:pStyle w:val="Textoindependiente"/>
        <w:kinsoku w:val="0"/>
        <w:overflowPunct w:val="0"/>
        <w:spacing w:before="1"/>
        <w:contextualSpacing/>
        <w:rPr>
          <w:rFonts w:ascii="Abadi" w:hAnsi="Abadi" w:cs="Times New Roman"/>
          <w:b w:val="0"/>
          <w:bCs w:val="0"/>
          <w:sz w:val="21"/>
          <w:szCs w:val="21"/>
        </w:rPr>
      </w:pPr>
      <w:r w:rsidRPr="001C57F7">
        <w:rPr>
          <w:rFonts w:ascii="Abadi" w:hAnsi="Abadi" w:cs="Times New Roman"/>
          <w:b w:val="0"/>
          <w:bCs w:val="0"/>
          <w:sz w:val="21"/>
          <w:szCs w:val="21"/>
        </w:rPr>
        <w:t xml:space="preserve">Separar de su cargo, a solicitud del Pleno del Tribuna… </w:t>
      </w:r>
    </w:p>
    <w:p w14:paraId="425F927E" w14:textId="77777777" w:rsidR="004F5271" w:rsidRPr="001C57F7" w:rsidRDefault="004F5271" w:rsidP="004F5271">
      <w:pPr>
        <w:pStyle w:val="Textoindependiente"/>
        <w:kinsoku w:val="0"/>
        <w:overflowPunct w:val="0"/>
        <w:spacing w:before="1"/>
        <w:ind w:left="1182" w:right="2742"/>
        <w:contextualSpacing/>
        <w:rPr>
          <w:rFonts w:ascii="Abadi" w:hAnsi="Abadi" w:cs="Times New Roman"/>
          <w:b w:val="0"/>
          <w:bCs w:val="0"/>
          <w:sz w:val="21"/>
          <w:szCs w:val="21"/>
        </w:rPr>
      </w:pPr>
    </w:p>
    <w:p w14:paraId="6783C10A" w14:textId="77777777" w:rsidR="004F5271" w:rsidRPr="001C57F7" w:rsidRDefault="004F5271" w:rsidP="004F5271">
      <w:pPr>
        <w:pStyle w:val="Textoindependiente"/>
        <w:kinsoku w:val="0"/>
        <w:overflowPunct w:val="0"/>
        <w:spacing w:before="1"/>
        <w:contextualSpacing/>
        <w:rPr>
          <w:rFonts w:ascii="Abadi" w:hAnsi="Abadi" w:cs="Times New Roman"/>
          <w:b w:val="0"/>
          <w:bCs w:val="0"/>
          <w:sz w:val="21"/>
          <w:szCs w:val="21"/>
        </w:rPr>
      </w:pPr>
      <w:r w:rsidRPr="001C57F7">
        <w:rPr>
          <w:rFonts w:ascii="Abadi" w:hAnsi="Abadi" w:cs="Times New Roman"/>
          <w:b w:val="0"/>
          <w:bCs w:val="0"/>
          <w:sz w:val="21"/>
          <w:szCs w:val="21"/>
        </w:rPr>
        <w:t xml:space="preserve">Designar y en su caso, calificar las renuncias… </w:t>
      </w:r>
    </w:p>
    <w:p w14:paraId="44919199" w14:textId="77777777" w:rsidR="004F5271" w:rsidRPr="001C57F7" w:rsidRDefault="004F5271" w:rsidP="004F5271">
      <w:pPr>
        <w:pStyle w:val="Textoindependiente"/>
        <w:kinsoku w:val="0"/>
        <w:overflowPunct w:val="0"/>
        <w:spacing w:before="1"/>
        <w:ind w:left="1182" w:right="2742"/>
        <w:contextualSpacing/>
        <w:rPr>
          <w:rFonts w:ascii="Abadi" w:hAnsi="Abadi" w:cs="Times New Roman"/>
          <w:b w:val="0"/>
          <w:bCs w:val="0"/>
          <w:sz w:val="21"/>
          <w:szCs w:val="21"/>
        </w:rPr>
      </w:pPr>
    </w:p>
    <w:p w14:paraId="1F8B62D1" w14:textId="77777777" w:rsidR="004F5271" w:rsidRPr="001C57F7" w:rsidRDefault="004F5271" w:rsidP="004F5271">
      <w:pPr>
        <w:pStyle w:val="Textoindependiente"/>
        <w:kinsoku w:val="0"/>
        <w:overflowPunct w:val="0"/>
        <w:spacing w:before="1"/>
        <w:contextualSpacing/>
        <w:rPr>
          <w:rFonts w:ascii="Abadi" w:hAnsi="Abadi" w:cs="Times New Roman"/>
          <w:b w:val="0"/>
          <w:bCs w:val="0"/>
          <w:sz w:val="21"/>
          <w:szCs w:val="21"/>
        </w:rPr>
      </w:pPr>
      <w:r w:rsidRPr="001C57F7">
        <w:rPr>
          <w:rFonts w:ascii="Abadi" w:hAnsi="Abadi" w:cs="Times New Roman"/>
          <w:b w:val="0"/>
          <w:bCs w:val="0"/>
          <w:sz w:val="21"/>
          <w:szCs w:val="21"/>
        </w:rPr>
        <w:t>Designar, por el voto de las dos terceras partes…</w:t>
      </w:r>
    </w:p>
    <w:p w14:paraId="415AA34C" w14:textId="77777777" w:rsidR="004F5271" w:rsidRPr="001C57F7" w:rsidRDefault="004F5271" w:rsidP="004F5271">
      <w:pPr>
        <w:pStyle w:val="Textoindependiente"/>
        <w:kinsoku w:val="0"/>
        <w:overflowPunct w:val="0"/>
        <w:spacing w:before="3"/>
        <w:ind w:left="1182" w:right="2742"/>
        <w:contextualSpacing/>
        <w:rPr>
          <w:rFonts w:ascii="Abadi" w:hAnsi="Abadi" w:cs="Times New Roman"/>
          <w:b w:val="0"/>
          <w:bCs w:val="0"/>
          <w:sz w:val="21"/>
          <w:szCs w:val="21"/>
        </w:rPr>
      </w:pPr>
    </w:p>
    <w:p w14:paraId="4D377D5D" w14:textId="63BFE887" w:rsidR="004F5271" w:rsidRPr="001C57F7" w:rsidRDefault="004F5271" w:rsidP="004F5271">
      <w:pPr>
        <w:pStyle w:val="Textoindependiente"/>
        <w:kinsoku w:val="0"/>
        <w:overflowPunct w:val="0"/>
        <w:spacing w:before="3"/>
        <w:contextualSpacing/>
        <w:rPr>
          <w:rFonts w:ascii="Abadi" w:hAnsi="Abadi" w:cs="Times New Roman"/>
          <w:b w:val="0"/>
          <w:bCs w:val="0"/>
          <w:sz w:val="21"/>
          <w:szCs w:val="21"/>
        </w:rPr>
      </w:pPr>
      <w:r w:rsidRPr="001C57F7">
        <w:rPr>
          <w:rFonts w:ascii="Abadi" w:hAnsi="Abadi" w:cs="Times New Roman"/>
          <w:b w:val="0"/>
          <w:bCs w:val="0"/>
          <w:sz w:val="21"/>
          <w:szCs w:val="21"/>
        </w:rPr>
        <w:t>XXII a XXXIV…</w:t>
      </w:r>
    </w:p>
    <w:p w14:paraId="54485CA8" w14:textId="77177C29" w:rsidR="001C401C" w:rsidRPr="001C57F7" w:rsidRDefault="001C401C" w:rsidP="004F5271">
      <w:pPr>
        <w:pStyle w:val="Textoindependiente"/>
        <w:kinsoku w:val="0"/>
        <w:overflowPunct w:val="0"/>
        <w:spacing w:before="3"/>
        <w:contextualSpacing/>
        <w:rPr>
          <w:rFonts w:ascii="Abadi" w:hAnsi="Abadi"/>
          <w:b w:val="0"/>
          <w:bCs w:val="0"/>
          <w:w w:val="110"/>
          <w:sz w:val="21"/>
          <w:szCs w:val="21"/>
        </w:rPr>
      </w:pPr>
    </w:p>
    <w:p w14:paraId="2088AB8F" w14:textId="77777777" w:rsidR="001C401C" w:rsidRPr="001C57F7" w:rsidRDefault="001C401C" w:rsidP="001C401C">
      <w:pPr>
        <w:pStyle w:val="Textoindependiente"/>
        <w:kinsoku w:val="0"/>
        <w:overflowPunct w:val="0"/>
        <w:spacing w:before="246"/>
        <w:ind w:right="49"/>
        <w:contextualSpacing/>
        <w:rPr>
          <w:rFonts w:ascii="Abadi" w:hAnsi="Abadi"/>
          <w:b w:val="0"/>
          <w:bCs w:val="0"/>
          <w:spacing w:val="-48"/>
          <w:w w:val="95"/>
          <w:sz w:val="21"/>
          <w:szCs w:val="21"/>
        </w:rPr>
      </w:pPr>
      <w:r w:rsidRPr="001C57F7">
        <w:rPr>
          <w:rFonts w:ascii="Abadi" w:hAnsi="Abadi"/>
          <w:w w:val="95"/>
          <w:sz w:val="21"/>
          <w:szCs w:val="21"/>
        </w:rPr>
        <w:t>Artículo</w:t>
      </w:r>
      <w:r w:rsidRPr="001C57F7">
        <w:rPr>
          <w:rFonts w:ascii="Abadi" w:hAnsi="Abadi"/>
          <w:spacing w:val="8"/>
          <w:w w:val="95"/>
          <w:sz w:val="21"/>
          <w:szCs w:val="21"/>
        </w:rPr>
        <w:t xml:space="preserve"> </w:t>
      </w:r>
      <w:r w:rsidRPr="001C57F7">
        <w:rPr>
          <w:rFonts w:ascii="Abadi" w:hAnsi="Abadi"/>
          <w:w w:val="95"/>
          <w:sz w:val="21"/>
          <w:szCs w:val="21"/>
        </w:rPr>
        <w:t>95.-</w:t>
      </w:r>
      <w:r w:rsidRPr="001C57F7">
        <w:rPr>
          <w:rFonts w:ascii="Abadi" w:hAnsi="Abadi"/>
          <w:spacing w:val="8"/>
          <w:w w:val="95"/>
          <w:sz w:val="21"/>
          <w:szCs w:val="21"/>
        </w:rPr>
        <w:t xml:space="preserve"> </w:t>
      </w:r>
      <w:r w:rsidRPr="001C57F7">
        <w:rPr>
          <w:rFonts w:ascii="Abadi" w:hAnsi="Abadi"/>
          <w:b w:val="0"/>
          <w:bCs w:val="0"/>
          <w:w w:val="95"/>
          <w:sz w:val="21"/>
          <w:szCs w:val="21"/>
        </w:rPr>
        <w:t>El</w:t>
      </w:r>
      <w:r w:rsidRPr="001C57F7">
        <w:rPr>
          <w:rFonts w:ascii="Abadi" w:hAnsi="Abadi"/>
          <w:b w:val="0"/>
          <w:bCs w:val="0"/>
          <w:spacing w:val="8"/>
          <w:w w:val="95"/>
          <w:sz w:val="21"/>
          <w:szCs w:val="21"/>
        </w:rPr>
        <w:t xml:space="preserve"> </w:t>
      </w:r>
      <w:r w:rsidRPr="001C57F7">
        <w:rPr>
          <w:rFonts w:ascii="Abadi" w:hAnsi="Abadi"/>
          <w:b w:val="0"/>
          <w:bCs w:val="0"/>
          <w:w w:val="95"/>
          <w:sz w:val="21"/>
          <w:szCs w:val="21"/>
        </w:rPr>
        <w:t>Ministerio</w:t>
      </w:r>
      <w:r w:rsidRPr="001C57F7">
        <w:rPr>
          <w:rFonts w:ascii="Abadi" w:hAnsi="Abadi"/>
          <w:b w:val="0"/>
          <w:bCs w:val="0"/>
          <w:spacing w:val="9"/>
          <w:w w:val="95"/>
          <w:sz w:val="21"/>
          <w:szCs w:val="21"/>
        </w:rPr>
        <w:t xml:space="preserve"> </w:t>
      </w:r>
      <w:r w:rsidRPr="001C57F7">
        <w:rPr>
          <w:rFonts w:ascii="Abadi" w:hAnsi="Abadi"/>
          <w:b w:val="0"/>
          <w:bCs w:val="0"/>
          <w:w w:val="95"/>
          <w:sz w:val="21"/>
          <w:szCs w:val="21"/>
        </w:rPr>
        <w:t>Público</w:t>
      </w:r>
      <w:r w:rsidRPr="001C57F7">
        <w:rPr>
          <w:rFonts w:ascii="Abadi" w:hAnsi="Abadi"/>
          <w:b w:val="0"/>
          <w:bCs w:val="0"/>
          <w:spacing w:val="8"/>
          <w:w w:val="95"/>
          <w:sz w:val="21"/>
          <w:szCs w:val="21"/>
        </w:rPr>
        <w:t xml:space="preserve"> </w:t>
      </w:r>
      <w:r w:rsidRPr="001C57F7">
        <w:rPr>
          <w:rFonts w:ascii="Abadi" w:hAnsi="Abadi"/>
          <w:b w:val="0"/>
          <w:bCs w:val="0"/>
          <w:w w:val="95"/>
          <w:sz w:val="21"/>
          <w:szCs w:val="21"/>
        </w:rPr>
        <w:t>se</w:t>
      </w:r>
      <w:r w:rsidRPr="001C57F7">
        <w:rPr>
          <w:rFonts w:ascii="Abadi" w:hAnsi="Abadi"/>
          <w:b w:val="0"/>
          <w:bCs w:val="0"/>
          <w:spacing w:val="9"/>
          <w:w w:val="95"/>
          <w:sz w:val="21"/>
          <w:szCs w:val="21"/>
        </w:rPr>
        <w:t xml:space="preserve"> </w:t>
      </w:r>
      <w:r w:rsidRPr="001C57F7">
        <w:rPr>
          <w:rFonts w:ascii="Abadi" w:hAnsi="Abadi"/>
          <w:b w:val="0"/>
          <w:bCs w:val="0"/>
          <w:w w:val="95"/>
          <w:sz w:val="21"/>
          <w:szCs w:val="21"/>
        </w:rPr>
        <w:t>organizará…</w:t>
      </w:r>
      <w:r w:rsidRPr="001C57F7">
        <w:rPr>
          <w:rFonts w:ascii="Abadi" w:hAnsi="Abadi"/>
          <w:b w:val="0"/>
          <w:bCs w:val="0"/>
          <w:spacing w:val="-48"/>
          <w:w w:val="95"/>
          <w:sz w:val="21"/>
          <w:szCs w:val="21"/>
        </w:rPr>
        <w:t xml:space="preserve"> </w:t>
      </w:r>
    </w:p>
    <w:p w14:paraId="362A4AD7" w14:textId="77777777" w:rsidR="001C401C" w:rsidRPr="001C57F7" w:rsidRDefault="001C401C" w:rsidP="001C401C">
      <w:pPr>
        <w:pStyle w:val="Textoindependiente"/>
        <w:kinsoku w:val="0"/>
        <w:overflowPunct w:val="0"/>
        <w:spacing w:before="246"/>
        <w:ind w:right="49"/>
        <w:contextualSpacing/>
        <w:rPr>
          <w:rFonts w:ascii="Abadi" w:hAnsi="Abadi" w:cs="Times New Roman"/>
          <w:b w:val="0"/>
          <w:bCs w:val="0"/>
          <w:sz w:val="21"/>
          <w:szCs w:val="21"/>
        </w:rPr>
      </w:pPr>
    </w:p>
    <w:p w14:paraId="0F85F54C" w14:textId="77777777" w:rsidR="001C401C" w:rsidRPr="001C57F7" w:rsidRDefault="001C401C" w:rsidP="001C401C">
      <w:pPr>
        <w:pStyle w:val="Textoindependiente"/>
        <w:kinsoku w:val="0"/>
        <w:overflowPunct w:val="0"/>
        <w:spacing w:before="246"/>
        <w:ind w:right="49"/>
        <w:contextualSpacing/>
        <w:rPr>
          <w:rFonts w:ascii="Abadi" w:hAnsi="Abadi" w:cs="Times New Roman"/>
          <w:b w:val="0"/>
          <w:bCs w:val="0"/>
          <w:sz w:val="21"/>
          <w:szCs w:val="21"/>
        </w:rPr>
      </w:pPr>
      <w:r w:rsidRPr="001C57F7">
        <w:rPr>
          <w:rFonts w:ascii="Abadi" w:hAnsi="Abadi" w:cs="Times New Roman"/>
          <w:b w:val="0"/>
          <w:bCs w:val="0"/>
          <w:sz w:val="21"/>
          <w:szCs w:val="21"/>
        </w:rPr>
        <w:t xml:space="preserve">Para ser Fiscal General del Estado se requiere… </w:t>
      </w:r>
    </w:p>
    <w:p w14:paraId="21201A43" w14:textId="77777777" w:rsidR="001C401C" w:rsidRPr="001C57F7" w:rsidRDefault="001C401C" w:rsidP="001C401C">
      <w:pPr>
        <w:pStyle w:val="Textoindependiente"/>
        <w:kinsoku w:val="0"/>
        <w:overflowPunct w:val="0"/>
        <w:spacing w:before="246"/>
        <w:ind w:left="1182" w:right="49"/>
        <w:contextualSpacing/>
        <w:rPr>
          <w:rFonts w:ascii="Abadi" w:hAnsi="Abadi" w:cs="Times New Roman"/>
          <w:b w:val="0"/>
          <w:bCs w:val="0"/>
          <w:sz w:val="21"/>
          <w:szCs w:val="21"/>
        </w:rPr>
      </w:pPr>
    </w:p>
    <w:p w14:paraId="679C31E9" w14:textId="77777777" w:rsidR="001C401C" w:rsidRPr="001C57F7" w:rsidRDefault="001C401C" w:rsidP="001C401C">
      <w:pPr>
        <w:pStyle w:val="Textoindependiente"/>
        <w:kinsoku w:val="0"/>
        <w:overflowPunct w:val="0"/>
        <w:spacing w:before="246"/>
        <w:ind w:right="49"/>
        <w:contextualSpacing/>
        <w:rPr>
          <w:rFonts w:ascii="Abadi" w:hAnsi="Abadi" w:cs="Times New Roman"/>
          <w:b w:val="0"/>
          <w:bCs w:val="0"/>
          <w:sz w:val="21"/>
          <w:szCs w:val="21"/>
        </w:rPr>
      </w:pPr>
      <w:r w:rsidRPr="001C57F7">
        <w:rPr>
          <w:rFonts w:ascii="Abadi" w:hAnsi="Abadi" w:cs="Times New Roman"/>
          <w:b w:val="0"/>
          <w:bCs w:val="0"/>
          <w:sz w:val="21"/>
          <w:szCs w:val="21"/>
        </w:rPr>
        <w:t>El Fiscal General del Estado durará…</w:t>
      </w:r>
    </w:p>
    <w:p w14:paraId="6E33B2F9" w14:textId="77777777" w:rsidR="001C401C" w:rsidRPr="001C57F7" w:rsidRDefault="001C401C" w:rsidP="001C401C">
      <w:pPr>
        <w:pStyle w:val="Textoindependiente"/>
        <w:kinsoku w:val="0"/>
        <w:overflowPunct w:val="0"/>
        <w:ind w:right="49"/>
        <w:contextualSpacing/>
        <w:rPr>
          <w:rFonts w:ascii="Abadi" w:hAnsi="Abadi" w:cs="Times New Roman"/>
          <w:b w:val="0"/>
          <w:bCs w:val="0"/>
          <w:sz w:val="21"/>
          <w:szCs w:val="21"/>
        </w:rPr>
      </w:pPr>
      <w:r w:rsidRPr="001C57F7">
        <w:rPr>
          <w:rFonts w:ascii="Abadi" w:hAnsi="Abadi" w:cs="Times New Roman"/>
          <w:b w:val="0"/>
          <w:bCs w:val="0"/>
          <w:sz w:val="21"/>
          <w:szCs w:val="21"/>
        </w:rPr>
        <w:t>I a V.</w:t>
      </w:r>
    </w:p>
    <w:p w14:paraId="5065F9E9" w14:textId="77777777" w:rsidR="001C401C" w:rsidRPr="001C57F7" w:rsidRDefault="001C401C" w:rsidP="001C401C">
      <w:pPr>
        <w:pStyle w:val="Textoindependiente"/>
        <w:kinsoku w:val="0"/>
        <w:overflowPunct w:val="0"/>
        <w:spacing w:before="7"/>
        <w:ind w:right="49"/>
        <w:contextualSpacing/>
        <w:rPr>
          <w:rFonts w:ascii="Abadi" w:hAnsi="Abadi" w:cs="Times New Roman"/>
          <w:b w:val="0"/>
          <w:bCs w:val="0"/>
          <w:sz w:val="21"/>
          <w:szCs w:val="21"/>
        </w:rPr>
      </w:pPr>
    </w:p>
    <w:p w14:paraId="7331386F" w14:textId="77777777" w:rsidR="001C401C" w:rsidRPr="001C57F7" w:rsidRDefault="001C401C" w:rsidP="001C401C">
      <w:pPr>
        <w:pStyle w:val="Textoindependiente"/>
        <w:kinsoku w:val="0"/>
        <w:overflowPunct w:val="0"/>
        <w:ind w:right="49"/>
        <w:contextualSpacing/>
        <w:rPr>
          <w:rFonts w:ascii="Abadi" w:hAnsi="Abadi" w:cs="Times New Roman"/>
          <w:b w:val="0"/>
          <w:bCs w:val="0"/>
          <w:sz w:val="21"/>
          <w:szCs w:val="21"/>
        </w:rPr>
      </w:pPr>
      <w:r w:rsidRPr="001C57F7">
        <w:rPr>
          <w:rFonts w:ascii="Abadi" w:hAnsi="Abadi" w:cs="Times New Roman"/>
          <w:b w:val="0"/>
          <w:bCs w:val="0"/>
          <w:sz w:val="21"/>
          <w:szCs w:val="21"/>
        </w:rPr>
        <w:t xml:space="preserve">VI. Las ausencias del Fiscal General del Estado… </w:t>
      </w:r>
    </w:p>
    <w:p w14:paraId="424EDD88" w14:textId="77777777" w:rsidR="001C401C" w:rsidRPr="001C57F7" w:rsidRDefault="001C401C" w:rsidP="001C401C">
      <w:pPr>
        <w:pStyle w:val="Textoindependiente"/>
        <w:kinsoku w:val="0"/>
        <w:overflowPunct w:val="0"/>
        <w:ind w:left="1182" w:right="49"/>
        <w:contextualSpacing/>
        <w:rPr>
          <w:rFonts w:ascii="Abadi" w:hAnsi="Abadi" w:cs="Times New Roman"/>
          <w:b w:val="0"/>
          <w:bCs w:val="0"/>
          <w:sz w:val="21"/>
          <w:szCs w:val="21"/>
        </w:rPr>
      </w:pPr>
    </w:p>
    <w:p w14:paraId="669570C3" w14:textId="5731264D" w:rsidR="001C401C" w:rsidRPr="001C57F7" w:rsidRDefault="001C401C" w:rsidP="001C401C">
      <w:pPr>
        <w:pStyle w:val="Textoindependiente"/>
        <w:kinsoku w:val="0"/>
        <w:overflowPunct w:val="0"/>
        <w:ind w:right="49"/>
        <w:contextualSpacing/>
        <w:rPr>
          <w:rFonts w:ascii="Abadi" w:hAnsi="Abadi" w:cs="Times New Roman"/>
          <w:b w:val="0"/>
          <w:bCs w:val="0"/>
          <w:sz w:val="21"/>
          <w:szCs w:val="21"/>
        </w:rPr>
      </w:pPr>
      <w:r w:rsidRPr="001C57F7">
        <w:rPr>
          <w:rFonts w:ascii="Abadi" w:hAnsi="Abadi" w:cs="Times New Roman"/>
          <w:b w:val="0"/>
          <w:bCs w:val="0"/>
          <w:sz w:val="21"/>
          <w:szCs w:val="21"/>
        </w:rPr>
        <w:t>Corresponde al Ministerio Público la investigación…</w:t>
      </w:r>
    </w:p>
    <w:p w14:paraId="1397326A" w14:textId="77777777" w:rsidR="004218A2" w:rsidRPr="001C57F7" w:rsidRDefault="004218A2" w:rsidP="001C401C">
      <w:pPr>
        <w:pStyle w:val="Textoindependiente"/>
        <w:kinsoku w:val="0"/>
        <w:overflowPunct w:val="0"/>
        <w:ind w:right="49"/>
        <w:contextualSpacing/>
        <w:rPr>
          <w:rFonts w:ascii="Abadi" w:hAnsi="Abadi" w:cs="Times New Roman"/>
          <w:b w:val="0"/>
          <w:bCs w:val="0"/>
          <w:sz w:val="21"/>
          <w:szCs w:val="21"/>
        </w:rPr>
      </w:pPr>
    </w:p>
    <w:p w14:paraId="25BD81DC" w14:textId="0AFA6082" w:rsidR="000061BF" w:rsidRPr="001C57F7" w:rsidRDefault="000061BF" w:rsidP="000061BF">
      <w:pPr>
        <w:pStyle w:val="Textoindependiente"/>
        <w:kinsoku w:val="0"/>
        <w:overflowPunct w:val="0"/>
        <w:ind w:right="49"/>
        <w:contextualSpacing/>
        <w:rPr>
          <w:rFonts w:ascii="Abadi" w:hAnsi="Abadi" w:cs="Times New Roman"/>
          <w:sz w:val="21"/>
          <w:szCs w:val="21"/>
        </w:rPr>
      </w:pPr>
      <w:r w:rsidRPr="001C57F7">
        <w:rPr>
          <w:rFonts w:ascii="Abadi" w:hAnsi="Abadi" w:cs="Times New Roman"/>
          <w:b w:val="0"/>
          <w:bCs w:val="0"/>
          <w:sz w:val="21"/>
          <w:szCs w:val="21"/>
        </w:rPr>
        <w:t xml:space="preserve">La Fiscalía General del Estado contará, al menos, con la fiscalía especializada en materia de combate a la corrupción, dicha fiscalía especializada será un órgano con autonomía técnica y operativa para investigar y perseguir los hechos que la ley considere como delitos en materia de corrupción. </w:t>
      </w:r>
      <w:r w:rsidRPr="001C57F7">
        <w:rPr>
          <w:rFonts w:ascii="Abadi" w:hAnsi="Abadi" w:cs="Times New Roman"/>
          <w:sz w:val="21"/>
          <w:szCs w:val="21"/>
        </w:rPr>
        <w:t xml:space="preserve">Su titular hará los nombramientos del personal de la Fiscalía a su cargo. Presentará anualmente a los Poderes del Estado un informe de actividades, y deberá comparecer ante el Congreso del Estado cuando se le cite a ampliar la información, rendir cuentas, o a </w:t>
      </w:r>
      <w:r w:rsidRPr="001C57F7">
        <w:rPr>
          <w:rFonts w:ascii="Abadi" w:hAnsi="Abadi" w:cs="Times New Roman"/>
          <w:b w:val="0"/>
          <w:bCs w:val="0"/>
          <w:sz w:val="21"/>
          <w:szCs w:val="21"/>
        </w:rPr>
        <w:t>informar</w:t>
      </w:r>
      <w:r w:rsidRPr="001C57F7">
        <w:rPr>
          <w:rFonts w:ascii="Abadi" w:hAnsi="Abadi" w:cs="Times New Roman"/>
          <w:sz w:val="21"/>
          <w:szCs w:val="21"/>
        </w:rPr>
        <w:t xml:space="preserve"> sobre su gestión. Durará 7 años en el cargo, será nombrado por el Congreso del Estado por el voto de las dos terceras partes de las y los diputados presentes, de una terna enviada por un panel de 7 especialistas en materia de combate a la corrupción y procuración de justicia, mismos que serán nombrados por el Legislativo.</w:t>
      </w:r>
    </w:p>
    <w:p w14:paraId="42552029" w14:textId="77777777" w:rsidR="000061BF" w:rsidRPr="001C57F7" w:rsidRDefault="000061BF" w:rsidP="000061BF">
      <w:pPr>
        <w:pStyle w:val="Textoindependiente"/>
        <w:kinsoku w:val="0"/>
        <w:overflowPunct w:val="0"/>
        <w:ind w:right="49"/>
        <w:contextualSpacing/>
        <w:rPr>
          <w:rFonts w:ascii="Abadi" w:hAnsi="Abadi"/>
          <w:b w:val="0"/>
          <w:bCs w:val="0"/>
          <w:sz w:val="21"/>
          <w:szCs w:val="21"/>
        </w:rPr>
      </w:pPr>
    </w:p>
    <w:p w14:paraId="722BA88A" w14:textId="77777777" w:rsidR="000061BF" w:rsidRPr="001C57F7" w:rsidRDefault="000061BF" w:rsidP="000061BF">
      <w:pPr>
        <w:pStyle w:val="Textoindependiente"/>
        <w:kinsoku w:val="0"/>
        <w:overflowPunct w:val="0"/>
        <w:spacing w:before="151"/>
        <w:ind w:right="49"/>
        <w:contextualSpacing/>
        <w:rPr>
          <w:rFonts w:ascii="Abadi" w:hAnsi="Abadi" w:cs="Times New Roman"/>
          <w:sz w:val="21"/>
          <w:szCs w:val="21"/>
        </w:rPr>
      </w:pPr>
      <w:r w:rsidRPr="001C57F7">
        <w:rPr>
          <w:rFonts w:ascii="Abadi" w:hAnsi="Abadi" w:cs="Times New Roman"/>
          <w:sz w:val="21"/>
          <w:szCs w:val="21"/>
        </w:rPr>
        <w:t>Para tal efecto, el Congreso del Estado convocará a instituciones de educación superior, así como a organizaciones de la sociedad civil para proponer candidatos a fin de integrar el panel de selección. La selección tomará en cuenta el principio de paridad, la experiencia y conocimientos en procuración de justicia, y su contribución al combate a la corrupción y a la impunidad. El cargo será honorario.</w:t>
      </w:r>
    </w:p>
    <w:p w14:paraId="0FEDAB40" w14:textId="77777777" w:rsidR="000061BF" w:rsidRPr="001C57F7" w:rsidRDefault="000061BF" w:rsidP="000061BF">
      <w:pPr>
        <w:pStyle w:val="Textoindependiente"/>
        <w:kinsoku w:val="0"/>
        <w:overflowPunct w:val="0"/>
        <w:spacing w:before="151"/>
        <w:ind w:left="1182" w:right="49"/>
        <w:contextualSpacing/>
        <w:rPr>
          <w:rFonts w:ascii="Abadi" w:hAnsi="Abadi"/>
          <w:b w:val="0"/>
          <w:bCs w:val="0"/>
          <w:sz w:val="21"/>
          <w:szCs w:val="21"/>
        </w:rPr>
      </w:pPr>
    </w:p>
    <w:p w14:paraId="2BCF6621" w14:textId="77777777" w:rsidR="000061BF" w:rsidRPr="001C57F7" w:rsidRDefault="000061BF" w:rsidP="000061BF">
      <w:pPr>
        <w:pStyle w:val="Textoindependiente"/>
        <w:kinsoku w:val="0"/>
        <w:overflowPunct w:val="0"/>
        <w:spacing w:before="155"/>
        <w:ind w:right="49"/>
        <w:contextualSpacing/>
        <w:rPr>
          <w:rFonts w:ascii="Abadi" w:hAnsi="Abadi" w:cs="Times New Roman"/>
          <w:sz w:val="21"/>
          <w:szCs w:val="21"/>
        </w:rPr>
      </w:pPr>
      <w:r w:rsidRPr="001C57F7">
        <w:rPr>
          <w:rFonts w:ascii="Abadi" w:hAnsi="Abadi" w:cs="Times New Roman"/>
          <w:sz w:val="21"/>
          <w:szCs w:val="21"/>
        </w:rPr>
        <w:t>Previa convocatoria pública para recibir propuestas, el panel formulará una terna para ocupar el cargo de fiscal especializado en materia de combate a la corrupción, de entre quienes resulten mejor evaluados de acuerdo con sus antecedentes, independencia, conocimientos y experiencia en la procuración de justicia y el combate a la corrupción y a la impunidad.</w:t>
      </w:r>
    </w:p>
    <w:p w14:paraId="4E8DDC73" w14:textId="77777777" w:rsidR="000061BF" w:rsidRPr="001C57F7" w:rsidRDefault="000061BF" w:rsidP="000061BF">
      <w:pPr>
        <w:pStyle w:val="Textoindependiente"/>
        <w:kinsoku w:val="0"/>
        <w:overflowPunct w:val="0"/>
        <w:spacing w:before="155"/>
        <w:ind w:left="1182" w:right="49"/>
        <w:contextualSpacing/>
        <w:rPr>
          <w:rFonts w:ascii="Abadi" w:hAnsi="Abadi" w:cs="Times New Roman"/>
          <w:sz w:val="21"/>
          <w:szCs w:val="21"/>
        </w:rPr>
      </w:pPr>
    </w:p>
    <w:p w14:paraId="334F072A" w14:textId="26D74908" w:rsidR="000061BF" w:rsidRPr="001C57F7" w:rsidRDefault="000061BF" w:rsidP="000061BF">
      <w:pPr>
        <w:pStyle w:val="Textoindependiente"/>
        <w:kinsoku w:val="0"/>
        <w:overflowPunct w:val="0"/>
        <w:spacing w:before="153"/>
        <w:ind w:right="49"/>
        <w:contextualSpacing/>
        <w:rPr>
          <w:rFonts w:ascii="Abadi" w:hAnsi="Abadi" w:cs="Times New Roman"/>
          <w:sz w:val="21"/>
          <w:szCs w:val="21"/>
        </w:rPr>
      </w:pPr>
      <w:r w:rsidRPr="001C57F7">
        <w:rPr>
          <w:rFonts w:ascii="Abadi" w:hAnsi="Abadi" w:cs="Times New Roman"/>
          <w:sz w:val="21"/>
          <w:szCs w:val="21"/>
        </w:rPr>
        <w:t>Una vez recibida la terna, y previa comparecencia de las personas propuestas, el congreso del Congreso del Estado contará con un plazo de treinta días naturales para proceder a la designación respectiva. En caso de que la terna enviada al Congreso no alcance la votación requerida o venza el plazo antes señalado, el panel de especialistas remitirá una nueva terna. De no alcanzarse nuevamente la votación exigida o no haberse designado dentro del plazo previsto, se deberá remitir, por tercera ocasión, nueva terna para la designación respectiva. Si cualquiera de las hipótesis se repite y no se realiza el nombramiento por parte del Congreso, éste nombrará por mayoría simple de entre cualquiera de los que hayan participado en la primera terna formulada por el panel.</w:t>
      </w:r>
    </w:p>
    <w:p w14:paraId="2C1986E2" w14:textId="6A5850CF" w:rsidR="00596261" w:rsidRPr="001C57F7" w:rsidRDefault="00596261" w:rsidP="000061BF">
      <w:pPr>
        <w:pStyle w:val="Textoindependiente"/>
        <w:kinsoku w:val="0"/>
        <w:overflowPunct w:val="0"/>
        <w:spacing w:before="153"/>
        <w:ind w:right="49"/>
        <w:contextualSpacing/>
        <w:rPr>
          <w:rFonts w:ascii="Abadi" w:hAnsi="Abadi"/>
          <w:sz w:val="21"/>
          <w:szCs w:val="21"/>
        </w:rPr>
      </w:pPr>
    </w:p>
    <w:p w14:paraId="62BDDEED" w14:textId="64CD510B" w:rsidR="00596261" w:rsidRPr="001C57F7" w:rsidRDefault="00596261" w:rsidP="00CE08A2">
      <w:pPr>
        <w:pStyle w:val="Textoindependiente"/>
        <w:kinsoku w:val="0"/>
        <w:overflowPunct w:val="0"/>
        <w:spacing w:before="149"/>
        <w:ind w:right="49"/>
        <w:contextualSpacing/>
        <w:rPr>
          <w:rFonts w:ascii="Abadi" w:hAnsi="Abadi" w:cs="Times New Roman"/>
          <w:b w:val="0"/>
          <w:bCs w:val="0"/>
          <w:sz w:val="21"/>
          <w:szCs w:val="21"/>
        </w:rPr>
      </w:pPr>
      <w:r w:rsidRPr="001C57F7">
        <w:rPr>
          <w:rFonts w:ascii="Abadi" w:hAnsi="Abadi" w:cs="Times New Roman"/>
          <w:b w:val="0"/>
          <w:bCs w:val="0"/>
          <w:sz w:val="21"/>
          <w:szCs w:val="21"/>
        </w:rPr>
        <w:t>El Fiscal General del Estado presentará anualmente…</w:t>
      </w:r>
    </w:p>
    <w:p w14:paraId="33AB11B3" w14:textId="44D2DFC9" w:rsidR="00CE08A2" w:rsidRPr="001C57F7" w:rsidRDefault="00CE08A2" w:rsidP="00596261">
      <w:pPr>
        <w:pStyle w:val="Textoindependiente"/>
        <w:kinsoku w:val="0"/>
        <w:overflowPunct w:val="0"/>
        <w:spacing w:before="149"/>
        <w:ind w:left="1182" w:right="49"/>
        <w:contextualSpacing/>
        <w:rPr>
          <w:rFonts w:ascii="Abadi" w:hAnsi="Abadi" w:cs="Times New Roman"/>
          <w:b w:val="0"/>
          <w:bCs w:val="0"/>
          <w:sz w:val="21"/>
          <w:szCs w:val="21"/>
        </w:rPr>
      </w:pPr>
    </w:p>
    <w:p w14:paraId="74972F8A" w14:textId="669DB705" w:rsidR="00CE08A2" w:rsidRPr="001C57F7" w:rsidRDefault="00CE08A2" w:rsidP="00CE08A2">
      <w:pPr>
        <w:pStyle w:val="Textoindependiente"/>
        <w:kinsoku w:val="0"/>
        <w:overflowPunct w:val="0"/>
        <w:ind w:right="49"/>
        <w:contextualSpacing/>
        <w:rPr>
          <w:rFonts w:ascii="Abadi" w:hAnsi="Abadi" w:cs="Times New Roman"/>
          <w:b w:val="0"/>
          <w:bCs w:val="0"/>
          <w:sz w:val="21"/>
          <w:szCs w:val="21"/>
        </w:rPr>
      </w:pPr>
      <w:r w:rsidRPr="001C57F7">
        <w:rPr>
          <w:rFonts w:ascii="Abadi" w:hAnsi="Abadi" w:cs="Times New Roman"/>
          <w:b w:val="0"/>
          <w:bCs w:val="0"/>
          <w:sz w:val="21"/>
          <w:szCs w:val="21"/>
        </w:rPr>
        <w:t>El Fiscal General del Estado y sus agentes, serán responsables…</w:t>
      </w:r>
    </w:p>
    <w:p w14:paraId="4B833938" w14:textId="19D42D3C" w:rsidR="007F356F" w:rsidRDefault="007F356F" w:rsidP="00CE08A2">
      <w:pPr>
        <w:pStyle w:val="Textoindependiente"/>
        <w:kinsoku w:val="0"/>
        <w:overflowPunct w:val="0"/>
        <w:ind w:right="49"/>
        <w:contextualSpacing/>
        <w:rPr>
          <w:rFonts w:ascii="Abadi" w:hAnsi="Abadi" w:cs="Times New Roman"/>
          <w:b w:val="0"/>
          <w:bCs w:val="0"/>
          <w:sz w:val="21"/>
          <w:szCs w:val="21"/>
        </w:rPr>
      </w:pPr>
    </w:p>
    <w:p w14:paraId="7BD80925" w14:textId="77777777" w:rsidR="001C57F7" w:rsidRPr="00D6425B" w:rsidRDefault="001C57F7" w:rsidP="00CE08A2">
      <w:pPr>
        <w:pStyle w:val="Textoindependiente"/>
        <w:kinsoku w:val="0"/>
        <w:overflowPunct w:val="0"/>
        <w:ind w:right="49"/>
        <w:contextualSpacing/>
        <w:rPr>
          <w:rFonts w:ascii="Abadi" w:hAnsi="Abadi" w:cs="Times New Roman"/>
          <w:b w:val="0"/>
          <w:bCs w:val="0"/>
          <w:sz w:val="21"/>
          <w:szCs w:val="21"/>
        </w:rPr>
      </w:pPr>
    </w:p>
    <w:p w14:paraId="28E89089" w14:textId="2EBD5777" w:rsidR="009C36A7" w:rsidRPr="007F356F" w:rsidRDefault="007F356F" w:rsidP="007F356F">
      <w:pPr>
        <w:jc w:val="center"/>
        <w:rPr>
          <w:rFonts w:ascii="Abadi" w:hAnsi="Abadi"/>
          <w:b/>
          <w:bCs/>
          <w:iCs/>
          <w:sz w:val="21"/>
          <w:szCs w:val="21"/>
        </w:rPr>
      </w:pPr>
      <w:r w:rsidRPr="007F356F">
        <w:rPr>
          <w:rFonts w:ascii="Abadi" w:hAnsi="Abadi"/>
          <w:b/>
          <w:bCs/>
          <w:iCs/>
          <w:sz w:val="21"/>
          <w:szCs w:val="21"/>
        </w:rPr>
        <w:t>TRANSITORIOS</w:t>
      </w:r>
    </w:p>
    <w:p w14:paraId="30D14054" w14:textId="77777777" w:rsidR="007F356F" w:rsidRDefault="007F356F" w:rsidP="009C36A7"/>
    <w:p w14:paraId="3BCF97AE" w14:textId="77777777" w:rsidR="009C36A7" w:rsidRPr="001C57F7" w:rsidRDefault="009C36A7" w:rsidP="009C36A7">
      <w:pPr>
        <w:pStyle w:val="Textoindependiente"/>
        <w:kinsoku w:val="0"/>
        <w:overflowPunct w:val="0"/>
        <w:ind w:right="49"/>
        <w:contextualSpacing/>
        <w:rPr>
          <w:rFonts w:ascii="Abadi" w:hAnsi="Abadi"/>
          <w:b w:val="0"/>
          <w:bCs w:val="0"/>
          <w:w w:val="95"/>
          <w:sz w:val="21"/>
          <w:szCs w:val="21"/>
        </w:rPr>
      </w:pPr>
      <w:r w:rsidRPr="001C57F7">
        <w:rPr>
          <w:rFonts w:ascii="Abadi" w:hAnsi="Abadi"/>
          <w:w w:val="95"/>
          <w:sz w:val="21"/>
          <w:szCs w:val="21"/>
        </w:rPr>
        <w:t>Artículo primero.</w:t>
      </w:r>
      <w:r w:rsidRPr="001C57F7">
        <w:rPr>
          <w:rFonts w:ascii="Abadi" w:hAnsi="Abadi"/>
          <w:b w:val="0"/>
          <w:bCs w:val="0"/>
          <w:w w:val="95"/>
          <w:sz w:val="21"/>
          <w:szCs w:val="21"/>
        </w:rPr>
        <w:t xml:space="preserve"> El presente decreto entrará en vigor el día siguiente al de su publicación en el Periódico Oficial del Gobierno del Estado de Guanajuato.</w:t>
      </w:r>
    </w:p>
    <w:p w14:paraId="25FAB47F" w14:textId="77777777" w:rsidR="009C36A7" w:rsidRPr="001C57F7" w:rsidRDefault="009C36A7" w:rsidP="009C36A7">
      <w:pPr>
        <w:pStyle w:val="Textoindependiente"/>
        <w:kinsoku w:val="0"/>
        <w:overflowPunct w:val="0"/>
        <w:ind w:right="49"/>
        <w:contextualSpacing/>
        <w:rPr>
          <w:rFonts w:ascii="Abadi" w:hAnsi="Abadi"/>
          <w:b w:val="0"/>
          <w:bCs w:val="0"/>
          <w:w w:val="95"/>
          <w:sz w:val="21"/>
          <w:szCs w:val="21"/>
        </w:rPr>
      </w:pPr>
    </w:p>
    <w:p w14:paraId="1DEB2E27" w14:textId="77777777" w:rsidR="009C36A7" w:rsidRPr="001C57F7" w:rsidRDefault="009C36A7" w:rsidP="009C36A7">
      <w:pPr>
        <w:pStyle w:val="Textoindependiente"/>
        <w:kinsoku w:val="0"/>
        <w:overflowPunct w:val="0"/>
        <w:spacing w:before="156"/>
        <w:ind w:right="49"/>
        <w:contextualSpacing/>
        <w:rPr>
          <w:rFonts w:ascii="Abadi" w:hAnsi="Abadi" w:cs="Times New Roman"/>
          <w:b w:val="0"/>
          <w:bCs w:val="0"/>
          <w:sz w:val="21"/>
          <w:szCs w:val="21"/>
        </w:rPr>
      </w:pPr>
      <w:r w:rsidRPr="001C57F7">
        <w:rPr>
          <w:rFonts w:ascii="Abadi" w:hAnsi="Abadi"/>
          <w:w w:val="95"/>
          <w:sz w:val="21"/>
          <w:szCs w:val="21"/>
        </w:rPr>
        <w:t>Artículo Segundo.</w:t>
      </w:r>
      <w:r w:rsidRPr="001C57F7">
        <w:rPr>
          <w:rFonts w:ascii="Abadi" w:hAnsi="Abadi"/>
          <w:b w:val="0"/>
          <w:bCs w:val="0"/>
          <w:w w:val="95"/>
          <w:sz w:val="21"/>
          <w:szCs w:val="21"/>
        </w:rPr>
        <w:t xml:space="preserve"> Al entrar en vigor las modificaciones del presente Decreto, el Congreso del Estado contará con un plazo de 90 días naturales para hacer las modificaciones necesarias a la Ley Orgánica de la Fiscalía General del Estado </w:t>
      </w:r>
      <w:r w:rsidRPr="001C57F7">
        <w:rPr>
          <w:rFonts w:ascii="Abadi" w:hAnsi="Abadi" w:cs="Times New Roman"/>
          <w:b w:val="0"/>
          <w:bCs w:val="0"/>
          <w:sz w:val="21"/>
          <w:szCs w:val="21"/>
        </w:rPr>
        <w:t>de Guanajuato con el objetivo de armonizar su contenido con el texto constitucional.</w:t>
      </w:r>
    </w:p>
    <w:p w14:paraId="6256429E" w14:textId="77777777" w:rsidR="009C36A7" w:rsidRPr="001C57F7" w:rsidRDefault="009C36A7" w:rsidP="009C36A7">
      <w:pPr>
        <w:pStyle w:val="Textoindependiente"/>
        <w:kinsoku w:val="0"/>
        <w:overflowPunct w:val="0"/>
        <w:spacing w:before="156"/>
        <w:ind w:right="49"/>
        <w:contextualSpacing/>
        <w:rPr>
          <w:rFonts w:ascii="Abadi" w:hAnsi="Abadi" w:cs="Times New Roman"/>
          <w:b w:val="0"/>
          <w:bCs w:val="0"/>
          <w:sz w:val="21"/>
          <w:szCs w:val="21"/>
        </w:rPr>
      </w:pPr>
    </w:p>
    <w:p w14:paraId="224686EF" w14:textId="77777777" w:rsidR="009C36A7" w:rsidRPr="001C57F7" w:rsidRDefault="009C36A7" w:rsidP="009C36A7">
      <w:pPr>
        <w:pStyle w:val="Textoindependiente"/>
        <w:kinsoku w:val="0"/>
        <w:overflowPunct w:val="0"/>
        <w:spacing w:before="156"/>
        <w:ind w:right="49"/>
        <w:contextualSpacing/>
        <w:rPr>
          <w:rFonts w:ascii="Abadi" w:hAnsi="Abadi" w:cs="Times New Roman"/>
          <w:b w:val="0"/>
          <w:bCs w:val="0"/>
          <w:sz w:val="21"/>
          <w:szCs w:val="21"/>
        </w:rPr>
      </w:pPr>
      <w:r w:rsidRPr="001C57F7">
        <w:rPr>
          <w:rFonts w:ascii="Abadi" w:hAnsi="Abadi" w:cs="Times New Roman"/>
          <w:sz w:val="21"/>
          <w:szCs w:val="21"/>
        </w:rPr>
        <w:t>Artículo tercero.</w:t>
      </w:r>
      <w:r w:rsidRPr="001C57F7">
        <w:rPr>
          <w:rFonts w:ascii="Abadi" w:hAnsi="Abadi" w:cs="Times New Roman"/>
          <w:b w:val="0"/>
          <w:bCs w:val="0"/>
          <w:sz w:val="21"/>
          <w:szCs w:val="21"/>
        </w:rPr>
        <w:t xml:space="preserve"> El panel deberá quedar conformado en un plazo de 60 días naturales a partir de la entrada en vigor de la presente iniciativa.</w:t>
      </w:r>
    </w:p>
    <w:p w14:paraId="06B34902" w14:textId="77777777" w:rsidR="009C36A7" w:rsidRPr="001C57F7" w:rsidRDefault="009C36A7" w:rsidP="009C36A7">
      <w:pPr>
        <w:pStyle w:val="Textoindependiente"/>
        <w:kinsoku w:val="0"/>
        <w:overflowPunct w:val="0"/>
        <w:spacing w:before="156"/>
        <w:ind w:right="49"/>
        <w:contextualSpacing/>
        <w:rPr>
          <w:rFonts w:ascii="Abadi" w:hAnsi="Abadi" w:cs="Times New Roman"/>
          <w:b w:val="0"/>
          <w:bCs w:val="0"/>
          <w:sz w:val="21"/>
          <w:szCs w:val="21"/>
        </w:rPr>
      </w:pPr>
    </w:p>
    <w:p w14:paraId="27047E76" w14:textId="2D024E74" w:rsidR="009C36A7" w:rsidRPr="001C57F7" w:rsidRDefault="009C36A7" w:rsidP="009C36A7">
      <w:pPr>
        <w:pStyle w:val="Textoindependiente"/>
        <w:kinsoku w:val="0"/>
        <w:overflowPunct w:val="0"/>
        <w:spacing w:before="158"/>
        <w:ind w:right="49"/>
        <w:contextualSpacing/>
        <w:rPr>
          <w:rFonts w:ascii="Abadi" w:hAnsi="Abadi" w:cs="Times New Roman"/>
          <w:b w:val="0"/>
          <w:bCs w:val="0"/>
          <w:sz w:val="21"/>
          <w:szCs w:val="21"/>
        </w:rPr>
      </w:pPr>
      <w:r w:rsidRPr="001C57F7">
        <w:rPr>
          <w:rFonts w:ascii="Abadi" w:hAnsi="Abadi" w:cs="Times New Roman"/>
          <w:sz w:val="21"/>
          <w:szCs w:val="21"/>
        </w:rPr>
        <w:t>Artículo cuarto.</w:t>
      </w:r>
      <w:r w:rsidRPr="001C57F7">
        <w:rPr>
          <w:rFonts w:ascii="Abadi" w:hAnsi="Abadi" w:cs="Times New Roman"/>
          <w:b w:val="0"/>
          <w:bCs w:val="0"/>
          <w:sz w:val="21"/>
          <w:szCs w:val="21"/>
        </w:rPr>
        <w:t xml:space="preserve"> El o la titular de la Fiscalía Especializada en Combate a la Corrupción que se encuentre en funciones a la entrada en vigor de este Decreto, continuará en su encargo hasta en tanto se realice el nombramiento correspondiente de acuerdo con el procedimiento establecido en el presente decreto.</w:t>
      </w:r>
    </w:p>
    <w:p w14:paraId="4C888A69" w14:textId="4FA98906" w:rsidR="00645C7A" w:rsidRPr="001C57F7" w:rsidRDefault="00645C7A" w:rsidP="009C36A7">
      <w:pPr>
        <w:pStyle w:val="Textoindependiente"/>
        <w:kinsoku w:val="0"/>
        <w:overflowPunct w:val="0"/>
        <w:spacing w:before="158"/>
        <w:ind w:right="49"/>
        <w:contextualSpacing/>
        <w:rPr>
          <w:rFonts w:ascii="Abadi" w:hAnsi="Abadi"/>
          <w:b w:val="0"/>
          <w:bCs w:val="0"/>
          <w:sz w:val="21"/>
          <w:szCs w:val="21"/>
        </w:rPr>
      </w:pPr>
    </w:p>
    <w:p w14:paraId="35FA8159" w14:textId="598162C3" w:rsidR="00645C7A" w:rsidRPr="001C57F7" w:rsidRDefault="00645C7A" w:rsidP="009C36A7">
      <w:pPr>
        <w:pStyle w:val="Textoindependiente"/>
        <w:kinsoku w:val="0"/>
        <w:overflowPunct w:val="0"/>
        <w:spacing w:before="158"/>
        <w:ind w:right="49"/>
        <w:contextualSpacing/>
        <w:rPr>
          <w:rFonts w:ascii="Abadi" w:hAnsi="Abadi"/>
          <w:b w:val="0"/>
          <w:bCs w:val="0"/>
          <w:sz w:val="21"/>
          <w:szCs w:val="21"/>
        </w:rPr>
      </w:pPr>
    </w:p>
    <w:p w14:paraId="53B6B1B3" w14:textId="43AB6D19" w:rsidR="00645C7A" w:rsidRDefault="00645C7A" w:rsidP="009C36A7">
      <w:pPr>
        <w:pStyle w:val="Textoindependiente"/>
        <w:kinsoku w:val="0"/>
        <w:overflowPunct w:val="0"/>
        <w:spacing w:before="158"/>
        <w:ind w:right="49"/>
        <w:contextualSpacing/>
        <w:rPr>
          <w:rFonts w:ascii="Abadi" w:hAnsi="Abadi"/>
          <w:w w:val="95"/>
          <w:sz w:val="21"/>
          <w:szCs w:val="21"/>
        </w:rPr>
      </w:pPr>
      <w:proofErr w:type="spellStart"/>
      <w:r w:rsidRPr="008A4E90">
        <w:rPr>
          <w:rFonts w:ascii="Abadi" w:hAnsi="Abadi"/>
          <w:w w:val="95"/>
          <w:sz w:val="21"/>
          <w:szCs w:val="21"/>
        </w:rPr>
        <w:t>Dip</w:t>
      </w:r>
      <w:proofErr w:type="spellEnd"/>
      <w:r w:rsidRPr="008A4E90">
        <w:rPr>
          <w:rFonts w:ascii="Abadi" w:hAnsi="Abadi"/>
          <w:w w:val="95"/>
          <w:sz w:val="21"/>
          <w:szCs w:val="21"/>
        </w:rPr>
        <w:t>.</w:t>
      </w:r>
      <w:r w:rsidRPr="008A4E90">
        <w:rPr>
          <w:rFonts w:ascii="Abadi" w:hAnsi="Abadi"/>
          <w:spacing w:val="16"/>
          <w:w w:val="95"/>
          <w:sz w:val="21"/>
          <w:szCs w:val="21"/>
        </w:rPr>
        <w:t xml:space="preserve"> </w:t>
      </w:r>
      <w:r w:rsidRPr="008A4E90">
        <w:rPr>
          <w:rFonts w:ascii="Abadi" w:hAnsi="Abadi"/>
          <w:w w:val="95"/>
          <w:sz w:val="21"/>
          <w:szCs w:val="21"/>
        </w:rPr>
        <w:t>Alma</w:t>
      </w:r>
      <w:r w:rsidRPr="008A4E90">
        <w:rPr>
          <w:rFonts w:ascii="Abadi" w:hAnsi="Abadi"/>
          <w:spacing w:val="19"/>
          <w:w w:val="95"/>
          <w:sz w:val="21"/>
          <w:szCs w:val="21"/>
        </w:rPr>
        <w:t xml:space="preserve"> </w:t>
      </w:r>
      <w:r w:rsidRPr="008A4E90">
        <w:rPr>
          <w:rFonts w:ascii="Abadi" w:hAnsi="Abadi"/>
          <w:w w:val="95"/>
          <w:sz w:val="21"/>
          <w:szCs w:val="21"/>
        </w:rPr>
        <w:t>Edwviges</w:t>
      </w:r>
      <w:r w:rsidRPr="008A4E90">
        <w:rPr>
          <w:rFonts w:ascii="Abadi" w:hAnsi="Abadi"/>
          <w:spacing w:val="18"/>
          <w:w w:val="95"/>
          <w:sz w:val="21"/>
          <w:szCs w:val="21"/>
        </w:rPr>
        <w:t xml:space="preserve"> </w:t>
      </w:r>
      <w:r w:rsidRPr="008A4E90">
        <w:rPr>
          <w:rFonts w:ascii="Abadi" w:hAnsi="Abadi"/>
          <w:w w:val="95"/>
          <w:sz w:val="21"/>
          <w:szCs w:val="21"/>
        </w:rPr>
        <w:t>Alcaraz</w:t>
      </w:r>
      <w:r w:rsidRPr="008A4E90">
        <w:rPr>
          <w:rFonts w:ascii="Abadi" w:hAnsi="Abadi"/>
          <w:spacing w:val="18"/>
          <w:w w:val="95"/>
          <w:sz w:val="21"/>
          <w:szCs w:val="21"/>
        </w:rPr>
        <w:t xml:space="preserve"> </w:t>
      </w:r>
      <w:proofErr w:type="spellStart"/>
      <w:r w:rsidRPr="008A4E90">
        <w:rPr>
          <w:rFonts w:ascii="Abadi" w:hAnsi="Abadi"/>
          <w:w w:val="95"/>
          <w:sz w:val="21"/>
          <w:szCs w:val="21"/>
        </w:rPr>
        <w:t>Hernánde</w:t>
      </w:r>
      <w:proofErr w:type="spellEnd"/>
    </w:p>
    <w:p w14:paraId="6FD9E3DC" w14:textId="45446247" w:rsidR="00A15A4B" w:rsidRDefault="00A15A4B" w:rsidP="009C36A7">
      <w:pPr>
        <w:pStyle w:val="Textoindependiente"/>
        <w:kinsoku w:val="0"/>
        <w:overflowPunct w:val="0"/>
        <w:spacing w:before="158"/>
        <w:ind w:right="49"/>
        <w:contextualSpacing/>
        <w:rPr>
          <w:rFonts w:ascii="Abadi" w:hAnsi="Abadi"/>
          <w:w w:val="95"/>
          <w:sz w:val="21"/>
          <w:szCs w:val="21"/>
        </w:rPr>
      </w:pPr>
      <w:proofErr w:type="spellStart"/>
      <w:r w:rsidRPr="008A4E90">
        <w:rPr>
          <w:rFonts w:ascii="Abadi" w:hAnsi="Abadi"/>
          <w:w w:val="95"/>
          <w:sz w:val="21"/>
          <w:szCs w:val="21"/>
        </w:rPr>
        <w:t>Dip</w:t>
      </w:r>
      <w:proofErr w:type="spellEnd"/>
      <w:r w:rsidRPr="008A4E90">
        <w:rPr>
          <w:rFonts w:ascii="Abadi" w:hAnsi="Abadi"/>
          <w:w w:val="95"/>
          <w:sz w:val="21"/>
          <w:szCs w:val="21"/>
        </w:rPr>
        <w:t>.</w:t>
      </w:r>
      <w:r w:rsidRPr="008A4E90">
        <w:rPr>
          <w:rFonts w:ascii="Abadi" w:hAnsi="Abadi"/>
          <w:spacing w:val="22"/>
          <w:w w:val="95"/>
          <w:sz w:val="21"/>
          <w:szCs w:val="21"/>
        </w:rPr>
        <w:t xml:space="preserve"> </w:t>
      </w:r>
      <w:r w:rsidRPr="008A4E90">
        <w:rPr>
          <w:rFonts w:ascii="Abadi" w:hAnsi="Abadi"/>
          <w:w w:val="95"/>
          <w:sz w:val="21"/>
          <w:szCs w:val="21"/>
        </w:rPr>
        <w:t>Irma</w:t>
      </w:r>
      <w:r w:rsidRPr="008A4E90">
        <w:rPr>
          <w:rFonts w:ascii="Abadi" w:hAnsi="Abadi"/>
          <w:spacing w:val="22"/>
          <w:w w:val="95"/>
          <w:sz w:val="21"/>
          <w:szCs w:val="21"/>
        </w:rPr>
        <w:t xml:space="preserve"> </w:t>
      </w:r>
      <w:r w:rsidRPr="008A4E90">
        <w:rPr>
          <w:rFonts w:ascii="Abadi" w:hAnsi="Abadi"/>
          <w:w w:val="95"/>
          <w:sz w:val="21"/>
          <w:szCs w:val="21"/>
        </w:rPr>
        <w:t>Leticia</w:t>
      </w:r>
      <w:r w:rsidRPr="008A4E90">
        <w:rPr>
          <w:rFonts w:ascii="Abadi" w:hAnsi="Abadi"/>
          <w:spacing w:val="19"/>
          <w:w w:val="95"/>
          <w:sz w:val="21"/>
          <w:szCs w:val="21"/>
        </w:rPr>
        <w:t xml:space="preserve"> </w:t>
      </w:r>
      <w:r w:rsidRPr="008A4E90">
        <w:rPr>
          <w:rFonts w:ascii="Abadi" w:hAnsi="Abadi"/>
          <w:w w:val="95"/>
          <w:sz w:val="21"/>
          <w:szCs w:val="21"/>
        </w:rPr>
        <w:t>González</w:t>
      </w:r>
      <w:r w:rsidRPr="008A4E90">
        <w:rPr>
          <w:rFonts w:ascii="Abadi" w:hAnsi="Abadi"/>
          <w:spacing w:val="21"/>
          <w:w w:val="95"/>
          <w:sz w:val="21"/>
          <w:szCs w:val="21"/>
        </w:rPr>
        <w:t xml:space="preserve"> </w:t>
      </w:r>
      <w:r w:rsidRPr="008A4E90">
        <w:rPr>
          <w:rFonts w:ascii="Abadi" w:hAnsi="Abadi"/>
          <w:w w:val="95"/>
          <w:sz w:val="21"/>
          <w:szCs w:val="21"/>
        </w:rPr>
        <w:t>Sánchez</w:t>
      </w:r>
    </w:p>
    <w:p w14:paraId="6B7B1814" w14:textId="71BDA76D" w:rsidR="00A85E34" w:rsidRDefault="00A85E34" w:rsidP="009C36A7">
      <w:pPr>
        <w:pStyle w:val="Textoindependiente"/>
        <w:kinsoku w:val="0"/>
        <w:overflowPunct w:val="0"/>
        <w:spacing w:before="158"/>
        <w:ind w:right="49"/>
        <w:contextualSpacing/>
        <w:rPr>
          <w:rFonts w:ascii="Abadi" w:hAnsi="Abadi"/>
          <w:w w:val="95"/>
          <w:sz w:val="21"/>
          <w:szCs w:val="21"/>
        </w:rPr>
      </w:pPr>
      <w:proofErr w:type="spellStart"/>
      <w:r w:rsidRPr="008A4E90">
        <w:rPr>
          <w:rFonts w:ascii="Abadi" w:hAnsi="Abadi"/>
          <w:w w:val="95"/>
          <w:sz w:val="21"/>
          <w:szCs w:val="21"/>
        </w:rPr>
        <w:t>Dip</w:t>
      </w:r>
      <w:proofErr w:type="spellEnd"/>
      <w:r w:rsidRPr="008A4E90">
        <w:rPr>
          <w:rFonts w:ascii="Abadi" w:hAnsi="Abadi"/>
          <w:w w:val="95"/>
          <w:sz w:val="21"/>
          <w:szCs w:val="21"/>
        </w:rPr>
        <w:t>.</w:t>
      </w:r>
      <w:r w:rsidRPr="008A4E90">
        <w:rPr>
          <w:rFonts w:ascii="Abadi" w:hAnsi="Abadi"/>
          <w:spacing w:val="16"/>
          <w:w w:val="95"/>
          <w:sz w:val="21"/>
          <w:szCs w:val="21"/>
        </w:rPr>
        <w:t xml:space="preserve"> </w:t>
      </w:r>
      <w:r w:rsidRPr="008A4E90">
        <w:rPr>
          <w:rFonts w:ascii="Abadi" w:hAnsi="Abadi"/>
          <w:w w:val="95"/>
          <w:sz w:val="21"/>
          <w:szCs w:val="21"/>
        </w:rPr>
        <w:t>Hades</w:t>
      </w:r>
      <w:r w:rsidRPr="008A4E90">
        <w:rPr>
          <w:rFonts w:ascii="Abadi" w:hAnsi="Abadi"/>
          <w:spacing w:val="16"/>
          <w:w w:val="95"/>
          <w:sz w:val="21"/>
          <w:szCs w:val="21"/>
        </w:rPr>
        <w:t xml:space="preserve"> </w:t>
      </w:r>
      <w:r w:rsidRPr="008A4E90">
        <w:rPr>
          <w:rFonts w:ascii="Abadi" w:hAnsi="Abadi"/>
          <w:w w:val="95"/>
          <w:sz w:val="21"/>
          <w:szCs w:val="21"/>
        </w:rPr>
        <w:t>Bereni</w:t>
      </w:r>
      <w:r w:rsidR="00241ABE">
        <w:rPr>
          <w:rFonts w:ascii="Abadi" w:hAnsi="Abadi"/>
          <w:w w:val="95"/>
          <w:sz w:val="21"/>
          <w:szCs w:val="21"/>
        </w:rPr>
        <w:t>c</w:t>
      </w:r>
      <w:r w:rsidRPr="008A4E90">
        <w:rPr>
          <w:rFonts w:ascii="Abadi" w:hAnsi="Abadi"/>
          <w:w w:val="95"/>
          <w:sz w:val="21"/>
          <w:szCs w:val="21"/>
        </w:rPr>
        <w:t>e</w:t>
      </w:r>
      <w:r w:rsidRPr="008A4E90">
        <w:rPr>
          <w:rFonts w:ascii="Abadi" w:hAnsi="Abadi"/>
          <w:spacing w:val="16"/>
          <w:w w:val="95"/>
          <w:sz w:val="21"/>
          <w:szCs w:val="21"/>
        </w:rPr>
        <w:t xml:space="preserve"> </w:t>
      </w:r>
      <w:r w:rsidRPr="008A4E90">
        <w:rPr>
          <w:rFonts w:ascii="Abadi" w:hAnsi="Abadi"/>
          <w:w w:val="95"/>
          <w:sz w:val="21"/>
          <w:szCs w:val="21"/>
        </w:rPr>
        <w:t>Aguilar</w:t>
      </w:r>
      <w:r w:rsidRPr="008A4E90">
        <w:rPr>
          <w:rFonts w:ascii="Abadi" w:hAnsi="Abadi"/>
          <w:spacing w:val="17"/>
          <w:w w:val="95"/>
          <w:sz w:val="21"/>
          <w:szCs w:val="21"/>
        </w:rPr>
        <w:t xml:space="preserve"> </w:t>
      </w:r>
      <w:r w:rsidRPr="008A4E90">
        <w:rPr>
          <w:rFonts w:ascii="Abadi" w:hAnsi="Abadi"/>
          <w:w w:val="95"/>
          <w:sz w:val="21"/>
          <w:szCs w:val="21"/>
        </w:rPr>
        <w:t>Castillo</w:t>
      </w:r>
    </w:p>
    <w:p w14:paraId="200227C3" w14:textId="082E91D1" w:rsidR="004A4E1E" w:rsidRDefault="004A4E1E" w:rsidP="00D15203">
      <w:pPr>
        <w:pStyle w:val="Textoindependiente"/>
        <w:tabs>
          <w:tab w:val="left" w:pos="5836"/>
        </w:tabs>
        <w:kinsoku w:val="0"/>
        <w:overflowPunct w:val="0"/>
        <w:spacing w:before="103"/>
        <w:contextualSpacing/>
        <w:rPr>
          <w:rFonts w:ascii="Abadi" w:hAnsi="Abadi"/>
          <w:w w:val="95"/>
          <w:sz w:val="21"/>
          <w:szCs w:val="21"/>
        </w:rPr>
      </w:pPr>
      <w:proofErr w:type="spellStart"/>
      <w:r w:rsidRPr="008A4E90">
        <w:rPr>
          <w:rFonts w:ascii="Abadi" w:hAnsi="Abadi"/>
          <w:w w:val="95"/>
          <w:sz w:val="21"/>
          <w:szCs w:val="21"/>
        </w:rPr>
        <w:t>Dip</w:t>
      </w:r>
      <w:proofErr w:type="spellEnd"/>
      <w:r w:rsidRPr="008A4E90">
        <w:rPr>
          <w:rFonts w:ascii="Abadi" w:hAnsi="Abadi"/>
          <w:w w:val="95"/>
          <w:sz w:val="21"/>
          <w:szCs w:val="21"/>
        </w:rPr>
        <w:t>.</w:t>
      </w:r>
      <w:r w:rsidRPr="008A4E90">
        <w:rPr>
          <w:rFonts w:ascii="Abadi" w:hAnsi="Abadi"/>
          <w:spacing w:val="22"/>
          <w:w w:val="95"/>
          <w:sz w:val="21"/>
          <w:szCs w:val="21"/>
        </w:rPr>
        <w:t xml:space="preserve"> </w:t>
      </w:r>
      <w:r w:rsidRPr="008A4E90">
        <w:rPr>
          <w:rFonts w:ascii="Abadi" w:hAnsi="Abadi"/>
          <w:w w:val="95"/>
          <w:sz w:val="21"/>
          <w:szCs w:val="21"/>
        </w:rPr>
        <w:t>Martha</w:t>
      </w:r>
      <w:r w:rsidRPr="008A4E90">
        <w:rPr>
          <w:rFonts w:ascii="Abadi" w:hAnsi="Abadi"/>
          <w:spacing w:val="22"/>
          <w:w w:val="95"/>
          <w:sz w:val="21"/>
          <w:szCs w:val="21"/>
        </w:rPr>
        <w:t xml:space="preserve"> </w:t>
      </w:r>
      <w:r w:rsidRPr="008A4E90">
        <w:rPr>
          <w:rFonts w:ascii="Abadi" w:hAnsi="Abadi"/>
          <w:w w:val="95"/>
          <w:sz w:val="21"/>
          <w:szCs w:val="21"/>
        </w:rPr>
        <w:t>Edith</w:t>
      </w:r>
      <w:r w:rsidRPr="008A4E90">
        <w:rPr>
          <w:rFonts w:ascii="Abadi" w:hAnsi="Abadi"/>
          <w:spacing w:val="23"/>
          <w:w w:val="95"/>
          <w:sz w:val="21"/>
          <w:szCs w:val="21"/>
        </w:rPr>
        <w:t xml:space="preserve"> </w:t>
      </w:r>
      <w:r w:rsidRPr="008A4E90">
        <w:rPr>
          <w:rFonts w:ascii="Abadi" w:hAnsi="Abadi"/>
          <w:w w:val="95"/>
          <w:sz w:val="21"/>
          <w:szCs w:val="21"/>
        </w:rPr>
        <w:t>Moreno</w:t>
      </w:r>
      <w:r w:rsidRPr="008A4E90">
        <w:rPr>
          <w:rFonts w:ascii="Abadi" w:hAnsi="Abadi"/>
          <w:spacing w:val="22"/>
          <w:w w:val="95"/>
          <w:sz w:val="21"/>
          <w:szCs w:val="21"/>
        </w:rPr>
        <w:t xml:space="preserve"> </w:t>
      </w:r>
      <w:r w:rsidRPr="008A4E90">
        <w:rPr>
          <w:rFonts w:ascii="Abadi" w:hAnsi="Abadi"/>
          <w:w w:val="95"/>
          <w:sz w:val="21"/>
          <w:szCs w:val="21"/>
        </w:rPr>
        <w:t>Valencia</w:t>
      </w:r>
    </w:p>
    <w:p w14:paraId="7D9CB29F" w14:textId="092189A5" w:rsidR="00D15203" w:rsidRDefault="00D15203" w:rsidP="00D15203">
      <w:pPr>
        <w:pStyle w:val="Textoindependiente"/>
        <w:tabs>
          <w:tab w:val="left" w:pos="5836"/>
        </w:tabs>
        <w:kinsoku w:val="0"/>
        <w:overflowPunct w:val="0"/>
        <w:spacing w:before="103"/>
        <w:contextualSpacing/>
        <w:rPr>
          <w:rFonts w:ascii="Abadi" w:hAnsi="Abadi"/>
          <w:sz w:val="21"/>
          <w:szCs w:val="21"/>
        </w:rPr>
      </w:pPr>
      <w:proofErr w:type="spellStart"/>
      <w:r w:rsidRPr="008A4E90">
        <w:rPr>
          <w:rFonts w:ascii="Abadi" w:hAnsi="Abadi"/>
          <w:sz w:val="21"/>
          <w:szCs w:val="21"/>
        </w:rPr>
        <w:t>Dip</w:t>
      </w:r>
      <w:proofErr w:type="spellEnd"/>
      <w:r w:rsidRPr="008A4E90">
        <w:rPr>
          <w:rFonts w:ascii="Abadi" w:hAnsi="Abadi"/>
          <w:sz w:val="21"/>
          <w:szCs w:val="21"/>
        </w:rPr>
        <w:t>.</w:t>
      </w:r>
      <w:r w:rsidRPr="008A4E90">
        <w:rPr>
          <w:rFonts w:ascii="Abadi" w:hAnsi="Abadi"/>
          <w:spacing w:val="-13"/>
          <w:sz w:val="21"/>
          <w:szCs w:val="21"/>
        </w:rPr>
        <w:t xml:space="preserve"> </w:t>
      </w:r>
      <w:r w:rsidRPr="008A4E90">
        <w:rPr>
          <w:rFonts w:ascii="Abadi" w:hAnsi="Abadi"/>
          <w:sz w:val="21"/>
          <w:szCs w:val="21"/>
        </w:rPr>
        <w:t>Cuauhtémoc</w:t>
      </w:r>
      <w:r w:rsidRPr="008A4E90">
        <w:rPr>
          <w:rFonts w:ascii="Abadi" w:hAnsi="Abadi"/>
          <w:spacing w:val="-12"/>
          <w:sz w:val="21"/>
          <w:szCs w:val="21"/>
        </w:rPr>
        <w:t xml:space="preserve"> </w:t>
      </w:r>
      <w:r w:rsidRPr="008A4E90">
        <w:rPr>
          <w:rFonts w:ascii="Abadi" w:hAnsi="Abadi"/>
          <w:sz w:val="21"/>
          <w:szCs w:val="21"/>
        </w:rPr>
        <w:t>Becerra</w:t>
      </w:r>
      <w:r w:rsidRPr="008A4E90">
        <w:rPr>
          <w:rFonts w:ascii="Abadi" w:hAnsi="Abadi"/>
          <w:spacing w:val="-13"/>
          <w:sz w:val="21"/>
          <w:szCs w:val="21"/>
        </w:rPr>
        <w:t xml:space="preserve"> </w:t>
      </w:r>
      <w:r w:rsidRPr="008A4E90">
        <w:rPr>
          <w:rFonts w:ascii="Abadi" w:hAnsi="Abadi"/>
          <w:sz w:val="21"/>
          <w:szCs w:val="21"/>
        </w:rPr>
        <w:t>González</w:t>
      </w:r>
    </w:p>
    <w:p w14:paraId="66AA2CCC" w14:textId="17514DF4" w:rsidR="006B5B4E" w:rsidRDefault="006B5B4E" w:rsidP="00D15203">
      <w:pPr>
        <w:pStyle w:val="Textoindependiente"/>
        <w:tabs>
          <w:tab w:val="left" w:pos="5836"/>
        </w:tabs>
        <w:kinsoku w:val="0"/>
        <w:overflowPunct w:val="0"/>
        <w:spacing w:before="103"/>
        <w:contextualSpacing/>
        <w:rPr>
          <w:rFonts w:ascii="Abadi" w:hAnsi="Abadi"/>
          <w:b w:val="0"/>
          <w:bCs w:val="0"/>
          <w:w w:val="95"/>
          <w:sz w:val="21"/>
          <w:szCs w:val="21"/>
        </w:rPr>
      </w:pPr>
      <w:proofErr w:type="spellStart"/>
      <w:r w:rsidRPr="008A4E90">
        <w:rPr>
          <w:rFonts w:ascii="Abadi" w:hAnsi="Abadi"/>
          <w:w w:val="95"/>
          <w:sz w:val="21"/>
          <w:szCs w:val="21"/>
        </w:rPr>
        <w:t>Dip</w:t>
      </w:r>
      <w:proofErr w:type="spellEnd"/>
      <w:r w:rsidRPr="008A4E90">
        <w:rPr>
          <w:rFonts w:ascii="Abadi" w:hAnsi="Abadi"/>
          <w:w w:val="95"/>
          <w:sz w:val="21"/>
          <w:szCs w:val="21"/>
        </w:rPr>
        <w:t>.</w:t>
      </w:r>
      <w:r w:rsidRPr="008A4E90">
        <w:rPr>
          <w:rFonts w:ascii="Abadi" w:hAnsi="Abadi"/>
          <w:spacing w:val="14"/>
          <w:w w:val="95"/>
          <w:sz w:val="21"/>
          <w:szCs w:val="21"/>
        </w:rPr>
        <w:t xml:space="preserve"> </w:t>
      </w:r>
      <w:r w:rsidRPr="008A4E90">
        <w:rPr>
          <w:rFonts w:ascii="Abadi" w:hAnsi="Abadi"/>
          <w:w w:val="95"/>
          <w:sz w:val="21"/>
          <w:szCs w:val="21"/>
        </w:rPr>
        <w:t>David</w:t>
      </w:r>
      <w:r w:rsidRPr="008A4E90">
        <w:rPr>
          <w:rFonts w:ascii="Abadi" w:hAnsi="Abadi"/>
          <w:spacing w:val="13"/>
          <w:w w:val="95"/>
          <w:sz w:val="21"/>
          <w:szCs w:val="21"/>
        </w:rPr>
        <w:t xml:space="preserve"> </w:t>
      </w:r>
      <w:r w:rsidRPr="008A4E90">
        <w:rPr>
          <w:rFonts w:ascii="Abadi" w:hAnsi="Abadi"/>
          <w:w w:val="95"/>
          <w:sz w:val="21"/>
          <w:szCs w:val="21"/>
        </w:rPr>
        <w:t>Martínez</w:t>
      </w:r>
      <w:r w:rsidRPr="008A4E90">
        <w:rPr>
          <w:rFonts w:ascii="Abadi" w:hAnsi="Abadi"/>
          <w:spacing w:val="15"/>
          <w:w w:val="95"/>
          <w:sz w:val="21"/>
          <w:szCs w:val="21"/>
        </w:rPr>
        <w:t xml:space="preserve"> </w:t>
      </w:r>
      <w:r w:rsidRPr="001D57E6">
        <w:rPr>
          <w:rFonts w:ascii="Abadi" w:hAnsi="Abadi"/>
          <w:w w:val="95"/>
          <w:sz w:val="21"/>
          <w:szCs w:val="21"/>
        </w:rPr>
        <w:t>Mendizabal</w:t>
      </w:r>
    </w:p>
    <w:p w14:paraId="25284CB4" w14:textId="608A565A" w:rsidR="00446AF5" w:rsidRDefault="00446AF5" w:rsidP="00D15203">
      <w:pPr>
        <w:pStyle w:val="Textoindependiente"/>
        <w:tabs>
          <w:tab w:val="left" w:pos="5836"/>
        </w:tabs>
        <w:kinsoku w:val="0"/>
        <w:overflowPunct w:val="0"/>
        <w:spacing w:before="103"/>
        <w:contextualSpacing/>
        <w:rPr>
          <w:rFonts w:ascii="Abadi" w:hAnsi="Abadi"/>
          <w:w w:val="95"/>
          <w:sz w:val="21"/>
          <w:szCs w:val="21"/>
        </w:rPr>
      </w:pPr>
      <w:proofErr w:type="spellStart"/>
      <w:r w:rsidRPr="008A4E90">
        <w:rPr>
          <w:rFonts w:ascii="Abadi" w:hAnsi="Abadi"/>
          <w:w w:val="95"/>
          <w:sz w:val="21"/>
          <w:szCs w:val="21"/>
        </w:rPr>
        <w:t>Dip</w:t>
      </w:r>
      <w:proofErr w:type="spellEnd"/>
      <w:r w:rsidRPr="008A4E90">
        <w:rPr>
          <w:rFonts w:ascii="Abadi" w:hAnsi="Abadi"/>
          <w:w w:val="95"/>
          <w:sz w:val="21"/>
          <w:szCs w:val="21"/>
        </w:rPr>
        <w:t>.</w:t>
      </w:r>
      <w:r w:rsidRPr="008A4E90">
        <w:rPr>
          <w:rFonts w:ascii="Abadi" w:hAnsi="Abadi"/>
          <w:spacing w:val="13"/>
          <w:w w:val="95"/>
          <w:sz w:val="21"/>
          <w:szCs w:val="21"/>
        </w:rPr>
        <w:t xml:space="preserve"> </w:t>
      </w:r>
      <w:r w:rsidRPr="008A4E90">
        <w:rPr>
          <w:rFonts w:ascii="Abadi" w:hAnsi="Abadi"/>
          <w:w w:val="95"/>
          <w:sz w:val="21"/>
          <w:szCs w:val="21"/>
        </w:rPr>
        <w:t>Ernesto</w:t>
      </w:r>
      <w:r w:rsidRPr="008A4E90">
        <w:rPr>
          <w:rFonts w:ascii="Abadi" w:hAnsi="Abadi"/>
          <w:spacing w:val="12"/>
          <w:w w:val="95"/>
          <w:sz w:val="21"/>
          <w:szCs w:val="21"/>
        </w:rPr>
        <w:t xml:space="preserve"> </w:t>
      </w:r>
      <w:r w:rsidRPr="008A4E90">
        <w:rPr>
          <w:rFonts w:ascii="Abadi" w:hAnsi="Abadi"/>
          <w:w w:val="95"/>
          <w:sz w:val="21"/>
          <w:szCs w:val="21"/>
        </w:rPr>
        <w:t>Millán</w:t>
      </w:r>
      <w:r w:rsidRPr="008A4E90">
        <w:rPr>
          <w:rFonts w:ascii="Abadi" w:hAnsi="Abadi"/>
          <w:spacing w:val="11"/>
          <w:w w:val="95"/>
          <w:sz w:val="21"/>
          <w:szCs w:val="21"/>
        </w:rPr>
        <w:t xml:space="preserve"> </w:t>
      </w:r>
      <w:r w:rsidRPr="008A4E90">
        <w:rPr>
          <w:rFonts w:ascii="Abadi" w:hAnsi="Abadi"/>
          <w:w w:val="95"/>
          <w:sz w:val="21"/>
          <w:szCs w:val="21"/>
        </w:rPr>
        <w:t>Soberanes</w:t>
      </w:r>
    </w:p>
    <w:p w14:paraId="361FB20F" w14:textId="1ADFE665" w:rsidR="008A551F" w:rsidRDefault="008A551F" w:rsidP="00D15203">
      <w:pPr>
        <w:pStyle w:val="Textoindependiente"/>
        <w:tabs>
          <w:tab w:val="left" w:pos="5836"/>
        </w:tabs>
        <w:kinsoku w:val="0"/>
        <w:overflowPunct w:val="0"/>
        <w:spacing w:before="103"/>
        <w:contextualSpacing/>
        <w:rPr>
          <w:rFonts w:ascii="Abadi" w:hAnsi="Abadi"/>
          <w:w w:val="95"/>
          <w:sz w:val="21"/>
          <w:szCs w:val="21"/>
        </w:rPr>
      </w:pPr>
      <w:proofErr w:type="spellStart"/>
      <w:r w:rsidRPr="008A4E90">
        <w:rPr>
          <w:rFonts w:ascii="Abadi" w:hAnsi="Abadi"/>
          <w:w w:val="95"/>
          <w:sz w:val="21"/>
          <w:szCs w:val="21"/>
        </w:rPr>
        <w:t>Dip</w:t>
      </w:r>
      <w:proofErr w:type="spellEnd"/>
      <w:r w:rsidRPr="008A4E90">
        <w:rPr>
          <w:rFonts w:ascii="Abadi" w:hAnsi="Abadi"/>
          <w:w w:val="95"/>
          <w:sz w:val="21"/>
          <w:szCs w:val="21"/>
        </w:rPr>
        <w:t>.</w:t>
      </w:r>
      <w:r w:rsidRPr="008A4E90">
        <w:rPr>
          <w:rFonts w:ascii="Abadi" w:hAnsi="Abadi"/>
          <w:spacing w:val="12"/>
          <w:w w:val="95"/>
          <w:sz w:val="21"/>
          <w:szCs w:val="21"/>
        </w:rPr>
        <w:t xml:space="preserve"> </w:t>
      </w:r>
      <w:r w:rsidRPr="008A4E90">
        <w:rPr>
          <w:rFonts w:ascii="Abadi" w:hAnsi="Abadi"/>
          <w:w w:val="95"/>
          <w:sz w:val="21"/>
          <w:szCs w:val="21"/>
        </w:rPr>
        <w:t>Ernesto</w:t>
      </w:r>
      <w:r w:rsidRPr="008A4E90">
        <w:rPr>
          <w:rFonts w:ascii="Abadi" w:hAnsi="Abadi"/>
          <w:spacing w:val="12"/>
          <w:w w:val="95"/>
          <w:sz w:val="21"/>
          <w:szCs w:val="21"/>
        </w:rPr>
        <w:t xml:space="preserve"> </w:t>
      </w:r>
      <w:r w:rsidRPr="008A4E90">
        <w:rPr>
          <w:rFonts w:ascii="Abadi" w:hAnsi="Abadi"/>
          <w:w w:val="95"/>
          <w:sz w:val="21"/>
          <w:szCs w:val="21"/>
        </w:rPr>
        <w:t>Alejandro</w:t>
      </w:r>
      <w:r w:rsidRPr="008A4E90">
        <w:rPr>
          <w:rFonts w:ascii="Abadi" w:hAnsi="Abadi"/>
          <w:spacing w:val="13"/>
          <w:w w:val="95"/>
          <w:sz w:val="21"/>
          <w:szCs w:val="21"/>
        </w:rPr>
        <w:t xml:space="preserve"> </w:t>
      </w:r>
      <w:r w:rsidRPr="008A4E90">
        <w:rPr>
          <w:rFonts w:ascii="Abadi" w:hAnsi="Abadi"/>
          <w:w w:val="95"/>
          <w:sz w:val="21"/>
          <w:szCs w:val="21"/>
        </w:rPr>
        <w:t>Prieto</w:t>
      </w:r>
      <w:r w:rsidRPr="008A4E90">
        <w:rPr>
          <w:rFonts w:ascii="Abadi" w:hAnsi="Abadi"/>
          <w:spacing w:val="12"/>
          <w:w w:val="95"/>
          <w:sz w:val="21"/>
          <w:szCs w:val="21"/>
        </w:rPr>
        <w:t xml:space="preserve"> </w:t>
      </w:r>
      <w:r w:rsidRPr="008A4E90">
        <w:rPr>
          <w:rFonts w:ascii="Abadi" w:hAnsi="Abadi"/>
          <w:w w:val="95"/>
          <w:sz w:val="21"/>
          <w:szCs w:val="21"/>
        </w:rPr>
        <w:t>Gallardo</w:t>
      </w:r>
    </w:p>
    <w:p w14:paraId="1A966272" w14:textId="20F493C7" w:rsidR="009F15D4" w:rsidRDefault="009F15D4" w:rsidP="00D15203">
      <w:pPr>
        <w:pStyle w:val="Textoindependiente"/>
        <w:tabs>
          <w:tab w:val="left" w:pos="5836"/>
        </w:tabs>
        <w:kinsoku w:val="0"/>
        <w:overflowPunct w:val="0"/>
        <w:spacing w:before="103"/>
        <w:contextualSpacing/>
        <w:rPr>
          <w:rFonts w:ascii="Abadi" w:hAnsi="Abadi"/>
          <w:w w:val="95"/>
          <w:sz w:val="21"/>
          <w:szCs w:val="21"/>
        </w:rPr>
      </w:pPr>
    </w:p>
    <w:p w14:paraId="61D60951" w14:textId="7B5C7888" w:rsidR="009F15D4" w:rsidRDefault="009F15D4" w:rsidP="00757774">
      <w:pPr>
        <w:pStyle w:val="Textoindependiente"/>
        <w:tabs>
          <w:tab w:val="left" w:pos="5836"/>
        </w:tabs>
        <w:kinsoku w:val="0"/>
        <w:overflowPunct w:val="0"/>
        <w:spacing w:before="103"/>
        <w:contextualSpacing/>
        <w:jc w:val="center"/>
        <w:rPr>
          <w:rFonts w:ascii="Abadi" w:hAnsi="Abadi"/>
          <w:w w:val="95"/>
          <w:sz w:val="21"/>
          <w:szCs w:val="21"/>
        </w:rPr>
      </w:pPr>
      <w:r>
        <w:rPr>
          <w:rFonts w:ascii="Abadi" w:hAnsi="Abadi"/>
          <w:w w:val="95"/>
          <w:sz w:val="21"/>
          <w:szCs w:val="21"/>
        </w:rPr>
        <w:t>GRUPO PARLAMENTARIO MORENA</w:t>
      </w:r>
    </w:p>
    <w:p w14:paraId="2588E5FB" w14:textId="065EE245" w:rsidR="00266965" w:rsidRDefault="00266965" w:rsidP="00D15203">
      <w:pPr>
        <w:pStyle w:val="Textoindependiente"/>
        <w:tabs>
          <w:tab w:val="left" w:pos="5836"/>
        </w:tabs>
        <w:kinsoku w:val="0"/>
        <w:overflowPunct w:val="0"/>
        <w:spacing w:before="103"/>
        <w:contextualSpacing/>
        <w:rPr>
          <w:rFonts w:ascii="Abadi" w:hAnsi="Abadi"/>
          <w:b w:val="0"/>
          <w:bCs w:val="0"/>
          <w:sz w:val="21"/>
          <w:szCs w:val="21"/>
        </w:rPr>
      </w:pPr>
      <w:r>
        <w:rPr>
          <w:rFonts w:ascii="Abadi" w:hAnsi="Abadi"/>
          <w:w w:val="95"/>
          <w:sz w:val="21"/>
          <w:szCs w:val="21"/>
        </w:rPr>
        <w:t>Guanajuato, Guanajuato, 14 de febrero de 2022.</w:t>
      </w:r>
    </w:p>
    <w:p w14:paraId="26523BDF" w14:textId="77777777" w:rsidR="009C36A7" w:rsidRPr="009C36A7" w:rsidRDefault="009C36A7" w:rsidP="009C36A7"/>
    <w:p w14:paraId="6707ACF4" w14:textId="77777777" w:rsidR="00CE08A2" w:rsidRPr="00CE08A2" w:rsidRDefault="00CE08A2" w:rsidP="00CE08A2">
      <w:pPr>
        <w:pStyle w:val="Textoindependiente"/>
        <w:kinsoku w:val="0"/>
        <w:overflowPunct w:val="0"/>
        <w:ind w:left="1182" w:right="49"/>
        <w:contextualSpacing/>
        <w:rPr>
          <w:rFonts w:ascii="Abadi" w:hAnsi="Abadi"/>
          <w:b w:val="0"/>
          <w:bCs w:val="0"/>
          <w:w w:val="95"/>
          <w:sz w:val="21"/>
          <w:szCs w:val="21"/>
        </w:rPr>
      </w:pPr>
    </w:p>
    <w:p w14:paraId="68E0011A" w14:textId="77777777" w:rsidR="00CE08A2" w:rsidRPr="00596261" w:rsidRDefault="00CE08A2" w:rsidP="00596261">
      <w:pPr>
        <w:pStyle w:val="Textoindependiente"/>
        <w:kinsoku w:val="0"/>
        <w:overflowPunct w:val="0"/>
        <w:spacing w:before="149"/>
        <w:ind w:left="1182" w:right="49"/>
        <w:contextualSpacing/>
        <w:rPr>
          <w:rFonts w:ascii="Abadi" w:hAnsi="Abadi"/>
          <w:b w:val="0"/>
          <w:bCs w:val="0"/>
          <w:w w:val="95"/>
          <w:sz w:val="21"/>
          <w:szCs w:val="21"/>
        </w:rPr>
      </w:pPr>
    </w:p>
    <w:p w14:paraId="5AC0F3EE" w14:textId="0190EE95" w:rsidR="004D5E5D" w:rsidRDefault="00420A38" w:rsidP="004D5E5D">
      <w:pPr>
        <w:pStyle w:val="Prrafodelista"/>
        <w:kinsoku w:val="0"/>
        <w:overflowPunct w:val="0"/>
        <w:ind w:left="0"/>
        <w:jc w:val="both"/>
        <w:rPr>
          <w:rFonts w:ascii="Abadi" w:hAnsi="Abadi"/>
          <w:b/>
          <w:bCs/>
          <w:iCs/>
          <w:sz w:val="21"/>
          <w:szCs w:val="21"/>
        </w:rPr>
      </w:pPr>
      <w:r w:rsidRPr="007E6873">
        <w:rPr>
          <w:rFonts w:ascii="Abadi" w:hAnsi="Abadi"/>
          <w:b/>
          <w:bCs/>
          <w:iCs/>
          <w:sz w:val="21"/>
          <w:szCs w:val="21"/>
        </w:rPr>
        <w:t>PRESENTACIÓN DE LA INICIATIVA FORMULADA POR DIPUTADA Y DIPUTADOS INTEGRANTES DEL GRUPO PARLAMENTARIO DEL PARTIDO MORENA MEDIANTE LA CUAL SE REFORMAN LOS ARTÍCULOS 84, 86 Y 87 Y SE DEROGAN EL ARTÍCULO 87-A Y LA FRACCIÓN III DEL ARTÍCULO 425 DEL CÓDIGO CIVIL PARA EL ESTADO DE GUANAJUATO.</w:t>
      </w:r>
    </w:p>
    <w:p w14:paraId="301D7FB4" w14:textId="77777777" w:rsidR="00241ABE" w:rsidRDefault="00241ABE" w:rsidP="004D5E5D">
      <w:pPr>
        <w:pStyle w:val="Prrafodelista"/>
        <w:kinsoku w:val="0"/>
        <w:overflowPunct w:val="0"/>
        <w:ind w:left="0"/>
        <w:jc w:val="both"/>
        <w:rPr>
          <w:rFonts w:ascii="Abadi" w:hAnsi="Abadi"/>
          <w:b/>
          <w:bCs/>
          <w:iCs/>
          <w:sz w:val="21"/>
          <w:szCs w:val="21"/>
        </w:rPr>
      </w:pPr>
    </w:p>
    <w:p w14:paraId="5F1FC1DF" w14:textId="79B4C990" w:rsidR="00241ABE" w:rsidRPr="00EB0918" w:rsidRDefault="00241ABE" w:rsidP="009977E3">
      <w:pPr>
        <w:ind w:firstLine="708"/>
        <w:jc w:val="both"/>
        <w:rPr>
          <w:rFonts w:ascii="Abadi" w:hAnsi="Abadi"/>
          <w:sz w:val="21"/>
          <w:szCs w:val="21"/>
        </w:rPr>
      </w:pPr>
      <w:r>
        <w:rPr>
          <w:rFonts w:ascii="Abadi" w:hAnsi="Abadi"/>
          <w:b/>
          <w:bCs/>
          <w:sz w:val="21"/>
          <w:szCs w:val="21"/>
        </w:rPr>
        <w:t>- L</w:t>
      </w:r>
      <w:r w:rsidRPr="00EB0918">
        <w:rPr>
          <w:rFonts w:ascii="Abadi" w:hAnsi="Abadi"/>
          <w:b/>
          <w:bCs/>
          <w:sz w:val="21"/>
          <w:szCs w:val="21"/>
        </w:rPr>
        <w:t xml:space="preserve">a </w:t>
      </w:r>
      <w:proofErr w:type="gramStart"/>
      <w:r w:rsidRPr="00EB0918">
        <w:rPr>
          <w:rFonts w:ascii="Abadi" w:hAnsi="Abadi"/>
          <w:b/>
          <w:bCs/>
          <w:sz w:val="21"/>
          <w:szCs w:val="21"/>
        </w:rPr>
        <w:t>Presidencia.-</w:t>
      </w:r>
      <w:proofErr w:type="gramEnd"/>
      <w:r w:rsidRPr="00EB0918">
        <w:rPr>
          <w:rFonts w:ascii="Abadi" w:hAnsi="Abadi"/>
          <w:sz w:val="21"/>
          <w:szCs w:val="21"/>
        </w:rPr>
        <w:t xml:space="preserve"> Se pide al diputado Ernesto Millán Soberanes para dar lectura </w:t>
      </w:r>
      <w:r>
        <w:rPr>
          <w:rFonts w:ascii="Abadi" w:hAnsi="Abadi"/>
          <w:sz w:val="21"/>
          <w:szCs w:val="21"/>
        </w:rPr>
        <w:t xml:space="preserve">a </w:t>
      </w:r>
      <w:r w:rsidRPr="00EB0918">
        <w:rPr>
          <w:rFonts w:ascii="Abadi" w:hAnsi="Abadi"/>
          <w:sz w:val="21"/>
          <w:szCs w:val="21"/>
        </w:rPr>
        <w:t xml:space="preserve">la exposición de motivos de la iniciativa formulada por diputada y diputados integrantes del Grupo Parlamentario del Partido MORENA, mediante la cual se reforman los artículos 84, 86 y 87 y se derogan el artículo 87-A y la fracción III, del artículo 425 del Código Civil para el Estado de Guanajuato. </w:t>
      </w:r>
    </w:p>
    <w:p w14:paraId="605D7328" w14:textId="77777777" w:rsidR="00241ABE" w:rsidRPr="00EB0918" w:rsidRDefault="00241ABE" w:rsidP="00241ABE">
      <w:pPr>
        <w:jc w:val="both"/>
        <w:rPr>
          <w:rFonts w:ascii="Abadi" w:hAnsi="Abadi"/>
          <w:sz w:val="21"/>
          <w:szCs w:val="21"/>
        </w:rPr>
      </w:pPr>
    </w:p>
    <w:p w14:paraId="7C17BBFD" w14:textId="29C69208" w:rsidR="00241ABE" w:rsidRDefault="00241ABE" w:rsidP="00241ABE">
      <w:pPr>
        <w:jc w:val="both"/>
        <w:rPr>
          <w:rFonts w:ascii="Abadi" w:hAnsi="Abadi"/>
          <w:sz w:val="21"/>
          <w:szCs w:val="21"/>
        </w:rPr>
      </w:pPr>
      <w:r w:rsidRPr="00EB0918">
        <w:rPr>
          <w:rFonts w:ascii="Abadi" w:hAnsi="Abadi"/>
          <w:sz w:val="21"/>
          <w:szCs w:val="21"/>
        </w:rPr>
        <w:t>Adelante, diputados Millán.</w:t>
      </w:r>
    </w:p>
    <w:p w14:paraId="41DD0F2D" w14:textId="589C1C1F" w:rsidR="00611461" w:rsidRDefault="00611461" w:rsidP="00241ABE">
      <w:pPr>
        <w:jc w:val="both"/>
        <w:rPr>
          <w:rFonts w:ascii="Abadi" w:hAnsi="Abadi"/>
          <w:sz w:val="21"/>
          <w:szCs w:val="21"/>
        </w:rPr>
      </w:pPr>
    </w:p>
    <w:p w14:paraId="19BCD458" w14:textId="44B4F07B" w:rsidR="00611461" w:rsidRDefault="00611461" w:rsidP="00611461">
      <w:pPr>
        <w:jc w:val="center"/>
        <w:rPr>
          <w:rFonts w:ascii="Abadi" w:hAnsi="Abadi"/>
          <w:b/>
          <w:bCs/>
          <w:sz w:val="21"/>
          <w:szCs w:val="21"/>
        </w:rPr>
      </w:pPr>
      <w:r w:rsidRPr="00BB7B1E">
        <w:rPr>
          <w:rFonts w:ascii="Abadi" w:hAnsi="Abadi"/>
          <w:b/>
          <w:bCs/>
          <w:sz w:val="21"/>
          <w:szCs w:val="21"/>
        </w:rPr>
        <w:t>(</w:t>
      </w:r>
      <w:r w:rsidRPr="00BB7B1E">
        <w:rPr>
          <w:rFonts w:ascii="Abadi" w:hAnsi="Abadi"/>
          <w:b/>
          <w:sz w:val="21"/>
          <w:szCs w:val="21"/>
        </w:rPr>
        <w:t>Intervención</w:t>
      </w:r>
      <w:r w:rsidRPr="00BB7B1E">
        <w:rPr>
          <w:rFonts w:ascii="Abadi" w:hAnsi="Abadi"/>
          <w:b/>
          <w:bCs/>
          <w:sz w:val="21"/>
          <w:szCs w:val="21"/>
        </w:rPr>
        <w:t>)</w:t>
      </w:r>
    </w:p>
    <w:p w14:paraId="6C7A7812" w14:textId="6E50345A" w:rsidR="00611461" w:rsidRDefault="00611461" w:rsidP="00611461">
      <w:pPr>
        <w:jc w:val="center"/>
        <w:rPr>
          <w:rFonts w:ascii="Abadi" w:hAnsi="Abadi"/>
          <w:b/>
          <w:bCs/>
          <w:sz w:val="21"/>
          <w:szCs w:val="21"/>
        </w:rPr>
      </w:pPr>
      <w:r w:rsidRPr="00EB0918">
        <w:rPr>
          <w:rFonts w:ascii="Abadi" w:hAnsi="Abadi"/>
          <w:noProof/>
          <w:sz w:val="21"/>
          <w:szCs w:val="21"/>
        </w:rPr>
        <w:drawing>
          <wp:anchor distT="0" distB="0" distL="114300" distR="114300" simplePos="0" relativeHeight="251686912" behindDoc="1" locked="0" layoutInCell="1" allowOverlap="1" wp14:anchorId="32C991E2" wp14:editId="6C1B3E81">
            <wp:simplePos x="0" y="0"/>
            <wp:positionH relativeFrom="column">
              <wp:posOffset>361315</wp:posOffset>
            </wp:positionH>
            <wp:positionV relativeFrom="paragraph">
              <wp:posOffset>292735</wp:posOffset>
            </wp:positionV>
            <wp:extent cx="2295525" cy="1290955"/>
            <wp:effectExtent l="133350" t="57150" r="85725" b="785495"/>
            <wp:wrapTight wrapText="bothSides">
              <wp:wrapPolygon edited="0">
                <wp:start x="359" y="-956"/>
                <wp:lineTo x="-1255" y="-319"/>
                <wp:lineTo x="-1076" y="30280"/>
                <wp:lineTo x="-359" y="34424"/>
                <wp:lineTo x="21869" y="34424"/>
                <wp:lineTo x="22227" y="4781"/>
                <wp:lineTo x="20793" y="0"/>
                <wp:lineTo x="20614" y="-956"/>
                <wp:lineTo x="359" y="-956"/>
              </wp:wrapPolygon>
            </wp:wrapTight>
            <wp:docPr id="23" name="Imagen 23" descr="Un señor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señor con un traje de color negro&#10;&#10;Descripción generada automáticamente con confianza me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5525" cy="129095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65790E8" w14:textId="28767A18" w:rsidR="00611461" w:rsidRDefault="00924A13" w:rsidP="00611461">
      <w:pPr>
        <w:jc w:val="both"/>
        <w:rPr>
          <w:rFonts w:ascii="Abadi" w:hAnsi="Abadi"/>
          <w:sz w:val="21"/>
          <w:szCs w:val="21"/>
        </w:rPr>
      </w:pPr>
      <w:r>
        <w:rPr>
          <w:rFonts w:ascii="Abadi" w:hAnsi="Abadi"/>
          <w:b/>
          <w:bCs/>
          <w:sz w:val="21"/>
          <w:szCs w:val="21"/>
        </w:rPr>
        <w:lastRenderedPageBreak/>
        <w:t xml:space="preserve">- </w:t>
      </w:r>
      <w:r w:rsidR="00611461" w:rsidRPr="00EB0918">
        <w:rPr>
          <w:rFonts w:ascii="Abadi" w:hAnsi="Abadi"/>
          <w:b/>
          <w:bCs/>
          <w:sz w:val="21"/>
          <w:szCs w:val="21"/>
        </w:rPr>
        <w:t>Diputado Ernesto Millán Soberanes</w:t>
      </w:r>
      <w:r w:rsidR="00611461" w:rsidRPr="00EB0918">
        <w:rPr>
          <w:rFonts w:ascii="Abadi" w:hAnsi="Abadi"/>
          <w:sz w:val="21"/>
          <w:szCs w:val="21"/>
        </w:rPr>
        <w:t>, buenos días con la venia, presidente, muy buenos días, amigas y amigos, nuevamente es un gusto encontrarnos en este recinto y gradecer a los amigos de la prensa, compañeros, diputados, los que nos siguen por las redes sociales, los medios y a quien hoy nos honran con su visita en este recinto legislativo.</w:t>
      </w:r>
    </w:p>
    <w:p w14:paraId="6436B8A4" w14:textId="77777777" w:rsidR="00924A13" w:rsidRPr="00EB0918" w:rsidRDefault="00924A13" w:rsidP="00611461">
      <w:pPr>
        <w:jc w:val="both"/>
        <w:rPr>
          <w:rFonts w:ascii="Abadi" w:hAnsi="Abadi"/>
          <w:sz w:val="21"/>
          <w:szCs w:val="21"/>
        </w:rPr>
      </w:pPr>
    </w:p>
    <w:p w14:paraId="085EC942" w14:textId="0CDBE80D" w:rsidR="00611461" w:rsidRDefault="00611461" w:rsidP="00611461">
      <w:pPr>
        <w:jc w:val="both"/>
        <w:rPr>
          <w:rFonts w:ascii="Abadi" w:hAnsi="Abadi"/>
          <w:sz w:val="21"/>
          <w:szCs w:val="21"/>
        </w:rPr>
      </w:pPr>
      <w:r w:rsidRPr="00EB0918">
        <w:rPr>
          <w:rFonts w:ascii="Abadi" w:hAnsi="Abadi"/>
          <w:sz w:val="21"/>
          <w:szCs w:val="21"/>
        </w:rPr>
        <w:t>-</w:t>
      </w:r>
      <w:r w:rsidR="00924A13">
        <w:rPr>
          <w:rFonts w:ascii="Abadi" w:hAnsi="Abadi"/>
          <w:sz w:val="21"/>
          <w:szCs w:val="21"/>
        </w:rPr>
        <w:t xml:space="preserve"> </w:t>
      </w:r>
      <w:r w:rsidRPr="00EB0918">
        <w:rPr>
          <w:rFonts w:ascii="Abadi" w:hAnsi="Abadi"/>
          <w:sz w:val="21"/>
          <w:szCs w:val="21"/>
        </w:rPr>
        <w:t xml:space="preserve">Muchas gracias, el eslogan de la Comisión Nacional de Derechos Humanos. Todas las personas, todos los derechos. Y es por eso que el día de hoy presentamos esta iniciativa que busca fortalecer y otorgar el derecho pleno a la identidad y a las </w:t>
      </w:r>
      <w:r w:rsidR="00371549" w:rsidRPr="00EB0918">
        <w:rPr>
          <w:rFonts w:ascii="Abadi" w:hAnsi="Abadi"/>
          <w:sz w:val="21"/>
          <w:szCs w:val="21"/>
        </w:rPr>
        <w:t>libres personalidades</w:t>
      </w:r>
      <w:r w:rsidRPr="00EB0918">
        <w:rPr>
          <w:rFonts w:ascii="Abadi" w:hAnsi="Abadi"/>
          <w:sz w:val="21"/>
          <w:szCs w:val="21"/>
        </w:rPr>
        <w:t xml:space="preserve"> de niñas, niños, adolescentes y adultos que se encuentren de los supuestos públicos que se pretende modificar del Código Civil del Estado de Guanajuato. </w:t>
      </w:r>
    </w:p>
    <w:p w14:paraId="4D176344" w14:textId="77777777" w:rsidR="00924A13" w:rsidRPr="00EB0918" w:rsidRDefault="00924A13" w:rsidP="00611461">
      <w:pPr>
        <w:jc w:val="both"/>
        <w:rPr>
          <w:rFonts w:ascii="Abadi" w:hAnsi="Abadi"/>
          <w:sz w:val="21"/>
          <w:szCs w:val="21"/>
        </w:rPr>
      </w:pPr>
    </w:p>
    <w:p w14:paraId="375BAC90" w14:textId="08DA075E" w:rsidR="00611461" w:rsidRDefault="00611461" w:rsidP="00611461">
      <w:pPr>
        <w:jc w:val="both"/>
        <w:rPr>
          <w:rFonts w:ascii="Abadi" w:hAnsi="Abadi"/>
          <w:sz w:val="21"/>
          <w:szCs w:val="21"/>
        </w:rPr>
      </w:pPr>
      <w:r w:rsidRPr="00EB0918">
        <w:rPr>
          <w:rFonts w:ascii="Abadi" w:hAnsi="Abadi"/>
          <w:sz w:val="21"/>
          <w:szCs w:val="21"/>
        </w:rPr>
        <w:t>-</w:t>
      </w:r>
      <w:r w:rsidR="00924A13">
        <w:rPr>
          <w:rFonts w:ascii="Abadi" w:hAnsi="Abadi"/>
          <w:sz w:val="21"/>
          <w:szCs w:val="21"/>
        </w:rPr>
        <w:t xml:space="preserve"> </w:t>
      </w:r>
      <w:r w:rsidRPr="00EB0918">
        <w:rPr>
          <w:rFonts w:ascii="Abadi" w:hAnsi="Abadi"/>
          <w:sz w:val="21"/>
          <w:szCs w:val="21"/>
        </w:rPr>
        <w:t xml:space="preserve">Los derechos humanos son derechos inherentes a todos los seres humanos, sin distinción alguna de nacionalidad, lugar de residencia, sexo, origen nacional, indicó color, religión, lengua o cualquier otra condición. </w:t>
      </w:r>
    </w:p>
    <w:p w14:paraId="2F595081" w14:textId="77777777" w:rsidR="00924A13" w:rsidRPr="00EB0918" w:rsidRDefault="00924A13" w:rsidP="00611461">
      <w:pPr>
        <w:jc w:val="both"/>
        <w:rPr>
          <w:rFonts w:ascii="Abadi" w:hAnsi="Abadi"/>
          <w:sz w:val="21"/>
          <w:szCs w:val="21"/>
        </w:rPr>
      </w:pPr>
    </w:p>
    <w:p w14:paraId="52F7E402" w14:textId="08B15E84" w:rsidR="00611461" w:rsidRDefault="00611461" w:rsidP="00611461">
      <w:pPr>
        <w:jc w:val="both"/>
        <w:rPr>
          <w:rFonts w:ascii="Abadi" w:hAnsi="Abadi"/>
          <w:sz w:val="21"/>
          <w:szCs w:val="21"/>
        </w:rPr>
      </w:pPr>
      <w:r w:rsidRPr="00EB0918">
        <w:rPr>
          <w:rFonts w:ascii="Abadi" w:hAnsi="Abadi"/>
          <w:sz w:val="21"/>
          <w:szCs w:val="21"/>
        </w:rPr>
        <w:t>-</w:t>
      </w:r>
      <w:r w:rsidR="00924A13">
        <w:rPr>
          <w:rFonts w:ascii="Abadi" w:hAnsi="Abadi"/>
          <w:sz w:val="21"/>
          <w:szCs w:val="21"/>
        </w:rPr>
        <w:t xml:space="preserve"> </w:t>
      </w:r>
      <w:r w:rsidRPr="00EB0918">
        <w:rPr>
          <w:rFonts w:ascii="Abadi" w:hAnsi="Abadi"/>
          <w:sz w:val="21"/>
          <w:szCs w:val="21"/>
        </w:rPr>
        <w:t xml:space="preserve">Todos tenemos los mismos derechos humanos, sin discriminación alguna. Esos derechos son interrelacionados, interdependientes, es divisible. Los derechos humanos han sido clasificados atendiendo diversos criterios. Así, podemos encontrar clasificaciones que atiendan a su naturaleza, al origen contenido y por la materia a la que se refiere. La Comisión Nacional de Derechos Humanos defiende los derechos como los que cuenta cualquier incidido, dentro de los cuales se encuentra el derecho a la identidad y a la libre personalidad, que se define como el derecho que tiene toda persona a pertenecer a un grupo social. Y para ello, el Estado debe garantizar que las personas sean registradas de manera inmediata a su nacimiento, así como contar con una copia certificada del acta correspondiente. </w:t>
      </w:r>
    </w:p>
    <w:p w14:paraId="1783A793" w14:textId="77777777" w:rsidR="00924A13" w:rsidRPr="00EB0918" w:rsidRDefault="00924A13" w:rsidP="00611461">
      <w:pPr>
        <w:jc w:val="both"/>
        <w:rPr>
          <w:rFonts w:ascii="Abadi" w:hAnsi="Abadi"/>
          <w:sz w:val="21"/>
          <w:szCs w:val="21"/>
        </w:rPr>
      </w:pPr>
    </w:p>
    <w:p w14:paraId="0AF2F673" w14:textId="63FC6D46" w:rsidR="00611461" w:rsidRDefault="00611461" w:rsidP="00611461">
      <w:pPr>
        <w:jc w:val="both"/>
        <w:rPr>
          <w:rFonts w:ascii="Abadi" w:hAnsi="Abadi"/>
          <w:sz w:val="21"/>
          <w:szCs w:val="21"/>
        </w:rPr>
      </w:pPr>
      <w:r w:rsidRPr="00EB0918">
        <w:rPr>
          <w:rFonts w:ascii="Abadi" w:hAnsi="Abadi"/>
          <w:sz w:val="21"/>
          <w:szCs w:val="21"/>
        </w:rPr>
        <w:t>-</w:t>
      </w:r>
      <w:r w:rsidR="00924A13">
        <w:rPr>
          <w:rFonts w:ascii="Abadi" w:hAnsi="Abadi"/>
          <w:sz w:val="21"/>
          <w:szCs w:val="21"/>
        </w:rPr>
        <w:t xml:space="preserve"> </w:t>
      </w:r>
      <w:r w:rsidRPr="00EB0918">
        <w:rPr>
          <w:rFonts w:ascii="Abadi" w:hAnsi="Abadi"/>
          <w:sz w:val="21"/>
          <w:szCs w:val="21"/>
        </w:rPr>
        <w:t xml:space="preserve">El derecho a la entidad, está compuesto, entre otros aspectos, por tener un nombre y los apellidos de los padres desde que nazca, así como se lo escrito en el Registro Civil, cuando sea su filiación y su origen, salvo en los casos en que los leyes de por vida la Convención sobre los Derechos del Niño determina que el niño será inscrito inmediatamente después de su nacimiento y tendrá derecho desde que me hace a un hombre a adquirir, una nacionalidad </w:t>
      </w:r>
      <w:r w:rsidRPr="00EB0918">
        <w:rPr>
          <w:rFonts w:ascii="Abadi" w:hAnsi="Abadi"/>
          <w:sz w:val="21"/>
          <w:szCs w:val="21"/>
        </w:rPr>
        <w:t xml:space="preserve">y en la medida de lo posible, a conocer a sus padres y a ser cuidados por ellos. </w:t>
      </w:r>
    </w:p>
    <w:p w14:paraId="65F90360" w14:textId="77777777" w:rsidR="00924A13" w:rsidRPr="00EB0918" w:rsidRDefault="00924A13" w:rsidP="00611461">
      <w:pPr>
        <w:jc w:val="both"/>
        <w:rPr>
          <w:rFonts w:ascii="Abadi" w:hAnsi="Abadi"/>
          <w:sz w:val="21"/>
          <w:szCs w:val="21"/>
        </w:rPr>
      </w:pPr>
    </w:p>
    <w:p w14:paraId="25E54576" w14:textId="160FFC80" w:rsidR="00611461" w:rsidRDefault="00611461" w:rsidP="00611461">
      <w:pPr>
        <w:jc w:val="both"/>
        <w:rPr>
          <w:rFonts w:ascii="Abadi" w:hAnsi="Abadi"/>
          <w:sz w:val="21"/>
          <w:szCs w:val="21"/>
        </w:rPr>
      </w:pPr>
      <w:r w:rsidRPr="00EB0918">
        <w:rPr>
          <w:rFonts w:ascii="Abadi" w:hAnsi="Abadi"/>
          <w:sz w:val="21"/>
          <w:szCs w:val="21"/>
        </w:rPr>
        <w:t>-</w:t>
      </w:r>
      <w:r w:rsidR="00924A13">
        <w:rPr>
          <w:rFonts w:ascii="Abadi" w:hAnsi="Abadi"/>
          <w:sz w:val="21"/>
          <w:szCs w:val="21"/>
        </w:rPr>
        <w:t xml:space="preserve"> </w:t>
      </w:r>
      <w:r w:rsidRPr="00EB0918">
        <w:rPr>
          <w:rFonts w:ascii="Abadi" w:hAnsi="Abadi"/>
          <w:sz w:val="21"/>
          <w:szCs w:val="21"/>
        </w:rPr>
        <w:t>Para</w:t>
      </w:r>
      <w:r w:rsidR="00924A13">
        <w:rPr>
          <w:rFonts w:ascii="Abadi" w:hAnsi="Abadi"/>
          <w:sz w:val="21"/>
          <w:szCs w:val="21"/>
        </w:rPr>
        <w:t xml:space="preserve"> </w:t>
      </w:r>
      <w:r w:rsidRPr="00EB0918">
        <w:rPr>
          <w:rFonts w:ascii="Abadi" w:hAnsi="Abadi"/>
          <w:sz w:val="21"/>
          <w:szCs w:val="21"/>
        </w:rPr>
        <w:t>com</w:t>
      </w:r>
      <w:r w:rsidR="00924A13">
        <w:rPr>
          <w:rFonts w:ascii="Abadi" w:hAnsi="Abadi"/>
          <w:sz w:val="21"/>
          <w:szCs w:val="21"/>
        </w:rPr>
        <w:t>parar</w:t>
      </w:r>
      <w:r w:rsidRPr="00EB0918">
        <w:rPr>
          <w:rFonts w:ascii="Abadi" w:hAnsi="Abadi"/>
          <w:sz w:val="21"/>
          <w:szCs w:val="21"/>
        </w:rPr>
        <w:t xml:space="preserve"> los derechos de la personalidad. Como todo cuerpo normativo, son ideales de convivencia armónica y de desarrollo personal. A su vez, estas cualidades personales garantizan el goce de nosotros mismos, aseguran al dividido el señorío de su persona, la actuación de sus propias fuerzas físicas y espirituales. El derecho a la personalidad es un derecho y nada y esencial, transmisible, irrenunciable, inembargable y tiene varias clasificaciones. Una de ellas, y la más relevante para él, es suya. Análisis de esa iniciativa es el derecho al honor y a la intimidad. De dónde se desprende el derecho al secreto que puede abarcar lo profesional, lo doméstico o los documentadas, las necesidades de cambiar la forma de Implementar los procesos y las anotaciones que se realizan en las actas de nacimiento de las y los guanajuatense es, con la finalidad de otorgar estos derechos, fortalecer la libertad y secrecía de los menores o adultos que haya sido reconocidos por sus padres en un momento posterior al nacimiento y registro.</w:t>
      </w:r>
    </w:p>
    <w:p w14:paraId="7E56801B" w14:textId="77777777" w:rsidR="00924A13" w:rsidRPr="00EB0918" w:rsidRDefault="00924A13" w:rsidP="00611461">
      <w:pPr>
        <w:jc w:val="both"/>
        <w:rPr>
          <w:rFonts w:ascii="Abadi" w:hAnsi="Abadi"/>
          <w:sz w:val="21"/>
          <w:szCs w:val="21"/>
        </w:rPr>
      </w:pPr>
    </w:p>
    <w:p w14:paraId="7B6F4518" w14:textId="686F8DD2" w:rsidR="00924A13" w:rsidRDefault="00611461" w:rsidP="00611461">
      <w:pPr>
        <w:jc w:val="both"/>
        <w:rPr>
          <w:rFonts w:ascii="Abadi" w:hAnsi="Abadi"/>
          <w:sz w:val="21"/>
          <w:szCs w:val="21"/>
        </w:rPr>
      </w:pPr>
      <w:r w:rsidRPr="00EB0918">
        <w:rPr>
          <w:rFonts w:ascii="Abadi" w:hAnsi="Abadi"/>
          <w:sz w:val="21"/>
          <w:szCs w:val="21"/>
        </w:rPr>
        <w:t>-</w:t>
      </w:r>
      <w:r w:rsidR="00924A13">
        <w:rPr>
          <w:rFonts w:ascii="Abadi" w:hAnsi="Abadi"/>
          <w:sz w:val="21"/>
          <w:szCs w:val="21"/>
        </w:rPr>
        <w:t xml:space="preserve"> </w:t>
      </w:r>
      <w:r w:rsidRPr="00EB0918">
        <w:rPr>
          <w:rFonts w:ascii="Abadi" w:hAnsi="Abadi"/>
          <w:sz w:val="21"/>
          <w:szCs w:val="21"/>
        </w:rPr>
        <w:t xml:space="preserve">No hablamos de tratantes inglés sí no del otorgamiento de derechos humanos que ya están establecidos en nuestra Carta Magna y en los diversos tratados internacionales de los que son parte de nuestro país. En el estado de Guanajuato. Este derecho está consagrado en el artículo 26, establece que toda persona, tiene </w:t>
      </w:r>
      <w:r w:rsidR="00371549" w:rsidRPr="00EB0918">
        <w:rPr>
          <w:rFonts w:ascii="Abadi" w:hAnsi="Abadi"/>
          <w:sz w:val="21"/>
          <w:szCs w:val="21"/>
        </w:rPr>
        <w:t>derechos residenciales</w:t>
      </w:r>
      <w:r w:rsidRPr="00EB0918">
        <w:rPr>
          <w:rFonts w:ascii="Abadi" w:hAnsi="Abadi"/>
          <w:sz w:val="21"/>
          <w:szCs w:val="21"/>
        </w:rPr>
        <w:t xml:space="preserve"> y el Estado está obligado a garantizar. En el periodo comprendido del año 2015 a la fecha existen casi sesenta mil niños y niños que al momento de su nacimiento no fueron registrados con el nombre del padre en el acta de nacimiento. Esto derivado de diferentes factores tales como la no aceptación de la paternidad, la desaparición de protector o el desconocimiento de la paternidad, entre otros. 60 mil niños y niñas que viven vulnerado su derecho a la identidad con anotaciones sin sustento en sus actas de nacimiento.</w:t>
      </w:r>
    </w:p>
    <w:p w14:paraId="0FDEA1C5" w14:textId="77777777" w:rsidR="00371549" w:rsidRDefault="00371549" w:rsidP="00611461">
      <w:pPr>
        <w:jc w:val="both"/>
        <w:rPr>
          <w:rFonts w:ascii="Abadi" w:hAnsi="Abadi"/>
          <w:sz w:val="21"/>
          <w:szCs w:val="21"/>
        </w:rPr>
      </w:pPr>
    </w:p>
    <w:p w14:paraId="67A695BC" w14:textId="4617BAAC" w:rsidR="00611461" w:rsidRDefault="00611461" w:rsidP="00611461">
      <w:pPr>
        <w:jc w:val="both"/>
        <w:rPr>
          <w:rFonts w:ascii="Abadi" w:hAnsi="Abadi"/>
          <w:sz w:val="21"/>
          <w:szCs w:val="21"/>
        </w:rPr>
      </w:pPr>
      <w:r w:rsidRPr="00EB0918">
        <w:rPr>
          <w:rFonts w:ascii="Abadi" w:hAnsi="Abadi"/>
          <w:sz w:val="21"/>
          <w:szCs w:val="21"/>
        </w:rPr>
        <w:t xml:space="preserve"> </w:t>
      </w:r>
      <w:r w:rsidR="00371549">
        <w:rPr>
          <w:rFonts w:ascii="Abadi" w:hAnsi="Abadi"/>
          <w:sz w:val="21"/>
          <w:szCs w:val="21"/>
        </w:rPr>
        <w:t>-</w:t>
      </w:r>
      <w:r w:rsidR="00924A13">
        <w:rPr>
          <w:rFonts w:ascii="Abadi" w:hAnsi="Abadi"/>
          <w:sz w:val="21"/>
          <w:szCs w:val="21"/>
        </w:rPr>
        <w:t xml:space="preserve"> </w:t>
      </w:r>
      <w:r w:rsidRPr="00EB0918">
        <w:rPr>
          <w:rFonts w:ascii="Abadi" w:hAnsi="Abadi"/>
          <w:sz w:val="21"/>
          <w:szCs w:val="21"/>
        </w:rPr>
        <w:t xml:space="preserve">Actualmente, </w:t>
      </w:r>
      <w:r w:rsidR="00371549" w:rsidRPr="00EB0918">
        <w:rPr>
          <w:rFonts w:ascii="Abadi" w:hAnsi="Abadi"/>
          <w:sz w:val="21"/>
          <w:szCs w:val="21"/>
        </w:rPr>
        <w:t>los oficiales del Registro Civil realizan</w:t>
      </w:r>
      <w:r w:rsidRPr="00EB0918">
        <w:rPr>
          <w:rFonts w:ascii="Abadi" w:hAnsi="Abadi"/>
          <w:sz w:val="21"/>
          <w:szCs w:val="21"/>
        </w:rPr>
        <w:t xml:space="preserve"> las anotaciones en las actas respectivas en los casos de reconocimientos, hijos, adopción, siempre divorcio, inclusión de las ejecutorias que declaren la ausencia, la presunción de muerte, la tutela y la pérdida o limitación de la capacidad legal para administrar bien nuestro Código Civil. </w:t>
      </w:r>
      <w:r w:rsidR="00371549" w:rsidRPr="00EB0918">
        <w:rPr>
          <w:rFonts w:ascii="Abadi" w:hAnsi="Abadi"/>
          <w:sz w:val="21"/>
          <w:szCs w:val="21"/>
        </w:rPr>
        <w:t xml:space="preserve">Las anotaciones del </w:t>
      </w:r>
      <w:r w:rsidR="00371549" w:rsidRPr="00EB0918">
        <w:rPr>
          <w:rFonts w:ascii="Abadi" w:hAnsi="Abadi"/>
          <w:sz w:val="21"/>
          <w:szCs w:val="21"/>
        </w:rPr>
        <w:lastRenderedPageBreak/>
        <w:t xml:space="preserve">reconocimiento de los hijos </w:t>
      </w:r>
      <w:proofErr w:type="gramStart"/>
      <w:r w:rsidR="00371549" w:rsidRPr="00EB0918">
        <w:rPr>
          <w:rFonts w:ascii="Abadi" w:hAnsi="Abadi"/>
          <w:sz w:val="21"/>
          <w:szCs w:val="21"/>
        </w:rPr>
        <w:t>están</w:t>
      </w:r>
      <w:r w:rsidRPr="00EB0918">
        <w:rPr>
          <w:rFonts w:ascii="Abadi" w:hAnsi="Abadi"/>
          <w:sz w:val="21"/>
          <w:szCs w:val="21"/>
        </w:rPr>
        <w:t xml:space="preserve"> </w:t>
      </w:r>
      <w:r w:rsidR="00371549">
        <w:rPr>
          <w:rFonts w:ascii="Abadi" w:hAnsi="Abadi"/>
          <w:sz w:val="21"/>
          <w:szCs w:val="21"/>
        </w:rPr>
        <w:t xml:space="preserve"> </w:t>
      </w:r>
      <w:r w:rsidRPr="00EB0918">
        <w:rPr>
          <w:rFonts w:ascii="Abadi" w:hAnsi="Abadi"/>
          <w:sz w:val="21"/>
          <w:szCs w:val="21"/>
        </w:rPr>
        <w:t>contenido</w:t>
      </w:r>
      <w:proofErr w:type="gramEnd"/>
      <w:r w:rsidRPr="00EB0918">
        <w:rPr>
          <w:rFonts w:ascii="Abadi" w:hAnsi="Abadi"/>
          <w:sz w:val="21"/>
          <w:szCs w:val="21"/>
        </w:rPr>
        <w:t xml:space="preserve"> en el artículo 81 y 87, está diciendo muy claramente que deben de realizar los oficiales de Registro Civil cuando se tengan que implementar estas acciones y resaltar los requisitos que se deben de asentar en el acta de nacimiento, los cuales son nombre y apellidos reconocido datos de la persona del reconocido nombre, apellidos y nacionalidad de las personas, así como fecha y lugar de nacimiento. El reconocedor, nombres, apellidos nacional de los padres de reconocer. Es decir, todos los datos que se están cualquier acta de nacimiento solo por el reconocimiento de los hijos se hace como notación, vulnerando el derecho a la privacidad. Le repito, se hace como una votación, vulnerando ese derecho a la presidencia ya la personalidad de las personas, dejando a la vista de cualquiera que tenga acceso a las de nacimiento. </w:t>
      </w:r>
    </w:p>
    <w:p w14:paraId="30CF26CC" w14:textId="77777777" w:rsidR="00371549" w:rsidRPr="00EB0918" w:rsidRDefault="00371549" w:rsidP="00611461">
      <w:pPr>
        <w:jc w:val="both"/>
        <w:rPr>
          <w:rFonts w:ascii="Abadi" w:hAnsi="Abadi"/>
          <w:sz w:val="21"/>
          <w:szCs w:val="21"/>
        </w:rPr>
      </w:pPr>
    </w:p>
    <w:p w14:paraId="7CCB2D47" w14:textId="05754902" w:rsidR="00611461" w:rsidRDefault="00611461" w:rsidP="00611461">
      <w:pPr>
        <w:jc w:val="both"/>
        <w:rPr>
          <w:rFonts w:ascii="Abadi" w:hAnsi="Abadi"/>
          <w:sz w:val="21"/>
          <w:szCs w:val="21"/>
        </w:rPr>
      </w:pPr>
      <w:r w:rsidRPr="00EB0918">
        <w:rPr>
          <w:rFonts w:ascii="Abadi" w:hAnsi="Abadi"/>
          <w:sz w:val="21"/>
          <w:szCs w:val="21"/>
        </w:rPr>
        <w:t>-</w:t>
      </w:r>
      <w:r w:rsidR="00371549">
        <w:rPr>
          <w:rFonts w:ascii="Abadi" w:hAnsi="Abadi"/>
          <w:sz w:val="21"/>
          <w:szCs w:val="21"/>
        </w:rPr>
        <w:t xml:space="preserve"> </w:t>
      </w:r>
      <w:r w:rsidRPr="00EB0918">
        <w:rPr>
          <w:rFonts w:ascii="Abadi" w:hAnsi="Abadi"/>
          <w:sz w:val="21"/>
          <w:szCs w:val="21"/>
        </w:rPr>
        <w:t xml:space="preserve">El saber que esa persona fue reconocida posteriormente por alguno de sus padres y no desde su nacimiento es en la legislación local. </w:t>
      </w:r>
    </w:p>
    <w:p w14:paraId="7F7E8400" w14:textId="77777777" w:rsidR="00371549" w:rsidRPr="00EB0918" w:rsidRDefault="00371549" w:rsidP="00611461">
      <w:pPr>
        <w:jc w:val="both"/>
        <w:rPr>
          <w:rFonts w:ascii="Abadi" w:hAnsi="Abadi"/>
          <w:sz w:val="21"/>
          <w:szCs w:val="21"/>
        </w:rPr>
      </w:pPr>
    </w:p>
    <w:p w14:paraId="1994F0C9" w14:textId="70687CF0" w:rsidR="00611461" w:rsidRDefault="00611461" w:rsidP="00611461">
      <w:pPr>
        <w:jc w:val="both"/>
        <w:rPr>
          <w:rFonts w:ascii="Abadi" w:hAnsi="Abadi"/>
          <w:sz w:val="21"/>
          <w:szCs w:val="21"/>
        </w:rPr>
      </w:pPr>
      <w:r w:rsidRPr="00EB0918">
        <w:rPr>
          <w:rFonts w:ascii="Abadi" w:hAnsi="Abadi"/>
          <w:sz w:val="21"/>
          <w:szCs w:val="21"/>
        </w:rPr>
        <w:t>-</w:t>
      </w:r>
      <w:r w:rsidR="00371549">
        <w:rPr>
          <w:rFonts w:ascii="Abadi" w:hAnsi="Abadi"/>
          <w:sz w:val="21"/>
          <w:szCs w:val="21"/>
        </w:rPr>
        <w:t xml:space="preserve"> </w:t>
      </w:r>
      <w:r w:rsidRPr="00EB0918">
        <w:rPr>
          <w:rFonts w:ascii="Abadi" w:hAnsi="Abadi"/>
          <w:sz w:val="21"/>
          <w:szCs w:val="21"/>
        </w:rPr>
        <w:t xml:space="preserve">En el artículo 425 se establece que el reconocimiento de un hijo nacido fuera del matrimonio debe hacerse de alguno de los modos siguientes en el acta de nacimiento ante el mismo oficial del Registro Civil, previo pago de derechos por declaración expresa contenía una escritura apunta por testamento, por compresión jurídica judicial directa y </w:t>
      </w:r>
      <w:proofErr w:type="spellStart"/>
      <w:r w:rsidRPr="00EB0918">
        <w:rPr>
          <w:rFonts w:ascii="Abadi" w:hAnsi="Abadi"/>
          <w:sz w:val="21"/>
          <w:szCs w:val="21"/>
        </w:rPr>
        <w:t>expres</w:t>
      </w:r>
      <w:proofErr w:type="spellEnd"/>
      <w:r w:rsidRPr="00EB0918">
        <w:rPr>
          <w:rFonts w:ascii="Abadi" w:hAnsi="Abadi"/>
          <w:sz w:val="21"/>
          <w:szCs w:val="21"/>
        </w:rPr>
        <w:t xml:space="preserve">, así como por juicio de reconocimiento de paternidad. </w:t>
      </w:r>
    </w:p>
    <w:p w14:paraId="738DEF88" w14:textId="77777777" w:rsidR="000426CB" w:rsidRPr="00EB0918" w:rsidRDefault="000426CB" w:rsidP="00611461">
      <w:pPr>
        <w:jc w:val="both"/>
        <w:rPr>
          <w:rFonts w:ascii="Abadi" w:hAnsi="Abadi"/>
          <w:sz w:val="21"/>
          <w:szCs w:val="21"/>
        </w:rPr>
      </w:pPr>
    </w:p>
    <w:p w14:paraId="01E60965" w14:textId="272B276C" w:rsidR="00611461" w:rsidRDefault="00611461" w:rsidP="00611461">
      <w:pPr>
        <w:jc w:val="both"/>
        <w:rPr>
          <w:rFonts w:ascii="Abadi" w:hAnsi="Abadi"/>
          <w:sz w:val="21"/>
          <w:szCs w:val="21"/>
        </w:rPr>
      </w:pPr>
      <w:r w:rsidRPr="00EB0918">
        <w:rPr>
          <w:rFonts w:ascii="Abadi" w:hAnsi="Abadi"/>
          <w:sz w:val="21"/>
          <w:szCs w:val="21"/>
        </w:rPr>
        <w:t>-</w:t>
      </w:r>
      <w:r w:rsidR="000426CB">
        <w:rPr>
          <w:rFonts w:ascii="Abadi" w:hAnsi="Abadi"/>
          <w:sz w:val="21"/>
          <w:szCs w:val="21"/>
        </w:rPr>
        <w:t xml:space="preserve"> </w:t>
      </w:r>
      <w:r w:rsidRPr="00EB0918">
        <w:rPr>
          <w:rFonts w:ascii="Abadi" w:hAnsi="Abadi"/>
          <w:sz w:val="21"/>
          <w:szCs w:val="21"/>
        </w:rPr>
        <w:t xml:space="preserve">Estableció en artículo 32 del Código de Procedimientos del Estado y demás aplicables para ese tipo de juicios. Esto quiere decir que existen en dos formas de reconocer a un hijo de manera voluntaria. Oh por obligatoriedad, mediante juicio llevado a tribunales. </w:t>
      </w:r>
    </w:p>
    <w:p w14:paraId="055D49DF" w14:textId="77777777" w:rsidR="00924A13" w:rsidRPr="00EB0918" w:rsidRDefault="00924A13" w:rsidP="00611461">
      <w:pPr>
        <w:jc w:val="both"/>
        <w:rPr>
          <w:rFonts w:ascii="Abadi" w:hAnsi="Abadi"/>
          <w:sz w:val="21"/>
          <w:szCs w:val="21"/>
        </w:rPr>
      </w:pPr>
    </w:p>
    <w:p w14:paraId="710307E8" w14:textId="66E7AECD" w:rsidR="00611461" w:rsidRDefault="00611461" w:rsidP="00611461">
      <w:pPr>
        <w:jc w:val="both"/>
        <w:rPr>
          <w:rFonts w:ascii="Abadi" w:hAnsi="Abadi"/>
          <w:sz w:val="21"/>
          <w:szCs w:val="21"/>
        </w:rPr>
      </w:pPr>
      <w:r w:rsidRPr="00EB0918">
        <w:rPr>
          <w:rFonts w:ascii="Abadi" w:hAnsi="Abadi"/>
          <w:sz w:val="21"/>
          <w:szCs w:val="21"/>
        </w:rPr>
        <w:t>-</w:t>
      </w:r>
      <w:r w:rsidR="00924A13">
        <w:rPr>
          <w:rFonts w:ascii="Abadi" w:hAnsi="Abadi"/>
          <w:sz w:val="21"/>
          <w:szCs w:val="21"/>
        </w:rPr>
        <w:t xml:space="preserve"> </w:t>
      </w:r>
      <w:r w:rsidRPr="00EB0918">
        <w:rPr>
          <w:rFonts w:ascii="Abadi" w:hAnsi="Abadi"/>
          <w:sz w:val="21"/>
          <w:szCs w:val="21"/>
        </w:rPr>
        <w:t xml:space="preserve">En cualquiera de las dos formas de reconocimiento, el proceso el registro civil es el mismo. Se hace una anotación marginal en el acta de nacimiento del reconocido. Este tipo de acciones de vulnerabilidad a los reconocidos, ya que sea cual sea la razón por la que fueron reconocidos posterior a su registro, no debe de ser un medio para posible vulneración de sus derechos humanos, ya que tanto hemos mencionado, no sabemos por qué sucede de hacer uso de esa información para violentar a la persona. </w:t>
      </w:r>
    </w:p>
    <w:p w14:paraId="381CF1AD" w14:textId="77777777" w:rsidR="00924A13" w:rsidRPr="00EB0918" w:rsidRDefault="00924A13" w:rsidP="00611461">
      <w:pPr>
        <w:jc w:val="both"/>
        <w:rPr>
          <w:rFonts w:ascii="Abadi" w:hAnsi="Abadi"/>
          <w:sz w:val="21"/>
          <w:szCs w:val="21"/>
        </w:rPr>
      </w:pPr>
    </w:p>
    <w:p w14:paraId="3D2B2EE2" w14:textId="35EF2D12" w:rsidR="00924A13" w:rsidRDefault="00611461" w:rsidP="00611461">
      <w:pPr>
        <w:jc w:val="both"/>
        <w:rPr>
          <w:rFonts w:ascii="Abadi" w:hAnsi="Abadi"/>
          <w:sz w:val="21"/>
          <w:szCs w:val="21"/>
        </w:rPr>
      </w:pPr>
      <w:r w:rsidRPr="00EB0918">
        <w:rPr>
          <w:rFonts w:ascii="Abadi" w:hAnsi="Abadi"/>
          <w:sz w:val="21"/>
          <w:szCs w:val="21"/>
        </w:rPr>
        <w:t>-</w:t>
      </w:r>
      <w:r w:rsidR="00924A13">
        <w:rPr>
          <w:rFonts w:ascii="Abadi" w:hAnsi="Abadi"/>
          <w:sz w:val="21"/>
          <w:szCs w:val="21"/>
        </w:rPr>
        <w:t xml:space="preserve"> </w:t>
      </w:r>
      <w:r w:rsidRPr="00EB0918">
        <w:rPr>
          <w:rFonts w:ascii="Abadi" w:hAnsi="Abadi"/>
          <w:sz w:val="21"/>
          <w:szCs w:val="21"/>
        </w:rPr>
        <w:t xml:space="preserve">Quién puede hacer burla de esta situación o quien pueda usarla a favor en algún momento como legisladores. Nuestra obligación es la de proteger a los cuidados en todas las formas posibles y el entregar una protección amplia a los derechos humanos es una obligación de nosotros como Poder Legislativo. Es por eso que con esta iniciativa se pretende modificar el artículo </w:t>
      </w:r>
      <w:proofErr w:type="gramStart"/>
      <w:r w:rsidRPr="00EB0918">
        <w:rPr>
          <w:rFonts w:ascii="Abadi" w:hAnsi="Abadi"/>
          <w:sz w:val="21"/>
          <w:szCs w:val="21"/>
        </w:rPr>
        <w:t>84  eliminando</w:t>
      </w:r>
      <w:proofErr w:type="gramEnd"/>
      <w:r w:rsidRPr="00EB0918">
        <w:rPr>
          <w:rFonts w:ascii="Abadi" w:hAnsi="Abadi"/>
          <w:sz w:val="21"/>
          <w:szCs w:val="21"/>
        </w:rPr>
        <w:t xml:space="preserve"> la segunda parte, que es la relativa las anotaciones o reconocimiento. El artículo 86 se eliminará el primer párrafo y se reforma en su totalidad el artículo ochenta y siete, así como dé lugar la fracción III, del artículo 425 todos del Código Civil del Estado de Guanajuato. Esto con la finalidad de que el Registro Civil emita una nueva acta de nacimiento a las personas que ya han sido reconocidas por cualquier medio de posterioridad a su registro y expedición de alta agradecimiento. La iniciativa tiene las siguientes </w:t>
      </w:r>
    </w:p>
    <w:p w14:paraId="214529D9" w14:textId="77777777" w:rsidR="00924A13" w:rsidRDefault="00924A13" w:rsidP="00611461">
      <w:pPr>
        <w:jc w:val="both"/>
        <w:rPr>
          <w:rFonts w:ascii="Abadi" w:hAnsi="Abadi"/>
          <w:sz w:val="21"/>
          <w:szCs w:val="21"/>
        </w:rPr>
      </w:pPr>
    </w:p>
    <w:p w14:paraId="43B869BD" w14:textId="4C9D8A21" w:rsidR="00611461" w:rsidRDefault="00924A13" w:rsidP="00611461">
      <w:pPr>
        <w:jc w:val="both"/>
        <w:rPr>
          <w:rFonts w:ascii="Abadi" w:hAnsi="Abadi"/>
          <w:sz w:val="21"/>
          <w:szCs w:val="21"/>
        </w:rPr>
      </w:pPr>
      <w:r>
        <w:rPr>
          <w:rFonts w:ascii="Abadi" w:hAnsi="Abadi"/>
          <w:sz w:val="21"/>
          <w:szCs w:val="21"/>
        </w:rPr>
        <w:t>- I</w:t>
      </w:r>
      <w:r w:rsidR="00611461" w:rsidRPr="00EB0918">
        <w:rPr>
          <w:rFonts w:ascii="Abadi" w:hAnsi="Abadi"/>
          <w:sz w:val="21"/>
          <w:szCs w:val="21"/>
        </w:rPr>
        <w:t xml:space="preserve">mpacto reparto jurídico: </w:t>
      </w:r>
      <w:r w:rsidR="000426CB">
        <w:rPr>
          <w:rFonts w:ascii="Abadi" w:hAnsi="Abadi"/>
          <w:sz w:val="21"/>
          <w:szCs w:val="21"/>
        </w:rPr>
        <w:t>S</w:t>
      </w:r>
      <w:r w:rsidR="00611461" w:rsidRPr="00EB0918">
        <w:rPr>
          <w:rFonts w:ascii="Abadi" w:hAnsi="Abadi"/>
          <w:sz w:val="21"/>
          <w:szCs w:val="21"/>
        </w:rPr>
        <w:t xml:space="preserve">e reforman y deroga diversos artículos del Código Civil para el Estado de Guanajuato. </w:t>
      </w:r>
    </w:p>
    <w:p w14:paraId="21AC475D" w14:textId="77777777" w:rsidR="00924A13" w:rsidRPr="00EB0918" w:rsidRDefault="00924A13" w:rsidP="00611461">
      <w:pPr>
        <w:jc w:val="both"/>
        <w:rPr>
          <w:rFonts w:ascii="Abadi" w:hAnsi="Abadi"/>
          <w:sz w:val="21"/>
          <w:szCs w:val="21"/>
        </w:rPr>
      </w:pPr>
    </w:p>
    <w:p w14:paraId="14BD4FA1" w14:textId="52C9050E" w:rsidR="00611461" w:rsidRDefault="00611461" w:rsidP="00611461">
      <w:pPr>
        <w:jc w:val="both"/>
        <w:rPr>
          <w:rFonts w:ascii="Abadi" w:hAnsi="Abadi"/>
          <w:sz w:val="21"/>
          <w:szCs w:val="21"/>
        </w:rPr>
      </w:pPr>
      <w:r w:rsidRPr="00EB0918">
        <w:rPr>
          <w:rFonts w:ascii="Abadi" w:hAnsi="Abadi"/>
          <w:sz w:val="21"/>
          <w:szCs w:val="21"/>
        </w:rPr>
        <w:t>-Impacto administrativo</w:t>
      </w:r>
      <w:r w:rsidR="000426CB">
        <w:rPr>
          <w:rFonts w:ascii="Abadi" w:hAnsi="Abadi"/>
          <w:sz w:val="21"/>
          <w:szCs w:val="21"/>
        </w:rPr>
        <w:t>:</w:t>
      </w:r>
      <w:r w:rsidRPr="00EB0918">
        <w:rPr>
          <w:rFonts w:ascii="Abadi" w:hAnsi="Abadi"/>
          <w:sz w:val="21"/>
          <w:szCs w:val="21"/>
        </w:rPr>
        <w:t xml:space="preserve"> no se considera la creación de ninguna estructura administrativa. </w:t>
      </w:r>
    </w:p>
    <w:p w14:paraId="5952D685" w14:textId="77777777" w:rsidR="00924A13" w:rsidRPr="00EB0918" w:rsidRDefault="00924A13" w:rsidP="00611461">
      <w:pPr>
        <w:jc w:val="both"/>
        <w:rPr>
          <w:rFonts w:ascii="Abadi" w:hAnsi="Abadi"/>
          <w:sz w:val="21"/>
          <w:szCs w:val="21"/>
        </w:rPr>
      </w:pPr>
    </w:p>
    <w:p w14:paraId="3DA49068" w14:textId="35F4D745" w:rsidR="00611461" w:rsidRDefault="00611461" w:rsidP="00611461">
      <w:pPr>
        <w:jc w:val="both"/>
        <w:rPr>
          <w:rFonts w:ascii="Abadi" w:hAnsi="Abadi"/>
          <w:sz w:val="21"/>
          <w:szCs w:val="21"/>
        </w:rPr>
      </w:pPr>
      <w:r w:rsidRPr="00EB0918">
        <w:rPr>
          <w:rFonts w:ascii="Abadi" w:hAnsi="Abadi"/>
          <w:sz w:val="21"/>
          <w:szCs w:val="21"/>
        </w:rPr>
        <w:t>-Impacto presupuestari</w:t>
      </w:r>
      <w:r w:rsidR="000426CB">
        <w:rPr>
          <w:rFonts w:ascii="Abadi" w:hAnsi="Abadi"/>
          <w:sz w:val="21"/>
          <w:szCs w:val="21"/>
        </w:rPr>
        <w:t>o:</w:t>
      </w:r>
      <w:r w:rsidRPr="00EB0918">
        <w:rPr>
          <w:rFonts w:ascii="Abadi" w:hAnsi="Abadi"/>
          <w:sz w:val="21"/>
          <w:szCs w:val="21"/>
        </w:rPr>
        <w:t xml:space="preserve"> no genera ninguna situación presupuestaria. </w:t>
      </w:r>
    </w:p>
    <w:p w14:paraId="04F1EBFE" w14:textId="77777777" w:rsidR="00924A13" w:rsidRPr="00EB0918" w:rsidRDefault="00924A13" w:rsidP="00611461">
      <w:pPr>
        <w:jc w:val="both"/>
        <w:rPr>
          <w:rFonts w:ascii="Abadi" w:hAnsi="Abadi"/>
          <w:sz w:val="21"/>
          <w:szCs w:val="21"/>
        </w:rPr>
      </w:pPr>
    </w:p>
    <w:p w14:paraId="6D44B31B" w14:textId="68CB81F5" w:rsidR="00611461" w:rsidRPr="00EB0918" w:rsidRDefault="00611461" w:rsidP="00611461">
      <w:pPr>
        <w:jc w:val="both"/>
        <w:rPr>
          <w:rFonts w:ascii="Abadi" w:hAnsi="Abadi"/>
          <w:sz w:val="21"/>
          <w:szCs w:val="21"/>
        </w:rPr>
      </w:pPr>
      <w:r w:rsidRPr="00EB0918">
        <w:rPr>
          <w:rFonts w:ascii="Abadi" w:hAnsi="Abadi"/>
          <w:sz w:val="21"/>
          <w:szCs w:val="21"/>
        </w:rPr>
        <w:t>-Impacto social</w:t>
      </w:r>
      <w:r w:rsidR="000426CB">
        <w:rPr>
          <w:rFonts w:ascii="Abadi" w:hAnsi="Abadi"/>
          <w:sz w:val="21"/>
          <w:szCs w:val="21"/>
        </w:rPr>
        <w:t>:</w:t>
      </w:r>
      <w:r w:rsidRPr="00EB0918">
        <w:rPr>
          <w:rFonts w:ascii="Abadi" w:hAnsi="Abadi"/>
          <w:sz w:val="21"/>
          <w:szCs w:val="21"/>
        </w:rPr>
        <w:t xml:space="preserve"> Se refuerza los derechos humanos de la personalidad y la identidad de los 10 detenidos.</w:t>
      </w:r>
    </w:p>
    <w:p w14:paraId="7F97FE07" w14:textId="77777777" w:rsidR="00611461" w:rsidRPr="00EB0918" w:rsidRDefault="00611461" w:rsidP="00611461">
      <w:pPr>
        <w:jc w:val="both"/>
        <w:rPr>
          <w:rFonts w:ascii="Abadi" w:hAnsi="Abadi"/>
          <w:sz w:val="21"/>
          <w:szCs w:val="21"/>
        </w:rPr>
      </w:pPr>
    </w:p>
    <w:p w14:paraId="04F9500D" w14:textId="36AB6573" w:rsidR="00611461" w:rsidRPr="00EB0918" w:rsidRDefault="00924A13" w:rsidP="000426CB">
      <w:pPr>
        <w:ind w:firstLine="708"/>
        <w:jc w:val="both"/>
        <w:rPr>
          <w:rFonts w:ascii="Abadi" w:hAnsi="Abadi"/>
          <w:sz w:val="21"/>
          <w:szCs w:val="21"/>
        </w:rPr>
      </w:pPr>
      <w:r>
        <w:rPr>
          <w:rFonts w:ascii="Abadi" w:hAnsi="Abadi"/>
          <w:sz w:val="21"/>
          <w:szCs w:val="21"/>
        </w:rPr>
        <w:t xml:space="preserve">- </w:t>
      </w:r>
      <w:r w:rsidR="00611461" w:rsidRPr="00EB0918">
        <w:rPr>
          <w:rFonts w:ascii="Abadi" w:hAnsi="Abadi"/>
          <w:sz w:val="21"/>
          <w:szCs w:val="21"/>
        </w:rPr>
        <w:t xml:space="preserve">Se podría pensar que es un pequeño cambio administrativo, pero en realidad es un gran cambio social y de apoyo a los derechos humanos de todas y todos. </w:t>
      </w:r>
    </w:p>
    <w:p w14:paraId="1EB5F092" w14:textId="77777777" w:rsidR="000426CB" w:rsidRDefault="000426CB" w:rsidP="00611461">
      <w:pPr>
        <w:jc w:val="both"/>
        <w:rPr>
          <w:rFonts w:ascii="Abadi" w:hAnsi="Abadi"/>
          <w:sz w:val="21"/>
          <w:szCs w:val="21"/>
        </w:rPr>
      </w:pPr>
    </w:p>
    <w:p w14:paraId="6B80BFC9" w14:textId="1102EE33" w:rsidR="00611461" w:rsidRPr="00EB0918" w:rsidRDefault="000426CB" w:rsidP="000426CB">
      <w:pPr>
        <w:ind w:firstLine="708"/>
        <w:jc w:val="both"/>
        <w:rPr>
          <w:rFonts w:ascii="Abadi" w:hAnsi="Abadi"/>
          <w:sz w:val="21"/>
          <w:szCs w:val="21"/>
        </w:rPr>
      </w:pPr>
      <w:r>
        <w:rPr>
          <w:rFonts w:ascii="Abadi" w:hAnsi="Abadi"/>
          <w:sz w:val="21"/>
          <w:szCs w:val="21"/>
        </w:rPr>
        <w:t xml:space="preserve">- </w:t>
      </w:r>
      <w:r w:rsidR="00611461" w:rsidRPr="00EB0918">
        <w:rPr>
          <w:rFonts w:ascii="Abadi" w:hAnsi="Abadi"/>
          <w:sz w:val="21"/>
          <w:szCs w:val="21"/>
        </w:rPr>
        <w:t>Es cuanto Muchas gracias.</w:t>
      </w:r>
    </w:p>
    <w:p w14:paraId="1B04A759" w14:textId="77777777" w:rsidR="000426CB" w:rsidRDefault="000426CB" w:rsidP="00611461">
      <w:pPr>
        <w:jc w:val="both"/>
        <w:rPr>
          <w:rFonts w:ascii="Abadi" w:hAnsi="Abadi"/>
          <w:sz w:val="21"/>
          <w:szCs w:val="21"/>
        </w:rPr>
      </w:pPr>
    </w:p>
    <w:p w14:paraId="454A83A5" w14:textId="1DD7035D" w:rsidR="00611461" w:rsidRPr="00EB0918" w:rsidRDefault="000426CB" w:rsidP="000426CB">
      <w:pPr>
        <w:ind w:firstLine="708"/>
        <w:jc w:val="both"/>
        <w:rPr>
          <w:rFonts w:ascii="Abadi" w:hAnsi="Abadi"/>
          <w:sz w:val="21"/>
          <w:szCs w:val="21"/>
        </w:rPr>
      </w:pPr>
      <w:r>
        <w:rPr>
          <w:rFonts w:ascii="Abadi" w:hAnsi="Abadi"/>
          <w:sz w:val="21"/>
          <w:szCs w:val="21"/>
        </w:rPr>
        <w:t xml:space="preserve">- </w:t>
      </w:r>
      <w:r w:rsidR="00611461" w:rsidRPr="00EB0918">
        <w:rPr>
          <w:rFonts w:ascii="Abadi" w:hAnsi="Abadi"/>
          <w:sz w:val="21"/>
          <w:szCs w:val="21"/>
        </w:rPr>
        <w:t>Muchas gracias, diputado.</w:t>
      </w:r>
    </w:p>
    <w:p w14:paraId="56A93412" w14:textId="77777777" w:rsidR="00611461" w:rsidRPr="00EB0918" w:rsidRDefault="00611461" w:rsidP="00611461">
      <w:pPr>
        <w:jc w:val="both"/>
        <w:rPr>
          <w:rFonts w:ascii="Abadi" w:hAnsi="Abadi"/>
          <w:sz w:val="21"/>
          <w:szCs w:val="21"/>
        </w:rPr>
      </w:pPr>
    </w:p>
    <w:p w14:paraId="343F7C4B" w14:textId="77777777" w:rsidR="00611461" w:rsidRPr="00EB0918" w:rsidRDefault="00611461" w:rsidP="00611461">
      <w:pPr>
        <w:jc w:val="both"/>
        <w:rPr>
          <w:rFonts w:ascii="Abadi" w:hAnsi="Abadi"/>
          <w:sz w:val="21"/>
          <w:szCs w:val="21"/>
        </w:rPr>
      </w:pPr>
    </w:p>
    <w:p w14:paraId="0290165A" w14:textId="77777777" w:rsidR="00611461" w:rsidRPr="00EB0918" w:rsidRDefault="00611461" w:rsidP="000426CB">
      <w:pPr>
        <w:ind w:left="284" w:right="425"/>
        <w:jc w:val="both"/>
        <w:rPr>
          <w:rFonts w:ascii="Abadi" w:hAnsi="Abadi"/>
          <w:b/>
          <w:i/>
          <w:sz w:val="21"/>
          <w:szCs w:val="21"/>
          <w:u w:val="single"/>
        </w:rPr>
      </w:pPr>
      <w:r w:rsidRPr="00EB0918">
        <w:rPr>
          <w:rFonts w:ascii="Abadi" w:hAnsi="Abadi"/>
          <w:b/>
          <w:i/>
          <w:sz w:val="21"/>
          <w:szCs w:val="21"/>
          <w:u w:val="single"/>
        </w:rPr>
        <w:t>Se turna a la Comisión de Justicia con fundamento en el artículo 113, fracción II de nuestra Ley Orgánica para su estudio y dictamen esta presidencia.</w:t>
      </w:r>
    </w:p>
    <w:p w14:paraId="614BA0BD" w14:textId="0CAA8B19" w:rsidR="00611461" w:rsidRPr="00EB0918" w:rsidRDefault="00611461" w:rsidP="00611461">
      <w:pPr>
        <w:jc w:val="center"/>
        <w:rPr>
          <w:rFonts w:ascii="Abadi" w:hAnsi="Abadi"/>
          <w:b/>
          <w:sz w:val="21"/>
          <w:szCs w:val="21"/>
        </w:rPr>
      </w:pPr>
    </w:p>
    <w:p w14:paraId="77EFA4E1" w14:textId="4EE2CFF1" w:rsidR="00611461" w:rsidRPr="00EB0918" w:rsidRDefault="00611461" w:rsidP="00241ABE">
      <w:pPr>
        <w:jc w:val="both"/>
        <w:rPr>
          <w:rFonts w:ascii="Abadi" w:hAnsi="Abadi"/>
          <w:sz w:val="21"/>
          <w:szCs w:val="21"/>
        </w:rPr>
      </w:pPr>
    </w:p>
    <w:p w14:paraId="3322F50D" w14:textId="77777777" w:rsidR="00241ABE" w:rsidRDefault="00241ABE" w:rsidP="004D5E5D">
      <w:pPr>
        <w:pStyle w:val="Prrafodelista"/>
        <w:kinsoku w:val="0"/>
        <w:overflowPunct w:val="0"/>
        <w:ind w:left="0"/>
        <w:jc w:val="both"/>
        <w:rPr>
          <w:rFonts w:ascii="Abadi" w:hAnsi="Abadi"/>
          <w:b/>
          <w:bCs/>
          <w:iCs/>
          <w:sz w:val="21"/>
          <w:szCs w:val="21"/>
        </w:rPr>
      </w:pPr>
    </w:p>
    <w:p w14:paraId="02AF3D55" w14:textId="2E2FC13A" w:rsidR="00611461" w:rsidRDefault="00611461" w:rsidP="00611461">
      <w:pPr>
        <w:jc w:val="both"/>
        <w:rPr>
          <w:rFonts w:ascii="Abadi" w:hAnsi="Abadi"/>
          <w:sz w:val="21"/>
          <w:szCs w:val="21"/>
        </w:rPr>
      </w:pPr>
      <w:r w:rsidRPr="001D6B1D">
        <w:rPr>
          <w:rFonts w:ascii="Abadi" w:hAnsi="Abadi"/>
          <w:sz w:val="21"/>
          <w:szCs w:val="21"/>
        </w:rPr>
        <w:t xml:space="preserve">DIPUTADA IRMA LETICIA GONZÁLEZ SÁNCHEZ PRESIDENTA DE LA MESA DIRECTIVA LXV LEGISLATURA DEL CONGRESO DEL ESTADO DE </w:t>
      </w:r>
      <w:r w:rsidRPr="001D6B1D">
        <w:rPr>
          <w:rFonts w:ascii="Abadi" w:hAnsi="Abadi"/>
          <w:sz w:val="21"/>
          <w:szCs w:val="21"/>
        </w:rPr>
        <w:lastRenderedPageBreak/>
        <w:t>GUANAJUATO PRESENTE DIPUTADO ERNESTO MILLÁN SOBERANES-</w:t>
      </w:r>
    </w:p>
    <w:p w14:paraId="791494B9" w14:textId="77777777" w:rsidR="00611461" w:rsidRPr="001D6B1D" w:rsidRDefault="00611461" w:rsidP="00611461">
      <w:pPr>
        <w:jc w:val="both"/>
        <w:rPr>
          <w:rFonts w:ascii="Abadi" w:hAnsi="Abadi"/>
          <w:sz w:val="21"/>
          <w:szCs w:val="21"/>
        </w:rPr>
      </w:pPr>
    </w:p>
    <w:p w14:paraId="17D0A08D" w14:textId="77777777" w:rsidR="00611461" w:rsidRDefault="00611461" w:rsidP="00EB221D">
      <w:pPr>
        <w:ind w:firstLine="708"/>
        <w:jc w:val="both"/>
        <w:rPr>
          <w:rFonts w:ascii="Abadi" w:hAnsi="Abadi"/>
          <w:sz w:val="21"/>
          <w:szCs w:val="21"/>
        </w:rPr>
      </w:pPr>
      <w:r>
        <w:rPr>
          <w:rFonts w:ascii="Abadi" w:hAnsi="Abadi"/>
          <w:sz w:val="21"/>
          <w:szCs w:val="21"/>
        </w:rPr>
        <w:t>I</w:t>
      </w:r>
      <w:r w:rsidRPr="00ED3FC9">
        <w:rPr>
          <w:rFonts w:ascii="Abadi" w:hAnsi="Abadi"/>
          <w:sz w:val="21"/>
          <w:szCs w:val="21"/>
        </w:rPr>
        <w:t xml:space="preserve">ntegrante del Grupo Parlamentario de MORENA, de la Sexagésima Quinta Legislatura del H. Congreso del Estado, con fundamento en lo dispuesto por el artículo 56 fracción II y 63 fracción II de la Constitución Política del Estado de Guanajuato y el artículo 167 fracción II y 168 de la Ley Orgánica del Poder Legislativo del Estado de Guanajuato, acudo para manifestar: </w:t>
      </w:r>
    </w:p>
    <w:p w14:paraId="39ABFD51" w14:textId="4E74CBF7" w:rsidR="00611461" w:rsidRDefault="00611461" w:rsidP="00611461">
      <w:pPr>
        <w:jc w:val="both"/>
        <w:rPr>
          <w:rFonts w:ascii="Abadi" w:hAnsi="Abadi"/>
          <w:sz w:val="21"/>
          <w:szCs w:val="21"/>
        </w:rPr>
      </w:pPr>
      <w:r w:rsidRPr="00ED3FC9">
        <w:rPr>
          <w:rFonts w:ascii="Abadi" w:hAnsi="Abadi"/>
          <w:sz w:val="21"/>
          <w:szCs w:val="21"/>
        </w:rPr>
        <w:t xml:space="preserve">Que vengo a poner a consideración de esta LXV Legislatura, la propuesta de Iniciativa de Proyecto de Decreto por el que se REFORMAN los artículos 84, 86, 87 y 425 y se DEROGA el artículo 87-A del Código Civil para el Estado de Guanajuato; </w:t>
      </w:r>
    </w:p>
    <w:p w14:paraId="71C1ADA7" w14:textId="77777777" w:rsidR="00611461" w:rsidRDefault="00611461" w:rsidP="00611461">
      <w:pPr>
        <w:jc w:val="both"/>
        <w:rPr>
          <w:rFonts w:ascii="Abadi" w:hAnsi="Abadi"/>
          <w:sz w:val="21"/>
          <w:szCs w:val="21"/>
        </w:rPr>
      </w:pPr>
    </w:p>
    <w:p w14:paraId="1621F0D5" w14:textId="6CDAAF98" w:rsidR="00611461" w:rsidRDefault="00611461" w:rsidP="00EB221D">
      <w:pPr>
        <w:ind w:firstLine="708"/>
        <w:jc w:val="both"/>
        <w:rPr>
          <w:rFonts w:ascii="Abadi" w:hAnsi="Abadi"/>
          <w:sz w:val="21"/>
          <w:szCs w:val="21"/>
        </w:rPr>
      </w:pPr>
      <w:r>
        <w:rPr>
          <w:rFonts w:ascii="Abadi" w:hAnsi="Abadi"/>
          <w:sz w:val="21"/>
          <w:szCs w:val="21"/>
        </w:rPr>
        <w:t>M</w:t>
      </w:r>
      <w:r w:rsidRPr="00ED3FC9">
        <w:rPr>
          <w:rFonts w:ascii="Abadi" w:hAnsi="Abadi"/>
          <w:sz w:val="21"/>
          <w:szCs w:val="21"/>
        </w:rPr>
        <w:t>isma que solicito, en los términos que prevé la legislación que regula los procedimientos de este Poder Legislativo para que sea puesta a la consideración de la Mesa Directiva y se envíe a la Comisión Legislativa respectiva para su trámite, de conformidad con la siguiente</w:t>
      </w:r>
      <w:r>
        <w:rPr>
          <w:rFonts w:ascii="Abadi" w:hAnsi="Abadi"/>
          <w:sz w:val="21"/>
          <w:szCs w:val="21"/>
        </w:rPr>
        <w:t>:</w:t>
      </w:r>
    </w:p>
    <w:p w14:paraId="1C8F5002" w14:textId="77777777" w:rsidR="00EB221D" w:rsidRDefault="00EB221D" w:rsidP="00EB221D">
      <w:pPr>
        <w:ind w:firstLine="708"/>
        <w:jc w:val="both"/>
        <w:rPr>
          <w:rFonts w:ascii="Abadi" w:hAnsi="Abadi"/>
          <w:sz w:val="21"/>
          <w:szCs w:val="21"/>
        </w:rPr>
      </w:pPr>
    </w:p>
    <w:p w14:paraId="2F20DE24" w14:textId="40FD24E2" w:rsidR="00611461" w:rsidRDefault="00611461" w:rsidP="00EB221D">
      <w:pPr>
        <w:jc w:val="center"/>
        <w:rPr>
          <w:rFonts w:ascii="Abadi" w:hAnsi="Abadi"/>
          <w:b/>
          <w:bCs/>
          <w:sz w:val="21"/>
          <w:szCs w:val="21"/>
        </w:rPr>
      </w:pPr>
      <w:r w:rsidRPr="001D6B1D">
        <w:rPr>
          <w:rFonts w:ascii="Abadi" w:hAnsi="Abadi"/>
          <w:b/>
          <w:bCs/>
          <w:sz w:val="21"/>
          <w:szCs w:val="21"/>
        </w:rPr>
        <w:t>EXPOSICIÓN DE MOTIVOS</w:t>
      </w:r>
    </w:p>
    <w:p w14:paraId="66D68337" w14:textId="77777777" w:rsidR="00611461" w:rsidRPr="001D6B1D" w:rsidRDefault="00611461" w:rsidP="00611461">
      <w:pPr>
        <w:jc w:val="both"/>
        <w:rPr>
          <w:rFonts w:ascii="Abadi" w:hAnsi="Abadi"/>
          <w:b/>
          <w:bCs/>
          <w:sz w:val="21"/>
          <w:szCs w:val="21"/>
        </w:rPr>
      </w:pPr>
    </w:p>
    <w:p w14:paraId="6981916D" w14:textId="77777777" w:rsidR="00EB221D" w:rsidRDefault="00611461" w:rsidP="00EB221D">
      <w:pPr>
        <w:ind w:firstLine="708"/>
        <w:jc w:val="both"/>
        <w:rPr>
          <w:rFonts w:ascii="Abadi" w:hAnsi="Abadi"/>
          <w:sz w:val="21"/>
          <w:szCs w:val="21"/>
        </w:rPr>
      </w:pPr>
      <w:r w:rsidRPr="00ED3FC9">
        <w:rPr>
          <w:rFonts w:ascii="Abadi" w:hAnsi="Abadi"/>
          <w:sz w:val="21"/>
          <w:szCs w:val="21"/>
        </w:rPr>
        <w:t xml:space="preserve">Reza el slogan de la Comisión Nacional de Derechos Humanos, “Todas las personas, todos los derechos”, y es por eso, que, el día de hoy presentamos esta iniciativa que busca fortalecer y otorgar el derecho pleno a la identidad y a la libre personalidad de niños, niñas, adolescentes y adultos que se encuentren en los supuestos jurídicos que se pretenden modificar del Código Civil del Estado de Guanajuato. Los derechos humanos son derechos inherentes a todos los seres humanos, sin distinción alguna de nacionalidad, lugar de residencia, sexo, origen nacional o étnico, color, religión, lengua, o cualquier otra condición. </w:t>
      </w:r>
    </w:p>
    <w:p w14:paraId="79EC2A2A" w14:textId="77777777" w:rsidR="00EB221D" w:rsidRDefault="00EB221D" w:rsidP="00EB221D">
      <w:pPr>
        <w:ind w:firstLine="708"/>
        <w:jc w:val="both"/>
        <w:rPr>
          <w:rFonts w:ascii="Abadi" w:hAnsi="Abadi"/>
          <w:sz w:val="21"/>
          <w:szCs w:val="21"/>
        </w:rPr>
      </w:pPr>
    </w:p>
    <w:p w14:paraId="37395611" w14:textId="77777777" w:rsidR="00EB221D" w:rsidRDefault="00611461" w:rsidP="00EB221D">
      <w:pPr>
        <w:ind w:firstLine="708"/>
        <w:jc w:val="both"/>
        <w:rPr>
          <w:rFonts w:ascii="Abadi" w:hAnsi="Abadi"/>
          <w:sz w:val="21"/>
          <w:szCs w:val="21"/>
        </w:rPr>
      </w:pPr>
      <w:r w:rsidRPr="00ED3FC9">
        <w:rPr>
          <w:rFonts w:ascii="Abadi" w:hAnsi="Abadi"/>
          <w:sz w:val="21"/>
          <w:szCs w:val="21"/>
        </w:rPr>
        <w:t xml:space="preserve">Todos tenemos los mismos derechos humanos, sin discriminación alguna. Estos derechos son interrelacionados, interdependientes e indivisibles. Los Derechos Humanos han sido clasificados atendiendo a diversos criterios, así podemos encontrar clasificaciones que atienden a su naturaleza, al origen, contenido y por la materia a la que se refieren. Actualmente es mayormente aceptado clasificar los derechos humanos en civiles, económicos, sociales, culturales y ambientales. </w:t>
      </w:r>
    </w:p>
    <w:p w14:paraId="122C8C10" w14:textId="77777777" w:rsidR="00EB221D" w:rsidRDefault="00EB221D" w:rsidP="00EB221D">
      <w:pPr>
        <w:ind w:firstLine="708"/>
        <w:jc w:val="both"/>
        <w:rPr>
          <w:rFonts w:ascii="Abadi" w:hAnsi="Abadi"/>
          <w:sz w:val="21"/>
          <w:szCs w:val="21"/>
        </w:rPr>
      </w:pPr>
    </w:p>
    <w:p w14:paraId="2D98B083" w14:textId="77777777" w:rsidR="00C151CE" w:rsidRDefault="00611461" w:rsidP="00EB221D">
      <w:pPr>
        <w:ind w:firstLine="708"/>
        <w:jc w:val="both"/>
        <w:rPr>
          <w:rFonts w:ascii="Abadi" w:hAnsi="Abadi"/>
          <w:sz w:val="21"/>
          <w:szCs w:val="21"/>
        </w:rPr>
      </w:pPr>
      <w:r w:rsidRPr="00ED3FC9">
        <w:rPr>
          <w:rFonts w:ascii="Abadi" w:hAnsi="Abadi"/>
          <w:sz w:val="21"/>
          <w:szCs w:val="21"/>
        </w:rPr>
        <w:t xml:space="preserve">La Comisión Nacional de los Derechos Humanos define los derechos con los que cuenta cualquier individuo, dentro de los cuales se encuentra el Derecho a la identidad y a la libre personalidad que se define como el derecho que tiene toda persona a pertenecer a un grupo social, y para ello el Estado debe garantizar que las personas sean registradas de manera inmediata a su nacimiento, así como contar con una copia certificada del acta correspondiente. </w:t>
      </w:r>
    </w:p>
    <w:p w14:paraId="1E9F50E7" w14:textId="77777777" w:rsidR="00C151CE" w:rsidRDefault="00C151CE" w:rsidP="00EB221D">
      <w:pPr>
        <w:ind w:firstLine="708"/>
        <w:jc w:val="both"/>
        <w:rPr>
          <w:rFonts w:ascii="Abadi" w:hAnsi="Abadi"/>
          <w:sz w:val="21"/>
          <w:szCs w:val="21"/>
        </w:rPr>
      </w:pPr>
    </w:p>
    <w:p w14:paraId="48133B67" w14:textId="55B868F5" w:rsidR="00EB221D" w:rsidRDefault="00611461" w:rsidP="00EB221D">
      <w:pPr>
        <w:ind w:firstLine="708"/>
        <w:jc w:val="both"/>
        <w:rPr>
          <w:rFonts w:ascii="Abadi" w:hAnsi="Abadi"/>
          <w:sz w:val="21"/>
          <w:szCs w:val="21"/>
        </w:rPr>
      </w:pPr>
      <w:r w:rsidRPr="00ED3FC9">
        <w:rPr>
          <w:rFonts w:ascii="Abadi" w:hAnsi="Abadi"/>
          <w:sz w:val="21"/>
          <w:szCs w:val="21"/>
        </w:rPr>
        <w:t>El derecho a la identidad está compuesto entre otros aspectos por: • Tener un nombre y los apellidos de los padres desde que nazca, así como ser inscrito en el registro civil.</w:t>
      </w:r>
    </w:p>
    <w:p w14:paraId="74C79A10" w14:textId="77777777" w:rsidR="00EB221D" w:rsidRDefault="00EB221D" w:rsidP="00EB221D">
      <w:pPr>
        <w:ind w:firstLine="708"/>
        <w:jc w:val="both"/>
        <w:rPr>
          <w:rFonts w:ascii="Abadi" w:hAnsi="Abadi"/>
          <w:sz w:val="21"/>
          <w:szCs w:val="21"/>
        </w:rPr>
      </w:pPr>
    </w:p>
    <w:p w14:paraId="282E5180" w14:textId="77777777" w:rsidR="00EB221D" w:rsidRDefault="00611461" w:rsidP="00EB221D">
      <w:pPr>
        <w:ind w:firstLine="708"/>
        <w:jc w:val="both"/>
        <w:rPr>
          <w:rFonts w:ascii="Abadi" w:hAnsi="Abadi"/>
          <w:sz w:val="21"/>
          <w:szCs w:val="21"/>
        </w:rPr>
      </w:pPr>
      <w:r w:rsidRPr="00ED3FC9">
        <w:rPr>
          <w:rFonts w:ascii="Abadi" w:hAnsi="Abadi"/>
          <w:sz w:val="21"/>
          <w:szCs w:val="21"/>
        </w:rPr>
        <w:t xml:space="preserve"> • Conocer su filiación y su origen, salvo en los casos en los que las leyes lo prohíban. </w:t>
      </w:r>
    </w:p>
    <w:p w14:paraId="61F254FA" w14:textId="77777777" w:rsidR="00EB221D" w:rsidRDefault="00EB221D" w:rsidP="00EB221D">
      <w:pPr>
        <w:ind w:firstLine="708"/>
        <w:jc w:val="both"/>
        <w:rPr>
          <w:rFonts w:ascii="Abadi" w:hAnsi="Abadi"/>
          <w:sz w:val="21"/>
          <w:szCs w:val="21"/>
        </w:rPr>
      </w:pPr>
    </w:p>
    <w:p w14:paraId="793AA485" w14:textId="60EF75D9" w:rsidR="00C151CE" w:rsidRDefault="00611461" w:rsidP="00EB221D">
      <w:pPr>
        <w:ind w:firstLine="708"/>
        <w:jc w:val="both"/>
        <w:rPr>
          <w:rFonts w:ascii="Abadi" w:hAnsi="Abadi"/>
          <w:sz w:val="21"/>
          <w:szCs w:val="21"/>
        </w:rPr>
      </w:pPr>
      <w:r w:rsidRPr="00ED3FC9">
        <w:rPr>
          <w:rFonts w:ascii="Abadi" w:hAnsi="Abadi"/>
          <w:sz w:val="21"/>
          <w:szCs w:val="21"/>
        </w:rPr>
        <w:t xml:space="preserve">La Convención sobre los Derechos del Niño determina que: “El niño será inscrito inmediatamente después de su nacimiento y tendrá derecho desde que nace a un nombre, a adquirir una nacionalidad y en la medida de lo posible, a conocer a sus padres y a ser cuidado por ellos”. </w:t>
      </w:r>
    </w:p>
    <w:p w14:paraId="5D88EE0E" w14:textId="77777777" w:rsidR="00C151CE" w:rsidRDefault="00C151CE" w:rsidP="00EB221D">
      <w:pPr>
        <w:ind w:firstLine="708"/>
        <w:jc w:val="both"/>
        <w:rPr>
          <w:rFonts w:ascii="Abadi" w:hAnsi="Abadi"/>
          <w:sz w:val="21"/>
          <w:szCs w:val="21"/>
        </w:rPr>
      </w:pPr>
    </w:p>
    <w:p w14:paraId="126AA23C" w14:textId="401ED0BC" w:rsidR="00EB221D" w:rsidRDefault="00611461" w:rsidP="00EB221D">
      <w:pPr>
        <w:ind w:firstLine="708"/>
        <w:jc w:val="both"/>
        <w:rPr>
          <w:rFonts w:ascii="Abadi" w:hAnsi="Abadi"/>
          <w:sz w:val="21"/>
          <w:szCs w:val="21"/>
        </w:rPr>
      </w:pPr>
      <w:r w:rsidRPr="00ED3FC9">
        <w:rPr>
          <w:rFonts w:ascii="Abadi" w:hAnsi="Abadi"/>
          <w:sz w:val="21"/>
          <w:szCs w:val="21"/>
        </w:rPr>
        <w:t xml:space="preserve">Para Francisco Ferrara, los derechos de la personalidad, como todo cuerpo normativo, son ideales de convivencia armónica y de desarrollo personal; a su vez, estas cualidades personales “garantizan el goce de nosotros mismos, aseguran al individuo el señorío de su persona, la actuación de sus propias fuerzas físicas y espirituales” El derecho a la personalidad es un derecho innato, inherente, y esencial, intrasmisible, irrenunciable e inembargable y tiene varias clasificaciones, una de ellas y la más relevante para el estudio y análisis de esta iniciativa es el derecho al honor y a la intimidad, de donde se desprende el derecho al secreto que puede abarcar los profesional, lo doméstico o lo documental. </w:t>
      </w:r>
    </w:p>
    <w:p w14:paraId="3697B95B" w14:textId="77777777" w:rsidR="00EB221D" w:rsidRDefault="00EB221D" w:rsidP="00EB221D">
      <w:pPr>
        <w:ind w:firstLine="708"/>
        <w:jc w:val="both"/>
        <w:rPr>
          <w:rFonts w:ascii="Abadi" w:hAnsi="Abadi"/>
          <w:sz w:val="21"/>
          <w:szCs w:val="21"/>
        </w:rPr>
      </w:pPr>
    </w:p>
    <w:p w14:paraId="727DA791" w14:textId="1FDE84C2" w:rsidR="00EB221D" w:rsidRDefault="00611461" w:rsidP="00EB221D">
      <w:pPr>
        <w:ind w:firstLine="708"/>
        <w:jc w:val="both"/>
        <w:rPr>
          <w:rFonts w:ascii="Abadi" w:hAnsi="Abadi"/>
          <w:sz w:val="21"/>
          <w:szCs w:val="21"/>
        </w:rPr>
      </w:pPr>
      <w:r w:rsidRPr="00ED3FC9">
        <w:rPr>
          <w:rFonts w:ascii="Abadi" w:hAnsi="Abadi"/>
          <w:sz w:val="21"/>
          <w:szCs w:val="21"/>
        </w:rPr>
        <w:t xml:space="preserve">Las necesidad de cambiar la forma de implementar los procesos y las anotaciones que se realizan en las actas de nacimiento de los guanajuatenses es con la finalidad de otorgar estos derechos, fortalecer la libertad y secrecía de los menores o adultos que haya sido reconocidos por sus padres en un momento posterior a su nacimiento y registro, no hablamos de trámites civiles si no de otorgamiento de derechos humanos que ya están establecidos en nuestra Carta Magna y en </w:t>
      </w:r>
      <w:r w:rsidRPr="00ED3FC9">
        <w:rPr>
          <w:rFonts w:ascii="Abadi" w:hAnsi="Abadi"/>
          <w:sz w:val="21"/>
          <w:szCs w:val="21"/>
        </w:rPr>
        <w:lastRenderedPageBreak/>
        <w:t xml:space="preserve">los diversos tratados internacionales de lo que es parte nuestro país. </w:t>
      </w:r>
    </w:p>
    <w:p w14:paraId="614F8F6A" w14:textId="77777777" w:rsidR="00EB221D" w:rsidRDefault="00EB221D" w:rsidP="00EB221D">
      <w:pPr>
        <w:ind w:firstLine="708"/>
        <w:jc w:val="both"/>
        <w:rPr>
          <w:rFonts w:ascii="Abadi" w:hAnsi="Abadi"/>
          <w:sz w:val="21"/>
          <w:szCs w:val="21"/>
        </w:rPr>
      </w:pPr>
    </w:p>
    <w:p w14:paraId="46176254" w14:textId="77777777" w:rsidR="00EB221D" w:rsidRDefault="00611461" w:rsidP="00EB221D">
      <w:pPr>
        <w:ind w:firstLine="708"/>
        <w:jc w:val="both"/>
        <w:rPr>
          <w:rFonts w:ascii="Abadi" w:hAnsi="Abadi"/>
          <w:sz w:val="21"/>
          <w:szCs w:val="21"/>
        </w:rPr>
      </w:pPr>
      <w:r w:rsidRPr="00ED3FC9">
        <w:rPr>
          <w:rFonts w:ascii="Abadi" w:hAnsi="Abadi"/>
          <w:sz w:val="21"/>
          <w:szCs w:val="21"/>
        </w:rPr>
        <w:t xml:space="preserve">En el estado de Guanajuato, este derecho está consagrado en el artículo 23-A que establece que toda persona física tiene derecho a su identidad y el Estado está obligado a garantizarlo. En el periodo comprendido del año 2015 a la fecha, existen casi sesenta mil niños y niñas, que al momento de su nacimiento no fueron registrados con el nombre del padre en el acta de nacimiento, esto debido a múltiples factores tales como la no aceptación de la paternidad, la desaparición del progenitor o el desconocimiento de la paternidad, entre otros. </w:t>
      </w:r>
    </w:p>
    <w:p w14:paraId="21806FD2" w14:textId="77777777" w:rsidR="00EB221D" w:rsidRDefault="00EB221D" w:rsidP="00EB221D">
      <w:pPr>
        <w:ind w:firstLine="708"/>
        <w:jc w:val="both"/>
        <w:rPr>
          <w:rFonts w:ascii="Abadi" w:hAnsi="Abadi"/>
          <w:sz w:val="21"/>
          <w:szCs w:val="21"/>
        </w:rPr>
      </w:pPr>
    </w:p>
    <w:p w14:paraId="7E24C00A" w14:textId="77777777" w:rsidR="00EB221D" w:rsidRDefault="00611461" w:rsidP="00EB221D">
      <w:pPr>
        <w:ind w:firstLine="708"/>
        <w:jc w:val="both"/>
        <w:rPr>
          <w:rFonts w:ascii="Abadi" w:hAnsi="Abadi"/>
          <w:sz w:val="21"/>
          <w:szCs w:val="21"/>
        </w:rPr>
      </w:pPr>
      <w:r w:rsidRPr="00ED3FC9">
        <w:rPr>
          <w:rFonts w:ascii="Abadi" w:hAnsi="Abadi"/>
          <w:sz w:val="21"/>
          <w:szCs w:val="21"/>
        </w:rPr>
        <w:t xml:space="preserve">Actualmente los Oficiales del Registro Civil realizar las anotaciones en las actas respectivas en los casos de reconocimiento de hijos, adopción simple, divorcio e inscripción de las ejecutorias que declaren la ausencia, la presunción de muerte, la tutela y la pérdida o limitación de la capacidad legal para administrar bienes. </w:t>
      </w:r>
    </w:p>
    <w:p w14:paraId="7FAFAB79" w14:textId="7342041B" w:rsidR="00EB221D" w:rsidRDefault="00611461" w:rsidP="00EB221D">
      <w:pPr>
        <w:ind w:firstLine="708"/>
        <w:jc w:val="both"/>
        <w:rPr>
          <w:rFonts w:ascii="Abadi" w:hAnsi="Abadi"/>
          <w:sz w:val="21"/>
          <w:szCs w:val="21"/>
        </w:rPr>
      </w:pPr>
      <w:r w:rsidRPr="00ED3FC9">
        <w:rPr>
          <w:rFonts w:ascii="Abadi" w:hAnsi="Abadi"/>
          <w:sz w:val="21"/>
          <w:szCs w:val="21"/>
        </w:rPr>
        <w:t>En nuestro Código Civil, las anotaciones del reconocimiento de los hijos, está contenido en los artículos del 81 al 87, estableciendo muy claramente que acciones deben tomar los oficiales de los registros civiles cuando se tengan que realizar estas acciones y resaltan los requisitos que se deben de asentar en el acta de nacimiento y son:</w:t>
      </w:r>
    </w:p>
    <w:p w14:paraId="46A46CC2" w14:textId="2CED1D14" w:rsidR="00EB221D" w:rsidRDefault="00EB221D" w:rsidP="00EB221D">
      <w:pPr>
        <w:ind w:firstLine="708"/>
        <w:jc w:val="both"/>
        <w:rPr>
          <w:rFonts w:ascii="Abadi" w:hAnsi="Abadi"/>
          <w:sz w:val="21"/>
          <w:szCs w:val="21"/>
        </w:rPr>
      </w:pPr>
    </w:p>
    <w:p w14:paraId="1F815080" w14:textId="77777777" w:rsidR="00EB221D" w:rsidRDefault="00EB221D" w:rsidP="00EB221D">
      <w:pPr>
        <w:ind w:firstLine="708"/>
        <w:jc w:val="both"/>
        <w:rPr>
          <w:rFonts w:ascii="Abadi" w:hAnsi="Abadi"/>
          <w:sz w:val="21"/>
          <w:szCs w:val="21"/>
        </w:rPr>
      </w:pPr>
    </w:p>
    <w:p w14:paraId="01C4BAE1" w14:textId="165A4EC5" w:rsidR="00EB221D" w:rsidRDefault="00EB221D" w:rsidP="00EB221D">
      <w:pPr>
        <w:jc w:val="both"/>
        <w:rPr>
          <w:rFonts w:ascii="Abadi" w:hAnsi="Abadi"/>
          <w:sz w:val="21"/>
          <w:szCs w:val="21"/>
        </w:rPr>
      </w:pPr>
      <w:r>
        <w:rPr>
          <w:rFonts w:ascii="Abadi" w:hAnsi="Abadi"/>
          <w:sz w:val="21"/>
          <w:szCs w:val="21"/>
        </w:rPr>
        <w:t>1</w:t>
      </w:r>
      <w:r w:rsidR="00611461" w:rsidRPr="00ED3FC9">
        <w:rPr>
          <w:rFonts w:ascii="Abadi" w:hAnsi="Abadi"/>
          <w:sz w:val="21"/>
          <w:szCs w:val="21"/>
        </w:rPr>
        <w:t>. Nombre y apellidos del reconocido;</w:t>
      </w:r>
    </w:p>
    <w:p w14:paraId="218C9E7B" w14:textId="77777777" w:rsidR="00EB221D" w:rsidRDefault="00EB221D" w:rsidP="00EB221D">
      <w:pPr>
        <w:jc w:val="both"/>
        <w:rPr>
          <w:rFonts w:ascii="Abadi" w:hAnsi="Abadi"/>
          <w:sz w:val="21"/>
          <w:szCs w:val="21"/>
        </w:rPr>
      </w:pPr>
    </w:p>
    <w:p w14:paraId="53B2A7DD" w14:textId="77777777" w:rsidR="00EB221D" w:rsidRDefault="00611461" w:rsidP="00EB221D">
      <w:pPr>
        <w:jc w:val="both"/>
        <w:rPr>
          <w:rFonts w:ascii="Abadi" w:hAnsi="Abadi"/>
          <w:sz w:val="21"/>
          <w:szCs w:val="21"/>
        </w:rPr>
      </w:pPr>
      <w:r w:rsidRPr="00ED3FC9">
        <w:rPr>
          <w:rFonts w:ascii="Abadi" w:hAnsi="Abadi"/>
          <w:sz w:val="21"/>
          <w:szCs w:val="21"/>
        </w:rPr>
        <w:t xml:space="preserve">2. Datos de localización del acta del reconocido; </w:t>
      </w:r>
    </w:p>
    <w:p w14:paraId="04A3231A" w14:textId="77777777" w:rsidR="00EB221D" w:rsidRDefault="00EB221D" w:rsidP="00EB221D">
      <w:pPr>
        <w:jc w:val="both"/>
        <w:rPr>
          <w:rFonts w:ascii="Abadi" w:hAnsi="Abadi"/>
          <w:sz w:val="21"/>
          <w:szCs w:val="21"/>
        </w:rPr>
      </w:pPr>
    </w:p>
    <w:p w14:paraId="16FD1632" w14:textId="77777777" w:rsidR="00EB221D" w:rsidRDefault="00611461" w:rsidP="00EB221D">
      <w:pPr>
        <w:jc w:val="both"/>
        <w:rPr>
          <w:rFonts w:ascii="Abadi" w:hAnsi="Abadi"/>
          <w:sz w:val="21"/>
          <w:szCs w:val="21"/>
        </w:rPr>
      </w:pPr>
      <w:r w:rsidRPr="00ED3FC9">
        <w:rPr>
          <w:rFonts w:ascii="Abadi" w:hAnsi="Abadi"/>
          <w:sz w:val="21"/>
          <w:szCs w:val="21"/>
        </w:rPr>
        <w:t xml:space="preserve">3. Nombre, apellidos, edad y nacionalidad de la persona, así como fecha y lugar de nacimiento del reconocedor; </w:t>
      </w:r>
    </w:p>
    <w:p w14:paraId="432547B0" w14:textId="77777777" w:rsidR="00EB221D" w:rsidRDefault="00EB221D" w:rsidP="00EB221D">
      <w:pPr>
        <w:jc w:val="both"/>
        <w:rPr>
          <w:rFonts w:ascii="Abadi" w:hAnsi="Abadi"/>
          <w:sz w:val="21"/>
          <w:szCs w:val="21"/>
        </w:rPr>
      </w:pPr>
    </w:p>
    <w:p w14:paraId="2D6D3DB7" w14:textId="77777777" w:rsidR="00EB221D" w:rsidRDefault="00611461" w:rsidP="00EB221D">
      <w:pPr>
        <w:jc w:val="both"/>
        <w:rPr>
          <w:rFonts w:ascii="Abadi" w:hAnsi="Abadi"/>
          <w:sz w:val="21"/>
          <w:szCs w:val="21"/>
        </w:rPr>
      </w:pPr>
      <w:r w:rsidRPr="00ED3FC9">
        <w:rPr>
          <w:rFonts w:ascii="Abadi" w:hAnsi="Abadi"/>
          <w:sz w:val="21"/>
          <w:szCs w:val="21"/>
        </w:rPr>
        <w:t>4. Nombres, apellidos y nacionalidad de los padres del reconocedor; Es decir, todos los datos que se estampan en cualquier acta de nacimiento, solo que en el reconocimiento de los hijos se hace como anotación vulnerando el derecho a la privacidad y a la personalidad de las personas, dejando a la vista de cualquier que tenga acceso al acta de nacimiento, el saber que esa persona fue reconocida posteriormente por alguno de sus padres y no desde su nacimiento.</w:t>
      </w:r>
    </w:p>
    <w:p w14:paraId="01E7C3FD" w14:textId="2F0351FE" w:rsidR="00EB221D" w:rsidRDefault="00611461" w:rsidP="00EB221D">
      <w:pPr>
        <w:jc w:val="both"/>
        <w:rPr>
          <w:rFonts w:ascii="Abadi" w:hAnsi="Abadi"/>
          <w:sz w:val="21"/>
          <w:szCs w:val="21"/>
        </w:rPr>
      </w:pPr>
      <w:r w:rsidRPr="00ED3FC9">
        <w:rPr>
          <w:rFonts w:ascii="Abadi" w:hAnsi="Abadi"/>
          <w:sz w:val="21"/>
          <w:szCs w:val="21"/>
        </w:rPr>
        <w:t xml:space="preserve"> </w:t>
      </w:r>
    </w:p>
    <w:p w14:paraId="426322B5" w14:textId="77777777" w:rsidR="00EB221D" w:rsidRDefault="00611461" w:rsidP="00EB221D">
      <w:pPr>
        <w:ind w:firstLine="708"/>
        <w:jc w:val="both"/>
        <w:rPr>
          <w:rFonts w:ascii="Abadi" w:hAnsi="Abadi"/>
          <w:sz w:val="21"/>
          <w:szCs w:val="21"/>
        </w:rPr>
      </w:pPr>
      <w:r w:rsidRPr="00ED3FC9">
        <w:rPr>
          <w:rFonts w:ascii="Abadi" w:hAnsi="Abadi"/>
          <w:sz w:val="21"/>
          <w:szCs w:val="21"/>
        </w:rPr>
        <w:t xml:space="preserve">En la legislación local en el artículo 425 se establece que el reconocimiento de un hijo </w:t>
      </w:r>
      <w:r w:rsidRPr="00ED3FC9">
        <w:rPr>
          <w:rFonts w:ascii="Abadi" w:hAnsi="Abadi"/>
          <w:sz w:val="21"/>
          <w:szCs w:val="21"/>
        </w:rPr>
        <w:t xml:space="preserve">nacido fuera del matrimonio deberá hacerse de alguno de los modos siguientes: I. En el acta de nacimiento ante el Oficial del Registro Civil; II. Por anotación en el acta de nacimiento ante el mismo Oficial del Registro Civil, previo pago de derechos; III. Por declaración expresa contenida en una escritura pública; IV. Por testamento; V. </w:t>
      </w:r>
    </w:p>
    <w:p w14:paraId="17C7E649" w14:textId="77777777" w:rsidR="00EB221D" w:rsidRDefault="00EB221D" w:rsidP="00EB221D">
      <w:pPr>
        <w:ind w:firstLine="708"/>
        <w:jc w:val="both"/>
        <w:rPr>
          <w:rFonts w:ascii="Abadi" w:hAnsi="Abadi"/>
          <w:sz w:val="21"/>
          <w:szCs w:val="21"/>
        </w:rPr>
      </w:pPr>
    </w:p>
    <w:p w14:paraId="53DEA5B7" w14:textId="77777777" w:rsidR="00EB221D" w:rsidRDefault="00611461" w:rsidP="00EB221D">
      <w:pPr>
        <w:ind w:firstLine="708"/>
        <w:jc w:val="both"/>
        <w:rPr>
          <w:rFonts w:ascii="Abadi" w:hAnsi="Abadi"/>
          <w:sz w:val="21"/>
          <w:szCs w:val="21"/>
        </w:rPr>
      </w:pPr>
      <w:r w:rsidRPr="00ED3FC9">
        <w:rPr>
          <w:rFonts w:ascii="Abadi" w:hAnsi="Abadi"/>
          <w:sz w:val="21"/>
          <w:szCs w:val="21"/>
        </w:rPr>
        <w:t>Por confesión judicial directa y expresa. Así como por juicio de reconocimiento de paternidad establecido en el artículo 822 del código de procedimientos civiles del Estado y demás aplicables para este tipo de juicios. Es decir, existen dos formas de reconocer a un hijo, de manera voluntaria o por obligatoriedad mediante juicio llevado ante tribunales.</w:t>
      </w:r>
    </w:p>
    <w:p w14:paraId="4A6577F1" w14:textId="77777777" w:rsidR="00EB221D" w:rsidRDefault="00EB221D" w:rsidP="00EB221D">
      <w:pPr>
        <w:ind w:firstLine="708"/>
        <w:jc w:val="both"/>
        <w:rPr>
          <w:rFonts w:ascii="Abadi" w:hAnsi="Abadi"/>
          <w:sz w:val="21"/>
          <w:szCs w:val="21"/>
        </w:rPr>
      </w:pPr>
    </w:p>
    <w:p w14:paraId="59FE500E" w14:textId="77777777" w:rsidR="00EB221D" w:rsidRDefault="00611461" w:rsidP="00EB221D">
      <w:pPr>
        <w:ind w:firstLine="708"/>
        <w:jc w:val="both"/>
        <w:rPr>
          <w:rFonts w:ascii="Abadi" w:hAnsi="Abadi"/>
          <w:sz w:val="21"/>
          <w:szCs w:val="21"/>
        </w:rPr>
      </w:pPr>
      <w:r w:rsidRPr="00ED3FC9">
        <w:rPr>
          <w:rFonts w:ascii="Abadi" w:hAnsi="Abadi"/>
          <w:sz w:val="21"/>
          <w:szCs w:val="21"/>
        </w:rPr>
        <w:t xml:space="preserve"> En cualquiera de las dos formas de reconocimiento el proceso ante el Registro Civil es el mismo, se hace una anotación marginal en el acta de nacimiento del reconocido. Este tipo de acciones deja en vulnerabilidad a los reconocidos, ya que sea cual sea la razón por la que fueron reconocidos posterior a su registro, no debe de ser un medio para posible vulneración a sus derechos humanos que ya tanto hemos mencionados, no sabemos, por que sucede, quien puede hacer uso de esa información para violentar a la persona, quien puede hacer burla de esta situación o quien puede usarla a su favor en algún momento, como legisladores nuestra obligación es la de proteger a los ciudadanos en todas las formas posibles, y el entregar una protección amplia a los derechos humanos es una obligación de nosotros como poder legislativo. </w:t>
      </w:r>
    </w:p>
    <w:p w14:paraId="411911D7" w14:textId="77777777" w:rsidR="00EB221D" w:rsidRDefault="00EB221D" w:rsidP="00EB221D">
      <w:pPr>
        <w:ind w:firstLine="708"/>
        <w:jc w:val="both"/>
        <w:rPr>
          <w:rFonts w:ascii="Abadi" w:hAnsi="Abadi"/>
          <w:sz w:val="21"/>
          <w:szCs w:val="21"/>
        </w:rPr>
      </w:pPr>
    </w:p>
    <w:p w14:paraId="76A26EFB" w14:textId="50889748" w:rsidR="00EB221D" w:rsidRDefault="00611461" w:rsidP="00EB221D">
      <w:pPr>
        <w:ind w:firstLine="708"/>
        <w:jc w:val="both"/>
        <w:rPr>
          <w:rFonts w:ascii="Abadi" w:hAnsi="Abadi"/>
          <w:sz w:val="21"/>
          <w:szCs w:val="21"/>
        </w:rPr>
      </w:pPr>
      <w:r w:rsidRPr="00ED3FC9">
        <w:rPr>
          <w:rFonts w:ascii="Abadi" w:hAnsi="Abadi"/>
          <w:sz w:val="21"/>
          <w:szCs w:val="21"/>
        </w:rPr>
        <w:t xml:space="preserve">Es por eso que, con esta iniciativa se pretende modificar el artículo 84 eliminando la segunda parte, que es la relativa a las anotaciones por reconocimiento; del artículo 86 se eliminará el primer párrafo y se reforma en su totalidad el artículo 87 y el artículo 87-A, así mismo se deroga la fracción III del artículo 425 todos del Código Civil del Estado de Guanajuato. La presente iniciativa tiene los siguientes impactos Impacto jurídico: Se reforman y derogan diversos artículos del Código Civil para el Estado de Guanajuato. </w:t>
      </w:r>
    </w:p>
    <w:p w14:paraId="232087FD" w14:textId="77777777" w:rsidR="00EB221D" w:rsidRDefault="00EB221D" w:rsidP="00EB221D">
      <w:pPr>
        <w:ind w:firstLine="708"/>
        <w:jc w:val="both"/>
        <w:rPr>
          <w:rFonts w:ascii="Abadi" w:hAnsi="Abadi"/>
          <w:sz w:val="21"/>
          <w:szCs w:val="21"/>
        </w:rPr>
      </w:pPr>
    </w:p>
    <w:p w14:paraId="545D28F8" w14:textId="77777777" w:rsidR="00EB221D" w:rsidRDefault="00611461" w:rsidP="00EB221D">
      <w:pPr>
        <w:ind w:firstLine="708"/>
        <w:jc w:val="both"/>
        <w:rPr>
          <w:rFonts w:ascii="Abadi" w:hAnsi="Abadi"/>
          <w:sz w:val="21"/>
          <w:szCs w:val="21"/>
        </w:rPr>
      </w:pPr>
      <w:r w:rsidRPr="00C151CE">
        <w:rPr>
          <w:rFonts w:ascii="Abadi" w:hAnsi="Abadi"/>
          <w:b/>
          <w:bCs/>
          <w:sz w:val="21"/>
          <w:szCs w:val="21"/>
        </w:rPr>
        <w:t>Impacto Administrativo:</w:t>
      </w:r>
      <w:r w:rsidRPr="00ED3FC9">
        <w:rPr>
          <w:rFonts w:ascii="Abadi" w:hAnsi="Abadi"/>
          <w:sz w:val="21"/>
          <w:szCs w:val="21"/>
        </w:rPr>
        <w:t xml:space="preserve"> No se considera la creación de ninguna estructura burocrática. </w:t>
      </w:r>
    </w:p>
    <w:p w14:paraId="6163B1AE" w14:textId="77777777" w:rsidR="00EB221D" w:rsidRDefault="00611461" w:rsidP="00EB221D">
      <w:pPr>
        <w:ind w:firstLine="708"/>
        <w:jc w:val="both"/>
        <w:rPr>
          <w:rFonts w:ascii="Abadi" w:hAnsi="Abadi"/>
          <w:sz w:val="21"/>
          <w:szCs w:val="21"/>
        </w:rPr>
      </w:pPr>
      <w:r w:rsidRPr="00C151CE">
        <w:rPr>
          <w:rFonts w:ascii="Abadi" w:hAnsi="Abadi"/>
          <w:b/>
          <w:bCs/>
          <w:sz w:val="21"/>
          <w:szCs w:val="21"/>
        </w:rPr>
        <w:t>Impacto Presupuestario:</w:t>
      </w:r>
      <w:r w:rsidRPr="00ED3FC9">
        <w:rPr>
          <w:rFonts w:ascii="Abadi" w:hAnsi="Abadi"/>
          <w:sz w:val="21"/>
          <w:szCs w:val="21"/>
        </w:rPr>
        <w:t xml:space="preserve"> No genera ninguna asignación presupuestaria.</w:t>
      </w:r>
    </w:p>
    <w:p w14:paraId="2DFD272A" w14:textId="128E14CA" w:rsidR="00EB221D" w:rsidRDefault="00611461" w:rsidP="00EB221D">
      <w:pPr>
        <w:ind w:firstLine="708"/>
        <w:jc w:val="both"/>
        <w:rPr>
          <w:rFonts w:ascii="Abadi" w:hAnsi="Abadi"/>
          <w:sz w:val="21"/>
          <w:szCs w:val="21"/>
        </w:rPr>
      </w:pPr>
      <w:r w:rsidRPr="00C151CE">
        <w:rPr>
          <w:rFonts w:ascii="Abadi" w:hAnsi="Abadi"/>
          <w:b/>
          <w:bCs/>
          <w:sz w:val="21"/>
          <w:szCs w:val="21"/>
        </w:rPr>
        <w:lastRenderedPageBreak/>
        <w:t xml:space="preserve"> Impacto Social:</w:t>
      </w:r>
      <w:r w:rsidRPr="00ED3FC9">
        <w:rPr>
          <w:rFonts w:ascii="Abadi" w:hAnsi="Abadi"/>
          <w:sz w:val="21"/>
          <w:szCs w:val="21"/>
        </w:rPr>
        <w:t xml:space="preserve"> Se refuerzan los derechos humanos de la personalidad y la identidad de los individuos. </w:t>
      </w:r>
    </w:p>
    <w:p w14:paraId="6FC05236" w14:textId="77777777" w:rsidR="00C151CE" w:rsidRDefault="00C151CE" w:rsidP="00EB221D">
      <w:pPr>
        <w:ind w:firstLine="708"/>
        <w:jc w:val="both"/>
        <w:rPr>
          <w:rFonts w:ascii="Abadi" w:hAnsi="Abadi"/>
          <w:sz w:val="21"/>
          <w:szCs w:val="21"/>
        </w:rPr>
      </w:pPr>
    </w:p>
    <w:p w14:paraId="2C60D1A3" w14:textId="77777777" w:rsidR="00EB221D" w:rsidRDefault="00611461" w:rsidP="00EB221D">
      <w:pPr>
        <w:ind w:firstLine="708"/>
        <w:jc w:val="both"/>
        <w:rPr>
          <w:rFonts w:ascii="Abadi" w:hAnsi="Abadi"/>
          <w:sz w:val="21"/>
          <w:szCs w:val="21"/>
        </w:rPr>
      </w:pPr>
      <w:r w:rsidRPr="00ED3FC9">
        <w:rPr>
          <w:rFonts w:ascii="Abadi" w:hAnsi="Abadi"/>
          <w:sz w:val="21"/>
          <w:szCs w:val="21"/>
        </w:rPr>
        <w:t>Por lo anteriormente expuesto y fundado, me permito someter a consideración de esta soberanía el siguiente proyecto de:</w:t>
      </w:r>
    </w:p>
    <w:p w14:paraId="5FF7F735" w14:textId="77777777" w:rsidR="00EB221D" w:rsidRDefault="00EB221D" w:rsidP="00EB221D">
      <w:pPr>
        <w:rPr>
          <w:rFonts w:ascii="Abadi" w:hAnsi="Abadi"/>
          <w:sz w:val="21"/>
          <w:szCs w:val="21"/>
        </w:rPr>
      </w:pPr>
    </w:p>
    <w:p w14:paraId="2C70FAE4" w14:textId="259F010C" w:rsidR="00EB221D" w:rsidRPr="00EB221D" w:rsidRDefault="00611461" w:rsidP="00EB221D">
      <w:pPr>
        <w:jc w:val="center"/>
        <w:rPr>
          <w:rFonts w:ascii="Abadi" w:hAnsi="Abadi"/>
          <w:b/>
          <w:bCs/>
          <w:sz w:val="21"/>
          <w:szCs w:val="21"/>
        </w:rPr>
      </w:pPr>
      <w:r w:rsidRPr="00EB221D">
        <w:rPr>
          <w:rFonts w:ascii="Abadi" w:hAnsi="Abadi"/>
          <w:b/>
          <w:bCs/>
          <w:sz w:val="21"/>
          <w:szCs w:val="21"/>
        </w:rPr>
        <w:t>DECRETO:</w:t>
      </w:r>
    </w:p>
    <w:p w14:paraId="44EBDFE7" w14:textId="77777777" w:rsidR="00EB221D" w:rsidRPr="00EB221D" w:rsidRDefault="00EB221D" w:rsidP="00EB221D">
      <w:pPr>
        <w:ind w:firstLine="708"/>
        <w:jc w:val="both"/>
        <w:rPr>
          <w:rFonts w:ascii="Abadi" w:hAnsi="Abadi"/>
          <w:b/>
          <w:bCs/>
          <w:sz w:val="21"/>
          <w:szCs w:val="21"/>
        </w:rPr>
      </w:pPr>
    </w:p>
    <w:p w14:paraId="6671D54B" w14:textId="38108E44" w:rsidR="00EB221D" w:rsidRDefault="00611461" w:rsidP="00EB221D">
      <w:pPr>
        <w:ind w:firstLine="708"/>
        <w:jc w:val="center"/>
        <w:rPr>
          <w:rFonts w:ascii="Abadi" w:hAnsi="Abadi"/>
          <w:b/>
          <w:bCs/>
          <w:sz w:val="21"/>
          <w:szCs w:val="21"/>
        </w:rPr>
      </w:pPr>
      <w:r w:rsidRPr="00EB221D">
        <w:rPr>
          <w:rFonts w:ascii="Abadi" w:hAnsi="Abadi"/>
          <w:b/>
          <w:bCs/>
          <w:sz w:val="21"/>
          <w:szCs w:val="21"/>
        </w:rPr>
        <w:t>CAPÍTULO III</w:t>
      </w:r>
    </w:p>
    <w:p w14:paraId="289C7983" w14:textId="6FDC0327" w:rsidR="00EB221D" w:rsidRPr="00EB221D" w:rsidRDefault="00611461" w:rsidP="00EB221D">
      <w:pPr>
        <w:ind w:firstLine="708"/>
        <w:jc w:val="center"/>
        <w:rPr>
          <w:rFonts w:ascii="Abadi" w:hAnsi="Abadi"/>
          <w:b/>
          <w:bCs/>
          <w:sz w:val="21"/>
          <w:szCs w:val="21"/>
        </w:rPr>
      </w:pPr>
      <w:r w:rsidRPr="00EB221D">
        <w:rPr>
          <w:rFonts w:ascii="Abadi" w:hAnsi="Abadi"/>
          <w:b/>
          <w:bCs/>
          <w:sz w:val="21"/>
          <w:szCs w:val="21"/>
        </w:rPr>
        <w:t>DE LAS ACTAS DE RECONOCIMIENTO DE HIJOS</w:t>
      </w:r>
    </w:p>
    <w:p w14:paraId="761A0C1D" w14:textId="77777777" w:rsidR="00EB221D" w:rsidRDefault="00EB221D" w:rsidP="00EB221D">
      <w:pPr>
        <w:ind w:firstLine="708"/>
        <w:jc w:val="both"/>
        <w:rPr>
          <w:rFonts w:ascii="Abadi" w:hAnsi="Abadi"/>
          <w:sz w:val="21"/>
          <w:szCs w:val="21"/>
        </w:rPr>
      </w:pPr>
    </w:p>
    <w:p w14:paraId="0E9911A0" w14:textId="77777777" w:rsidR="003278FD" w:rsidRPr="00C151CE" w:rsidRDefault="00611461" w:rsidP="00EB221D">
      <w:pPr>
        <w:ind w:firstLine="708"/>
        <w:jc w:val="both"/>
        <w:rPr>
          <w:rFonts w:ascii="Abadi" w:hAnsi="Abadi"/>
          <w:sz w:val="21"/>
          <w:szCs w:val="21"/>
        </w:rPr>
      </w:pPr>
      <w:r w:rsidRPr="00C151CE">
        <w:rPr>
          <w:rFonts w:ascii="Abadi" w:hAnsi="Abadi"/>
          <w:sz w:val="21"/>
          <w:szCs w:val="21"/>
        </w:rPr>
        <w:t xml:space="preserve"> Artículo 84. </w:t>
      </w:r>
    </w:p>
    <w:p w14:paraId="2274D347" w14:textId="5CB10852" w:rsidR="003D2F57" w:rsidRDefault="00611461" w:rsidP="00EB221D">
      <w:pPr>
        <w:ind w:firstLine="708"/>
        <w:jc w:val="both"/>
        <w:rPr>
          <w:rFonts w:ascii="Abadi" w:hAnsi="Abadi"/>
          <w:sz w:val="21"/>
          <w:szCs w:val="21"/>
        </w:rPr>
      </w:pPr>
      <w:r w:rsidRPr="00ED3FC9">
        <w:rPr>
          <w:rFonts w:ascii="Abadi" w:hAnsi="Abadi"/>
          <w:sz w:val="21"/>
          <w:szCs w:val="21"/>
        </w:rPr>
        <w:t xml:space="preserve">Si el reconocimiento se hace por alguno de los otros medios establecidos en este Código, se deberá presentar al Oficial del Registro Civil que corresponda, por quien hubiere hecho el reconocimiento o por el mismo reconocido, el original o copia certificada por fedataria público del documento que lo compruebe. </w:t>
      </w:r>
    </w:p>
    <w:p w14:paraId="25C29A4F" w14:textId="77777777" w:rsidR="003D2F57" w:rsidRDefault="003D2F57" w:rsidP="00EB221D">
      <w:pPr>
        <w:ind w:firstLine="708"/>
        <w:jc w:val="both"/>
        <w:rPr>
          <w:rFonts w:ascii="Abadi" w:hAnsi="Abadi"/>
          <w:sz w:val="21"/>
          <w:szCs w:val="21"/>
        </w:rPr>
      </w:pPr>
    </w:p>
    <w:p w14:paraId="708E614A" w14:textId="35A67CC6" w:rsidR="00331194" w:rsidRPr="003D2F57" w:rsidRDefault="00611461" w:rsidP="00EB221D">
      <w:pPr>
        <w:ind w:firstLine="708"/>
        <w:jc w:val="both"/>
        <w:rPr>
          <w:rFonts w:ascii="Abadi" w:hAnsi="Abadi"/>
          <w:b/>
          <w:bCs/>
          <w:sz w:val="21"/>
          <w:szCs w:val="21"/>
        </w:rPr>
      </w:pPr>
      <w:r w:rsidRPr="003D2F57">
        <w:rPr>
          <w:rFonts w:ascii="Abadi" w:hAnsi="Abadi"/>
          <w:b/>
          <w:bCs/>
          <w:sz w:val="21"/>
          <w:szCs w:val="21"/>
        </w:rPr>
        <w:t>Una vez recibidos los documentos por el Oficial del Registro Civil, este procederá a cancelar el acta de nacimiento del reconocido, y levantará nueva acta de nacimiento que contenga los siguientes datos:</w:t>
      </w:r>
    </w:p>
    <w:p w14:paraId="4F0D9AFC" w14:textId="77777777" w:rsidR="003D2F57" w:rsidRPr="003D2F57" w:rsidRDefault="003D2F57" w:rsidP="00EB221D">
      <w:pPr>
        <w:ind w:firstLine="708"/>
        <w:jc w:val="both"/>
        <w:rPr>
          <w:rFonts w:ascii="Abadi" w:hAnsi="Abadi"/>
          <w:b/>
          <w:bCs/>
          <w:sz w:val="21"/>
          <w:szCs w:val="21"/>
        </w:rPr>
      </w:pPr>
    </w:p>
    <w:p w14:paraId="4A44863C" w14:textId="77777777" w:rsidR="00026D32" w:rsidRDefault="00026D32" w:rsidP="003D2F57">
      <w:pPr>
        <w:ind w:left="851" w:hanging="142"/>
        <w:jc w:val="both"/>
        <w:rPr>
          <w:rFonts w:ascii="Abadi" w:hAnsi="Abadi"/>
          <w:b/>
          <w:bCs/>
          <w:sz w:val="21"/>
          <w:szCs w:val="21"/>
        </w:rPr>
      </w:pPr>
    </w:p>
    <w:p w14:paraId="1268BC7E" w14:textId="77777777" w:rsidR="00026D32" w:rsidRDefault="00026D32" w:rsidP="003D2F57">
      <w:pPr>
        <w:ind w:left="851" w:hanging="142"/>
        <w:jc w:val="both"/>
        <w:rPr>
          <w:rFonts w:ascii="Abadi" w:hAnsi="Abadi"/>
          <w:b/>
          <w:bCs/>
          <w:sz w:val="21"/>
          <w:szCs w:val="21"/>
        </w:rPr>
      </w:pPr>
    </w:p>
    <w:p w14:paraId="2FFD2E33" w14:textId="77777777" w:rsidR="00026D32" w:rsidRDefault="00026D32" w:rsidP="003D2F57">
      <w:pPr>
        <w:ind w:left="851" w:hanging="142"/>
        <w:jc w:val="both"/>
        <w:rPr>
          <w:rFonts w:ascii="Abadi" w:hAnsi="Abadi"/>
          <w:b/>
          <w:bCs/>
          <w:sz w:val="21"/>
          <w:szCs w:val="21"/>
        </w:rPr>
      </w:pPr>
    </w:p>
    <w:p w14:paraId="5ED04DB5" w14:textId="770293ED" w:rsidR="00331194" w:rsidRPr="00026D32" w:rsidRDefault="00611461" w:rsidP="003B4E70">
      <w:pPr>
        <w:pStyle w:val="Prrafodelista"/>
        <w:numPr>
          <w:ilvl w:val="2"/>
          <w:numId w:val="32"/>
        </w:numPr>
        <w:ind w:left="851" w:hanging="284"/>
        <w:jc w:val="both"/>
        <w:rPr>
          <w:rFonts w:ascii="Abadi" w:hAnsi="Abadi"/>
          <w:b/>
          <w:bCs/>
          <w:sz w:val="21"/>
          <w:szCs w:val="21"/>
        </w:rPr>
      </w:pPr>
      <w:r w:rsidRPr="00026D32">
        <w:rPr>
          <w:rFonts w:ascii="Abadi" w:hAnsi="Abadi"/>
          <w:b/>
          <w:bCs/>
          <w:sz w:val="21"/>
          <w:szCs w:val="21"/>
        </w:rPr>
        <w:t xml:space="preserve">Nombres y apellidos del reconocido; </w:t>
      </w:r>
    </w:p>
    <w:p w14:paraId="2E701377" w14:textId="77777777" w:rsidR="00331194" w:rsidRPr="003D2F57" w:rsidRDefault="00331194" w:rsidP="003B4E70">
      <w:pPr>
        <w:ind w:left="851" w:hanging="284"/>
        <w:jc w:val="both"/>
        <w:rPr>
          <w:rFonts w:ascii="Abadi" w:hAnsi="Abadi"/>
          <w:b/>
          <w:bCs/>
          <w:sz w:val="21"/>
          <w:szCs w:val="21"/>
        </w:rPr>
      </w:pPr>
    </w:p>
    <w:p w14:paraId="57DE6FAA" w14:textId="47629DB0" w:rsidR="00331194" w:rsidRPr="00026D32" w:rsidRDefault="00611461" w:rsidP="003B4E70">
      <w:pPr>
        <w:pStyle w:val="Prrafodelista"/>
        <w:numPr>
          <w:ilvl w:val="2"/>
          <w:numId w:val="32"/>
        </w:numPr>
        <w:ind w:left="851" w:hanging="284"/>
        <w:jc w:val="both"/>
        <w:rPr>
          <w:rFonts w:ascii="Abadi" w:hAnsi="Abadi"/>
          <w:b/>
          <w:bCs/>
          <w:sz w:val="21"/>
          <w:szCs w:val="21"/>
        </w:rPr>
      </w:pPr>
      <w:r w:rsidRPr="00026D32">
        <w:rPr>
          <w:rFonts w:ascii="Abadi" w:hAnsi="Abadi"/>
          <w:b/>
          <w:bCs/>
          <w:sz w:val="21"/>
          <w:szCs w:val="21"/>
        </w:rPr>
        <w:t xml:space="preserve">Datos de localización del acta de nacimiento del reconocido; </w:t>
      </w:r>
    </w:p>
    <w:p w14:paraId="187ECCB9" w14:textId="77777777" w:rsidR="00331194" w:rsidRDefault="00331194" w:rsidP="003B4E70">
      <w:pPr>
        <w:ind w:left="851" w:hanging="284"/>
        <w:jc w:val="both"/>
        <w:rPr>
          <w:rFonts w:ascii="Abadi" w:hAnsi="Abadi"/>
          <w:sz w:val="21"/>
          <w:szCs w:val="21"/>
        </w:rPr>
      </w:pPr>
    </w:p>
    <w:p w14:paraId="3A8AD4F3" w14:textId="00AF5522" w:rsidR="00331194" w:rsidRDefault="00611461" w:rsidP="003B4E70">
      <w:pPr>
        <w:pStyle w:val="Prrafodelista"/>
        <w:numPr>
          <w:ilvl w:val="2"/>
          <w:numId w:val="32"/>
        </w:numPr>
        <w:ind w:left="851" w:hanging="284"/>
        <w:jc w:val="both"/>
        <w:rPr>
          <w:rFonts w:ascii="Abadi" w:hAnsi="Abadi"/>
          <w:b/>
          <w:bCs/>
          <w:sz w:val="21"/>
          <w:szCs w:val="21"/>
        </w:rPr>
      </w:pPr>
      <w:r w:rsidRPr="00026D32">
        <w:rPr>
          <w:rFonts w:ascii="Abadi" w:hAnsi="Abadi"/>
          <w:b/>
          <w:bCs/>
          <w:sz w:val="21"/>
          <w:szCs w:val="21"/>
        </w:rPr>
        <w:t xml:space="preserve">Nombre, apellidos, edad, nacionalidad, así como fecha y lugar de nacimiento del reconocedor; </w:t>
      </w:r>
    </w:p>
    <w:p w14:paraId="7D385B47" w14:textId="77777777" w:rsidR="00026D32" w:rsidRPr="00026D32" w:rsidRDefault="00026D32" w:rsidP="003B4E70">
      <w:pPr>
        <w:pStyle w:val="Prrafodelista"/>
        <w:ind w:left="851" w:hanging="284"/>
        <w:rPr>
          <w:rFonts w:ascii="Abadi" w:hAnsi="Abadi"/>
          <w:b/>
          <w:bCs/>
          <w:sz w:val="21"/>
          <w:szCs w:val="21"/>
        </w:rPr>
      </w:pPr>
    </w:p>
    <w:p w14:paraId="6161BA63" w14:textId="6177E6BF" w:rsidR="00026D32" w:rsidRDefault="00026D32" w:rsidP="003B4E70">
      <w:pPr>
        <w:pStyle w:val="Prrafodelista"/>
        <w:numPr>
          <w:ilvl w:val="2"/>
          <w:numId w:val="32"/>
        </w:numPr>
        <w:ind w:left="851" w:hanging="284"/>
        <w:jc w:val="both"/>
        <w:rPr>
          <w:rFonts w:ascii="Abadi" w:hAnsi="Abadi"/>
          <w:b/>
          <w:bCs/>
          <w:sz w:val="21"/>
          <w:szCs w:val="21"/>
        </w:rPr>
      </w:pPr>
      <w:r>
        <w:rPr>
          <w:rFonts w:ascii="Abadi" w:hAnsi="Abadi"/>
          <w:b/>
          <w:bCs/>
          <w:sz w:val="21"/>
          <w:szCs w:val="21"/>
        </w:rPr>
        <w:t>Nombres</w:t>
      </w:r>
      <w:r w:rsidRPr="00026D32">
        <w:rPr>
          <w:rFonts w:ascii="Abadi" w:hAnsi="Abadi"/>
          <w:b/>
          <w:bCs/>
          <w:sz w:val="21"/>
          <w:szCs w:val="21"/>
        </w:rPr>
        <w:t xml:space="preserve"> apellidos y nacionalidad de los padres del reconocedor</w:t>
      </w:r>
    </w:p>
    <w:p w14:paraId="4BCB172B" w14:textId="77777777" w:rsidR="00164E7D" w:rsidRPr="00164E7D" w:rsidRDefault="00164E7D" w:rsidP="003B4E70">
      <w:pPr>
        <w:pStyle w:val="Prrafodelista"/>
        <w:ind w:left="851" w:hanging="284"/>
        <w:rPr>
          <w:rFonts w:ascii="Abadi" w:hAnsi="Abadi"/>
          <w:b/>
          <w:bCs/>
          <w:sz w:val="21"/>
          <w:szCs w:val="21"/>
        </w:rPr>
      </w:pPr>
    </w:p>
    <w:p w14:paraId="4FDC26D8" w14:textId="77A2CCAF" w:rsidR="00164E7D" w:rsidRDefault="00164E7D" w:rsidP="003B4E70">
      <w:pPr>
        <w:pStyle w:val="Prrafodelista"/>
        <w:numPr>
          <w:ilvl w:val="2"/>
          <w:numId w:val="32"/>
        </w:numPr>
        <w:ind w:left="851" w:hanging="284"/>
        <w:jc w:val="both"/>
        <w:rPr>
          <w:rFonts w:ascii="Abadi" w:hAnsi="Abadi"/>
          <w:b/>
          <w:bCs/>
          <w:sz w:val="21"/>
          <w:szCs w:val="21"/>
        </w:rPr>
      </w:pPr>
      <w:r>
        <w:rPr>
          <w:rFonts w:ascii="Abadi" w:hAnsi="Abadi"/>
          <w:b/>
          <w:bCs/>
          <w:sz w:val="21"/>
          <w:szCs w:val="21"/>
        </w:rPr>
        <w:t xml:space="preserve">Nombres, </w:t>
      </w:r>
      <w:r w:rsidRPr="003D2F57">
        <w:rPr>
          <w:rFonts w:ascii="Abadi" w:hAnsi="Abadi"/>
          <w:b/>
          <w:bCs/>
          <w:sz w:val="21"/>
          <w:szCs w:val="21"/>
        </w:rPr>
        <w:t>apellidos, edad y nacionalidad de las personas que otorguen su consentimiento y parentesco con el reconocido; y</w:t>
      </w:r>
    </w:p>
    <w:p w14:paraId="1BD9014A" w14:textId="77777777" w:rsidR="00164E7D" w:rsidRPr="00164E7D" w:rsidRDefault="00164E7D" w:rsidP="003B4E70">
      <w:pPr>
        <w:pStyle w:val="Prrafodelista"/>
        <w:ind w:left="851" w:hanging="284"/>
        <w:rPr>
          <w:rFonts w:ascii="Abadi" w:hAnsi="Abadi"/>
          <w:b/>
          <w:bCs/>
          <w:sz w:val="21"/>
          <w:szCs w:val="21"/>
        </w:rPr>
      </w:pPr>
    </w:p>
    <w:p w14:paraId="0D6943CE" w14:textId="276155D5" w:rsidR="003D2F57" w:rsidRPr="00164E7D" w:rsidRDefault="00164E7D" w:rsidP="003B4E70">
      <w:pPr>
        <w:pStyle w:val="Prrafodelista"/>
        <w:numPr>
          <w:ilvl w:val="2"/>
          <w:numId w:val="32"/>
        </w:numPr>
        <w:ind w:left="851" w:hanging="284"/>
        <w:jc w:val="both"/>
        <w:rPr>
          <w:rFonts w:ascii="Abadi" w:hAnsi="Abadi"/>
          <w:b/>
          <w:bCs/>
          <w:sz w:val="21"/>
          <w:szCs w:val="21"/>
        </w:rPr>
      </w:pPr>
      <w:r>
        <w:rPr>
          <w:rFonts w:ascii="Abadi" w:hAnsi="Abadi"/>
          <w:b/>
          <w:bCs/>
          <w:sz w:val="21"/>
          <w:szCs w:val="21"/>
        </w:rPr>
        <w:t xml:space="preserve">Firmas del </w:t>
      </w:r>
      <w:r w:rsidRPr="00026D32">
        <w:rPr>
          <w:rFonts w:ascii="Abadi" w:hAnsi="Abadi"/>
          <w:b/>
          <w:bCs/>
          <w:sz w:val="21"/>
          <w:szCs w:val="21"/>
        </w:rPr>
        <w:t>reconocedor, de las personas que otorgan su consentimiento y del reconocido si es mayor de catorce años</w:t>
      </w:r>
      <w:r>
        <w:rPr>
          <w:rFonts w:ascii="Abadi" w:hAnsi="Abadi"/>
          <w:b/>
          <w:bCs/>
          <w:sz w:val="21"/>
          <w:szCs w:val="21"/>
        </w:rPr>
        <w:t>.</w:t>
      </w:r>
    </w:p>
    <w:p w14:paraId="2E1423F5" w14:textId="77777777" w:rsidR="003D2F57" w:rsidRDefault="003D2F57" w:rsidP="003B4E70">
      <w:pPr>
        <w:ind w:left="851" w:hanging="284"/>
        <w:jc w:val="both"/>
        <w:rPr>
          <w:rFonts w:ascii="Abadi" w:hAnsi="Abadi"/>
          <w:sz w:val="21"/>
          <w:szCs w:val="21"/>
        </w:rPr>
      </w:pPr>
    </w:p>
    <w:p w14:paraId="7F8882E6" w14:textId="77777777" w:rsidR="003D2F57" w:rsidRDefault="00611461" w:rsidP="00EB221D">
      <w:pPr>
        <w:ind w:firstLine="708"/>
        <w:jc w:val="both"/>
        <w:rPr>
          <w:rFonts w:ascii="Abadi" w:hAnsi="Abadi"/>
          <w:sz w:val="21"/>
          <w:szCs w:val="21"/>
        </w:rPr>
      </w:pPr>
      <w:r w:rsidRPr="00ED3FC9">
        <w:rPr>
          <w:rFonts w:ascii="Abadi" w:hAnsi="Abadi"/>
          <w:sz w:val="21"/>
          <w:szCs w:val="21"/>
        </w:rPr>
        <w:t>Artículo 86.</w:t>
      </w:r>
    </w:p>
    <w:p w14:paraId="6BF896BA" w14:textId="77777777" w:rsidR="003D2F57" w:rsidRDefault="003D2F57" w:rsidP="00EB221D">
      <w:pPr>
        <w:ind w:firstLine="708"/>
        <w:jc w:val="both"/>
        <w:rPr>
          <w:rFonts w:ascii="Abadi" w:hAnsi="Abadi"/>
          <w:sz w:val="21"/>
          <w:szCs w:val="21"/>
        </w:rPr>
      </w:pPr>
    </w:p>
    <w:p w14:paraId="1AF6DEDA" w14:textId="3ABB43C6" w:rsidR="00611461" w:rsidRPr="003D2F57" w:rsidRDefault="00611461" w:rsidP="00EB221D">
      <w:pPr>
        <w:ind w:firstLine="708"/>
        <w:jc w:val="both"/>
        <w:rPr>
          <w:rFonts w:ascii="Abadi" w:hAnsi="Abadi"/>
          <w:b/>
          <w:bCs/>
          <w:sz w:val="21"/>
          <w:szCs w:val="21"/>
        </w:rPr>
      </w:pPr>
      <w:r w:rsidRPr="00ED3FC9">
        <w:rPr>
          <w:rFonts w:ascii="Abadi" w:hAnsi="Abadi"/>
          <w:sz w:val="21"/>
          <w:szCs w:val="21"/>
        </w:rPr>
        <w:t>Cuando el reconocimiento se levantare en Oficialía distinta en la que se encuentre registrado el nacimiento del reconocido</w:t>
      </w:r>
      <w:r w:rsidRPr="003D2F57">
        <w:rPr>
          <w:rFonts w:ascii="Abadi" w:hAnsi="Abadi"/>
          <w:b/>
          <w:bCs/>
          <w:sz w:val="21"/>
          <w:szCs w:val="21"/>
        </w:rPr>
        <w:t xml:space="preserve">, el Oficial del Registro Civil de ésta remitirá la documentación a la primera, cuando sea dentro del Estado para que levante el acta de nacimiento respectiva. </w:t>
      </w:r>
    </w:p>
    <w:p w14:paraId="75866DE6" w14:textId="77777777" w:rsidR="00331194" w:rsidRDefault="00331194" w:rsidP="00EB221D">
      <w:pPr>
        <w:ind w:firstLine="708"/>
        <w:jc w:val="both"/>
        <w:rPr>
          <w:rFonts w:ascii="Abadi" w:hAnsi="Abadi"/>
          <w:sz w:val="21"/>
          <w:szCs w:val="21"/>
        </w:rPr>
      </w:pPr>
    </w:p>
    <w:p w14:paraId="574D8FCE" w14:textId="77777777" w:rsidR="003D2F57" w:rsidRDefault="00611461" w:rsidP="00331194">
      <w:pPr>
        <w:ind w:firstLine="708"/>
        <w:jc w:val="both"/>
        <w:rPr>
          <w:rFonts w:ascii="Abadi" w:hAnsi="Abadi"/>
          <w:sz w:val="21"/>
          <w:szCs w:val="21"/>
        </w:rPr>
      </w:pPr>
      <w:r w:rsidRPr="00ED3FC9">
        <w:rPr>
          <w:rFonts w:ascii="Abadi" w:hAnsi="Abadi"/>
          <w:sz w:val="21"/>
          <w:szCs w:val="21"/>
        </w:rPr>
        <w:t xml:space="preserve">Cuando el reconocedor y las personas que deban otorgar su consentimiento no puedan concurrir, se estará a lo dispuesto por el artículo 52 de este Código. </w:t>
      </w:r>
    </w:p>
    <w:p w14:paraId="499CD8D5" w14:textId="77777777" w:rsidR="003D2F57" w:rsidRDefault="003D2F57" w:rsidP="00331194">
      <w:pPr>
        <w:ind w:firstLine="708"/>
        <w:jc w:val="both"/>
        <w:rPr>
          <w:rFonts w:ascii="Abadi" w:hAnsi="Abadi"/>
          <w:sz w:val="21"/>
          <w:szCs w:val="21"/>
        </w:rPr>
      </w:pPr>
      <w:r>
        <w:rPr>
          <w:rFonts w:ascii="Abadi" w:hAnsi="Abadi"/>
          <w:sz w:val="21"/>
          <w:szCs w:val="21"/>
        </w:rPr>
        <w:t xml:space="preserve"> </w:t>
      </w:r>
    </w:p>
    <w:p w14:paraId="6184845F" w14:textId="77777777" w:rsidR="003D2F57" w:rsidRDefault="00611461" w:rsidP="00331194">
      <w:pPr>
        <w:ind w:firstLine="708"/>
        <w:jc w:val="both"/>
        <w:rPr>
          <w:rFonts w:ascii="Abadi" w:hAnsi="Abadi"/>
          <w:sz w:val="21"/>
          <w:szCs w:val="21"/>
        </w:rPr>
      </w:pPr>
      <w:r w:rsidRPr="00ED3FC9">
        <w:rPr>
          <w:rFonts w:ascii="Abadi" w:hAnsi="Abadi"/>
          <w:sz w:val="21"/>
          <w:szCs w:val="21"/>
        </w:rPr>
        <w:t xml:space="preserve">Artículo 87 </w:t>
      </w:r>
    </w:p>
    <w:p w14:paraId="19F9A129" w14:textId="77777777" w:rsidR="003D2F57" w:rsidRDefault="00611461" w:rsidP="00331194">
      <w:pPr>
        <w:ind w:firstLine="708"/>
        <w:jc w:val="both"/>
        <w:rPr>
          <w:rFonts w:ascii="Abadi" w:hAnsi="Abadi"/>
          <w:b/>
          <w:bCs/>
          <w:sz w:val="21"/>
          <w:szCs w:val="21"/>
        </w:rPr>
      </w:pPr>
      <w:r w:rsidRPr="003D2F57">
        <w:rPr>
          <w:rFonts w:ascii="Abadi" w:hAnsi="Abadi"/>
          <w:b/>
          <w:bCs/>
          <w:sz w:val="21"/>
          <w:szCs w:val="21"/>
        </w:rPr>
        <w:t xml:space="preserve">La resolución judicial que apruebe el reconocimiento de un hijo contendrá la orden al Oficial del Registro Civil, para que cancele en su caso el acta de nacimiento del reconocido, así como para que levante el acta de nacimiento en la que figuren los datos estipulados en el artículo 84 de esta ley. </w:t>
      </w:r>
    </w:p>
    <w:p w14:paraId="10B702F5" w14:textId="77777777" w:rsidR="003D2F57" w:rsidRDefault="003D2F57" w:rsidP="00331194">
      <w:pPr>
        <w:ind w:firstLine="708"/>
        <w:jc w:val="both"/>
        <w:rPr>
          <w:rFonts w:ascii="Abadi" w:hAnsi="Abadi"/>
          <w:b/>
          <w:bCs/>
          <w:sz w:val="21"/>
          <w:szCs w:val="21"/>
        </w:rPr>
      </w:pPr>
    </w:p>
    <w:p w14:paraId="0BD00786" w14:textId="18A86F00" w:rsidR="00611461" w:rsidRPr="003D2F57" w:rsidRDefault="00611461" w:rsidP="00331194">
      <w:pPr>
        <w:ind w:firstLine="708"/>
        <w:jc w:val="both"/>
        <w:rPr>
          <w:rFonts w:ascii="Abadi" w:hAnsi="Abadi"/>
          <w:b/>
          <w:bCs/>
          <w:sz w:val="21"/>
          <w:szCs w:val="21"/>
        </w:rPr>
      </w:pPr>
      <w:r w:rsidRPr="003D2F57">
        <w:rPr>
          <w:rFonts w:ascii="Abadi" w:hAnsi="Abadi"/>
          <w:b/>
          <w:bCs/>
          <w:sz w:val="21"/>
          <w:szCs w:val="21"/>
        </w:rPr>
        <w:t xml:space="preserve">Así como los demás datos que se requieran conforme a la ley, sin hacer mención sobre el reconocimiento. </w:t>
      </w:r>
    </w:p>
    <w:p w14:paraId="5D08ABD0" w14:textId="77777777" w:rsidR="00331194" w:rsidRDefault="00331194" w:rsidP="00331194">
      <w:pPr>
        <w:ind w:firstLine="708"/>
        <w:jc w:val="both"/>
        <w:rPr>
          <w:rFonts w:ascii="Abadi" w:hAnsi="Abadi"/>
          <w:sz w:val="21"/>
          <w:szCs w:val="21"/>
        </w:rPr>
      </w:pPr>
    </w:p>
    <w:p w14:paraId="46BD473E" w14:textId="77777777" w:rsidR="00611461" w:rsidRDefault="00611461" w:rsidP="00331194">
      <w:pPr>
        <w:ind w:firstLine="708"/>
        <w:jc w:val="both"/>
        <w:rPr>
          <w:rFonts w:ascii="Abadi" w:hAnsi="Abadi"/>
          <w:sz w:val="21"/>
          <w:szCs w:val="21"/>
        </w:rPr>
      </w:pPr>
      <w:r w:rsidRPr="00ED3FC9">
        <w:rPr>
          <w:rFonts w:ascii="Abadi" w:hAnsi="Abadi"/>
          <w:sz w:val="21"/>
          <w:szCs w:val="21"/>
        </w:rPr>
        <w:t xml:space="preserve">El duplicado del expediente y a resolución judicial se guardarán en el apéndice del acta quedando absolutamente prohibido dar información sobre ellos, salvo orden de Juez competente. </w:t>
      </w:r>
    </w:p>
    <w:p w14:paraId="0D9CCA49" w14:textId="77777777" w:rsidR="00331194" w:rsidRDefault="00331194" w:rsidP="00611461">
      <w:pPr>
        <w:jc w:val="both"/>
        <w:rPr>
          <w:rFonts w:ascii="Abadi" w:hAnsi="Abadi"/>
          <w:b/>
          <w:bCs/>
          <w:sz w:val="21"/>
          <w:szCs w:val="21"/>
        </w:rPr>
      </w:pPr>
    </w:p>
    <w:p w14:paraId="60A5B776" w14:textId="77777777" w:rsidR="003D2F57" w:rsidRDefault="00611461" w:rsidP="00611461">
      <w:pPr>
        <w:jc w:val="both"/>
        <w:rPr>
          <w:rFonts w:ascii="Abadi" w:hAnsi="Abadi"/>
          <w:b/>
          <w:bCs/>
          <w:sz w:val="21"/>
          <w:szCs w:val="21"/>
        </w:rPr>
      </w:pPr>
      <w:r w:rsidRPr="00ED3FC9">
        <w:rPr>
          <w:rFonts w:ascii="Abadi" w:hAnsi="Abadi"/>
          <w:b/>
          <w:bCs/>
          <w:sz w:val="21"/>
          <w:szCs w:val="21"/>
        </w:rPr>
        <w:t xml:space="preserve">Artículo 87-A </w:t>
      </w:r>
    </w:p>
    <w:p w14:paraId="44CE9893" w14:textId="77777777" w:rsidR="003D2F57" w:rsidRDefault="003D2F57" w:rsidP="00611461">
      <w:pPr>
        <w:jc w:val="both"/>
        <w:rPr>
          <w:rFonts w:ascii="Abadi" w:hAnsi="Abadi"/>
          <w:b/>
          <w:bCs/>
          <w:sz w:val="21"/>
          <w:szCs w:val="21"/>
        </w:rPr>
      </w:pPr>
    </w:p>
    <w:p w14:paraId="6662EBC4" w14:textId="507C1F6E" w:rsidR="00611461" w:rsidRPr="00ED3FC9" w:rsidRDefault="00611461" w:rsidP="00611461">
      <w:pPr>
        <w:jc w:val="both"/>
        <w:rPr>
          <w:rFonts w:ascii="Abadi" w:hAnsi="Abadi"/>
          <w:b/>
          <w:bCs/>
          <w:sz w:val="21"/>
          <w:szCs w:val="21"/>
        </w:rPr>
      </w:pPr>
      <w:r w:rsidRPr="00ED3FC9">
        <w:rPr>
          <w:rFonts w:ascii="Abadi" w:hAnsi="Abadi"/>
          <w:b/>
          <w:bCs/>
          <w:sz w:val="21"/>
          <w:szCs w:val="21"/>
        </w:rPr>
        <w:t xml:space="preserve">DEROGADO </w:t>
      </w:r>
    </w:p>
    <w:p w14:paraId="1EB31CBB" w14:textId="77777777" w:rsidR="00331194" w:rsidRDefault="00331194" w:rsidP="00611461">
      <w:pPr>
        <w:jc w:val="both"/>
        <w:rPr>
          <w:rFonts w:ascii="Abadi" w:hAnsi="Abadi"/>
          <w:b/>
          <w:bCs/>
          <w:sz w:val="21"/>
          <w:szCs w:val="21"/>
        </w:rPr>
      </w:pPr>
    </w:p>
    <w:p w14:paraId="15567F75" w14:textId="77777777" w:rsidR="00331194" w:rsidRDefault="00611461" w:rsidP="00611461">
      <w:pPr>
        <w:jc w:val="both"/>
        <w:rPr>
          <w:rFonts w:ascii="Abadi" w:hAnsi="Abadi"/>
          <w:sz w:val="21"/>
          <w:szCs w:val="21"/>
        </w:rPr>
      </w:pPr>
      <w:r w:rsidRPr="00ED3FC9">
        <w:rPr>
          <w:rFonts w:ascii="Abadi" w:hAnsi="Abadi"/>
          <w:b/>
          <w:bCs/>
          <w:sz w:val="21"/>
          <w:szCs w:val="21"/>
        </w:rPr>
        <w:t>Artículo 425.</w:t>
      </w:r>
      <w:r w:rsidRPr="00ED3FC9">
        <w:rPr>
          <w:rFonts w:ascii="Abadi" w:hAnsi="Abadi"/>
          <w:sz w:val="21"/>
          <w:szCs w:val="21"/>
        </w:rPr>
        <w:t xml:space="preserve"> El reconocimiento de un hijo nacido fuera del matrimonio deberá hacerse de alguno de los modos siguientes:</w:t>
      </w:r>
    </w:p>
    <w:p w14:paraId="53D5643A" w14:textId="77777777" w:rsidR="00331194" w:rsidRDefault="00331194" w:rsidP="00611461">
      <w:pPr>
        <w:jc w:val="both"/>
        <w:rPr>
          <w:rFonts w:ascii="Abadi" w:hAnsi="Abadi"/>
          <w:sz w:val="21"/>
          <w:szCs w:val="21"/>
        </w:rPr>
      </w:pPr>
    </w:p>
    <w:p w14:paraId="4017CE64" w14:textId="32647B27" w:rsidR="00331194" w:rsidRDefault="00611461" w:rsidP="00611461">
      <w:pPr>
        <w:jc w:val="both"/>
        <w:rPr>
          <w:rFonts w:ascii="Abadi" w:hAnsi="Abadi"/>
          <w:sz w:val="21"/>
          <w:szCs w:val="21"/>
        </w:rPr>
      </w:pPr>
      <w:r w:rsidRPr="00ED3FC9">
        <w:rPr>
          <w:rFonts w:ascii="Abadi" w:hAnsi="Abadi"/>
          <w:sz w:val="21"/>
          <w:szCs w:val="21"/>
        </w:rPr>
        <w:t xml:space="preserve"> (…) III. </w:t>
      </w:r>
    </w:p>
    <w:p w14:paraId="2FB78867" w14:textId="77777777" w:rsidR="00331194" w:rsidRDefault="00331194" w:rsidP="00611461">
      <w:pPr>
        <w:jc w:val="both"/>
        <w:rPr>
          <w:rFonts w:ascii="Abadi" w:hAnsi="Abadi"/>
          <w:sz w:val="21"/>
          <w:szCs w:val="21"/>
        </w:rPr>
      </w:pPr>
    </w:p>
    <w:p w14:paraId="7BFB9AA9" w14:textId="6C55B96D" w:rsidR="00611461" w:rsidRDefault="00611461" w:rsidP="00611461">
      <w:pPr>
        <w:jc w:val="both"/>
        <w:rPr>
          <w:rFonts w:ascii="Abadi" w:hAnsi="Abadi"/>
          <w:sz w:val="21"/>
          <w:szCs w:val="21"/>
        </w:rPr>
      </w:pPr>
      <w:r w:rsidRPr="001D6B1D">
        <w:rPr>
          <w:rFonts w:ascii="Abadi" w:hAnsi="Abadi"/>
          <w:b/>
          <w:bCs/>
          <w:sz w:val="21"/>
          <w:szCs w:val="21"/>
        </w:rPr>
        <w:t>Derogado</w:t>
      </w:r>
      <w:r w:rsidRPr="00ED3FC9">
        <w:rPr>
          <w:rFonts w:ascii="Abadi" w:hAnsi="Abadi"/>
          <w:sz w:val="21"/>
          <w:szCs w:val="21"/>
        </w:rPr>
        <w:t xml:space="preserve"> (…)</w:t>
      </w:r>
    </w:p>
    <w:p w14:paraId="15928434" w14:textId="77777777" w:rsidR="00331194" w:rsidRDefault="00331194" w:rsidP="00611461">
      <w:pPr>
        <w:jc w:val="both"/>
        <w:rPr>
          <w:rFonts w:ascii="Abadi" w:hAnsi="Abadi"/>
          <w:b/>
          <w:bCs/>
          <w:sz w:val="21"/>
          <w:szCs w:val="21"/>
        </w:rPr>
      </w:pPr>
    </w:p>
    <w:p w14:paraId="7E694B23" w14:textId="2EF8B05C" w:rsidR="00611461" w:rsidRDefault="00611461" w:rsidP="00611461">
      <w:pPr>
        <w:jc w:val="both"/>
        <w:rPr>
          <w:rFonts w:ascii="Abadi" w:hAnsi="Abadi"/>
          <w:sz w:val="21"/>
          <w:szCs w:val="21"/>
        </w:rPr>
      </w:pPr>
      <w:r w:rsidRPr="00ED3FC9">
        <w:rPr>
          <w:rFonts w:ascii="Abadi" w:hAnsi="Abadi"/>
          <w:b/>
          <w:bCs/>
          <w:sz w:val="21"/>
          <w:szCs w:val="21"/>
        </w:rPr>
        <w:t xml:space="preserve">TRANSITORIO </w:t>
      </w:r>
      <w:proofErr w:type="gramStart"/>
      <w:r w:rsidRPr="00ED3FC9">
        <w:rPr>
          <w:rFonts w:ascii="Abadi" w:hAnsi="Abadi"/>
          <w:b/>
          <w:bCs/>
          <w:sz w:val="21"/>
          <w:szCs w:val="21"/>
        </w:rPr>
        <w:t>ÚNICO.-</w:t>
      </w:r>
      <w:proofErr w:type="gramEnd"/>
      <w:r w:rsidRPr="00ED3FC9">
        <w:rPr>
          <w:rFonts w:ascii="Abadi" w:hAnsi="Abadi"/>
          <w:sz w:val="21"/>
          <w:szCs w:val="21"/>
        </w:rPr>
        <w:t xml:space="preserve"> El presente decreto entrará en vigor al día siguiente de su publicación en el Periódico Oficial del Gobierno del Estado de Guanajuato.</w:t>
      </w:r>
    </w:p>
    <w:p w14:paraId="287486C3" w14:textId="77777777" w:rsidR="00611461" w:rsidRPr="00ED3FC9" w:rsidRDefault="00611461" w:rsidP="00611461">
      <w:pPr>
        <w:jc w:val="both"/>
        <w:rPr>
          <w:rFonts w:ascii="Abadi" w:hAnsi="Abadi"/>
          <w:b/>
          <w:bCs/>
          <w:sz w:val="21"/>
          <w:szCs w:val="21"/>
        </w:rPr>
      </w:pPr>
      <w:r w:rsidRPr="00ED3FC9">
        <w:rPr>
          <w:rFonts w:ascii="Abadi" w:hAnsi="Abadi"/>
          <w:b/>
          <w:bCs/>
          <w:sz w:val="21"/>
          <w:szCs w:val="21"/>
        </w:rPr>
        <w:t xml:space="preserve">ATENTAMENTE GUANAJUATO, GTO., 15 de febrero de 2022 </w:t>
      </w:r>
    </w:p>
    <w:p w14:paraId="1962A2DC" w14:textId="77777777" w:rsidR="00611461" w:rsidRPr="00ED3FC9" w:rsidRDefault="00611461" w:rsidP="00611461">
      <w:pPr>
        <w:jc w:val="both"/>
        <w:rPr>
          <w:rFonts w:ascii="Abadi" w:hAnsi="Abadi"/>
          <w:b/>
          <w:bCs/>
          <w:sz w:val="21"/>
          <w:szCs w:val="21"/>
        </w:rPr>
      </w:pPr>
    </w:p>
    <w:p w14:paraId="780E985A" w14:textId="755E5AA8" w:rsidR="00611461" w:rsidRDefault="00611461" w:rsidP="00611461">
      <w:pPr>
        <w:jc w:val="both"/>
        <w:rPr>
          <w:rFonts w:ascii="Abadi" w:hAnsi="Abadi"/>
          <w:b/>
          <w:bCs/>
          <w:sz w:val="21"/>
          <w:szCs w:val="21"/>
        </w:rPr>
      </w:pPr>
      <w:r w:rsidRPr="00ED3FC9">
        <w:rPr>
          <w:rFonts w:ascii="Abadi" w:hAnsi="Abadi"/>
          <w:b/>
          <w:bCs/>
          <w:sz w:val="21"/>
          <w:szCs w:val="21"/>
        </w:rPr>
        <w:t>DIP. ERNESTO MILLÁN SOBERANES</w:t>
      </w:r>
    </w:p>
    <w:p w14:paraId="3FC8DEDC" w14:textId="181A7345" w:rsidR="00955D7D" w:rsidRDefault="00955D7D" w:rsidP="00611461">
      <w:pPr>
        <w:jc w:val="both"/>
        <w:rPr>
          <w:rFonts w:ascii="Abadi" w:hAnsi="Abadi"/>
          <w:b/>
          <w:bCs/>
          <w:sz w:val="21"/>
          <w:szCs w:val="21"/>
        </w:rPr>
      </w:pPr>
    </w:p>
    <w:p w14:paraId="1E03BA8B" w14:textId="5761752C" w:rsidR="00955D7D" w:rsidRPr="00EB0918" w:rsidRDefault="00955D7D" w:rsidP="004F545D">
      <w:pPr>
        <w:ind w:firstLine="708"/>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Esta Presidencia, da la más cordial bienvenida a la ciudadanas y ciudadanos de la </w:t>
      </w:r>
      <w:r w:rsidRPr="00EB0918">
        <w:rPr>
          <w:rFonts w:ascii="Abadi" w:hAnsi="Abadi"/>
          <w:sz w:val="21"/>
          <w:szCs w:val="21"/>
        </w:rPr>
        <w:lastRenderedPageBreak/>
        <w:t>Central de Abasto</w:t>
      </w:r>
      <w:r w:rsidR="004F545D">
        <w:rPr>
          <w:rFonts w:ascii="Abadi" w:hAnsi="Abadi"/>
          <w:sz w:val="21"/>
          <w:szCs w:val="21"/>
        </w:rPr>
        <w:t>s</w:t>
      </w:r>
      <w:r w:rsidRPr="00EB0918">
        <w:rPr>
          <w:rFonts w:ascii="Abadi" w:hAnsi="Abadi"/>
          <w:sz w:val="21"/>
          <w:szCs w:val="21"/>
        </w:rPr>
        <w:t xml:space="preserve"> de Celaya sean ustedes </w:t>
      </w:r>
      <w:r w:rsidR="004F545D">
        <w:rPr>
          <w:rFonts w:ascii="Abadi" w:hAnsi="Abadi"/>
          <w:sz w:val="21"/>
          <w:szCs w:val="21"/>
        </w:rPr>
        <w:t xml:space="preserve">bienvenidos, </w:t>
      </w:r>
      <w:r w:rsidRPr="00EB0918">
        <w:rPr>
          <w:rFonts w:ascii="Abadi" w:hAnsi="Abadi"/>
          <w:sz w:val="21"/>
          <w:szCs w:val="21"/>
        </w:rPr>
        <w:t xml:space="preserve">invitados por la diputada de Hades Berenice. </w:t>
      </w:r>
    </w:p>
    <w:p w14:paraId="31D66D10" w14:textId="77777777" w:rsidR="004F545D" w:rsidRDefault="004F545D" w:rsidP="00955D7D">
      <w:pPr>
        <w:jc w:val="both"/>
        <w:rPr>
          <w:rFonts w:ascii="Abadi" w:hAnsi="Abadi"/>
          <w:sz w:val="21"/>
          <w:szCs w:val="21"/>
        </w:rPr>
      </w:pPr>
    </w:p>
    <w:p w14:paraId="10181E3F" w14:textId="1E492D75" w:rsidR="00955D7D" w:rsidRPr="00C918B5" w:rsidRDefault="00C918B5" w:rsidP="00C918B5">
      <w:pPr>
        <w:ind w:firstLine="360"/>
        <w:jc w:val="both"/>
        <w:rPr>
          <w:rFonts w:ascii="Abadi" w:hAnsi="Abadi"/>
          <w:sz w:val="21"/>
          <w:szCs w:val="21"/>
        </w:rPr>
      </w:pPr>
      <w:r>
        <w:rPr>
          <w:rFonts w:ascii="Abadi" w:hAnsi="Abadi"/>
          <w:sz w:val="21"/>
          <w:szCs w:val="21"/>
        </w:rPr>
        <w:t xml:space="preserve">- </w:t>
      </w:r>
      <w:r w:rsidR="00955D7D" w:rsidRPr="00C918B5">
        <w:rPr>
          <w:rFonts w:ascii="Abadi" w:hAnsi="Abadi"/>
          <w:sz w:val="21"/>
          <w:szCs w:val="21"/>
        </w:rPr>
        <w:t xml:space="preserve">Sean ustedes, bienvenidos. </w:t>
      </w:r>
    </w:p>
    <w:p w14:paraId="1465D20C" w14:textId="77777777" w:rsidR="004F545D" w:rsidRPr="004F545D" w:rsidRDefault="004F545D" w:rsidP="004F545D">
      <w:pPr>
        <w:pStyle w:val="Prrafodelista"/>
        <w:ind w:left="720"/>
        <w:jc w:val="both"/>
        <w:rPr>
          <w:rFonts w:ascii="Abadi" w:hAnsi="Abadi"/>
          <w:sz w:val="21"/>
          <w:szCs w:val="21"/>
        </w:rPr>
      </w:pPr>
    </w:p>
    <w:p w14:paraId="0F625A26" w14:textId="53BAE7AB" w:rsidR="00955D7D" w:rsidRDefault="00955D7D" w:rsidP="004F545D">
      <w:pPr>
        <w:ind w:firstLine="360"/>
        <w:jc w:val="both"/>
        <w:rPr>
          <w:rFonts w:ascii="Abadi" w:hAnsi="Abadi"/>
          <w:sz w:val="21"/>
          <w:szCs w:val="21"/>
        </w:rPr>
      </w:pPr>
      <w:r w:rsidRPr="00EB0918">
        <w:rPr>
          <w:rFonts w:ascii="Abadi" w:hAnsi="Abadi"/>
          <w:sz w:val="21"/>
          <w:szCs w:val="21"/>
        </w:rPr>
        <w:t>-</w:t>
      </w:r>
      <w:r w:rsidR="004F545D">
        <w:rPr>
          <w:rFonts w:ascii="Abadi" w:hAnsi="Abadi"/>
          <w:sz w:val="21"/>
          <w:szCs w:val="21"/>
        </w:rPr>
        <w:t xml:space="preserve"> </w:t>
      </w:r>
      <w:r w:rsidRPr="00EB0918">
        <w:rPr>
          <w:rFonts w:ascii="Abadi" w:hAnsi="Abadi"/>
          <w:sz w:val="21"/>
          <w:szCs w:val="21"/>
        </w:rPr>
        <w:t xml:space="preserve">De igual forma, le damos una cordial bienvenida a la ciudadanas y ciudadanos del municipio de León, </w:t>
      </w:r>
      <w:proofErr w:type="spellStart"/>
      <w:r w:rsidRPr="00EB0918">
        <w:rPr>
          <w:rFonts w:ascii="Abadi" w:hAnsi="Abadi"/>
          <w:sz w:val="21"/>
          <w:szCs w:val="21"/>
        </w:rPr>
        <w:t>Gto</w:t>
      </w:r>
      <w:proofErr w:type="spellEnd"/>
      <w:r w:rsidRPr="00EB0918">
        <w:rPr>
          <w:rFonts w:ascii="Abadi" w:hAnsi="Abadi"/>
          <w:sz w:val="21"/>
          <w:szCs w:val="21"/>
        </w:rPr>
        <w:t>., invitados por la diputada Dessire Ángel Rocha</w:t>
      </w:r>
    </w:p>
    <w:p w14:paraId="445676F1" w14:textId="441DE400" w:rsidR="009F04CD" w:rsidRDefault="009F04CD" w:rsidP="004F545D">
      <w:pPr>
        <w:ind w:firstLine="360"/>
        <w:jc w:val="both"/>
        <w:rPr>
          <w:rFonts w:ascii="Abadi" w:hAnsi="Abadi"/>
          <w:sz w:val="21"/>
          <w:szCs w:val="21"/>
        </w:rPr>
      </w:pPr>
    </w:p>
    <w:p w14:paraId="010A9513" w14:textId="51957F16" w:rsidR="009F04CD" w:rsidRPr="00EB0918" w:rsidRDefault="009F04CD" w:rsidP="009F04CD">
      <w:pPr>
        <w:ind w:firstLine="360"/>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Sean ustedes también, bienvenidos. </w:t>
      </w:r>
    </w:p>
    <w:p w14:paraId="49C0B5C8" w14:textId="77777777" w:rsidR="009F04CD" w:rsidRPr="00EB0918" w:rsidRDefault="009F04CD" w:rsidP="004F545D">
      <w:pPr>
        <w:ind w:firstLine="360"/>
        <w:jc w:val="both"/>
        <w:rPr>
          <w:rFonts w:ascii="Abadi" w:hAnsi="Abadi"/>
          <w:sz w:val="21"/>
          <w:szCs w:val="21"/>
        </w:rPr>
      </w:pPr>
    </w:p>
    <w:p w14:paraId="02EABA5C" w14:textId="01FC08E8" w:rsidR="003B0F58" w:rsidRDefault="003B0F58" w:rsidP="004D5E5D">
      <w:pPr>
        <w:pStyle w:val="Prrafodelista"/>
        <w:kinsoku w:val="0"/>
        <w:overflowPunct w:val="0"/>
        <w:ind w:left="0"/>
        <w:jc w:val="both"/>
        <w:rPr>
          <w:rFonts w:ascii="Abadi" w:hAnsi="Abadi"/>
          <w:b/>
          <w:bCs/>
          <w:iCs/>
          <w:sz w:val="21"/>
          <w:szCs w:val="21"/>
        </w:rPr>
      </w:pPr>
    </w:p>
    <w:p w14:paraId="754025EC" w14:textId="54222FCB" w:rsidR="004D5E5D" w:rsidRDefault="00420A38" w:rsidP="004D5E5D">
      <w:pPr>
        <w:pStyle w:val="Prrafodelista"/>
        <w:kinsoku w:val="0"/>
        <w:overflowPunct w:val="0"/>
        <w:ind w:left="0"/>
        <w:jc w:val="both"/>
        <w:rPr>
          <w:rFonts w:ascii="Abadi" w:hAnsi="Abadi"/>
          <w:b/>
          <w:bCs/>
          <w:iCs/>
          <w:sz w:val="21"/>
          <w:szCs w:val="21"/>
        </w:rPr>
      </w:pPr>
      <w:r w:rsidRPr="007E6873">
        <w:rPr>
          <w:rFonts w:ascii="Abadi" w:hAnsi="Abadi"/>
          <w:b/>
          <w:bCs/>
          <w:iCs/>
          <w:sz w:val="21"/>
          <w:szCs w:val="21"/>
        </w:rPr>
        <w:t>PRESENTACIÓN DE LA INICIATIVA SUSCRITA POR DIPUTADO Y DIPUTADA INTEGRANTES DEL GRUPO PARLAMENTARIO DEL PARTIDO MORENA POR LA QUE SE ADICIONAN LAS FRACCIONES VII Y VIII RECORRIÉNDOSE LAS SUBSECUENTES EN SU ORDEN DEL ARTÍCULO 129, Y SE DEROGA EL ARTÍCULO SEGUNDO TRANSITORIO DE LA LEY DE VÍCTIMAS PARA EL ESTADO DE GUANAJUATO, ASIMISMO SE DEROGA LA FRACCIÓN V DEL ARTÍCULO 8 Y LAS FRACCIONES IV Y VII DEL ARTÍCULO 124 DE LA LEY ORGÁNICA DE LA FISCALÍA GENERAL DEL ESTADO DE GUANAJUATO.</w:t>
      </w:r>
    </w:p>
    <w:p w14:paraId="3E9070A3" w14:textId="463DFAA6" w:rsidR="00D57DAA" w:rsidRDefault="00D57DAA" w:rsidP="004D5E5D">
      <w:pPr>
        <w:pStyle w:val="Prrafodelista"/>
        <w:kinsoku w:val="0"/>
        <w:overflowPunct w:val="0"/>
        <w:ind w:left="0"/>
        <w:jc w:val="both"/>
        <w:rPr>
          <w:rFonts w:ascii="Abadi" w:hAnsi="Abadi"/>
          <w:b/>
          <w:bCs/>
          <w:iCs/>
          <w:sz w:val="21"/>
          <w:szCs w:val="21"/>
        </w:rPr>
      </w:pPr>
    </w:p>
    <w:p w14:paraId="0286B79F" w14:textId="0D01CE15" w:rsidR="00D57DAA" w:rsidRDefault="00B40A0E" w:rsidP="00B40A0E">
      <w:pPr>
        <w:ind w:firstLine="708"/>
        <w:jc w:val="both"/>
        <w:rPr>
          <w:rFonts w:ascii="Abadi" w:hAnsi="Abadi"/>
          <w:sz w:val="21"/>
          <w:szCs w:val="21"/>
        </w:rPr>
      </w:pPr>
      <w:r>
        <w:rPr>
          <w:rFonts w:ascii="Abadi" w:hAnsi="Abadi"/>
          <w:b/>
          <w:bCs/>
          <w:sz w:val="21"/>
          <w:szCs w:val="21"/>
        </w:rPr>
        <w:t xml:space="preserve">- </w:t>
      </w:r>
      <w:r w:rsidR="00D57DAA" w:rsidRPr="00EB0918">
        <w:rPr>
          <w:rFonts w:ascii="Abadi" w:hAnsi="Abadi"/>
          <w:b/>
          <w:bCs/>
          <w:sz w:val="21"/>
          <w:szCs w:val="21"/>
        </w:rPr>
        <w:t xml:space="preserve">La </w:t>
      </w:r>
      <w:proofErr w:type="gramStart"/>
      <w:r w:rsidR="00D57DAA" w:rsidRPr="00EB0918">
        <w:rPr>
          <w:rFonts w:ascii="Abadi" w:hAnsi="Abadi"/>
          <w:b/>
          <w:bCs/>
          <w:sz w:val="21"/>
          <w:szCs w:val="21"/>
        </w:rPr>
        <w:t>Presidencia.-</w:t>
      </w:r>
      <w:proofErr w:type="gramEnd"/>
      <w:r w:rsidR="00D57DAA" w:rsidRPr="00EB0918">
        <w:rPr>
          <w:rFonts w:ascii="Abadi" w:hAnsi="Abadi"/>
          <w:b/>
          <w:bCs/>
          <w:sz w:val="21"/>
          <w:szCs w:val="21"/>
        </w:rPr>
        <w:t xml:space="preserve"> </w:t>
      </w:r>
      <w:r w:rsidR="00D57DAA" w:rsidRPr="00EB0918">
        <w:rPr>
          <w:rFonts w:ascii="Abadi" w:hAnsi="Abadi"/>
          <w:sz w:val="21"/>
          <w:szCs w:val="21"/>
        </w:rPr>
        <w:t xml:space="preserve">Se pide al diputado David Martínez Mendizábal dar lectura la exposición de motivos de la iniciativa suscrita por él y la diputada Hades Berenice Aguilar Castillo, integrantes del Grupo Parlamentario del Partido MORENA, por lo que se adiciona las fracciones VII y VIII recorriéndose la subsecuentes en su orden del artículo 129 y se deroga el artículo segundo transitorio de la Ley de Víctimas para el Estado de Guanajuato. Así mismo, se deroga la fracción V del artículo 8 del y las fracciones IV y VII del artículo 124, de la Ley Orgánica de la de la fiscalía general del Estado de Guanajuato. </w:t>
      </w:r>
    </w:p>
    <w:p w14:paraId="053F089C" w14:textId="77777777" w:rsidR="00D57DAA" w:rsidRDefault="00D57DAA" w:rsidP="00D57DAA">
      <w:pPr>
        <w:jc w:val="both"/>
        <w:rPr>
          <w:rFonts w:ascii="Abadi" w:hAnsi="Abadi"/>
          <w:sz w:val="21"/>
          <w:szCs w:val="21"/>
        </w:rPr>
      </w:pPr>
    </w:p>
    <w:p w14:paraId="5E3A04D7" w14:textId="4EA7A360" w:rsidR="00D57DAA" w:rsidRPr="00EB0918" w:rsidRDefault="00D57DAA" w:rsidP="00D57DAA">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Gracias, presidenta</w:t>
      </w:r>
    </w:p>
    <w:p w14:paraId="72D89777" w14:textId="77777777" w:rsidR="00D57DAA" w:rsidRDefault="00D57DAA" w:rsidP="00D57DAA">
      <w:pPr>
        <w:jc w:val="both"/>
        <w:rPr>
          <w:rFonts w:ascii="Abadi" w:hAnsi="Abadi"/>
          <w:sz w:val="21"/>
          <w:szCs w:val="21"/>
        </w:rPr>
      </w:pPr>
    </w:p>
    <w:p w14:paraId="7A37AC4F" w14:textId="3474FE6D" w:rsidR="00D57DAA" w:rsidRPr="00EB0918" w:rsidRDefault="00D57DAA" w:rsidP="00D57DAA">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Adelante, diputado David</w:t>
      </w:r>
    </w:p>
    <w:p w14:paraId="44DA4B1C" w14:textId="77777777" w:rsidR="00D57DAA" w:rsidRPr="00EB0918" w:rsidRDefault="00D57DAA" w:rsidP="00D57DAA">
      <w:pPr>
        <w:jc w:val="both"/>
        <w:rPr>
          <w:rFonts w:ascii="Abadi" w:hAnsi="Abadi"/>
          <w:sz w:val="21"/>
          <w:szCs w:val="21"/>
        </w:rPr>
      </w:pPr>
    </w:p>
    <w:p w14:paraId="0580471E" w14:textId="5E61FC9A" w:rsidR="00D57DAA" w:rsidRDefault="00D57DAA" w:rsidP="00D57DAA">
      <w:pPr>
        <w:jc w:val="center"/>
        <w:rPr>
          <w:rFonts w:ascii="Abadi" w:hAnsi="Abadi"/>
          <w:b/>
          <w:bCs/>
          <w:sz w:val="21"/>
          <w:szCs w:val="21"/>
        </w:rPr>
      </w:pPr>
      <w:r w:rsidRPr="00D57DAA">
        <w:rPr>
          <w:rFonts w:ascii="Abadi" w:hAnsi="Abadi"/>
          <w:b/>
          <w:bCs/>
          <w:sz w:val="21"/>
          <w:szCs w:val="21"/>
        </w:rPr>
        <w:t>(Intervención)</w:t>
      </w:r>
    </w:p>
    <w:p w14:paraId="70248DF0" w14:textId="456622E7" w:rsidR="00D57DAA" w:rsidRDefault="00D57DAA" w:rsidP="00D57DAA">
      <w:pPr>
        <w:jc w:val="center"/>
        <w:rPr>
          <w:rFonts w:ascii="Abadi" w:hAnsi="Abadi"/>
          <w:b/>
          <w:bCs/>
          <w:sz w:val="21"/>
          <w:szCs w:val="21"/>
        </w:rPr>
      </w:pPr>
    </w:p>
    <w:p w14:paraId="7A55D55A" w14:textId="7E82EECA" w:rsidR="00D57DAA" w:rsidRPr="00EB0918" w:rsidRDefault="0000232A" w:rsidP="00D57DAA">
      <w:pPr>
        <w:jc w:val="center"/>
        <w:rPr>
          <w:rFonts w:ascii="Abadi" w:hAnsi="Abadi"/>
          <w:b/>
          <w:bCs/>
          <w:sz w:val="21"/>
          <w:szCs w:val="21"/>
        </w:rPr>
      </w:pPr>
      <w:r w:rsidRPr="00EB0918">
        <w:rPr>
          <w:rFonts w:ascii="Abadi" w:hAnsi="Abadi"/>
          <w:noProof/>
          <w:sz w:val="21"/>
          <w:szCs w:val="21"/>
        </w:rPr>
        <w:drawing>
          <wp:inline distT="0" distB="0" distL="0" distR="0" wp14:anchorId="000FBD76" wp14:editId="76E417EE">
            <wp:extent cx="1975778" cy="1013254"/>
            <wp:effectExtent l="133350" t="76200" r="81915" b="625475"/>
            <wp:docPr id="24" name="Imagen 2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pic:nvPicPr>
                  <pic:blipFill rotWithShape="1">
                    <a:blip r:embed="rId27"/>
                    <a:srcRect t="2605" b="6216"/>
                    <a:stretch/>
                  </pic:blipFill>
                  <pic:spPr bwMode="auto">
                    <a:xfrm>
                      <a:off x="0" y="0"/>
                      <a:ext cx="2002509" cy="1026963"/>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52C59F8D" w14:textId="681DFEDC" w:rsidR="00D57DAA" w:rsidRDefault="00D57DAA" w:rsidP="004D5E5D">
      <w:pPr>
        <w:pStyle w:val="Prrafodelista"/>
        <w:kinsoku w:val="0"/>
        <w:overflowPunct w:val="0"/>
        <w:ind w:left="0"/>
        <w:jc w:val="both"/>
        <w:rPr>
          <w:rFonts w:ascii="Abadi" w:hAnsi="Abadi"/>
          <w:b/>
          <w:bCs/>
          <w:iCs/>
          <w:sz w:val="21"/>
          <w:szCs w:val="21"/>
        </w:rPr>
      </w:pPr>
    </w:p>
    <w:p w14:paraId="30824782" w14:textId="1035EFA1" w:rsidR="00D60472" w:rsidRDefault="00D60472" w:rsidP="00D60472">
      <w:pPr>
        <w:jc w:val="both"/>
        <w:rPr>
          <w:rFonts w:ascii="Abadi" w:hAnsi="Abadi"/>
          <w:sz w:val="21"/>
          <w:szCs w:val="21"/>
        </w:rPr>
      </w:pPr>
      <w:r>
        <w:rPr>
          <w:rFonts w:ascii="Abadi" w:hAnsi="Abadi"/>
          <w:b/>
          <w:bCs/>
          <w:sz w:val="21"/>
          <w:szCs w:val="21"/>
        </w:rPr>
        <w:t xml:space="preserve">- </w:t>
      </w:r>
      <w:r w:rsidRPr="00EB0918">
        <w:rPr>
          <w:rFonts w:ascii="Abadi" w:hAnsi="Abadi"/>
          <w:b/>
          <w:bCs/>
          <w:sz w:val="21"/>
          <w:szCs w:val="21"/>
        </w:rPr>
        <w:t>Diputado David Martínez Mendizábal</w:t>
      </w:r>
      <w:r w:rsidRPr="00EB0918">
        <w:rPr>
          <w:rFonts w:ascii="Abadi" w:hAnsi="Abadi"/>
          <w:sz w:val="21"/>
          <w:szCs w:val="21"/>
        </w:rPr>
        <w:t xml:space="preserve"> Yo también quisiera dar la bienvenida a todas las asistentes a todos los asistentes, en especial a los compañeros que vienen de Celaya, </w:t>
      </w:r>
      <w:proofErr w:type="spellStart"/>
      <w:r w:rsidRPr="00EB0918">
        <w:rPr>
          <w:rFonts w:ascii="Abadi" w:hAnsi="Abadi"/>
          <w:sz w:val="21"/>
          <w:szCs w:val="21"/>
        </w:rPr>
        <w:t>Gto</w:t>
      </w:r>
      <w:proofErr w:type="spellEnd"/>
      <w:r w:rsidRPr="00EB0918">
        <w:rPr>
          <w:rFonts w:ascii="Abadi" w:hAnsi="Abadi"/>
          <w:sz w:val="21"/>
          <w:szCs w:val="21"/>
        </w:rPr>
        <w:t>., El Grupo  Parlamentario de MORENA,  andamos obedeciendo lo que ustedes designen</w:t>
      </w:r>
      <w:r>
        <w:rPr>
          <w:rFonts w:ascii="Abadi" w:hAnsi="Abadi"/>
          <w:sz w:val="21"/>
          <w:szCs w:val="21"/>
        </w:rPr>
        <w:t>, v</w:t>
      </w:r>
      <w:r w:rsidRPr="00EB0918">
        <w:rPr>
          <w:rFonts w:ascii="Abadi" w:hAnsi="Abadi"/>
          <w:sz w:val="21"/>
          <w:szCs w:val="21"/>
        </w:rPr>
        <w:t>a hacer palabra nuestra voy a leer la exposición de motivos y voy a acudir en la modalidad que el presidente de la Mesa Directiva, del primer Periodo Ordinario, tuvo a bien establecer aquí, que me parece muy sano y es que no tenemos que leer todo sí podemos resumir nuestras propuestas en bien de la comprensión de la ciudadanía y de que no usemos los teléfonos para distraernos.</w:t>
      </w:r>
    </w:p>
    <w:p w14:paraId="0036BF9F" w14:textId="77777777" w:rsidR="00D60472" w:rsidRPr="00EB0918" w:rsidRDefault="00D60472" w:rsidP="00D60472">
      <w:pPr>
        <w:jc w:val="both"/>
        <w:rPr>
          <w:rFonts w:ascii="Abadi" w:hAnsi="Abadi"/>
          <w:sz w:val="21"/>
          <w:szCs w:val="21"/>
        </w:rPr>
      </w:pPr>
    </w:p>
    <w:p w14:paraId="10FE229E" w14:textId="4F61D8DA" w:rsidR="00D60472" w:rsidRDefault="00D60472" w:rsidP="00D60472">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Entonces voy a resumir la propuesta, eh, y tiene que ver fundamentalmente con el fortalecimiento de la Comisión Estatal de Atención Integral a Víctimas. Ese es el motivo fundamental de lo que yo voy a expresar.</w:t>
      </w:r>
    </w:p>
    <w:p w14:paraId="77C915D5" w14:textId="77777777" w:rsidR="00D60472" w:rsidRPr="00EB0918" w:rsidRDefault="00D60472" w:rsidP="00D60472">
      <w:pPr>
        <w:jc w:val="both"/>
        <w:rPr>
          <w:rFonts w:ascii="Abadi" w:hAnsi="Abadi"/>
          <w:sz w:val="21"/>
          <w:szCs w:val="21"/>
        </w:rPr>
      </w:pPr>
    </w:p>
    <w:p w14:paraId="0082B974" w14:textId="25B232D9" w:rsidR="00D60472" w:rsidRDefault="00D60472" w:rsidP="00D60472">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 xml:space="preserve">Uno de los principales incentivos para el involucramiento en actividades ilícitas, sobre todo del crimen organizado, es la generación de riqueza indebida. Esta generación de riqueza permite a quien participen dice actividades, incrementar su patrimonio personal al tiempo que se fortalece organizacionalmente para seguir delinquiendo y por tanto, seguirse </w:t>
      </w:r>
      <w:proofErr w:type="gramStart"/>
      <w:r w:rsidRPr="00EB0918">
        <w:rPr>
          <w:rFonts w:ascii="Abadi" w:hAnsi="Abadi"/>
          <w:sz w:val="21"/>
          <w:szCs w:val="21"/>
        </w:rPr>
        <w:t>enriqueciendo convirtiéndose</w:t>
      </w:r>
      <w:proofErr w:type="gramEnd"/>
      <w:r w:rsidRPr="00EB0918">
        <w:rPr>
          <w:rFonts w:ascii="Abadi" w:hAnsi="Abadi"/>
          <w:sz w:val="21"/>
          <w:szCs w:val="21"/>
        </w:rPr>
        <w:t xml:space="preserve"> en un espiral ascendente y repetitiva de poderío y que deja sin límites la escalada criminal.</w:t>
      </w:r>
    </w:p>
    <w:p w14:paraId="405569E0" w14:textId="77777777" w:rsidR="00D60472" w:rsidRPr="00EB0918" w:rsidRDefault="00D60472" w:rsidP="00D60472">
      <w:pPr>
        <w:jc w:val="both"/>
        <w:rPr>
          <w:rFonts w:ascii="Abadi" w:hAnsi="Abadi"/>
          <w:sz w:val="21"/>
          <w:szCs w:val="21"/>
        </w:rPr>
      </w:pPr>
    </w:p>
    <w:p w14:paraId="32115781" w14:textId="77777777" w:rsidR="00D60472" w:rsidRPr="00EB0918" w:rsidRDefault="00D60472" w:rsidP="00D60472">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 Por eso resulta indispensable atacar con inteligencia y estrategia la fuerte, la fuente de recursos que convierte a todo organización criminal en auténticas corporaciones del crimen. Esto lo sabemos, lo que hay que </w:t>
      </w:r>
      <w:proofErr w:type="spellStart"/>
      <w:r w:rsidRPr="00EB0918">
        <w:rPr>
          <w:rFonts w:ascii="Abadi" w:hAnsi="Abadi"/>
          <w:sz w:val="21"/>
          <w:szCs w:val="21"/>
        </w:rPr>
        <w:t>exhaustivar</w:t>
      </w:r>
      <w:proofErr w:type="spellEnd"/>
      <w:r w:rsidRPr="00EB0918">
        <w:rPr>
          <w:rFonts w:ascii="Abadi" w:hAnsi="Abadi"/>
          <w:sz w:val="21"/>
          <w:szCs w:val="21"/>
        </w:rPr>
        <w:t xml:space="preserve"> es el financiamiento de los grupos criminales, la privación de la riqueza ilegítima. El delincuente tiene entonces una doble finalidad. En primer lugar, como una sanción punitiva que busca </w:t>
      </w:r>
      <w:r w:rsidRPr="00EB0918">
        <w:rPr>
          <w:rFonts w:ascii="Abadi" w:hAnsi="Abadi"/>
          <w:sz w:val="21"/>
          <w:szCs w:val="21"/>
        </w:rPr>
        <w:lastRenderedPageBreak/>
        <w:t xml:space="preserve">reprochar al delincuente un indebido patrimonio generado con hechos anti jurídicos y, por otro lado, como una medida preventiva que busca anticiparse la generación de futuros hechos delictuosos, que seguramente serían generados el espiral de violencia antes descrito. </w:t>
      </w:r>
    </w:p>
    <w:p w14:paraId="5E56CAD3" w14:textId="78579785" w:rsidR="00D60472" w:rsidRDefault="00D60472" w:rsidP="00D60472">
      <w:pPr>
        <w:jc w:val="both"/>
        <w:rPr>
          <w:rFonts w:ascii="Abadi" w:hAnsi="Abadi"/>
          <w:sz w:val="21"/>
          <w:szCs w:val="21"/>
        </w:rPr>
      </w:pPr>
      <w:r>
        <w:rPr>
          <w:rFonts w:ascii="Abadi" w:hAnsi="Abadi"/>
          <w:sz w:val="21"/>
          <w:szCs w:val="21"/>
        </w:rPr>
        <w:t xml:space="preserve">- </w:t>
      </w:r>
      <w:r w:rsidRPr="00EB0918">
        <w:rPr>
          <w:rFonts w:ascii="Abadi" w:hAnsi="Abadi"/>
          <w:sz w:val="21"/>
          <w:szCs w:val="21"/>
        </w:rPr>
        <w:t>Sin embargo, la progresividad de los derechos es necesario un sentido social a los bienes financieros y materiales que sean mal habidos. Con la finalidad de restaurar el tejido de una sociedad lastimada por la delincuencia y el crimen, logrando así una reivindicación útil de los bienes que alguna vez tuvieron como finalidad la cerrará nuestra comunidad.</w:t>
      </w:r>
    </w:p>
    <w:p w14:paraId="535CAEFE" w14:textId="77777777" w:rsidR="00D60472" w:rsidRPr="00EB0918" w:rsidRDefault="00D60472" w:rsidP="00D60472">
      <w:pPr>
        <w:jc w:val="both"/>
        <w:rPr>
          <w:rFonts w:ascii="Abadi" w:hAnsi="Abadi"/>
          <w:sz w:val="21"/>
          <w:szCs w:val="21"/>
        </w:rPr>
      </w:pPr>
    </w:p>
    <w:p w14:paraId="42AFF9A0" w14:textId="77777777" w:rsidR="00D60472" w:rsidRPr="00EB0918" w:rsidRDefault="00D60472" w:rsidP="00D60472">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En este contexto, en el año del 2013, dio a la luz la Ley General de Víctimas, también federal, que tiene por objeto garantizar los derechos de las víctimas del delito y de violaciones a los derechos humanos, reconociendo para ello el derecho a la asistencia, la protección a la reparación integral, a la verdad y a la justicia. Por ello, establece deberes y obligaciones de las autoridades que constituyen el Sistema Nacional de Atención a Víctimas, creando para su operación una Comisión Ejecutiva ordenándose en este mismo instrumento que las entidades federativas instrumente y articule sus propias políticas públicas, en concordancia con la política nacional para la adecuada atención y protección de víctimas. Para el desempeño de su funcione, la Comisión Ejecutiva recibirá, además de lo destinado por el Presupuesto de Egresos de la Federación, el recurso proveniente de finanzas o garantías por la que incumple los procesados en un proceso penal, así como el producto de la enajenación de los bienes que sean decomisados en los procedimientos penales, en la proporción y condiciones que para tal efecto establece el artículo 250 del Código Nacional de Procedimientos Penales.</w:t>
      </w:r>
    </w:p>
    <w:p w14:paraId="74083FBF" w14:textId="11CAA80A" w:rsidR="00D60472" w:rsidRDefault="00D60472" w:rsidP="00D60472">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 xml:space="preserve">La pregunta es cómo le damos potencia a esta Comisión Estatal de atención a víctimas y de dónde va a salir el dinero para hacerla más eficiente y que cubra sus objetivos? Es menester aclarar que estas disposiciones, que fortalecen la solvencia operación del sistema nacional de atención a víctimas, son fruto de un largo camino de mejoras y reformas que se han dado durante la última década con un claro compromiso de fortalecer el desagravio social que las víctimas se merecen. Mientras tanto, en Guanajuato fue hasta mayo del 2020 y después de una fuerte presión social que se aprobó la Ley de Víctimas del Estado de Guanajuato, </w:t>
      </w:r>
      <w:r w:rsidRPr="00EB0918">
        <w:rPr>
          <w:rFonts w:ascii="Abadi" w:hAnsi="Abadi"/>
          <w:sz w:val="21"/>
          <w:szCs w:val="21"/>
        </w:rPr>
        <w:t xml:space="preserve">como suele hacerse solamente por cumplir la exigencia ya que empezar de que estos momentos existía un amplio recorrido en la visión garantista de las víctimas se aprobó sin un sustento normativo que garantice la autonomía independencia que se requiere. </w:t>
      </w:r>
    </w:p>
    <w:p w14:paraId="269D3424" w14:textId="77777777" w:rsidR="00D60472" w:rsidRPr="00EB0918" w:rsidRDefault="00D60472" w:rsidP="00D60472">
      <w:pPr>
        <w:jc w:val="both"/>
        <w:rPr>
          <w:rFonts w:ascii="Abadi" w:hAnsi="Abadi"/>
          <w:sz w:val="21"/>
          <w:szCs w:val="21"/>
        </w:rPr>
      </w:pPr>
    </w:p>
    <w:p w14:paraId="7B826D4E" w14:textId="42C8204A" w:rsidR="00D60472" w:rsidRDefault="00D60472" w:rsidP="00D60472">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A media de excedente podría hacerse mención de la Ley para la Administración y disposición de bienes relacionados con hechos delictuosos para el Estado de Guanajuato, aprobada en la Sexagésima Primera Legislatura, normativa que tenía como finalidad legitimar la Administración la aprobación de bienes que hacían en el nombre del Congreso del Estado, y de la Procuraduría y que a la fecha sigue haciendo la Fiscalía General del Estado de  recursos que son utilizados para la adquisición de equipamiento, pago de recompensas, así como reconocimientos, estímulos al personal policial y ministerial, como si el presupuesto de 300,000,26000000 (tres mil veintiséis millones) 8710000,57 (ochocientos setenta y un mil cincuenta y siete pesos) no fueran suficientes para ello. En diciembre del 2016, se publicó a la Dirección de Dominio para mayor sustento a la actuación de la Fiscalía en la apropiación de bienes en nombre del Estado. </w:t>
      </w:r>
    </w:p>
    <w:p w14:paraId="128B973E" w14:textId="77777777" w:rsidR="00D60472" w:rsidRPr="00EB0918" w:rsidRDefault="00D60472" w:rsidP="00D60472">
      <w:pPr>
        <w:jc w:val="both"/>
        <w:rPr>
          <w:rFonts w:ascii="Abadi" w:hAnsi="Abadi"/>
          <w:sz w:val="21"/>
          <w:szCs w:val="21"/>
        </w:rPr>
      </w:pPr>
    </w:p>
    <w:p w14:paraId="55A85154" w14:textId="26AD08DB" w:rsidR="00D60472" w:rsidRDefault="00D60472" w:rsidP="00D60472">
      <w:pPr>
        <w:jc w:val="both"/>
        <w:rPr>
          <w:rFonts w:ascii="Abadi" w:hAnsi="Abadi"/>
          <w:sz w:val="21"/>
          <w:szCs w:val="21"/>
        </w:rPr>
      </w:pPr>
      <w:r>
        <w:rPr>
          <w:rFonts w:ascii="Abadi" w:hAnsi="Abadi"/>
          <w:sz w:val="21"/>
          <w:szCs w:val="21"/>
        </w:rPr>
        <w:t xml:space="preserve">- </w:t>
      </w:r>
      <w:r w:rsidRPr="00EB0918">
        <w:rPr>
          <w:rFonts w:ascii="Abadi" w:hAnsi="Abadi"/>
          <w:sz w:val="21"/>
          <w:szCs w:val="21"/>
        </w:rPr>
        <w:t>Por otro lado, cómo olvidar el decomiso, que hiciera la Fiscalía General del Estado en el 2020 de 10 vehículos deportivos que sirvió para la Secretaría de Seguridad Pública, sus súper patrullas que no hubiera sido más provecho direccionar ese recurso incautado al Fondo Estatal de Ayuda y Asistencia Reparación Integral, resulta lastimoso entonces que pesar de contar con por fin con la Ley Víctimas en el  Estado de Guanajuato no se  establece los mecanismos suficientes de financiamiento y fortalecimiento para que cobre vida y relevancia la Comisión Estatal de Atención a Víctimas, condiciones que además están ordenadas desde la normativa   Federal y que resultan lógicas para la consecución de sus fines.</w:t>
      </w:r>
    </w:p>
    <w:p w14:paraId="21388ECA" w14:textId="77777777" w:rsidR="00D60472" w:rsidRPr="00EB0918" w:rsidRDefault="00D60472" w:rsidP="00D60472">
      <w:pPr>
        <w:jc w:val="both"/>
        <w:rPr>
          <w:rFonts w:ascii="Abadi" w:hAnsi="Abadi"/>
          <w:sz w:val="21"/>
          <w:szCs w:val="21"/>
        </w:rPr>
      </w:pPr>
    </w:p>
    <w:p w14:paraId="131E3F64" w14:textId="3ADAE9FB" w:rsidR="00D60472" w:rsidRDefault="00D60472" w:rsidP="00D60472">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 xml:space="preserve">Por lo anterior, en este iniciativa proponemos se integren al Fondo Estatal de Ayuda los productos que se obtengan de la enajenación de los bienes que sean decomisados, así como aquellos productos si hubieran generado al resolverse por autoridad competente la extensión de dominio, así como los bienes que causen el abandono vinculados a la Comisión Estatal la propuesta Fortalecer a la Comisión Estatal de Atención Integral Las víctimas en el </w:t>
      </w:r>
      <w:r w:rsidRPr="00EB0918">
        <w:rPr>
          <w:rFonts w:ascii="Abadi" w:hAnsi="Abadi"/>
          <w:sz w:val="21"/>
          <w:szCs w:val="21"/>
        </w:rPr>
        <w:lastRenderedPageBreak/>
        <w:t>sentido Proponemos comenzar los trabajos de extinción del Fondo de atención y apoyo a la víctima y ofendido el delito del Estado de Guanajuato a cargo de la Fiscalía. y las razones son las siguientes no es un asunto simplemente de opinión o de expresión gratuita las razones por las cuáles manifestamos que puede y debe si quieren la extensión de este fondo es que no se lo gasta al 2020, quedaron 28000,000000 (veintiocho millones) sin ejercer</w:t>
      </w:r>
      <w:r>
        <w:rPr>
          <w:rFonts w:ascii="Abadi" w:hAnsi="Abadi"/>
          <w:sz w:val="21"/>
          <w:szCs w:val="21"/>
        </w:rPr>
        <w:t xml:space="preserve">: </w:t>
      </w:r>
    </w:p>
    <w:p w14:paraId="67574770" w14:textId="77777777" w:rsidR="00D60472" w:rsidRDefault="00D60472" w:rsidP="00D60472">
      <w:pPr>
        <w:jc w:val="both"/>
        <w:rPr>
          <w:rFonts w:ascii="Abadi" w:hAnsi="Abadi"/>
          <w:sz w:val="21"/>
          <w:szCs w:val="21"/>
        </w:rPr>
      </w:pPr>
    </w:p>
    <w:p w14:paraId="31D510BA" w14:textId="1A5C898D" w:rsidR="00D60472" w:rsidRDefault="00D60472" w:rsidP="00D60472">
      <w:pPr>
        <w:jc w:val="both"/>
        <w:rPr>
          <w:rFonts w:ascii="Abadi" w:hAnsi="Abadi"/>
          <w:sz w:val="21"/>
          <w:szCs w:val="21"/>
        </w:rPr>
      </w:pPr>
      <w:r>
        <w:rPr>
          <w:rFonts w:ascii="Abadi" w:hAnsi="Abadi"/>
          <w:sz w:val="21"/>
          <w:szCs w:val="21"/>
        </w:rPr>
        <w:t>- S</w:t>
      </w:r>
      <w:r w:rsidRPr="00EB0918">
        <w:rPr>
          <w:rFonts w:ascii="Abadi" w:hAnsi="Abadi"/>
          <w:sz w:val="21"/>
          <w:szCs w:val="21"/>
        </w:rPr>
        <w:t xml:space="preserve">egunda razón, no sé, tiene asidero legal porque quedó en un transitorio, sin ningún sustento en alguna ley. Qué fundamente la operación de este fondo, y </w:t>
      </w:r>
    </w:p>
    <w:p w14:paraId="6B15B558" w14:textId="77777777" w:rsidR="00D60472" w:rsidRPr="00EB0918" w:rsidRDefault="00D60472" w:rsidP="00D60472">
      <w:pPr>
        <w:jc w:val="both"/>
        <w:rPr>
          <w:rFonts w:ascii="Abadi" w:hAnsi="Abadi"/>
          <w:sz w:val="21"/>
          <w:szCs w:val="21"/>
        </w:rPr>
      </w:pPr>
    </w:p>
    <w:p w14:paraId="55EF7A46" w14:textId="6689CEAA" w:rsidR="00D60472" w:rsidRDefault="00D60472" w:rsidP="00D60472">
      <w:pPr>
        <w:jc w:val="both"/>
        <w:rPr>
          <w:rFonts w:ascii="Abadi" w:hAnsi="Abadi"/>
          <w:sz w:val="21"/>
          <w:szCs w:val="21"/>
        </w:rPr>
      </w:pPr>
      <w:r>
        <w:rPr>
          <w:rFonts w:ascii="Abadi" w:hAnsi="Abadi"/>
          <w:sz w:val="21"/>
          <w:szCs w:val="21"/>
        </w:rPr>
        <w:t>- T</w:t>
      </w:r>
      <w:r w:rsidRPr="00EB0918">
        <w:rPr>
          <w:rFonts w:ascii="Abadi" w:hAnsi="Abadi"/>
          <w:sz w:val="21"/>
          <w:szCs w:val="21"/>
        </w:rPr>
        <w:t xml:space="preserve">ercero, para que no se duplican las fuentes de financiamiento, ésta en particular con un gasto discrecional. </w:t>
      </w:r>
    </w:p>
    <w:p w14:paraId="4FCA39C8" w14:textId="77777777" w:rsidR="00D60472" w:rsidRPr="00EB0918" w:rsidRDefault="00D60472" w:rsidP="00D60472">
      <w:pPr>
        <w:jc w:val="both"/>
        <w:rPr>
          <w:rFonts w:ascii="Abadi" w:hAnsi="Abadi"/>
          <w:sz w:val="21"/>
          <w:szCs w:val="21"/>
        </w:rPr>
      </w:pPr>
    </w:p>
    <w:p w14:paraId="5F32ACF0" w14:textId="0B1C52D4" w:rsidR="00D60472" w:rsidRDefault="00D60472" w:rsidP="00D60472">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Los recursos no comprometidos integrarían el Fondo Estatal de Ayuda Asistencia Reparación Integral, administrado por la Comisión Estatal de Atención Integral a Víctimas, razón por la que deberá derogarse el actual artículo segundo transitorio, de ahí de víctimas, publicado en el Periódico Oficial del Estado de Guanajuato 27 de mayo del 2020. </w:t>
      </w:r>
    </w:p>
    <w:p w14:paraId="58A25453" w14:textId="77777777" w:rsidR="00D60472" w:rsidRPr="00EB0918" w:rsidRDefault="00D60472" w:rsidP="00D60472">
      <w:pPr>
        <w:jc w:val="both"/>
        <w:rPr>
          <w:rFonts w:ascii="Abadi" w:hAnsi="Abadi"/>
          <w:sz w:val="21"/>
          <w:szCs w:val="21"/>
        </w:rPr>
      </w:pPr>
    </w:p>
    <w:p w14:paraId="36216767" w14:textId="49EABE5E" w:rsidR="00D60472" w:rsidRDefault="00D60472" w:rsidP="00D60472">
      <w:pPr>
        <w:jc w:val="both"/>
        <w:rPr>
          <w:rFonts w:ascii="Abadi" w:hAnsi="Abadi"/>
          <w:sz w:val="21"/>
          <w:szCs w:val="21"/>
        </w:rPr>
      </w:pPr>
      <w:r>
        <w:rPr>
          <w:rFonts w:ascii="Abadi" w:hAnsi="Abadi"/>
          <w:sz w:val="21"/>
          <w:szCs w:val="21"/>
        </w:rPr>
        <w:t xml:space="preserve">- Es </w:t>
      </w:r>
      <w:r w:rsidRPr="00EB0918">
        <w:rPr>
          <w:rFonts w:ascii="Abadi" w:hAnsi="Abadi"/>
          <w:sz w:val="21"/>
          <w:szCs w:val="21"/>
        </w:rPr>
        <w:t>momento que esta soberanía retomen la congruencia y votemos las condiciones necesarias para que la Comisión puede hacer su trabajo al que esta llamada. La invitación compañeros y compañeras es que fortalezcamos real y decididamente el sistema estatal de atención integral a víctimas y que dejamos de terminar la vanidad y el derroche en áreas de gobierno que han dado nuestra cara de sin competencia y falta de resultados dicho de una manera más sencilla, que los bienes del mal sirvan para hacer el bien y no para seguir en el mejor de los casos de supervisión</w:t>
      </w:r>
      <w:r>
        <w:rPr>
          <w:rFonts w:ascii="Abadi" w:hAnsi="Abadi"/>
          <w:sz w:val="21"/>
          <w:szCs w:val="21"/>
        </w:rPr>
        <w:t>,</w:t>
      </w:r>
      <w:r w:rsidRPr="00EB0918">
        <w:rPr>
          <w:rFonts w:ascii="Abadi" w:hAnsi="Abadi"/>
          <w:sz w:val="21"/>
          <w:szCs w:val="21"/>
        </w:rPr>
        <w:t xml:space="preserve"> En este sentido. </w:t>
      </w:r>
    </w:p>
    <w:p w14:paraId="4D95E919" w14:textId="77777777" w:rsidR="00D60472" w:rsidRPr="00EB0918" w:rsidRDefault="00D60472" w:rsidP="00D60472">
      <w:pPr>
        <w:jc w:val="both"/>
        <w:rPr>
          <w:rFonts w:ascii="Abadi" w:hAnsi="Abadi"/>
          <w:sz w:val="21"/>
          <w:szCs w:val="21"/>
        </w:rPr>
      </w:pPr>
    </w:p>
    <w:p w14:paraId="3A88A9B1" w14:textId="77777777" w:rsidR="00D60472" w:rsidRPr="00EB0918" w:rsidRDefault="00D60472" w:rsidP="00D60472">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La presente Iniciativa registra para tal efecto estudio lo </w:t>
      </w:r>
      <w:r>
        <w:rPr>
          <w:rFonts w:ascii="Abadi" w:hAnsi="Abadi"/>
          <w:sz w:val="21"/>
          <w:szCs w:val="21"/>
        </w:rPr>
        <w:t xml:space="preserve">siguientes </w:t>
      </w:r>
      <w:r w:rsidRPr="00EB0918">
        <w:rPr>
          <w:rFonts w:ascii="Abadi" w:hAnsi="Abadi"/>
          <w:sz w:val="21"/>
          <w:szCs w:val="21"/>
        </w:rPr>
        <w:t>impactos presupuestal el jurídico, el administrativo y el social. Por lo anteriormente expuesto, se propone solicita la aprobación de esta asamblea del siguiente:</w:t>
      </w:r>
    </w:p>
    <w:p w14:paraId="27E2CBE3" w14:textId="2E4D27B4" w:rsidR="00D60472" w:rsidRDefault="00D60472" w:rsidP="00D60472">
      <w:pPr>
        <w:ind w:right="758"/>
        <w:jc w:val="both"/>
        <w:rPr>
          <w:rFonts w:ascii="Abadi" w:hAnsi="Abadi"/>
          <w:sz w:val="21"/>
          <w:szCs w:val="21"/>
        </w:rPr>
      </w:pPr>
      <w:r w:rsidRPr="00EB0918">
        <w:rPr>
          <w:rFonts w:ascii="Abadi" w:hAnsi="Abadi"/>
          <w:sz w:val="21"/>
          <w:szCs w:val="21"/>
        </w:rPr>
        <w:t>Proyecto Decreto</w:t>
      </w:r>
      <w:r w:rsidRPr="00C06FDC">
        <w:rPr>
          <w:rFonts w:ascii="Abadi" w:hAnsi="Abadi"/>
          <w:sz w:val="21"/>
          <w:szCs w:val="21"/>
        </w:rPr>
        <w:t xml:space="preserve"> </w:t>
      </w:r>
    </w:p>
    <w:p w14:paraId="60F8F563" w14:textId="77777777" w:rsidR="00D60472" w:rsidRDefault="00D60472" w:rsidP="00D60472">
      <w:pPr>
        <w:ind w:right="758"/>
        <w:jc w:val="both"/>
        <w:rPr>
          <w:rFonts w:ascii="Abadi" w:hAnsi="Abadi"/>
          <w:sz w:val="21"/>
          <w:szCs w:val="21"/>
        </w:rPr>
      </w:pPr>
    </w:p>
    <w:p w14:paraId="42B47C1C" w14:textId="77777777" w:rsidR="00D60472" w:rsidRPr="00C06FDC" w:rsidRDefault="00D60472" w:rsidP="00D60472">
      <w:pPr>
        <w:ind w:right="49"/>
        <w:jc w:val="both"/>
        <w:rPr>
          <w:rFonts w:ascii="Abadi" w:hAnsi="Abadi"/>
          <w:sz w:val="21"/>
          <w:szCs w:val="21"/>
        </w:rPr>
      </w:pPr>
      <w:r>
        <w:rPr>
          <w:rFonts w:ascii="Abadi" w:hAnsi="Abadi"/>
          <w:sz w:val="21"/>
          <w:szCs w:val="21"/>
        </w:rPr>
        <w:t>- A</w:t>
      </w:r>
      <w:r w:rsidRPr="00C06FDC">
        <w:rPr>
          <w:rFonts w:ascii="Abadi" w:hAnsi="Abadi"/>
          <w:sz w:val="21"/>
          <w:szCs w:val="21"/>
        </w:rPr>
        <w:t xml:space="preserve">rtículo </w:t>
      </w:r>
      <w:proofErr w:type="gramStart"/>
      <w:r>
        <w:rPr>
          <w:rFonts w:ascii="Abadi" w:hAnsi="Abadi"/>
          <w:sz w:val="21"/>
          <w:szCs w:val="21"/>
        </w:rPr>
        <w:t>P</w:t>
      </w:r>
      <w:r w:rsidRPr="00C06FDC">
        <w:rPr>
          <w:rFonts w:ascii="Abadi" w:hAnsi="Abadi"/>
          <w:sz w:val="21"/>
          <w:szCs w:val="21"/>
        </w:rPr>
        <w:t>rimero</w:t>
      </w:r>
      <w:r>
        <w:rPr>
          <w:rFonts w:ascii="Abadi" w:hAnsi="Abadi"/>
          <w:sz w:val="21"/>
          <w:szCs w:val="21"/>
        </w:rPr>
        <w:t>.-</w:t>
      </w:r>
      <w:proofErr w:type="gramEnd"/>
      <w:r w:rsidRPr="00C06FDC">
        <w:rPr>
          <w:rFonts w:ascii="Abadi" w:hAnsi="Abadi"/>
          <w:sz w:val="21"/>
          <w:szCs w:val="21"/>
        </w:rPr>
        <w:t xml:space="preserve"> </w:t>
      </w:r>
      <w:r>
        <w:rPr>
          <w:rFonts w:ascii="Abadi" w:hAnsi="Abadi"/>
          <w:sz w:val="21"/>
          <w:szCs w:val="21"/>
        </w:rPr>
        <w:t>S</w:t>
      </w:r>
      <w:r w:rsidRPr="00C06FDC">
        <w:rPr>
          <w:rFonts w:ascii="Abadi" w:hAnsi="Abadi"/>
          <w:sz w:val="21"/>
          <w:szCs w:val="21"/>
        </w:rPr>
        <w:t xml:space="preserve">e adiciona las facciones siete y ocho, recorriéndose las subsecuentes en su orden al artículo 129 y se deroga el artículo segundo transitorio de la Ley de Víctimas del Estado de Guanajuato, publicada en el Periodo </w:t>
      </w:r>
      <w:r w:rsidRPr="00C06FDC">
        <w:rPr>
          <w:rFonts w:ascii="Abadi" w:hAnsi="Abadi"/>
          <w:sz w:val="21"/>
          <w:szCs w:val="21"/>
        </w:rPr>
        <w:t xml:space="preserve">Oficial del Estado de Guanajuato, en fecha 27 de mayo del 2020, se omite la lectura del articulado para su modificación en beneficio de la comprensión de la presente. </w:t>
      </w:r>
    </w:p>
    <w:p w14:paraId="4985D51A" w14:textId="77777777" w:rsidR="00D60472" w:rsidRDefault="00D60472" w:rsidP="00D60472">
      <w:pPr>
        <w:ind w:firstLine="708"/>
        <w:jc w:val="both"/>
        <w:rPr>
          <w:rFonts w:ascii="Abadi" w:hAnsi="Abadi"/>
          <w:sz w:val="21"/>
          <w:szCs w:val="21"/>
        </w:rPr>
      </w:pPr>
    </w:p>
    <w:p w14:paraId="210A244D" w14:textId="0BA8104B" w:rsidR="00D60472" w:rsidRDefault="00D60472" w:rsidP="00D60472">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Muchas gracias.</w:t>
      </w:r>
    </w:p>
    <w:p w14:paraId="3C0AF6BA" w14:textId="77777777" w:rsidR="00D60472" w:rsidRPr="00EB0918" w:rsidRDefault="00D60472" w:rsidP="00D60472">
      <w:pPr>
        <w:ind w:firstLine="708"/>
        <w:jc w:val="both"/>
        <w:rPr>
          <w:rFonts w:ascii="Abadi" w:hAnsi="Abadi"/>
          <w:sz w:val="21"/>
          <w:szCs w:val="21"/>
        </w:rPr>
      </w:pPr>
    </w:p>
    <w:p w14:paraId="1D1F678E" w14:textId="77777777" w:rsidR="00D60472" w:rsidRPr="00EB0918" w:rsidRDefault="00D60472" w:rsidP="00D60472">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Muchas gracias, diputado David.</w:t>
      </w:r>
    </w:p>
    <w:p w14:paraId="58D4744C" w14:textId="77777777" w:rsidR="00D60472" w:rsidRPr="00EB0918" w:rsidRDefault="00D60472" w:rsidP="00D60472">
      <w:pPr>
        <w:jc w:val="both"/>
        <w:rPr>
          <w:rFonts w:ascii="Abadi" w:hAnsi="Abadi"/>
          <w:sz w:val="21"/>
          <w:szCs w:val="21"/>
        </w:rPr>
      </w:pPr>
    </w:p>
    <w:p w14:paraId="697E6CE9" w14:textId="497D84B6" w:rsidR="00D60472" w:rsidRDefault="00D60472" w:rsidP="00D60472">
      <w:pPr>
        <w:ind w:left="284" w:right="567"/>
        <w:jc w:val="both"/>
        <w:rPr>
          <w:rFonts w:ascii="Abadi" w:hAnsi="Abadi"/>
          <w:b/>
          <w:i/>
          <w:sz w:val="21"/>
          <w:szCs w:val="21"/>
          <w:u w:val="single"/>
        </w:rPr>
      </w:pPr>
      <w:r w:rsidRPr="00EB0918">
        <w:rPr>
          <w:rFonts w:ascii="Abadi" w:hAnsi="Abadi"/>
          <w:b/>
          <w:i/>
          <w:sz w:val="21"/>
          <w:szCs w:val="21"/>
          <w:u w:val="single"/>
        </w:rPr>
        <w:t>Se turna la parte correspondiente a la Ley de Víctimas para el Estado de Guanajuato a la Comisión de Gobernación y Puntos Constitucionales con fundamento en el artículo 111 fracción II y fracción III, 180 fracción II, y</w:t>
      </w:r>
      <w:r>
        <w:rPr>
          <w:rFonts w:ascii="Abadi" w:hAnsi="Abadi"/>
          <w:b/>
          <w:bCs/>
          <w:i/>
          <w:iCs/>
          <w:sz w:val="21"/>
          <w:szCs w:val="21"/>
          <w:u w:val="single"/>
        </w:rPr>
        <w:t>;</w:t>
      </w:r>
    </w:p>
    <w:p w14:paraId="0B349D29" w14:textId="77777777" w:rsidR="00D60472" w:rsidRPr="00EB0918" w:rsidRDefault="00D60472" w:rsidP="00D60472">
      <w:pPr>
        <w:ind w:left="284" w:right="567"/>
        <w:jc w:val="both"/>
        <w:rPr>
          <w:rFonts w:ascii="Abadi" w:hAnsi="Abadi"/>
          <w:b/>
          <w:i/>
          <w:sz w:val="21"/>
          <w:szCs w:val="21"/>
          <w:u w:val="single"/>
        </w:rPr>
      </w:pPr>
    </w:p>
    <w:p w14:paraId="322516AA" w14:textId="44D5FD20" w:rsidR="00D60472" w:rsidRDefault="00D60472" w:rsidP="00D60472">
      <w:pPr>
        <w:ind w:left="284" w:right="567"/>
        <w:jc w:val="both"/>
        <w:rPr>
          <w:rFonts w:ascii="Abadi" w:hAnsi="Abadi"/>
          <w:b/>
          <w:i/>
          <w:sz w:val="21"/>
          <w:szCs w:val="21"/>
          <w:u w:val="single"/>
        </w:rPr>
      </w:pPr>
      <w:r w:rsidRPr="00EB0918">
        <w:rPr>
          <w:rFonts w:ascii="Abadi" w:hAnsi="Abadi"/>
          <w:b/>
          <w:i/>
          <w:sz w:val="21"/>
          <w:szCs w:val="21"/>
          <w:u w:val="single"/>
        </w:rPr>
        <w:t xml:space="preserve"> Se turna la Comisión de Justicia. Lo relativo a la Ley Orgánica de la Fiscalía General del Estado de Guanajuato, con fundamento en el </w:t>
      </w:r>
      <w:r w:rsidRPr="00EB0918">
        <w:rPr>
          <w:rFonts w:ascii="Abadi" w:hAnsi="Abadi"/>
          <w:b/>
          <w:bCs/>
          <w:i/>
          <w:iCs/>
          <w:sz w:val="21"/>
          <w:szCs w:val="21"/>
          <w:u w:val="single"/>
        </w:rPr>
        <w:t>artículo 113</w:t>
      </w:r>
      <w:r w:rsidRPr="00EB0918">
        <w:rPr>
          <w:rFonts w:ascii="Abadi" w:hAnsi="Abadi"/>
          <w:b/>
          <w:i/>
          <w:sz w:val="21"/>
          <w:szCs w:val="21"/>
          <w:u w:val="single"/>
        </w:rPr>
        <w:t xml:space="preserve"> fracción III, de nuestra Ley Orgánica para su estudio y dictamen.</w:t>
      </w:r>
    </w:p>
    <w:p w14:paraId="605C9DF9" w14:textId="5C254221" w:rsidR="00B40A0E" w:rsidRDefault="00B40A0E" w:rsidP="00D60472">
      <w:pPr>
        <w:ind w:left="284" w:right="567"/>
        <w:jc w:val="both"/>
        <w:rPr>
          <w:rFonts w:ascii="Abadi" w:hAnsi="Abadi"/>
          <w:b/>
          <w:i/>
          <w:sz w:val="21"/>
          <w:szCs w:val="21"/>
          <w:u w:val="single"/>
        </w:rPr>
      </w:pPr>
    </w:p>
    <w:p w14:paraId="1C66E2AD" w14:textId="77777777" w:rsidR="00B40A0E" w:rsidRPr="00EB0918" w:rsidRDefault="00B40A0E" w:rsidP="00D60472">
      <w:pPr>
        <w:ind w:left="284" w:right="567"/>
        <w:jc w:val="both"/>
        <w:rPr>
          <w:rFonts w:ascii="Abadi" w:hAnsi="Abadi"/>
          <w:b/>
          <w:i/>
          <w:sz w:val="21"/>
          <w:szCs w:val="21"/>
          <w:u w:val="single"/>
        </w:rPr>
      </w:pPr>
    </w:p>
    <w:p w14:paraId="3BC65AF3" w14:textId="3A0B8E37" w:rsidR="004D5E5D" w:rsidRDefault="00420A38" w:rsidP="004D5E5D">
      <w:pPr>
        <w:pStyle w:val="Prrafodelista"/>
        <w:kinsoku w:val="0"/>
        <w:overflowPunct w:val="0"/>
        <w:spacing w:before="1"/>
        <w:ind w:left="0"/>
        <w:jc w:val="both"/>
        <w:rPr>
          <w:rFonts w:ascii="Abadi" w:hAnsi="Abadi"/>
          <w:b/>
          <w:bCs/>
          <w:iCs/>
          <w:sz w:val="21"/>
          <w:szCs w:val="21"/>
        </w:rPr>
      </w:pPr>
      <w:r w:rsidRPr="007E6873">
        <w:rPr>
          <w:rFonts w:ascii="Abadi" w:hAnsi="Abadi"/>
          <w:b/>
          <w:bCs/>
          <w:iCs/>
          <w:sz w:val="21"/>
          <w:szCs w:val="21"/>
        </w:rPr>
        <w:t>PRESENTACIÓN DE LA INICIATIVA DE LEY DE GOBIERNO DIGITAL PARA EL ESTADO DE GUANAJUATO Y SUS MUNICIPIOS FORMULADA POR LA DIPUTADA DESSIRE ANGEL ROCHA DE LA REPRESENTACIÓN PARLAMENTARIA DEL PARTIDO MOVIMIENTO CIUDADANO.</w:t>
      </w:r>
    </w:p>
    <w:p w14:paraId="685BADD1" w14:textId="202822F7" w:rsidR="00B40A0E" w:rsidRDefault="00B40A0E" w:rsidP="004D5E5D">
      <w:pPr>
        <w:pStyle w:val="Prrafodelista"/>
        <w:kinsoku w:val="0"/>
        <w:overflowPunct w:val="0"/>
        <w:spacing w:before="1"/>
        <w:ind w:left="0"/>
        <w:jc w:val="both"/>
        <w:rPr>
          <w:rFonts w:ascii="Abadi" w:hAnsi="Abadi"/>
          <w:b/>
          <w:bCs/>
          <w:iCs/>
          <w:sz w:val="21"/>
          <w:szCs w:val="21"/>
        </w:rPr>
      </w:pPr>
    </w:p>
    <w:p w14:paraId="1BD9B0B4" w14:textId="16EF55D4" w:rsidR="00B40A0E" w:rsidRDefault="00B40A0E" w:rsidP="00B40A0E">
      <w:pPr>
        <w:ind w:firstLine="708"/>
        <w:jc w:val="both"/>
        <w:rPr>
          <w:rFonts w:ascii="Abadi" w:hAnsi="Abadi"/>
          <w:sz w:val="21"/>
          <w:szCs w:val="21"/>
        </w:rPr>
      </w:pPr>
      <w:r>
        <w:rPr>
          <w:rFonts w:ascii="Abadi" w:hAnsi="Abadi"/>
          <w:b/>
          <w:bCs/>
          <w:sz w:val="21"/>
          <w:szCs w:val="21"/>
        </w:rPr>
        <w:t xml:space="preserve">- </w:t>
      </w:r>
      <w:r w:rsidRPr="00C27CF2">
        <w:rPr>
          <w:rFonts w:ascii="Abadi" w:hAnsi="Abadi"/>
          <w:b/>
          <w:bCs/>
          <w:sz w:val="21"/>
          <w:szCs w:val="21"/>
        </w:rPr>
        <w:t xml:space="preserve">La </w:t>
      </w:r>
      <w:proofErr w:type="gramStart"/>
      <w:r w:rsidRPr="00C27CF2">
        <w:rPr>
          <w:rFonts w:ascii="Abadi" w:hAnsi="Abadi"/>
          <w:b/>
          <w:bCs/>
          <w:sz w:val="21"/>
          <w:szCs w:val="21"/>
        </w:rPr>
        <w:t>Presiden</w:t>
      </w:r>
      <w:r w:rsidR="009977E3">
        <w:rPr>
          <w:rFonts w:ascii="Abadi" w:hAnsi="Abadi"/>
          <w:b/>
          <w:bCs/>
          <w:sz w:val="21"/>
          <w:szCs w:val="21"/>
        </w:rPr>
        <w:t>cia</w:t>
      </w:r>
      <w:r w:rsidRPr="00C27CF2">
        <w:rPr>
          <w:rFonts w:ascii="Abadi" w:hAnsi="Abadi"/>
          <w:b/>
          <w:bCs/>
          <w:sz w:val="21"/>
          <w:szCs w:val="21"/>
        </w:rPr>
        <w:t>.-</w:t>
      </w:r>
      <w:proofErr w:type="gramEnd"/>
      <w:r w:rsidRPr="00EB0918">
        <w:rPr>
          <w:rFonts w:ascii="Abadi" w:hAnsi="Abadi"/>
          <w:sz w:val="21"/>
          <w:szCs w:val="21"/>
        </w:rPr>
        <w:t xml:space="preserve"> Se pide a la diputada  Dessire </w:t>
      </w:r>
      <w:proofErr w:type="spellStart"/>
      <w:r w:rsidRPr="00EB0918">
        <w:rPr>
          <w:rFonts w:ascii="Abadi" w:hAnsi="Abadi"/>
          <w:sz w:val="21"/>
          <w:szCs w:val="21"/>
        </w:rPr>
        <w:t>Angel</w:t>
      </w:r>
      <w:proofErr w:type="spellEnd"/>
      <w:r w:rsidRPr="00EB0918">
        <w:rPr>
          <w:rFonts w:ascii="Abadi" w:hAnsi="Abadi"/>
          <w:sz w:val="21"/>
          <w:szCs w:val="21"/>
        </w:rPr>
        <w:t xml:space="preserve">, dar lectura a la exposición de motivos de su iniciativa de Ley de Gobierno Digital para </w:t>
      </w:r>
      <w:r>
        <w:rPr>
          <w:rFonts w:ascii="Abadi" w:hAnsi="Abadi"/>
          <w:sz w:val="21"/>
          <w:szCs w:val="21"/>
        </w:rPr>
        <w:t xml:space="preserve">el Estado de Guanajuato </w:t>
      </w:r>
      <w:r w:rsidRPr="00EB0918">
        <w:rPr>
          <w:rFonts w:ascii="Abadi" w:hAnsi="Abadi"/>
          <w:sz w:val="21"/>
          <w:szCs w:val="21"/>
        </w:rPr>
        <w:t>y sus Municipios.</w:t>
      </w:r>
    </w:p>
    <w:p w14:paraId="6FC146A6" w14:textId="77777777" w:rsidR="00B40A0E" w:rsidRDefault="00B40A0E" w:rsidP="00B40A0E">
      <w:pPr>
        <w:ind w:firstLine="708"/>
        <w:jc w:val="both"/>
        <w:rPr>
          <w:rFonts w:ascii="Abadi" w:hAnsi="Abadi"/>
          <w:sz w:val="21"/>
          <w:szCs w:val="21"/>
        </w:rPr>
      </w:pPr>
    </w:p>
    <w:p w14:paraId="095CB526" w14:textId="4262AAD1" w:rsidR="00B40A0E" w:rsidRPr="00EB0918" w:rsidRDefault="00B40A0E" w:rsidP="00B40A0E">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Adelante, </w:t>
      </w:r>
      <w:r>
        <w:rPr>
          <w:rFonts w:ascii="Abadi" w:hAnsi="Abadi"/>
          <w:sz w:val="21"/>
          <w:szCs w:val="21"/>
        </w:rPr>
        <w:t>d</w:t>
      </w:r>
      <w:r w:rsidRPr="00EB0918">
        <w:rPr>
          <w:rFonts w:ascii="Abadi" w:hAnsi="Abadi"/>
          <w:sz w:val="21"/>
          <w:szCs w:val="21"/>
        </w:rPr>
        <w:t xml:space="preserve">iputada Dessire. </w:t>
      </w:r>
    </w:p>
    <w:p w14:paraId="449E186B" w14:textId="77777777" w:rsidR="00B40A0E" w:rsidRDefault="00B40A0E" w:rsidP="00B40A0E">
      <w:pPr>
        <w:jc w:val="both"/>
        <w:rPr>
          <w:rFonts w:ascii="Abadi" w:hAnsi="Abadi"/>
          <w:b/>
          <w:bCs/>
          <w:sz w:val="21"/>
          <w:szCs w:val="21"/>
          <w:highlight w:val="yellow"/>
        </w:rPr>
      </w:pPr>
    </w:p>
    <w:p w14:paraId="299CF29A" w14:textId="7E382D7A" w:rsidR="00B40A0E" w:rsidRDefault="00B40A0E" w:rsidP="00B40A0E">
      <w:pPr>
        <w:jc w:val="center"/>
        <w:rPr>
          <w:rFonts w:ascii="Abadi" w:hAnsi="Abadi"/>
          <w:b/>
          <w:sz w:val="21"/>
          <w:szCs w:val="21"/>
        </w:rPr>
      </w:pPr>
      <w:r>
        <w:rPr>
          <w:rFonts w:ascii="Abadi" w:hAnsi="Abadi"/>
          <w:b/>
          <w:sz w:val="21"/>
          <w:szCs w:val="21"/>
        </w:rPr>
        <w:t>(Intervención)</w:t>
      </w:r>
    </w:p>
    <w:p w14:paraId="4C3598E8" w14:textId="3F37D239" w:rsidR="00B40A0E" w:rsidRDefault="00B40A0E" w:rsidP="00B40A0E">
      <w:pPr>
        <w:jc w:val="center"/>
        <w:rPr>
          <w:rFonts w:ascii="Abadi" w:hAnsi="Abadi"/>
          <w:b/>
          <w:sz w:val="21"/>
          <w:szCs w:val="21"/>
        </w:rPr>
      </w:pPr>
    </w:p>
    <w:p w14:paraId="5B88BBA8" w14:textId="27940BE7" w:rsidR="00B40A0E" w:rsidRDefault="00B40A0E" w:rsidP="00B40A0E">
      <w:pPr>
        <w:jc w:val="center"/>
        <w:rPr>
          <w:rFonts w:ascii="Abadi" w:hAnsi="Abadi"/>
          <w:b/>
          <w:sz w:val="21"/>
          <w:szCs w:val="21"/>
        </w:rPr>
      </w:pPr>
      <w:r>
        <w:rPr>
          <w:noProof/>
        </w:rPr>
        <w:drawing>
          <wp:inline distT="0" distB="0" distL="0" distR="0" wp14:anchorId="759957A9" wp14:editId="16C4D7D2">
            <wp:extent cx="1911178" cy="1074957"/>
            <wp:effectExtent l="133350" t="76200" r="89535" b="678180"/>
            <wp:docPr id="25" name="Imagen 2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faz de usuario gráfica&#10;&#10;Descripción generada automáticamente"/>
                    <pic:cNvPicPr/>
                  </pic:nvPicPr>
                  <pic:blipFill>
                    <a:blip r:embed="rId28"/>
                    <a:stretch>
                      <a:fillRect/>
                    </a:stretch>
                  </pic:blipFill>
                  <pic:spPr>
                    <a:xfrm>
                      <a:off x="0" y="0"/>
                      <a:ext cx="1920392" cy="108014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ED210C2" w14:textId="77777777" w:rsidR="00B40A0E" w:rsidRDefault="00B40A0E" w:rsidP="004D5E5D">
      <w:pPr>
        <w:pStyle w:val="Prrafodelista"/>
        <w:kinsoku w:val="0"/>
        <w:overflowPunct w:val="0"/>
        <w:spacing w:before="1"/>
        <w:ind w:left="0"/>
        <w:jc w:val="both"/>
        <w:rPr>
          <w:rFonts w:ascii="Abadi" w:hAnsi="Abadi"/>
          <w:b/>
          <w:bCs/>
          <w:iCs/>
          <w:sz w:val="21"/>
          <w:szCs w:val="21"/>
        </w:rPr>
      </w:pPr>
    </w:p>
    <w:p w14:paraId="137B6F6A" w14:textId="4314E37E" w:rsidR="00FB1F01" w:rsidRDefault="00FB1F01" w:rsidP="00FB1F01">
      <w:pPr>
        <w:jc w:val="both"/>
        <w:rPr>
          <w:rFonts w:ascii="Abadi" w:hAnsi="Abadi"/>
          <w:sz w:val="21"/>
          <w:szCs w:val="21"/>
        </w:rPr>
      </w:pPr>
      <w:r>
        <w:rPr>
          <w:rFonts w:ascii="Abadi" w:hAnsi="Abadi"/>
          <w:b/>
          <w:sz w:val="21"/>
          <w:szCs w:val="21"/>
        </w:rPr>
        <w:lastRenderedPageBreak/>
        <w:t xml:space="preserve">- </w:t>
      </w:r>
      <w:r w:rsidRPr="005C3C95">
        <w:rPr>
          <w:rFonts w:ascii="Abadi" w:hAnsi="Abadi"/>
          <w:bCs/>
          <w:sz w:val="21"/>
          <w:szCs w:val="21"/>
        </w:rPr>
        <w:t>Diputada</w:t>
      </w:r>
      <w:r w:rsidRPr="0020165E">
        <w:rPr>
          <w:rFonts w:ascii="Abadi" w:hAnsi="Abadi"/>
          <w:b/>
          <w:sz w:val="21"/>
          <w:szCs w:val="21"/>
        </w:rPr>
        <w:t xml:space="preserve"> Dessire </w:t>
      </w:r>
      <w:proofErr w:type="spellStart"/>
      <w:r w:rsidRPr="0020165E">
        <w:rPr>
          <w:rFonts w:ascii="Abadi" w:hAnsi="Abadi"/>
          <w:b/>
          <w:sz w:val="21"/>
          <w:szCs w:val="21"/>
        </w:rPr>
        <w:t>Angel</w:t>
      </w:r>
      <w:proofErr w:type="spellEnd"/>
      <w:r w:rsidRPr="0020165E">
        <w:rPr>
          <w:rFonts w:ascii="Abadi" w:hAnsi="Abadi"/>
          <w:b/>
          <w:sz w:val="21"/>
          <w:szCs w:val="21"/>
        </w:rPr>
        <w:t xml:space="preserve"> </w:t>
      </w:r>
      <w:r w:rsidRPr="0020165E">
        <w:rPr>
          <w:rFonts w:ascii="Abadi" w:hAnsi="Abadi"/>
          <w:b/>
          <w:bCs/>
          <w:sz w:val="21"/>
          <w:szCs w:val="21"/>
        </w:rPr>
        <w:t>Rocha,</w:t>
      </w:r>
      <w:r>
        <w:rPr>
          <w:rFonts w:ascii="Abadi" w:hAnsi="Abadi"/>
          <w:sz w:val="21"/>
          <w:szCs w:val="21"/>
        </w:rPr>
        <w:t xml:space="preserve"> </w:t>
      </w:r>
      <w:r w:rsidRPr="00EB0918">
        <w:rPr>
          <w:rFonts w:ascii="Abadi" w:hAnsi="Abadi"/>
          <w:sz w:val="21"/>
          <w:szCs w:val="21"/>
        </w:rPr>
        <w:t xml:space="preserve">gracias, señora presidenta, con su permiso de las y los compañeros, </w:t>
      </w:r>
      <w:r>
        <w:rPr>
          <w:rFonts w:ascii="Abadi" w:hAnsi="Abadi"/>
          <w:sz w:val="21"/>
          <w:szCs w:val="21"/>
        </w:rPr>
        <w:t xml:space="preserve">se imaginan </w:t>
      </w:r>
      <w:r w:rsidRPr="00EB0918">
        <w:rPr>
          <w:rFonts w:ascii="Abadi" w:hAnsi="Abadi"/>
          <w:sz w:val="21"/>
          <w:szCs w:val="21"/>
        </w:rPr>
        <w:t>un billete que pudiera tener por escrito cada lugar porque por el que ha pasado la hora, la persona que lo recibió, la que lo entregó, el concepto, un número de identificación de cada operación de compra o venta</w:t>
      </w:r>
      <w:r>
        <w:rPr>
          <w:rFonts w:ascii="Abadi" w:hAnsi="Abadi"/>
          <w:sz w:val="21"/>
          <w:szCs w:val="21"/>
        </w:rPr>
        <w:t>, e</w:t>
      </w:r>
      <w:r w:rsidRPr="00EB0918">
        <w:rPr>
          <w:rFonts w:ascii="Abadi" w:hAnsi="Abadi"/>
          <w:sz w:val="21"/>
          <w:szCs w:val="21"/>
        </w:rPr>
        <w:t>so que no puede ocurrir con los billetes de papel. Si ocurre con las transacciones bancarias</w:t>
      </w:r>
      <w:r>
        <w:rPr>
          <w:rFonts w:ascii="Abadi" w:hAnsi="Abadi"/>
          <w:sz w:val="21"/>
          <w:szCs w:val="21"/>
        </w:rPr>
        <w:t>, en nuestros estados</w:t>
      </w:r>
      <w:r w:rsidRPr="00EB0918">
        <w:rPr>
          <w:rFonts w:ascii="Abadi" w:hAnsi="Abadi"/>
          <w:sz w:val="21"/>
          <w:szCs w:val="21"/>
        </w:rPr>
        <w:t xml:space="preserve"> de cuenta se van registrando todos esos datos y nuestro banco y las autoridades hacendarias tienen toda esa información, pero ya no tenemos un solo papelito de entrega aislado y doblado la cartera, sino que se sabe de dónde vino y se sabe a dónde va a parar</w:t>
      </w:r>
      <w:r>
        <w:rPr>
          <w:rFonts w:ascii="Abadi" w:hAnsi="Abadi"/>
          <w:sz w:val="21"/>
          <w:szCs w:val="21"/>
        </w:rPr>
        <w:t xml:space="preserve">, nuestra cartera, </w:t>
      </w:r>
      <w:r w:rsidRPr="00EB0918">
        <w:rPr>
          <w:rFonts w:ascii="Abadi" w:hAnsi="Abadi"/>
          <w:sz w:val="21"/>
          <w:szCs w:val="21"/>
        </w:rPr>
        <w:t xml:space="preserve">un expediente administrativo jurisdiccional, por ejemplo. Es así aquí mismo, nuestros procesos, </w:t>
      </w:r>
      <w:r>
        <w:rPr>
          <w:rFonts w:ascii="Abadi" w:hAnsi="Abadi"/>
          <w:sz w:val="21"/>
          <w:szCs w:val="21"/>
        </w:rPr>
        <w:t xml:space="preserve">es así, </w:t>
      </w:r>
      <w:r w:rsidRPr="00EB0918">
        <w:rPr>
          <w:rFonts w:ascii="Abadi" w:hAnsi="Abadi"/>
          <w:sz w:val="21"/>
          <w:szCs w:val="21"/>
        </w:rPr>
        <w:t xml:space="preserve">abrimos la computadora, ponemos quien solicita, se firma electrónicamente, se turna, se recibe respuesta y se obtiene una resolución. </w:t>
      </w:r>
    </w:p>
    <w:p w14:paraId="13683C35" w14:textId="77777777" w:rsidR="00FB1F01" w:rsidRPr="00EB0918" w:rsidRDefault="00FB1F01" w:rsidP="00FB1F01">
      <w:pPr>
        <w:jc w:val="both"/>
        <w:rPr>
          <w:rFonts w:ascii="Abadi" w:hAnsi="Abadi"/>
          <w:sz w:val="21"/>
          <w:szCs w:val="21"/>
        </w:rPr>
      </w:pPr>
    </w:p>
    <w:p w14:paraId="016DEA90" w14:textId="76BC628E" w:rsidR="00FB1F01"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Aquí lo único malo que yo dijera es q</w:t>
      </w:r>
      <w:r>
        <w:rPr>
          <w:rFonts w:ascii="Abadi" w:hAnsi="Abadi"/>
          <w:sz w:val="21"/>
          <w:szCs w:val="21"/>
        </w:rPr>
        <w:t xml:space="preserve">ue </w:t>
      </w:r>
      <w:r w:rsidRPr="00EB0918">
        <w:rPr>
          <w:rFonts w:ascii="Abadi" w:hAnsi="Abadi"/>
          <w:sz w:val="21"/>
          <w:szCs w:val="21"/>
        </w:rPr>
        <w:t>siguen pidiendo documentos científicos. ¿Pero por qué le digo esto en específico? Porque quiero hablarles de la tecnología o cadenas de bloques en español. Te imaginas que todos los procesos de todas las dependencias del Estado, de los municipios, de los tres poderes, de los organismos autónomos compartieran los mismos códigos y todos pudiéramos darle seguimiento a lo que ocurre en el Gobierno con transparencias, con protección de datos siguiendo la ruta del trámite o la del dinero, que a veces eso es muy importante, como el billete que le decía no seguir la ruta.</w:t>
      </w:r>
      <w:r>
        <w:rPr>
          <w:rFonts w:ascii="Abadi" w:hAnsi="Abadi"/>
          <w:sz w:val="21"/>
          <w:szCs w:val="21"/>
        </w:rPr>
        <w:t xml:space="preserve"> Súmele a esto que nadie pudiera borrar </w:t>
      </w:r>
      <w:r w:rsidRPr="00EB0918">
        <w:rPr>
          <w:rFonts w:ascii="Abadi" w:hAnsi="Abadi"/>
          <w:sz w:val="21"/>
          <w:szCs w:val="21"/>
        </w:rPr>
        <w:t xml:space="preserve">absolutamente nada, que todo quedará registrado. </w:t>
      </w:r>
    </w:p>
    <w:p w14:paraId="341DD8CC" w14:textId="77777777" w:rsidR="009977E3" w:rsidRPr="00EB0918" w:rsidRDefault="009977E3" w:rsidP="00FB1F01">
      <w:pPr>
        <w:jc w:val="both"/>
        <w:rPr>
          <w:rFonts w:ascii="Abadi" w:hAnsi="Abadi"/>
          <w:sz w:val="21"/>
          <w:szCs w:val="21"/>
        </w:rPr>
      </w:pPr>
    </w:p>
    <w:p w14:paraId="70CC3A80" w14:textId="012DE643" w:rsidR="00FB1F01"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¿Que todas las personas pudiéramos observar lo que ocurre que todas podamos verificar la autenticidad de un contrato, de un permiso o de una escritura? Pues eso es bloque con la tecnología de cadenas de bloques. </w:t>
      </w:r>
    </w:p>
    <w:p w14:paraId="1C4F9505" w14:textId="77777777" w:rsidR="00FB1F01" w:rsidRPr="00EB0918" w:rsidRDefault="00FB1F01" w:rsidP="00FB1F01">
      <w:pPr>
        <w:jc w:val="both"/>
        <w:rPr>
          <w:rFonts w:ascii="Abadi" w:hAnsi="Abadi"/>
          <w:sz w:val="21"/>
          <w:szCs w:val="21"/>
        </w:rPr>
      </w:pPr>
    </w:p>
    <w:p w14:paraId="65ED3670" w14:textId="5AB71F2C" w:rsidR="00FB1F01"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Es como un gran libro de contabilidad de los de antes, esos verdes, pero sólo en ese caso es indeleble. ¿Dónde quedará registrado? todo eso nos permitiría eficiencia y hasta disminución de discrecionalidad y de la corrupción. y eso es lo que hoy quiero proponerles con la creación de una Ley de Gobierno Digital para el Estado de Guanajuato y los Municipios.</w:t>
      </w:r>
    </w:p>
    <w:p w14:paraId="3D73D5AB" w14:textId="77777777" w:rsidR="00FB1F01" w:rsidRPr="00EB0918" w:rsidRDefault="00FB1F01" w:rsidP="00FB1F01">
      <w:pPr>
        <w:jc w:val="both"/>
        <w:rPr>
          <w:rFonts w:ascii="Abadi" w:hAnsi="Abadi"/>
          <w:sz w:val="21"/>
          <w:szCs w:val="21"/>
        </w:rPr>
      </w:pPr>
    </w:p>
    <w:p w14:paraId="584E4851" w14:textId="1139A351" w:rsidR="00FB1F01" w:rsidRPr="00EB0918"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La innovación es un instrumento esencial que contribuye a moldear soluciones a lo inmediato, </w:t>
      </w:r>
      <w:r w:rsidRPr="00EB0918">
        <w:rPr>
          <w:rFonts w:ascii="Abadi" w:hAnsi="Abadi"/>
          <w:sz w:val="21"/>
          <w:szCs w:val="21"/>
        </w:rPr>
        <w:t>pero al mismo tiempo, aquellas que serán relevantes para el futuro</w:t>
      </w:r>
      <w:r>
        <w:rPr>
          <w:rFonts w:ascii="Abadi" w:hAnsi="Abadi"/>
          <w:sz w:val="21"/>
          <w:szCs w:val="21"/>
        </w:rPr>
        <w:t xml:space="preserve">, innovar es construir </w:t>
      </w:r>
      <w:r w:rsidRPr="00EB0918">
        <w:rPr>
          <w:rFonts w:ascii="Abadi" w:hAnsi="Abadi"/>
          <w:sz w:val="21"/>
          <w:szCs w:val="21"/>
        </w:rPr>
        <w:t>futuro</w:t>
      </w:r>
      <w:r>
        <w:rPr>
          <w:rFonts w:ascii="Abadi" w:hAnsi="Abadi"/>
          <w:sz w:val="21"/>
          <w:szCs w:val="21"/>
        </w:rPr>
        <w:t>, e</w:t>
      </w:r>
      <w:r w:rsidRPr="00EB0918">
        <w:rPr>
          <w:rFonts w:ascii="Abadi" w:hAnsi="Abadi"/>
          <w:sz w:val="21"/>
          <w:szCs w:val="21"/>
        </w:rPr>
        <w:t xml:space="preserve">ste Congreso debe legislar ya para el Guanajuato del futuro. Nuestra vida social contemporánea está moldeada por la creciente utilización </w:t>
      </w:r>
      <w:r>
        <w:rPr>
          <w:rFonts w:ascii="Abadi" w:hAnsi="Abadi"/>
          <w:sz w:val="21"/>
          <w:szCs w:val="21"/>
        </w:rPr>
        <w:t xml:space="preserve">tic’ </w:t>
      </w:r>
      <w:r w:rsidRPr="00EB0918">
        <w:rPr>
          <w:rFonts w:ascii="Abadi" w:hAnsi="Abadi"/>
          <w:sz w:val="21"/>
          <w:szCs w:val="21"/>
        </w:rPr>
        <w:t>de las tecnologías de información y comunicación, en donde todos los ámbitos se ven impactados las actividades personales, sociales, laborales, empresariales, educativas y de esparcimiento, incluso las políticas. Y aunque la incorporación de</w:t>
      </w:r>
      <w:r>
        <w:rPr>
          <w:rFonts w:ascii="Abadi" w:hAnsi="Abadi"/>
          <w:sz w:val="21"/>
          <w:szCs w:val="21"/>
        </w:rPr>
        <w:t xml:space="preserve"> </w:t>
      </w:r>
      <w:r w:rsidRPr="00EB0918">
        <w:rPr>
          <w:rFonts w:ascii="Abadi" w:hAnsi="Abadi"/>
          <w:sz w:val="21"/>
          <w:szCs w:val="21"/>
        </w:rPr>
        <w:t>l</w:t>
      </w:r>
      <w:r>
        <w:rPr>
          <w:rFonts w:ascii="Abadi" w:hAnsi="Abadi"/>
          <w:sz w:val="21"/>
          <w:szCs w:val="21"/>
        </w:rPr>
        <w:t>as</w:t>
      </w:r>
      <w:r w:rsidRPr="00EB0918">
        <w:rPr>
          <w:rFonts w:ascii="Abadi" w:hAnsi="Abadi"/>
          <w:sz w:val="21"/>
          <w:szCs w:val="21"/>
        </w:rPr>
        <w:t xml:space="preserve"> tic</w:t>
      </w:r>
      <w:r>
        <w:rPr>
          <w:rFonts w:ascii="Abadi" w:hAnsi="Abadi"/>
          <w:sz w:val="21"/>
          <w:szCs w:val="21"/>
        </w:rPr>
        <w:t xml:space="preserve"> </w:t>
      </w:r>
      <w:r w:rsidRPr="00EB0918">
        <w:rPr>
          <w:rFonts w:ascii="Abadi" w:hAnsi="Abadi"/>
          <w:sz w:val="21"/>
          <w:szCs w:val="21"/>
        </w:rPr>
        <w:t>en las actividades gubernamentales se ha extendido de una manera acelerada en los últimos 15 años y de manera vertiginosa en los últimos dos años debido a la pandemia, el binomio tecnología y Gobierno lleva operando más de 0 años y no ha dejado de condicion</w:t>
      </w:r>
      <w:r>
        <w:rPr>
          <w:rFonts w:ascii="Abadi" w:hAnsi="Abadi"/>
          <w:sz w:val="21"/>
          <w:szCs w:val="21"/>
        </w:rPr>
        <w:t>arse</w:t>
      </w:r>
      <w:r w:rsidRPr="00EB0918">
        <w:rPr>
          <w:rFonts w:ascii="Abadi" w:hAnsi="Abadi"/>
          <w:sz w:val="21"/>
          <w:szCs w:val="21"/>
        </w:rPr>
        <w:t xml:space="preserve"> mutuamente. </w:t>
      </w:r>
    </w:p>
    <w:p w14:paraId="56378A11" w14:textId="77777777" w:rsidR="00FB1F01" w:rsidRDefault="00FB1F01" w:rsidP="00FB1F01">
      <w:pPr>
        <w:jc w:val="both"/>
        <w:rPr>
          <w:rFonts w:ascii="Abadi" w:hAnsi="Abadi"/>
          <w:sz w:val="21"/>
          <w:szCs w:val="21"/>
        </w:rPr>
      </w:pPr>
    </w:p>
    <w:p w14:paraId="4E393F44" w14:textId="6B3B1F95" w:rsidR="00FB1F01"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Las </w:t>
      </w:r>
      <w:r>
        <w:rPr>
          <w:rFonts w:ascii="Abadi" w:hAnsi="Abadi"/>
          <w:sz w:val="21"/>
          <w:szCs w:val="21"/>
        </w:rPr>
        <w:t xml:space="preserve">tic’ </w:t>
      </w:r>
      <w:r w:rsidRPr="00EB0918">
        <w:rPr>
          <w:rFonts w:ascii="Abadi" w:hAnsi="Abadi"/>
          <w:sz w:val="21"/>
          <w:szCs w:val="21"/>
        </w:rPr>
        <w:t>han impactado en la administración pública y esta, a su vez, ha impactado el uso de aquella. Por eso urge una política pública integral que establezcan las bases para un gobierno digital</w:t>
      </w:r>
      <w:r>
        <w:rPr>
          <w:rFonts w:ascii="Abadi" w:hAnsi="Abadi"/>
          <w:sz w:val="21"/>
          <w:szCs w:val="21"/>
        </w:rPr>
        <w:t>, e</w:t>
      </w:r>
      <w:r w:rsidRPr="00EB0918">
        <w:rPr>
          <w:rFonts w:ascii="Abadi" w:hAnsi="Abadi"/>
          <w:sz w:val="21"/>
          <w:szCs w:val="21"/>
        </w:rPr>
        <w:t>ste no se da por decreto creérmelo ni por buenas intenciones</w:t>
      </w:r>
      <w:r>
        <w:rPr>
          <w:rFonts w:ascii="Abadi" w:hAnsi="Abadi"/>
          <w:sz w:val="21"/>
          <w:szCs w:val="21"/>
        </w:rPr>
        <w:t>, t</w:t>
      </w:r>
      <w:r w:rsidRPr="00EB0918">
        <w:rPr>
          <w:rFonts w:ascii="Abadi" w:hAnsi="Abadi"/>
          <w:sz w:val="21"/>
          <w:szCs w:val="21"/>
        </w:rPr>
        <w:t>ampoco basta con anunciarlo en los textos, en los textos constitucionales</w:t>
      </w:r>
      <w:r>
        <w:rPr>
          <w:rFonts w:ascii="Abadi" w:hAnsi="Abadi"/>
          <w:sz w:val="21"/>
          <w:szCs w:val="21"/>
        </w:rPr>
        <w:t xml:space="preserve">. </w:t>
      </w:r>
    </w:p>
    <w:p w14:paraId="64F5A8B4" w14:textId="77777777" w:rsidR="00FB1F01" w:rsidRDefault="00FB1F01" w:rsidP="00FB1F01">
      <w:pPr>
        <w:jc w:val="both"/>
        <w:rPr>
          <w:rFonts w:ascii="Abadi" w:hAnsi="Abadi"/>
          <w:sz w:val="21"/>
          <w:szCs w:val="21"/>
        </w:rPr>
      </w:pPr>
    </w:p>
    <w:p w14:paraId="053CE681" w14:textId="601DC62F" w:rsidR="00FB1F01" w:rsidRDefault="00FB1F01" w:rsidP="00FB1F01">
      <w:pPr>
        <w:jc w:val="both"/>
        <w:rPr>
          <w:rFonts w:ascii="Abadi" w:hAnsi="Abadi"/>
          <w:sz w:val="21"/>
          <w:szCs w:val="21"/>
        </w:rPr>
      </w:pPr>
      <w:r>
        <w:rPr>
          <w:rFonts w:ascii="Abadi" w:hAnsi="Abadi"/>
          <w:sz w:val="21"/>
          <w:szCs w:val="21"/>
        </w:rPr>
        <w:t>- H</w:t>
      </w:r>
      <w:r w:rsidRPr="00EB0918">
        <w:rPr>
          <w:rFonts w:ascii="Abadi" w:hAnsi="Abadi"/>
          <w:sz w:val="21"/>
          <w:szCs w:val="21"/>
        </w:rPr>
        <w:t xml:space="preserve">oy acudo a este pleno para presentarles una iniciativa que establezca lo que podríamos llamar Gobierno Digital </w:t>
      </w:r>
      <w:r>
        <w:rPr>
          <w:rFonts w:ascii="Abadi" w:hAnsi="Abadi"/>
          <w:sz w:val="21"/>
          <w:szCs w:val="21"/>
        </w:rPr>
        <w:t>1.0</w:t>
      </w:r>
      <w:r w:rsidRPr="00EB0918">
        <w:rPr>
          <w:rFonts w:ascii="Abadi" w:hAnsi="Abadi"/>
          <w:sz w:val="21"/>
          <w:szCs w:val="21"/>
        </w:rPr>
        <w:t xml:space="preserve"> no basta con reconocer que durante el aislamiento social obligatorio debido a la</w:t>
      </w:r>
      <w:r>
        <w:rPr>
          <w:rFonts w:ascii="Abadi" w:hAnsi="Abadi"/>
          <w:sz w:val="21"/>
          <w:szCs w:val="21"/>
        </w:rPr>
        <w:t>s tic</w:t>
      </w:r>
      <w:proofErr w:type="gramStart"/>
      <w:r>
        <w:rPr>
          <w:rFonts w:ascii="Abadi" w:hAnsi="Abadi"/>
          <w:sz w:val="21"/>
          <w:szCs w:val="21"/>
        </w:rPr>
        <w:t>’</w:t>
      </w:r>
      <w:r w:rsidRPr="00EB0918">
        <w:rPr>
          <w:rFonts w:ascii="Abadi" w:hAnsi="Abadi"/>
          <w:sz w:val="21"/>
          <w:szCs w:val="21"/>
        </w:rPr>
        <w:t>,  fueron</w:t>
      </w:r>
      <w:proofErr w:type="gramEnd"/>
      <w:r w:rsidRPr="00EB0918">
        <w:rPr>
          <w:rFonts w:ascii="Abadi" w:hAnsi="Abadi"/>
          <w:sz w:val="21"/>
          <w:szCs w:val="21"/>
        </w:rPr>
        <w:t xml:space="preserve"> la respuesta emergente para suplir la interacción presencial de las personas, tanto en las relaciones sociales en general como en particular, en la educación y el trabajo desde casa. Eso es obvio, pero el Gobierno digital es más que hacer videollamadas o videoconferencia o solicitar cita para evitar aglomeraciones en oficinas y recintos públicos.</w:t>
      </w:r>
    </w:p>
    <w:p w14:paraId="7148E6FE" w14:textId="77777777" w:rsidR="00FB1F01" w:rsidRPr="00EB0918" w:rsidRDefault="00FB1F01" w:rsidP="00FB1F01">
      <w:pPr>
        <w:jc w:val="both"/>
        <w:rPr>
          <w:rFonts w:ascii="Abadi" w:hAnsi="Abadi"/>
          <w:sz w:val="21"/>
          <w:szCs w:val="21"/>
        </w:rPr>
      </w:pPr>
    </w:p>
    <w:p w14:paraId="0C638B54" w14:textId="14D28A06" w:rsidR="00FB1F01" w:rsidRDefault="00FB1F01" w:rsidP="00FB1F01">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La pandemia, al tener como alternativa emergente utilizar computadoras y dispositivos electrónicos para conectarse a</w:t>
      </w:r>
      <w:r>
        <w:rPr>
          <w:rFonts w:ascii="Abadi" w:hAnsi="Abadi"/>
          <w:sz w:val="21"/>
          <w:szCs w:val="21"/>
        </w:rPr>
        <w:t xml:space="preserve"> i</w:t>
      </w:r>
      <w:r w:rsidRPr="00EB0918">
        <w:rPr>
          <w:rFonts w:ascii="Abadi" w:hAnsi="Abadi"/>
          <w:sz w:val="21"/>
          <w:szCs w:val="21"/>
        </w:rPr>
        <w:t xml:space="preserve">nternet de lo que es nuestro país y en nuestro estado. </w:t>
      </w:r>
      <w:r>
        <w:rPr>
          <w:rFonts w:ascii="Abadi" w:hAnsi="Abadi"/>
          <w:sz w:val="21"/>
          <w:szCs w:val="21"/>
        </w:rPr>
        <w:t>En Guanajuato</w:t>
      </w:r>
      <w:r w:rsidRPr="00EB0918">
        <w:rPr>
          <w:rFonts w:ascii="Abadi" w:hAnsi="Abadi"/>
          <w:sz w:val="21"/>
          <w:szCs w:val="21"/>
        </w:rPr>
        <w:t xml:space="preserve">, particularmente </w:t>
      </w:r>
      <w:r>
        <w:rPr>
          <w:rFonts w:ascii="Abadi" w:hAnsi="Abadi"/>
          <w:sz w:val="21"/>
          <w:szCs w:val="21"/>
        </w:rPr>
        <w:t xml:space="preserve">en nuestro estado </w:t>
      </w:r>
      <w:r w:rsidRPr="00EB0918">
        <w:rPr>
          <w:rFonts w:ascii="Abadi" w:hAnsi="Abadi"/>
          <w:sz w:val="21"/>
          <w:szCs w:val="21"/>
        </w:rPr>
        <w:t>existe una gran brecha digital entre las personas productos, obviamente, de las asimetrías económicas</w:t>
      </w:r>
      <w:r>
        <w:rPr>
          <w:rFonts w:ascii="Abadi" w:hAnsi="Abadi"/>
          <w:sz w:val="21"/>
          <w:szCs w:val="21"/>
        </w:rPr>
        <w:t>, o</w:t>
      </w:r>
      <w:r w:rsidRPr="00EB0918">
        <w:rPr>
          <w:rFonts w:ascii="Abadi" w:hAnsi="Abadi"/>
          <w:sz w:val="21"/>
          <w:szCs w:val="21"/>
        </w:rPr>
        <w:t xml:space="preserve"> era muy difícil o que hubiera algo, no los suficientes aparatos con conexión a </w:t>
      </w:r>
      <w:r>
        <w:rPr>
          <w:rFonts w:ascii="Abadi" w:hAnsi="Abadi"/>
          <w:sz w:val="21"/>
          <w:szCs w:val="21"/>
        </w:rPr>
        <w:t>i</w:t>
      </w:r>
      <w:r w:rsidRPr="00EB0918">
        <w:rPr>
          <w:rFonts w:ascii="Abadi" w:hAnsi="Abadi"/>
          <w:sz w:val="21"/>
          <w:szCs w:val="21"/>
        </w:rPr>
        <w:t>nternet en una casa, incluso dos en una misma casa o si lo sabía la re</w:t>
      </w:r>
      <w:r>
        <w:rPr>
          <w:rFonts w:ascii="Abadi" w:hAnsi="Abadi"/>
          <w:sz w:val="21"/>
          <w:szCs w:val="21"/>
        </w:rPr>
        <w:t>d</w:t>
      </w:r>
      <w:r w:rsidRPr="00EB0918">
        <w:rPr>
          <w:rFonts w:ascii="Abadi" w:hAnsi="Abadi"/>
          <w:sz w:val="21"/>
          <w:szCs w:val="21"/>
        </w:rPr>
        <w:t xml:space="preserve">, verdad </w:t>
      </w:r>
      <w:r>
        <w:rPr>
          <w:rFonts w:ascii="Abadi" w:hAnsi="Abadi"/>
          <w:sz w:val="21"/>
          <w:szCs w:val="21"/>
        </w:rPr>
        <w:t>ó</w:t>
      </w:r>
      <w:r w:rsidRPr="00EB0918">
        <w:rPr>
          <w:rFonts w:ascii="Abadi" w:hAnsi="Abadi"/>
          <w:sz w:val="21"/>
          <w:szCs w:val="21"/>
        </w:rPr>
        <w:t xml:space="preserve">sea, </w:t>
      </w:r>
      <w:r>
        <w:rPr>
          <w:rFonts w:ascii="Abadi" w:hAnsi="Abadi"/>
          <w:sz w:val="21"/>
          <w:szCs w:val="21"/>
        </w:rPr>
        <w:t xml:space="preserve">se recargaba, </w:t>
      </w:r>
      <w:r w:rsidRPr="00EB0918">
        <w:rPr>
          <w:rFonts w:ascii="Abadi" w:hAnsi="Abadi"/>
          <w:sz w:val="21"/>
          <w:szCs w:val="21"/>
        </w:rPr>
        <w:t>terminaba colapsando.</w:t>
      </w:r>
    </w:p>
    <w:p w14:paraId="6C05C372" w14:textId="77777777" w:rsidR="00FB1F01" w:rsidRPr="00EB0918" w:rsidRDefault="00FB1F01" w:rsidP="00FB1F01">
      <w:pPr>
        <w:jc w:val="both"/>
        <w:rPr>
          <w:rFonts w:ascii="Abadi" w:hAnsi="Abadi"/>
          <w:sz w:val="21"/>
          <w:szCs w:val="21"/>
        </w:rPr>
      </w:pPr>
    </w:p>
    <w:p w14:paraId="61E4CC49" w14:textId="3427E041" w:rsidR="00FB1F01" w:rsidRDefault="00FB1F01" w:rsidP="00FB1F01">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 xml:space="preserve">Seguro, esto lo escuchamos muchos en campaña, la Encuesta Nacional sobre </w:t>
      </w:r>
      <w:r w:rsidRPr="00EB0918">
        <w:rPr>
          <w:rFonts w:ascii="Abadi" w:hAnsi="Abadi"/>
          <w:sz w:val="21"/>
          <w:szCs w:val="21"/>
        </w:rPr>
        <w:lastRenderedPageBreak/>
        <w:t xml:space="preserve">Disponibilidad y Uso de Tecnologías de la Información en los </w:t>
      </w:r>
      <w:r>
        <w:rPr>
          <w:rFonts w:ascii="Abadi" w:hAnsi="Abadi"/>
          <w:sz w:val="21"/>
          <w:szCs w:val="21"/>
        </w:rPr>
        <w:t>h</w:t>
      </w:r>
      <w:r w:rsidRPr="00EB0918">
        <w:rPr>
          <w:rFonts w:ascii="Abadi" w:hAnsi="Abadi"/>
          <w:sz w:val="21"/>
          <w:szCs w:val="21"/>
        </w:rPr>
        <w:t xml:space="preserve">ogares 2020, realizada por el INEGI, arrojó que en Guanajuato se encuentra </w:t>
      </w:r>
      <w:r>
        <w:rPr>
          <w:rFonts w:ascii="Abadi" w:hAnsi="Abadi"/>
          <w:sz w:val="21"/>
          <w:szCs w:val="21"/>
        </w:rPr>
        <w:t xml:space="preserve">por debajo de la </w:t>
      </w:r>
      <w:r w:rsidRPr="00EB0918">
        <w:rPr>
          <w:rFonts w:ascii="Abadi" w:hAnsi="Abadi"/>
          <w:sz w:val="21"/>
          <w:szCs w:val="21"/>
        </w:rPr>
        <w:t xml:space="preserve">media nacional, </w:t>
      </w:r>
      <w:r>
        <w:rPr>
          <w:rFonts w:ascii="Abadi" w:hAnsi="Abadi"/>
          <w:sz w:val="21"/>
          <w:szCs w:val="21"/>
        </w:rPr>
        <w:t xml:space="preserve">desde el </w:t>
      </w:r>
      <w:r w:rsidRPr="00EB0918">
        <w:rPr>
          <w:rFonts w:ascii="Abadi" w:hAnsi="Abadi"/>
          <w:sz w:val="21"/>
          <w:szCs w:val="21"/>
        </w:rPr>
        <w:t xml:space="preserve">66.6% en el porcentaje de hogares con </w:t>
      </w:r>
      <w:r>
        <w:rPr>
          <w:rFonts w:ascii="Abadi" w:hAnsi="Abadi"/>
          <w:sz w:val="21"/>
          <w:szCs w:val="21"/>
        </w:rPr>
        <w:t>i</w:t>
      </w:r>
      <w:r w:rsidRPr="00EB0918">
        <w:rPr>
          <w:rFonts w:ascii="Abadi" w:hAnsi="Abadi"/>
          <w:sz w:val="21"/>
          <w:szCs w:val="21"/>
        </w:rPr>
        <w:t xml:space="preserve">nternet, puesto que su cobertura es del 55.3 de hogares, muy alejado de entidades federativas como Ciudad de México, Sonora o Nuevo León, las cuales rondan el 80% de hogares con conectividad a </w:t>
      </w:r>
      <w:r>
        <w:rPr>
          <w:rFonts w:ascii="Abadi" w:hAnsi="Abadi"/>
          <w:sz w:val="21"/>
          <w:szCs w:val="21"/>
        </w:rPr>
        <w:t>i</w:t>
      </w:r>
      <w:r w:rsidRPr="00EB0918">
        <w:rPr>
          <w:rFonts w:ascii="Abadi" w:hAnsi="Abadi"/>
          <w:sz w:val="21"/>
          <w:szCs w:val="21"/>
        </w:rPr>
        <w:t xml:space="preserve">nternet. El Gobierno digital necesita para su implementación que el Estado a corte esta brecha digital. Ese es el supuesto del cual partiría esta iniciativa, digamos que fuera una precondición para lograr la propuesta. </w:t>
      </w:r>
    </w:p>
    <w:p w14:paraId="78D2F08E" w14:textId="77777777" w:rsidR="00FB1F01" w:rsidRPr="00EB0918" w:rsidRDefault="00FB1F01" w:rsidP="00FB1F01">
      <w:pPr>
        <w:jc w:val="both"/>
        <w:rPr>
          <w:rFonts w:ascii="Abadi" w:hAnsi="Abadi"/>
          <w:sz w:val="21"/>
          <w:szCs w:val="21"/>
        </w:rPr>
      </w:pPr>
    </w:p>
    <w:p w14:paraId="217E0442" w14:textId="65CD55A3" w:rsidR="00FB1F01"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Y ese es el primer reto, porque ya vamos tarde a la universalidad del derecho a </w:t>
      </w:r>
      <w:r>
        <w:rPr>
          <w:rFonts w:ascii="Abadi" w:hAnsi="Abadi"/>
          <w:sz w:val="21"/>
          <w:szCs w:val="21"/>
        </w:rPr>
        <w:t>i</w:t>
      </w:r>
      <w:r w:rsidRPr="00EB0918">
        <w:rPr>
          <w:rFonts w:ascii="Abadi" w:hAnsi="Abadi"/>
          <w:sz w:val="21"/>
          <w:szCs w:val="21"/>
        </w:rPr>
        <w:t>nternet, la pandemia también exhibió la disparidad de plataformas, procesos, formatos</w:t>
      </w:r>
      <w:r>
        <w:rPr>
          <w:rFonts w:ascii="Abadi" w:hAnsi="Abadi"/>
          <w:sz w:val="21"/>
          <w:szCs w:val="21"/>
        </w:rPr>
        <w:t xml:space="preserve"> y softwares </w:t>
      </w:r>
      <w:r w:rsidRPr="00EB0918">
        <w:rPr>
          <w:rFonts w:ascii="Abadi" w:hAnsi="Abadi"/>
          <w:sz w:val="21"/>
          <w:szCs w:val="21"/>
        </w:rPr>
        <w:t>con los que operan las diferentes instancias del Gobierno del Estado</w:t>
      </w:r>
      <w:r>
        <w:rPr>
          <w:rFonts w:ascii="Abadi" w:hAnsi="Abadi"/>
          <w:sz w:val="21"/>
          <w:szCs w:val="21"/>
        </w:rPr>
        <w:t>, y</w:t>
      </w:r>
      <w:r w:rsidRPr="00EB0918">
        <w:rPr>
          <w:rFonts w:ascii="Abadi" w:hAnsi="Abadi"/>
          <w:sz w:val="21"/>
          <w:szCs w:val="21"/>
        </w:rPr>
        <w:t xml:space="preserve"> todavía fue más notorio en las administraciones públicas municipales porque cada dependencia tiene su sistema, lo investigue o dos o tres</w:t>
      </w:r>
      <w:r>
        <w:rPr>
          <w:rFonts w:ascii="Abadi" w:hAnsi="Abadi"/>
          <w:sz w:val="21"/>
          <w:szCs w:val="21"/>
        </w:rPr>
        <w:t>, e</w:t>
      </w:r>
      <w:r w:rsidRPr="00EB0918">
        <w:rPr>
          <w:rFonts w:ascii="Abadi" w:hAnsi="Abadi"/>
          <w:sz w:val="21"/>
          <w:szCs w:val="21"/>
        </w:rPr>
        <w:t>n su página aparte tienen páginas diferentes y su Link y su lenguaje de programación le</w:t>
      </w:r>
      <w:r>
        <w:rPr>
          <w:rFonts w:ascii="Abadi" w:hAnsi="Abadi"/>
          <w:sz w:val="21"/>
          <w:szCs w:val="21"/>
        </w:rPr>
        <w:t>s</w:t>
      </w:r>
      <w:r w:rsidRPr="00EB0918">
        <w:rPr>
          <w:rFonts w:ascii="Abadi" w:hAnsi="Abadi"/>
          <w:sz w:val="21"/>
          <w:szCs w:val="21"/>
        </w:rPr>
        <w:t xml:space="preserve"> digo que hay unos que ya ni siquiera se enseñan en la universidad. </w:t>
      </w:r>
    </w:p>
    <w:p w14:paraId="115B3F5C" w14:textId="77777777" w:rsidR="005B5830" w:rsidRPr="00EB0918" w:rsidRDefault="005B5830" w:rsidP="00FB1F01">
      <w:pPr>
        <w:jc w:val="both"/>
        <w:rPr>
          <w:rFonts w:ascii="Abadi" w:hAnsi="Abadi"/>
          <w:sz w:val="21"/>
          <w:szCs w:val="21"/>
        </w:rPr>
      </w:pPr>
    </w:p>
    <w:p w14:paraId="7A76157D" w14:textId="77777777" w:rsidR="00FB1F01" w:rsidRPr="00EB0918"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Esto es un problem</w:t>
      </w:r>
      <w:r>
        <w:rPr>
          <w:rFonts w:ascii="Abadi" w:hAnsi="Abadi"/>
          <w:sz w:val="21"/>
          <w:szCs w:val="21"/>
        </w:rPr>
        <w:t>ón</w:t>
      </w:r>
      <w:r w:rsidRPr="00EB0918">
        <w:rPr>
          <w:rFonts w:ascii="Abadi" w:hAnsi="Abadi"/>
          <w:sz w:val="21"/>
          <w:szCs w:val="21"/>
        </w:rPr>
        <w:t xml:space="preserve"> con la ciudadanía</w:t>
      </w:r>
      <w:r>
        <w:rPr>
          <w:rFonts w:ascii="Abadi" w:hAnsi="Abadi"/>
          <w:sz w:val="21"/>
          <w:szCs w:val="21"/>
        </w:rPr>
        <w:t>. p</w:t>
      </w:r>
      <w:r w:rsidRPr="00EB0918">
        <w:rPr>
          <w:rFonts w:ascii="Abadi" w:hAnsi="Abadi"/>
          <w:sz w:val="21"/>
          <w:szCs w:val="21"/>
        </w:rPr>
        <w:t xml:space="preserve">uedo constatar, contrastar, perdón, la eficiencia de la iniciativa privada, que rápidamente se adaptó a la nueva normalidad y permitió que las personas y ya </w:t>
      </w:r>
      <w:r>
        <w:rPr>
          <w:rFonts w:ascii="Abadi" w:hAnsi="Abadi"/>
          <w:sz w:val="21"/>
          <w:szCs w:val="21"/>
        </w:rPr>
        <w:t xml:space="preserve">están </w:t>
      </w:r>
      <w:r w:rsidRPr="00EB0918">
        <w:rPr>
          <w:rFonts w:ascii="Abadi" w:hAnsi="Abadi"/>
          <w:sz w:val="21"/>
          <w:szCs w:val="21"/>
        </w:rPr>
        <w:t xml:space="preserve">haciendo compras, entregas, servicio frente a la respuesta. Estar días de los entes públicos y vamos, fue un fenómeno generalizado. </w:t>
      </w:r>
    </w:p>
    <w:p w14:paraId="1F23617C" w14:textId="749A6A89" w:rsidR="00FB1F01"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Se hizo lo que se pudo con lo que sé </w:t>
      </w:r>
      <w:r>
        <w:rPr>
          <w:rFonts w:ascii="Abadi" w:hAnsi="Abadi"/>
          <w:sz w:val="21"/>
          <w:szCs w:val="21"/>
        </w:rPr>
        <w:t>tuvo</w:t>
      </w:r>
      <w:r w:rsidRPr="00EB0918">
        <w:rPr>
          <w:rFonts w:ascii="Abadi" w:hAnsi="Abadi"/>
          <w:sz w:val="21"/>
          <w:szCs w:val="21"/>
        </w:rPr>
        <w:t>, pero no tiene por qué seguir siendo así. La Ley de Gobierno Digital que hoy propongo tiene por objeto establecer las políticas de inclusión digital universal que garanticen el acceso a todas las personas habitantes del Estado de Guanajuato, a la sociedad de la información y el conocimiento</w:t>
      </w:r>
      <w:r>
        <w:rPr>
          <w:rFonts w:ascii="Abadi" w:hAnsi="Abadi"/>
          <w:sz w:val="21"/>
          <w:szCs w:val="21"/>
        </w:rPr>
        <w:t xml:space="preserve"> y f</w:t>
      </w:r>
      <w:r w:rsidRPr="00EB0918">
        <w:rPr>
          <w:rFonts w:ascii="Abadi" w:hAnsi="Abadi"/>
          <w:sz w:val="21"/>
          <w:szCs w:val="21"/>
        </w:rPr>
        <w:t xml:space="preserve">omentar y consolidar el Estado, bien los ayuntamientos, el uso y aprovechamiento estratégico de las tecnologías de la información establecer las instancias, instrumentos mediante los cuales el Estado y los </w:t>
      </w:r>
      <w:r>
        <w:rPr>
          <w:rFonts w:ascii="Abadi" w:hAnsi="Abadi"/>
          <w:sz w:val="21"/>
          <w:szCs w:val="21"/>
        </w:rPr>
        <w:t>A</w:t>
      </w:r>
      <w:r w:rsidRPr="00EB0918">
        <w:rPr>
          <w:rFonts w:ascii="Abadi" w:hAnsi="Abadi"/>
          <w:sz w:val="21"/>
          <w:szCs w:val="21"/>
        </w:rPr>
        <w:t xml:space="preserve">yuntamientos se coordinarán para ir en una misma dirección. </w:t>
      </w:r>
    </w:p>
    <w:p w14:paraId="62F5F9DC" w14:textId="77777777" w:rsidR="005B5830" w:rsidRPr="00EB0918" w:rsidRDefault="005B5830" w:rsidP="00FB1F01">
      <w:pPr>
        <w:jc w:val="both"/>
        <w:rPr>
          <w:rFonts w:ascii="Abadi" w:hAnsi="Abadi"/>
          <w:sz w:val="21"/>
          <w:szCs w:val="21"/>
        </w:rPr>
      </w:pPr>
    </w:p>
    <w:p w14:paraId="2B5F9C4D" w14:textId="5CD1DBA3" w:rsidR="00FB1F01"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Son bases mínimas para que todas las personas guanajuatenses puedan tener acceso a un Gobierno Digital. Por eso le llamo Gobierno Digital 1.0, porque la idea es que siempre </w:t>
      </w:r>
      <w:r w:rsidRPr="00EB0918">
        <w:rPr>
          <w:rFonts w:ascii="Abadi" w:hAnsi="Abadi"/>
          <w:sz w:val="21"/>
          <w:szCs w:val="21"/>
        </w:rPr>
        <w:t xml:space="preserve">vengan mejores ordenamientos legales en la materia, producto de la constante innovación. </w:t>
      </w:r>
      <w:r>
        <w:rPr>
          <w:rFonts w:ascii="Abadi" w:hAnsi="Abadi"/>
          <w:sz w:val="21"/>
          <w:szCs w:val="21"/>
        </w:rPr>
        <w:t xml:space="preserve">Pero </w:t>
      </w:r>
      <w:r w:rsidRPr="00EB0918">
        <w:rPr>
          <w:rFonts w:ascii="Abadi" w:hAnsi="Abadi"/>
          <w:sz w:val="21"/>
          <w:szCs w:val="21"/>
        </w:rPr>
        <w:t xml:space="preserve">repito con los pies muy bien plantados en la realidad, hablemos de conectividad y de disponibilidad de infraestructura y de dispositivos electrónicos </w:t>
      </w:r>
      <w:r>
        <w:rPr>
          <w:rFonts w:ascii="Abadi" w:hAnsi="Abadi"/>
          <w:sz w:val="21"/>
          <w:szCs w:val="21"/>
        </w:rPr>
        <w:t>e</w:t>
      </w:r>
      <w:r w:rsidRPr="00EB0918">
        <w:rPr>
          <w:rFonts w:ascii="Abadi" w:hAnsi="Abadi"/>
          <w:sz w:val="21"/>
          <w:szCs w:val="21"/>
        </w:rPr>
        <w:t xml:space="preserve">n cada uno de los municipios de Guanajuato. Propongo, </w:t>
      </w:r>
      <w:r>
        <w:rPr>
          <w:rFonts w:ascii="Abadi" w:hAnsi="Abadi"/>
          <w:sz w:val="21"/>
          <w:szCs w:val="21"/>
        </w:rPr>
        <w:t xml:space="preserve">que homologuemos, </w:t>
      </w:r>
      <w:r w:rsidRPr="00EB0918">
        <w:rPr>
          <w:rFonts w:ascii="Abadi" w:hAnsi="Abadi"/>
          <w:sz w:val="21"/>
          <w:szCs w:val="21"/>
        </w:rPr>
        <w:t xml:space="preserve">bases mínimas y después ya habrá tiempo para ser pioneros en mejores </w:t>
      </w:r>
      <w:r>
        <w:rPr>
          <w:rFonts w:ascii="Abadi" w:hAnsi="Abadi"/>
          <w:sz w:val="21"/>
          <w:szCs w:val="21"/>
        </w:rPr>
        <w:t>partes,</w:t>
      </w:r>
      <w:r w:rsidRPr="00EB0918">
        <w:rPr>
          <w:rFonts w:ascii="Abadi" w:hAnsi="Abadi"/>
          <w:sz w:val="21"/>
          <w:szCs w:val="21"/>
        </w:rPr>
        <w:t xml:space="preserve"> el núcleo de la iniciativa es poner a todas las personas al centro y la tecnología a su servicio. </w:t>
      </w:r>
    </w:p>
    <w:p w14:paraId="79E3F06D" w14:textId="77777777" w:rsidR="005B5830" w:rsidRPr="00EB0918" w:rsidRDefault="005B5830" w:rsidP="00FB1F01">
      <w:pPr>
        <w:jc w:val="both"/>
        <w:rPr>
          <w:rFonts w:ascii="Abadi" w:hAnsi="Abadi"/>
          <w:sz w:val="21"/>
          <w:szCs w:val="21"/>
        </w:rPr>
      </w:pPr>
    </w:p>
    <w:p w14:paraId="0DFC100A" w14:textId="388B7B3C" w:rsidR="00FB1F01"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El aprovechamiento estratégico de las que proponen </w:t>
      </w:r>
      <w:r>
        <w:rPr>
          <w:rFonts w:ascii="Abadi" w:hAnsi="Abadi"/>
          <w:sz w:val="21"/>
          <w:szCs w:val="21"/>
        </w:rPr>
        <w:t>de las tic´ que propone l</w:t>
      </w:r>
      <w:r w:rsidRPr="00EB0918">
        <w:rPr>
          <w:rFonts w:ascii="Abadi" w:hAnsi="Abadi"/>
          <w:sz w:val="21"/>
          <w:szCs w:val="21"/>
        </w:rPr>
        <w:t>a iniciativa tiene dos dimensiones muy realistas y con concretas.</w:t>
      </w:r>
    </w:p>
    <w:p w14:paraId="5A038D87" w14:textId="77777777" w:rsidR="005B5830" w:rsidRPr="00EB0918" w:rsidRDefault="005B5830" w:rsidP="00FB1F01">
      <w:pPr>
        <w:jc w:val="both"/>
        <w:rPr>
          <w:rFonts w:ascii="Abadi" w:hAnsi="Abadi"/>
          <w:sz w:val="21"/>
          <w:szCs w:val="21"/>
        </w:rPr>
      </w:pPr>
    </w:p>
    <w:p w14:paraId="1A000FD9" w14:textId="555960FD" w:rsidR="00FB1F01" w:rsidRDefault="00FB1F01" w:rsidP="00FB1F01">
      <w:pPr>
        <w:jc w:val="both"/>
        <w:rPr>
          <w:rFonts w:ascii="Abadi" w:hAnsi="Abadi"/>
          <w:sz w:val="21"/>
          <w:szCs w:val="21"/>
        </w:rPr>
      </w:pPr>
      <w:r w:rsidRPr="00EB0918">
        <w:rPr>
          <w:rFonts w:ascii="Abadi" w:hAnsi="Abadi"/>
          <w:sz w:val="21"/>
          <w:szCs w:val="21"/>
        </w:rPr>
        <w:t xml:space="preserve">- Primero, los portales que electrónico o también llamado sitios </w:t>
      </w:r>
      <w:r>
        <w:rPr>
          <w:rFonts w:ascii="Abadi" w:hAnsi="Abadi"/>
          <w:sz w:val="21"/>
          <w:szCs w:val="21"/>
        </w:rPr>
        <w:t xml:space="preserve">web, </w:t>
      </w:r>
      <w:r w:rsidRPr="00EB0918">
        <w:rPr>
          <w:rFonts w:ascii="Abadi" w:hAnsi="Abadi"/>
          <w:sz w:val="21"/>
          <w:szCs w:val="21"/>
        </w:rPr>
        <w:t>de los entes públicos</w:t>
      </w:r>
      <w:r>
        <w:rPr>
          <w:rFonts w:ascii="Abadi" w:hAnsi="Abadi"/>
          <w:sz w:val="21"/>
          <w:szCs w:val="21"/>
        </w:rPr>
        <w:t>, y;</w:t>
      </w:r>
    </w:p>
    <w:p w14:paraId="60EAA7CB" w14:textId="77777777" w:rsidR="005B5830" w:rsidRDefault="005B5830" w:rsidP="00FB1F01">
      <w:pPr>
        <w:jc w:val="both"/>
        <w:rPr>
          <w:rFonts w:ascii="Abadi" w:hAnsi="Abadi"/>
          <w:sz w:val="21"/>
          <w:szCs w:val="21"/>
        </w:rPr>
      </w:pPr>
    </w:p>
    <w:p w14:paraId="0F6CC4DD" w14:textId="25340771" w:rsidR="00FB1F01" w:rsidRDefault="00FB1F01" w:rsidP="00FB1F01">
      <w:pPr>
        <w:jc w:val="both"/>
        <w:rPr>
          <w:rFonts w:ascii="Abadi" w:hAnsi="Abadi"/>
          <w:sz w:val="21"/>
          <w:szCs w:val="21"/>
        </w:rPr>
      </w:pPr>
      <w:r w:rsidRPr="00EB0918">
        <w:rPr>
          <w:rFonts w:ascii="Abadi" w:hAnsi="Abadi"/>
          <w:sz w:val="21"/>
          <w:szCs w:val="21"/>
        </w:rPr>
        <w:t xml:space="preserve">- Dos la tecnología </w:t>
      </w:r>
      <w:r>
        <w:rPr>
          <w:rFonts w:ascii="Abadi" w:hAnsi="Abadi"/>
          <w:sz w:val="21"/>
          <w:szCs w:val="21"/>
        </w:rPr>
        <w:t>Block Chance</w:t>
      </w:r>
      <w:r w:rsidRPr="00EB0918">
        <w:rPr>
          <w:rFonts w:ascii="Abadi" w:hAnsi="Abadi"/>
          <w:sz w:val="21"/>
          <w:szCs w:val="21"/>
        </w:rPr>
        <w:t>, la idea es pasar de los portales electrónicos en donde sólo se proporciona información diversa a los po</w:t>
      </w:r>
      <w:r>
        <w:rPr>
          <w:rFonts w:ascii="Abadi" w:hAnsi="Abadi"/>
          <w:sz w:val="21"/>
          <w:szCs w:val="21"/>
        </w:rPr>
        <w:t xml:space="preserve">rtales </w:t>
      </w:r>
      <w:r w:rsidRPr="00EB0918">
        <w:rPr>
          <w:rFonts w:ascii="Abadi" w:hAnsi="Abadi"/>
          <w:sz w:val="21"/>
          <w:szCs w:val="21"/>
        </w:rPr>
        <w:t xml:space="preserve">transaccionales. </w:t>
      </w:r>
    </w:p>
    <w:p w14:paraId="580E34B8" w14:textId="77777777" w:rsidR="005B5830" w:rsidRPr="00EB0918" w:rsidRDefault="005B5830" w:rsidP="00FB1F01">
      <w:pPr>
        <w:jc w:val="both"/>
        <w:rPr>
          <w:rFonts w:ascii="Abadi" w:hAnsi="Abadi"/>
          <w:sz w:val="21"/>
          <w:szCs w:val="21"/>
        </w:rPr>
      </w:pPr>
    </w:p>
    <w:p w14:paraId="5AC8FB45" w14:textId="1BE999DF" w:rsidR="00FB1F01" w:rsidRDefault="00FB1F01" w:rsidP="00FB1F01">
      <w:pPr>
        <w:jc w:val="both"/>
        <w:rPr>
          <w:rFonts w:ascii="Abadi" w:hAnsi="Abadi"/>
          <w:sz w:val="21"/>
          <w:szCs w:val="21"/>
        </w:rPr>
      </w:pPr>
      <w:r w:rsidRPr="00EB0918">
        <w:rPr>
          <w:rFonts w:ascii="Abadi" w:hAnsi="Abadi"/>
          <w:sz w:val="21"/>
          <w:szCs w:val="21"/>
        </w:rPr>
        <w:t>-</w:t>
      </w:r>
      <w:r>
        <w:rPr>
          <w:rFonts w:ascii="Abadi" w:hAnsi="Abadi"/>
          <w:sz w:val="21"/>
          <w:szCs w:val="21"/>
        </w:rPr>
        <w:t xml:space="preserve"> </w:t>
      </w:r>
      <w:r w:rsidRPr="00EB0918">
        <w:rPr>
          <w:rFonts w:ascii="Abadi" w:hAnsi="Abadi"/>
          <w:sz w:val="21"/>
          <w:szCs w:val="21"/>
        </w:rPr>
        <w:t xml:space="preserve">Es decir, que sean espacios digitales que permitan una interacción entre </w:t>
      </w:r>
      <w:r>
        <w:rPr>
          <w:rFonts w:ascii="Abadi" w:hAnsi="Abadi"/>
          <w:sz w:val="21"/>
          <w:szCs w:val="21"/>
        </w:rPr>
        <w:t xml:space="preserve">dos días </w:t>
      </w:r>
      <w:r w:rsidRPr="00EB0918">
        <w:rPr>
          <w:rFonts w:ascii="Abadi" w:hAnsi="Abadi"/>
          <w:sz w:val="21"/>
          <w:szCs w:val="21"/>
        </w:rPr>
        <w:t>entre la ciudadanía y el ente responsable de brindar información, trámites y servicios en el portal y es necesario que estos in</w:t>
      </w:r>
      <w:r>
        <w:rPr>
          <w:rFonts w:ascii="Abadi" w:hAnsi="Abadi"/>
          <w:sz w:val="21"/>
          <w:szCs w:val="21"/>
        </w:rPr>
        <w:t>f</w:t>
      </w:r>
      <w:r w:rsidRPr="00EB0918">
        <w:rPr>
          <w:rFonts w:ascii="Abadi" w:hAnsi="Abadi"/>
          <w:sz w:val="21"/>
          <w:szCs w:val="21"/>
        </w:rPr>
        <w:t>un</w:t>
      </w:r>
      <w:r>
        <w:rPr>
          <w:rFonts w:ascii="Abadi" w:hAnsi="Abadi"/>
          <w:sz w:val="21"/>
          <w:szCs w:val="21"/>
        </w:rPr>
        <w:t>dan</w:t>
      </w:r>
      <w:r w:rsidRPr="00EB0918">
        <w:rPr>
          <w:rFonts w:ascii="Abadi" w:hAnsi="Abadi"/>
          <w:sz w:val="21"/>
          <w:szCs w:val="21"/>
        </w:rPr>
        <w:t xml:space="preserve"> en confianza entre las personas usuarias. Para ello le herramienta indispensable es el </w:t>
      </w:r>
      <w:r>
        <w:rPr>
          <w:rFonts w:ascii="Abadi" w:hAnsi="Abadi"/>
          <w:sz w:val="21"/>
          <w:szCs w:val="21"/>
        </w:rPr>
        <w:t>Block Chance</w:t>
      </w:r>
      <w:r w:rsidRPr="00EB0918">
        <w:rPr>
          <w:rFonts w:ascii="Abadi" w:hAnsi="Abadi"/>
          <w:sz w:val="21"/>
          <w:szCs w:val="21"/>
        </w:rPr>
        <w:t xml:space="preserve">, es decir, el </w:t>
      </w:r>
      <w:r>
        <w:rPr>
          <w:rFonts w:ascii="Abadi" w:hAnsi="Abadi"/>
          <w:sz w:val="21"/>
          <w:szCs w:val="21"/>
        </w:rPr>
        <w:t>Block Chance</w:t>
      </w:r>
      <w:r w:rsidRPr="00EB0918">
        <w:rPr>
          <w:rFonts w:ascii="Abadi" w:hAnsi="Abadi"/>
          <w:sz w:val="21"/>
          <w:szCs w:val="21"/>
        </w:rPr>
        <w:t xml:space="preserve">, garantiza que la información proporcionada tanto por la ciudadanía como por las actuaciones digitales del Gobierno sean auténticas, sean fiables y que siempre se mantengan integras en inalterables, porque es imposible realizar acciones fraudulentas cuando se utiliza el </w:t>
      </w:r>
      <w:r>
        <w:rPr>
          <w:rFonts w:ascii="Abadi" w:hAnsi="Abadi"/>
          <w:sz w:val="21"/>
          <w:szCs w:val="21"/>
        </w:rPr>
        <w:t>Block Chance</w:t>
      </w:r>
      <w:r w:rsidRPr="00EB0918">
        <w:rPr>
          <w:rFonts w:ascii="Abadi" w:hAnsi="Abadi"/>
          <w:sz w:val="21"/>
          <w:szCs w:val="21"/>
        </w:rPr>
        <w:t xml:space="preserve">, en combinación con reglas claras y precisas, con procesos </w:t>
      </w:r>
      <w:r>
        <w:rPr>
          <w:rFonts w:ascii="Abadi" w:hAnsi="Abadi"/>
          <w:sz w:val="21"/>
          <w:szCs w:val="21"/>
        </w:rPr>
        <w:t xml:space="preserve">ágiles </w:t>
      </w:r>
      <w:r w:rsidRPr="00EB0918">
        <w:rPr>
          <w:rFonts w:ascii="Abadi" w:hAnsi="Abadi"/>
          <w:sz w:val="21"/>
          <w:szCs w:val="21"/>
        </w:rPr>
        <w:t>y sencillos.</w:t>
      </w:r>
    </w:p>
    <w:p w14:paraId="6BC0C1A6" w14:textId="77777777" w:rsidR="005B5830" w:rsidRPr="00EB0918" w:rsidRDefault="005B5830" w:rsidP="00FB1F01">
      <w:pPr>
        <w:jc w:val="both"/>
        <w:rPr>
          <w:rFonts w:ascii="Abadi" w:hAnsi="Abadi"/>
          <w:sz w:val="21"/>
          <w:szCs w:val="21"/>
        </w:rPr>
      </w:pPr>
    </w:p>
    <w:p w14:paraId="6B5C6D9D" w14:textId="117F62F0" w:rsidR="00FB1F01" w:rsidRDefault="00FB1F01" w:rsidP="00FB1F01">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Eso permitirá la interoperabilidad, una mejor conectividad, procesos seguros y confiables y, por lo tanto, transitar de la ventanilla única que opera de forma aislada en alguna</w:t>
      </w:r>
      <w:r>
        <w:rPr>
          <w:rFonts w:ascii="Abadi" w:hAnsi="Abadi"/>
          <w:sz w:val="21"/>
          <w:szCs w:val="21"/>
        </w:rPr>
        <w:t>s</w:t>
      </w:r>
      <w:r w:rsidRPr="00EB0918">
        <w:rPr>
          <w:rFonts w:ascii="Abadi" w:hAnsi="Abadi"/>
          <w:sz w:val="21"/>
          <w:szCs w:val="21"/>
        </w:rPr>
        <w:t xml:space="preserve"> dependencia y municipios a un sistema estatal de trámites y servicios para la ventanilla única. </w:t>
      </w:r>
    </w:p>
    <w:p w14:paraId="5F0347E2" w14:textId="77777777" w:rsidR="005B5830" w:rsidRPr="00EB0918" w:rsidRDefault="005B5830" w:rsidP="00FB1F01">
      <w:pPr>
        <w:jc w:val="both"/>
        <w:rPr>
          <w:rFonts w:ascii="Abadi" w:hAnsi="Abadi"/>
          <w:sz w:val="21"/>
          <w:szCs w:val="21"/>
        </w:rPr>
      </w:pPr>
    </w:p>
    <w:p w14:paraId="53E62149" w14:textId="38E8AAB4" w:rsidR="00FB1F01" w:rsidRDefault="00FB1F01" w:rsidP="00FB1F01">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La iniciativa también propone como instancias para la conducción y coordinación de la política del Gobierno digital, la creación de un Consejo Estatal de Gobierno Digital. Esta Ley de Gobierno digital 1.0 no pretende desaparecer la </w:t>
      </w:r>
      <w:r w:rsidRPr="00EB0918">
        <w:rPr>
          <w:rFonts w:ascii="Abadi" w:hAnsi="Abadi"/>
          <w:sz w:val="21"/>
          <w:szCs w:val="21"/>
        </w:rPr>
        <w:lastRenderedPageBreak/>
        <w:t>forma en la que habitualmente, hasta antes de la pandemia se realizaban los trámites y servicios. Al contrario, plantea una transición planificada que, en coordinación con la mejora regulatoria tradicional se fortalezca para que quizás en cinco años más podamos seguir innovando y dar un paso hacia el gobierno digital. Dos puntos Desde Movimiento Ciudadano proponemos que la innovación sea la política pública transversal que nos de nuevas opciones de futuro.</w:t>
      </w:r>
    </w:p>
    <w:p w14:paraId="50E98E56" w14:textId="77777777" w:rsidR="005B5830" w:rsidRPr="00EB0918" w:rsidRDefault="005B5830" w:rsidP="00FB1F01">
      <w:pPr>
        <w:jc w:val="both"/>
        <w:rPr>
          <w:rFonts w:ascii="Abadi" w:hAnsi="Abadi"/>
          <w:sz w:val="21"/>
          <w:szCs w:val="21"/>
        </w:rPr>
      </w:pPr>
    </w:p>
    <w:p w14:paraId="3E97D419" w14:textId="0067751A" w:rsidR="00FB1F01" w:rsidRDefault="00FB1F01" w:rsidP="005B5830">
      <w:pPr>
        <w:ind w:firstLine="708"/>
        <w:jc w:val="both"/>
        <w:rPr>
          <w:rFonts w:ascii="Abadi" w:hAnsi="Abadi"/>
          <w:sz w:val="21"/>
          <w:szCs w:val="21"/>
        </w:rPr>
      </w:pPr>
      <w:r>
        <w:rPr>
          <w:rFonts w:ascii="Abadi" w:hAnsi="Abadi"/>
          <w:sz w:val="21"/>
          <w:szCs w:val="21"/>
        </w:rPr>
        <w:t>-</w:t>
      </w:r>
      <w:r w:rsidR="005B5830">
        <w:rPr>
          <w:rFonts w:ascii="Abadi" w:hAnsi="Abadi"/>
          <w:sz w:val="21"/>
          <w:szCs w:val="21"/>
        </w:rPr>
        <w:t xml:space="preserve"> </w:t>
      </w:r>
      <w:r w:rsidRPr="00EB0918">
        <w:rPr>
          <w:rFonts w:ascii="Abadi" w:hAnsi="Abadi"/>
          <w:sz w:val="21"/>
          <w:szCs w:val="21"/>
        </w:rPr>
        <w:t xml:space="preserve">Es cuanto muchas gracias </w:t>
      </w:r>
    </w:p>
    <w:p w14:paraId="2F482155" w14:textId="77777777" w:rsidR="005B5830" w:rsidRPr="00EB0918" w:rsidRDefault="005B5830" w:rsidP="005B5830">
      <w:pPr>
        <w:ind w:firstLine="708"/>
        <w:jc w:val="both"/>
        <w:rPr>
          <w:rFonts w:ascii="Abadi" w:hAnsi="Abadi"/>
          <w:sz w:val="21"/>
          <w:szCs w:val="21"/>
        </w:rPr>
      </w:pPr>
    </w:p>
    <w:p w14:paraId="61B0901B" w14:textId="08B5CF28" w:rsidR="00FB1F01" w:rsidRPr="00EB0918" w:rsidRDefault="00FB1F01" w:rsidP="005B5830">
      <w:pPr>
        <w:ind w:firstLine="708"/>
        <w:jc w:val="both"/>
        <w:rPr>
          <w:rFonts w:ascii="Abadi" w:hAnsi="Abadi"/>
          <w:sz w:val="21"/>
          <w:szCs w:val="21"/>
        </w:rPr>
      </w:pPr>
      <w:r>
        <w:rPr>
          <w:rFonts w:ascii="Abadi" w:hAnsi="Abadi"/>
          <w:sz w:val="21"/>
          <w:szCs w:val="21"/>
        </w:rPr>
        <w:t>-</w:t>
      </w:r>
      <w:r w:rsidR="005B5830">
        <w:rPr>
          <w:rFonts w:ascii="Abadi" w:hAnsi="Abadi"/>
          <w:sz w:val="21"/>
          <w:szCs w:val="21"/>
        </w:rPr>
        <w:t xml:space="preserve"> M</w:t>
      </w:r>
      <w:r w:rsidR="005B5830" w:rsidRPr="00EB0918">
        <w:rPr>
          <w:rFonts w:ascii="Abadi" w:hAnsi="Abadi"/>
          <w:sz w:val="21"/>
          <w:szCs w:val="21"/>
        </w:rPr>
        <w:t xml:space="preserve">uchas </w:t>
      </w:r>
      <w:r w:rsidRPr="00EB0918">
        <w:rPr>
          <w:rFonts w:ascii="Abadi" w:hAnsi="Abadi"/>
          <w:sz w:val="21"/>
          <w:szCs w:val="21"/>
        </w:rPr>
        <w:t>Gracias, diputada Dessire</w:t>
      </w:r>
    </w:p>
    <w:p w14:paraId="4D955185" w14:textId="77777777" w:rsidR="00FB1F01" w:rsidRDefault="00FB1F01" w:rsidP="00FB1F01">
      <w:pPr>
        <w:ind w:left="993" w:right="1325"/>
        <w:jc w:val="both"/>
        <w:rPr>
          <w:rFonts w:ascii="Abadi" w:hAnsi="Abadi"/>
          <w:b/>
          <w:i/>
          <w:sz w:val="21"/>
          <w:szCs w:val="21"/>
          <w:u w:val="single"/>
        </w:rPr>
      </w:pPr>
    </w:p>
    <w:p w14:paraId="746542DD" w14:textId="6BF478F6" w:rsidR="00FB1F01" w:rsidRDefault="00FB1F01" w:rsidP="005B5830">
      <w:pPr>
        <w:ind w:left="284" w:right="567"/>
        <w:jc w:val="both"/>
        <w:rPr>
          <w:rFonts w:ascii="Abadi" w:hAnsi="Abadi"/>
          <w:b/>
          <w:i/>
          <w:sz w:val="21"/>
          <w:szCs w:val="21"/>
          <w:u w:val="single"/>
        </w:rPr>
      </w:pPr>
      <w:r w:rsidRPr="00EA0D8B">
        <w:rPr>
          <w:rFonts w:ascii="Abadi" w:hAnsi="Abadi"/>
          <w:b/>
          <w:i/>
          <w:sz w:val="21"/>
          <w:szCs w:val="21"/>
          <w:u w:val="single"/>
        </w:rPr>
        <w:t>Se turna a la Comisión de Educación, Ciencia, Tecnología y Cultura con fundamento en el artículo 109 fracción III, de nuestra Ley Orgánica para su estudio dictamen.</w:t>
      </w:r>
    </w:p>
    <w:p w14:paraId="1CD1768C" w14:textId="2ABD9208" w:rsidR="00272115" w:rsidRDefault="00272115" w:rsidP="005B5830">
      <w:pPr>
        <w:ind w:left="284" w:right="567"/>
        <w:jc w:val="both"/>
        <w:rPr>
          <w:rFonts w:ascii="Abadi" w:hAnsi="Abadi"/>
          <w:b/>
          <w:i/>
          <w:sz w:val="21"/>
          <w:szCs w:val="21"/>
          <w:u w:val="single"/>
        </w:rPr>
      </w:pPr>
    </w:p>
    <w:p w14:paraId="7454AA16" w14:textId="77777777" w:rsidR="00272115" w:rsidRPr="00BB5F26" w:rsidRDefault="00272115" w:rsidP="00272115">
      <w:pPr>
        <w:jc w:val="both"/>
        <w:rPr>
          <w:rFonts w:ascii="Abadi" w:hAnsi="Abadi"/>
          <w:b/>
          <w:bCs/>
          <w:sz w:val="21"/>
          <w:szCs w:val="21"/>
        </w:rPr>
      </w:pPr>
    </w:p>
    <w:p w14:paraId="6F0DF8B0" w14:textId="77777777" w:rsidR="00272115" w:rsidRPr="00BB5F26" w:rsidRDefault="00272115" w:rsidP="00272115">
      <w:pPr>
        <w:jc w:val="both"/>
        <w:rPr>
          <w:rFonts w:ascii="Abadi" w:hAnsi="Abadi"/>
          <w:b/>
          <w:bCs/>
          <w:sz w:val="21"/>
          <w:szCs w:val="21"/>
        </w:rPr>
      </w:pPr>
      <w:r w:rsidRPr="00BB5F26">
        <w:rPr>
          <w:rFonts w:ascii="Abadi" w:hAnsi="Abadi"/>
          <w:b/>
          <w:bCs/>
          <w:sz w:val="21"/>
          <w:szCs w:val="21"/>
        </w:rPr>
        <w:t xml:space="preserve">Compañeras y Compañeros Diputados del </w:t>
      </w:r>
    </w:p>
    <w:p w14:paraId="060A6AF5" w14:textId="77777777" w:rsidR="00272115" w:rsidRPr="00BB5F26" w:rsidRDefault="00272115" w:rsidP="00272115">
      <w:pPr>
        <w:jc w:val="both"/>
        <w:rPr>
          <w:rFonts w:ascii="Abadi" w:hAnsi="Abadi"/>
          <w:b/>
          <w:bCs/>
          <w:sz w:val="21"/>
          <w:szCs w:val="21"/>
        </w:rPr>
      </w:pPr>
      <w:r w:rsidRPr="00BB5F26">
        <w:rPr>
          <w:rFonts w:ascii="Abadi" w:hAnsi="Abadi"/>
          <w:b/>
          <w:bCs/>
          <w:sz w:val="21"/>
          <w:szCs w:val="21"/>
        </w:rPr>
        <w:t xml:space="preserve">Honorable Congreso del Estado </w:t>
      </w:r>
    </w:p>
    <w:p w14:paraId="58B5E596" w14:textId="77777777" w:rsidR="00272115" w:rsidRPr="00BB5F26" w:rsidRDefault="00272115" w:rsidP="00272115">
      <w:pPr>
        <w:jc w:val="both"/>
        <w:rPr>
          <w:rFonts w:ascii="Abadi" w:hAnsi="Abadi"/>
          <w:b/>
          <w:bCs/>
          <w:sz w:val="21"/>
          <w:szCs w:val="21"/>
        </w:rPr>
      </w:pPr>
      <w:r w:rsidRPr="00BB5F26">
        <w:rPr>
          <w:rFonts w:ascii="Abadi" w:hAnsi="Abadi"/>
          <w:b/>
          <w:bCs/>
          <w:sz w:val="21"/>
          <w:szCs w:val="21"/>
        </w:rPr>
        <w:t xml:space="preserve">Guanajuato. </w:t>
      </w:r>
    </w:p>
    <w:p w14:paraId="55358841" w14:textId="77777777" w:rsidR="00272115" w:rsidRPr="00A7301E" w:rsidRDefault="00272115" w:rsidP="00272115">
      <w:pPr>
        <w:jc w:val="both"/>
        <w:rPr>
          <w:rFonts w:ascii="Abadi" w:hAnsi="Abadi"/>
          <w:b/>
          <w:bCs/>
          <w:sz w:val="21"/>
          <w:szCs w:val="21"/>
        </w:rPr>
      </w:pPr>
      <w:r w:rsidRPr="00A7301E">
        <w:rPr>
          <w:rFonts w:ascii="Abadi" w:hAnsi="Abadi"/>
          <w:b/>
          <w:bCs/>
          <w:sz w:val="21"/>
          <w:szCs w:val="21"/>
        </w:rPr>
        <w:t xml:space="preserve">Diputado Presidente de la Mesa Directiva Del Congreso del Estado de Guanajuato. </w:t>
      </w:r>
    </w:p>
    <w:p w14:paraId="01B8FA83" w14:textId="7B737689" w:rsidR="00272115" w:rsidRDefault="00272115" w:rsidP="00272115">
      <w:pPr>
        <w:jc w:val="both"/>
        <w:rPr>
          <w:rFonts w:ascii="Abadi" w:hAnsi="Abadi"/>
          <w:b/>
          <w:bCs/>
          <w:sz w:val="21"/>
          <w:szCs w:val="21"/>
        </w:rPr>
      </w:pPr>
      <w:r w:rsidRPr="00A7301E">
        <w:rPr>
          <w:rFonts w:ascii="Abadi" w:hAnsi="Abadi"/>
          <w:b/>
          <w:bCs/>
          <w:sz w:val="21"/>
          <w:szCs w:val="21"/>
        </w:rPr>
        <w:t xml:space="preserve">LXV Legislatura. </w:t>
      </w:r>
    </w:p>
    <w:p w14:paraId="17976B98" w14:textId="77777777" w:rsidR="00272115" w:rsidRPr="00A7301E" w:rsidRDefault="00272115" w:rsidP="00272115">
      <w:pPr>
        <w:jc w:val="both"/>
        <w:rPr>
          <w:rFonts w:ascii="Abadi" w:hAnsi="Abadi"/>
          <w:b/>
          <w:bCs/>
          <w:sz w:val="21"/>
          <w:szCs w:val="21"/>
        </w:rPr>
      </w:pPr>
    </w:p>
    <w:p w14:paraId="306F1F59" w14:textId="27076995" w:rsidR="00272115" w:rsidRDefault="00272115" w:rsidP="00272115">
      <w:pPr>
        <w:ind w:firstLine="708"/>
        <w:jc w:val="both"/>
        <w:rPr>
          <w:rFonts w:ascii="Abadi" w:hAnsi="Abadi"/>
          <w:sz w:val="21"/>
          <w:szCs w:val="21"/>
        </w:rPr>
      </w:pPr>
      <w:r w:rsidRPr="00BB5F26">
        <w:rPr>
          <w:rFonts w:ascii="Abadi" w:hAnsi="Abadi"/>
          <w:sz w:val="21"/>
          <w:szCs w:val="21"/>
        </w:rPr>
        <w:t xml:space="preserve">Con Punto de Acuerdo de Urgente </w:t>
      </w:r>
      <w:r>
        <w:rPr>
          <w:rFonts w:ascii="Abadi" w:hAnsi="Abadi"/>
          <w:sz w:val="21"/>
          <w:szCs w:val="21"/>
        </w:rPr>
        <w:t xml:space="preserve">de </w:t>
      </w:r>
      <w:r w:rsidRPr="00BB5F26">
        <w:rPr>
          <w:rFonts w:ascii="Abadi" w:hAnsi="Abadi"/>
          <w:sz w:val="21"/>
          <w:szCs w:val="21"/>
        </w:rPr>
        <w:t xml:space="preserve">Obvia resolución por el que se exhorta al Presidente Municipal de Celaya, Guanajuato para que atienda el caso de los comerciantes del Mercado Agropecuario Siglo XXI. </w:t>
      </w:r>
    </w:p>
    <w:p w14:paraId="626A37EB" w14:textId="77777777" w:rsidR="00272115" w:rsidRDefault="00272115" w:rsidP="00272115">
      <w:pPr>
        <w:ind w:firstLine="708"/>
        <w:jc w:val="both"/>
        <w:rPr>
          <w:rFonts w:ascii="Abadi" w:hAnsi="Abadi"/>
          <w:sz w:val="21"/>
          <w:szCs w:val="21"/>
        </w:rPr>
      </w:pPr>
    </w:p>
    <w:p w14:paraId="3212762C" w14:textId="77777777" w:rsidR="00272115" w:rsidRDefault="00272115" w:rsidP="00272115">
      <w:pPr>
        <w:jc w:val="both"/>
        <w:rPr>
          <w:rFonts w:ascii="Abadi" w:hAnsi="Abadi"/>
          <w:sz w:val="21"/>
          <w:szCs w:val="21"/>
        </w:rPr>
      </w:pPr>
      <w:r w:rsidRPr="00BB5F26">
        <w:rPr>
          <w:rFonts w:ascii="Abadi" w:hAnsi="Abadi"/>
          <w:sz w:val="21"/>
          <w:szCs w:val="21"/>
        </w:rPr>
        <w:t>La que suscribe, Hades Berenice Aguilar Castillo Diputada integrante del Grupo Parlamentario de morena, con fundamento en lo dispuesto por los artículos 57 primera parte de la Constitución Política para el Estado de Guanajuato, y 177 y 204 fracción III de la Ley Orgánica del Poder Legislativo del Estado de Guanajuato, someto a consideración del pleno de este Honorable Congreso del Estado, el siguiente punto de acuerdo al tenor de las siguientes:</w:t>
      </w:r>
    </w:p>
    <w:p w14:paraId="584D7710" w14:textId="77777777" w:rsidR="00272115" w:rsidRDefault="00272115" w:rsidP="00272115">
      <w:pPr>
        <w:jc w:val="both"/>
        <w:rPr>
          <w:rFonts w:ascii="Abadi" w:hAnsi="Abadi"/>
          <w:sz w:val="21"/>
          <w:szCs w:val="21"/>
        </w:rPr>
      </w:pPr>
    </w:p>
    <w:p w14:paraId="094C427D" w14:textId="2EDD813F" w:rsidR="00272115" w:rsidRPr="00272115" w:rsidRDefault="00272115" w:rsidP="00272115">
      <w:pPr>
        <w:jc w:val="both"/>
        <w:rPr>
          <w:rFonts w:ascii="Abadi" w:hAnsi="Abadi"/>
          <w:b/>
          <w:bCs/>
          <w:sz w:val="21"/>
          <w:szCs w:val="21"/>
        </w:rPr>
      </w:pPr>
      <w:r w:rsidRPr="00272115">
        <w:rPr>
          <w:rFonts w:ascii="Abadi" w:hAnsi="Abadi"/>
          <w:b/>
          <w:bCs/>
          <w:sz w:val="21"/>
          <w:szCs w:val="21"/>
        </w:rPr>
        <w:t>Consideraciones:</w:t>
      </w:r>
    </w:p>
    <w:p w14:paraId="02B41EF7" w14:textId="77777777" w:rsidR="00272115" w:rsidRDefault="00272115" w:rsidP="00272115">
      <w:pPr>
        <w:jc w:val="both"/>
        <w:rPr>
          <w:rFonts w:ascii="Abadi" w:hAnsi="Abadi"/>
          <w:sz w:val="21"/>
          <w:szCs w:val="21"/>
        </w:rPr>
      </w:pPr>
    </w:p>
    <w:p w14:paraId="5633AAB5" w14:textId="77777777" w:rsidR="00272115" w:rsidRDefault="00272115" w:rsidP="00272115">
      <w:pPr>
        <w:jc w:val="both"/>
        <w:rPr>
          <w:rFonts w:ascii="Abadi" w:hAnsi="Abadi"/>
          <w:sz w:val="21"/>
          <w:szCs w:val="21"/>
        </w:rPr>
      </w:pPr>
      <w:r w:rsidRPr="00BB5F26">
        <w:rPr>
          <w:rFonts w:ascii="Abadi" w:hAnsi="Abadi"/>
          <w:sz w:val="21"/>
          <w:szCs w:val="21"/>
        </w:rPr>
        <w:t xml:space="preserve">Que las centrales de abasto son unidades en las que se comercializan productos perecederos, frutas, verduras y demás productos básicos. En nuestro país existen 90 centrales de abasto, de </w:t>
      </w:r>
      <w:r w:rsidRPr="00BB5F26">
        <w:rPr>
          <w:rFonts w:ascii="Abadi" w:hAnsi="Abadi"/>
          <w:sz w:val="21"/>
          <w:szCs w:val="21"/>
        </w:rPr>
        <w:t>las cuales se sabe que menos de dos terceras partes se planearon como puntos de venta por mayoreo, algunas sólo fueron la evolución de mercados públicos, sin cumplir con la intensión de un centro de amplia distribución en los centros urbanos de zonas altamente pobladas.</w:t>
      </w:r>
    </w:p>
    <w:p w14:paraId="11949DAD" w14:textId="77777777" w:rsidR="00272115" w:rsidRDefault="00272115" w:rsidP="00272115">
      <w:pPr>
        <w:jc w:val="both"/>
        <w:rPr>
          <w:rFonts w:ascii="Abadi" w:hAnsi="Abadi"/>
          <w:sz w:val="21"/>
          <w:szCs w:val="21"/>
        </w:rPr>
      </w:pPr>
    </w:p>
    <w:p w14:paraId="76B213F0" w14:textId="07B828E7" w:rsidR="00272115" w:rsidRDefault="00272115" w:rsidP="00272115">
      <w:pPr>
        <w:jc w:val="both"/>
        <w:rPr>
          <w:rFonts w:ascii="Abadi" w:hAnsi="Abadi"/>
          <w:sz w:val="21"/>
          <w:szCs w:val="21"/>
        </w:rPr>
      </w:pPr>
      <w:r w:rsidRPr="00BB5F26">
        <w:rPr>
          <w:rFonts w:ascii="Abadi" w:hAnsi="Abadi"/>
          <w:sz w:val="21"/>
          <w:szCs w:val="21"/>
        </w:rPr>
        <w:t>Que frente al contexto de la globalización, los centros de distribución locales como mercados y centrales de abasto han perdido competitividad en comparación con los distribuidores de grandes cadenas comerciales, dicho crisis viene desde la década de los años ochenta, cuando se dio el proceso de apertura indiscriminada de diversas áreas de la economía. Aunado a lo anterior se tuvo la desvinculación del control estatal, la liberación de los precios y la concentración en construcción de infraestructura para el desarrollo urbano excluyente</w:t>
      </w:r>
      <w:r>
        <w:rPr>
          <w:rStyle w:val="Refdenotaalpie"/>
          <w:rFonts w:ascii="Abadi" w:hAnsi="Abadi"/>
          <w:sz w:val="21"/>
          <w:szCs w:val="21"/>
        </w:rPr>
        <w:footnoteReference w:id="25"/>
      </w:r>
      <w:r w:rsidRPr="00BB5F26">
        <w:rPr>
          <w:rFonts w:ascii="Abadi" w:hAnsi="Abadi"/>
          <w:sz w:val="21"/>
          <w:szCs w:val="21"/>
        </w:rPr>
        <w:t xml:space="preserve"> .</w:t>
      </w:r>
    </w:p>
    <w:p w14:paraId="1898265E" w14:textId="77777777" w:rsidR="00272115" w:rsidRDefault="00272115" w:rsidP="00272115">
      <w:pPr>
        <w:jc w:val="both"/>
        <w:rPr>
          <w:rFonts w:ascii="Abadi" w:hAnsi="Abadi"/>
          <w:sz w:val="21"/>
          <w:szCs w:val="21"/>
        </w:rPr>
      </w:pPr>
    </w:p>
    <w:p w14:paraId="6FBA52EF" w14:textId="77777777" w:rsidR="00272115" w:rsidRDefault="00272115" w:rsidP="00272115">
      <w:pPr>
        <w:jc w:val="both"/>
        <w:rPr>
          <w:rFonts w:ascii="Abadi" w:hAnsi="Abadi"/>
          <w:sz w:val="21"/>
          <w:szCs w:val="21"/>
        </w:rPr>
      </w:pPr>
      <w:r w:rsidRPr="00BB5F26">
        <w:rPr>
          <w:rFonts w:ascii="Abadi" w:hAnsi="Abadi"/>
          <w:sz w:val="21"/>
          <w:szCs w:val="21"/>
        </w:rPr>
        <w:t xml:space="preserve"> Que en consideración de los requerimientos sociales propios del crecimiento poblacional y de la exclusión del manejo económico del modelo neoliberal, hoy sabemos que en el municipio de Celaya aumento en sus cantidad de habitantes para llegar a contar actualmente con más de 520 mil para 2021; de los cuales según datos del INEGI, se tiene que hay un aproximado de 104 mil en condiciones de extrema pobreza y más de 58 mil en alta marginación, lo que se traduce en una sociedad donde se requiere una intervención institucional con gran responsabilidad social.</w:t>
      </w:r>
    </w:p>
    <w:p w14:paraId="3022D330" w14:textId="77777777" w:rsidR="00272115" w:rsidRDefault="00272115" w:rsidP="00272115">
      <w:pPr>
        <w:jc w:val="both"/>
        <w:rPr>
          <w:rFonts w:ascii="Abadi" w:hAnsi="Abadi"/>
          <w:sz w:val="21"/>
          <w:szCs w:val="21"/>
        </w:rPr>
      </w:pPr>
    </w:p>
    <w:p w14:paraId="646593AA" w14:textId="77777777" w:rsidR="00272115" w:rsidRDefault="00272115" w:rsidP="00272115">
      <w:pPr>
        <w:jc w:val="both"/>
        <w:rPr>
          <w:rFonts w:ascii="Abadi" w:hAnsi="Abadi"/>
          <w:sz w:val="21"/>
          <w:szCs w:val="21"/>
        </w:rPr>
      </w:pPr>
      <w:r w:rsidRPr="00BB5F26">
        <w:rPr>
          <w:rFonts w:ascii="Abadi" w:hAnsi="Abadi"/>
          <w:sz w:val="21"/>
          <w:szCs w:val="21"/>
        </w:rPr>
        <w:t xml:space="preserve"> Que no obstante lo anterior, se considera a Celaya dentro de las ciudades de México como una de las ciudades más peligrosas para vivir, y por consiguiente, para el desarrollo de las actividades productivas que permitan la generación de ingresos para el sustento de las familias celayenses, al punto de llegar a más de 109 homicidios por cada 100 mil habitantes, lo que superó a Tijuana, Ciudad Juárez y Ciudad Obregón. Es decir, que Celaya, se ha hundido en la pobreza y la delincuencia, sin contar las extorsiones y el robo a transporte. </w:t>
      </w:r>
    </w:p>
    <w:p w14:paraId="29D10CEA" w14:textId="77777777" w:rsidR="00272115" w:rsidRDefault="00272115" w:rsidP="00272115">
      <w:pPr>
        <w:jc w:val="both"/>
        <w:rPr>
          <w:rFonts w:ascii="Abadi" w:hAnsi="Abadi"/>
          <w:sz w:val="21"/>
          <w:szCs w:val="21"/>
        </w:rPr>
      </w:pPr>
    </w:p>
    <w:p w14:paraId="4D9F7A58" w14:textId="27DECFA7" w:rsidR="00272115" w:rsidRDefault="00272115" w:rsidP="00272115">
      <w:pPr>
        <w:jc w:val="both"/>
        <w:rPr>
          <w:rFonts w:ascii="Abadi" w:hAnsi="Abadi"/>
          <w:sz w:val="21"/>
          <w:szCs w:val="21"/>
        </w:rPr>
      </w:pPr>
      <w:r w:rsidRPr="00BB5F26">
        <w:rPr>
          <w:rFonts w:ascii="Abadi" w:hAnsi="Abadi"/>
          <w:sz w:val="21"/>
          <w:szCs w:val="21"/>
        </w:rPr>
        <w:t xml:space="preserve">Que en este ambiente de degradación que se ha profundizado, más el abandono de las instituciones de primer respuesta, como son las autoridades municipales y estatales se llegó al grado de abandono de la infraestructura social </w:t>
      </w:r>
      <w:r w:rsidRPr="00BB5F26">
        <w:rPr>
          <w:rFonts w:ascii="Abadi" w:hAnsi="Abadi"/>
          <w:sz w:val="21"/>
          <w:szCs w:val="21"/>
        </w:rPr>
        <w:lastRenderedPageBreak/>
        <w:t xml:space="preserve">y productiva; ejemplo de esto es el actual mercado de abastados situado al lado de la central de autobuses; de donde, en el 2007 surgió la organización “Unión de Comerciantes del Mercado Agropecuario Siglo XXI de Celaya, </w:t>
      </w:r>
      <w:proofErr w:type="spellStart"/>
      <w:r w:rsidRPr="00BB5F26">
        <w:rPr>
          <w:rFonts w:ascii="Abadi" w:hAnsi="Abadi"/>
          <w:sz w:val="21"/>
          <w:szCs w:val="21"/>
        </w:rPr>
        <w:t>Gto</w:t>
      </w:r>
      <w:proofErr w:type="spellEnd"/>
      <w:r w:rsidRPr="00BB5F26">
        <w:rPr>
          <w:rFonts w:ascii="Abadi" w:hAnsi="Abadi"/>
          <w:sz w:val="21"/>
          <w:szCs w:val="21"/>
        </w:rPr>
        <w:t xml:space="preserve">, A C.”. </w:t>
      </w:r>
    </w:p>
    <w:p w14:paraId="54717565" w14:textId="77777777" w:rsidR="00272115" w:rsidRDefault="00272115" w:rsidP="00272115">
      <w:pPr>
        <w:jc w:val="both"/>
        <w:rPr>
          <w:rFonts w:ascii="Abadi" w:hAnsi="Abadi"/>
          <w:sz w:val="21"/>
          <w:szCs w:val="21"/>
        </w:rPr>
      </w:pPr>
    </w:p>
    <w:p w14:paraId="69DDDE13" w14:textId="77777777" w:rsidR="00272115" w:rsidRDefault="00272115" w:rsidP="00272115">
      <w:pPr>
        <w:jc w:val="both"/>
        <w:rPr>
          <w:rFonts w:ascii="Abadi" w:hAnsi="Abadi"/>
          <w:sz w:val="21"/>
          <w:szCs w:val="21"/>
        </w:rPr>
      </w:pPr>
      <w:r w:rsidRPr="00BB5F26">
        <w:rPr>
          <w:rFonts w:ascii="Abadi" w:hAnsi="Abadi"/>
          <w:sz w:val="21"/>
          <w:szCs w:val="21"/>
        </w:rPr>
        <w:t>Dicha organización nace de la necesidad social de mejorar las condiciones de vida de quienes tiene por vocación productiva el comercio y hace el planteamiento para generar el llamado Mercado Agropecuario Siglo XXI.</w:t>
      </w:r>
    </w:p>
    <w:p w14:paraId="54DF5AD9" w14:textId="77777777" w:rsidR="00272115" w:rsidRDefault="00272115" w:rsidP="00272115">
      <w:pPr>
        <w:jc w:val="both"/>
        <w:rPr>
          <w:rFonts w:ascii="Abadi" w:hAnsi="Abadi"/>
          <w:sz w:val="21"/>
          <w:szCs w:val="21"/>
        </w:rPr>
      </w:pPr>
      <w:r w:rsidRPr="00BB5F26">
        <w:rPr>
          <w:rFonts w:ascii="Abadi" w:hAnsi="Abadi"/>
          <w:sz w:val="21"/>
          <w:szCs w:val="21"/>
        </w:rPr>
        <w:t xml:space="preserve"> </w:t>
      </w:r>
    </w:p>
    <w:p w14:paraId="7A256000" w14:textId="53E93F47" w:rsidR="00272115" w:rsidRDefault="00272115" w:rsidP="00272115">
      <w:pPr>
        <w:jc w:val="both"/>
        <w:rPr>
          <w:rFonts w:ascii="Abadi" w:hAnsi="Abadi"/>
          <w:sz w:val="21"/>
          <w:szCs w:val="21"/>
        </w:rPr>
      </w:pPr>
      <w:r w:rsidRPr="00BB5F26">
        <w:rPr>
          <w:rFonts w:ascii="Abadi" w:hAnsi="Abadi"/>
          <w:sz w:val="21"/>
          <w:szCs w:val="21"/>
        </w:rPr>
        <w:t xml:space="preserve">Que los mencionados, agotados por la excesiva especulación que se daba en el cobro de los precios del uso de las bodegas en el área de corralones se decidieron formar parte de un esfuerzo organizativo mediante el cual lograran formar como parte de su ´patrimonio una bodega en donde se lograra la dignificación y elevar la calidad de vida de sus familias; ejemplo de los excesos contra los que hubieron de entrar tenemos que se pagaban en promedio de 9 mil a 10 mil pesos de renta y, conforme a los registros de la misma organización dicho pago se realizaba a una sola persona. </w:t>
      </w:r>
    </w:p>
    <w:p w14:paraId="362D7191" w14:textId="77777777" w:rsidR="00272115" w:rsidRDefault="00272115" w:rsidP="00272115">
      <w:pPr>
        <w:jc w:val="both"/>
        <w:rPr>
          <w:rFonts w:ascii="Abadi" w:hAnsi="Abadi"/>
          <w:sz w:val="21"/>
          <w:szCs w:val="21"/>
        </w:rPr>
      </w:pPr>
    </w:p>
    <w:p w14:paraId="7CD4815B" w14:textId="77777777" w:rsidR="00272115" w:rsidRDefault="00272115" w:rsidP="00272115">
      <w:pPr>
        <w:jc w:val="both"/>
        <w:rPr>
          <w:rFonts w:ascii="Abadi" w:hAnsi="Abadi"/>
          <w:sz w:val="21"/>
          <w:szCs w:val="21"/>
        </w:rPr>
      </w:pPr>
      <w:r w:rsidRPr="00BB5F26">
        <w:rPr>
          <w:rFonts w:ascii="Abadi" w:hAnsi="Abadi"/>
          <w:sz w:val="21"/>
          <w:szCs w:val="21"/>
        </w:rPr>
        <w:t xml:space="preserve">Que en el contexto de la escalada de violencia que azota a Celaya, durante los últimos 3 años han sido asesinados a 4 comerciantes, sin que haya por el momento respaldo de la autoridad para generarles condiciones de seguridad; en todo caso la extorsión y demás vejaciones les han orillado a buscar a través de la organización fortalecerse para </w:t>
      </w:r>
      <w:proofErr w:type="spellStart"/>
      <w:r w:rsidRPr="00BB5F26">
        <w:rPr>
          <w:rFonts w:ascii="Abadi" w:hAnsi="Abadi"/>
          <w:sz w:val="21"/>
          <w:szCs w:val="21"/>
        </w:rPr>
        <w:t>si</w:t>
      </w:r>
      <w:proofErr w:type="spellEnd"/>
      <w:r w:rsidRPr="00BB5F26">
        <w:rPr>
          <w:rFonts w:ascii="Abadi" w:hAnsi="Abadi"/>
          <w:sz w:val="21"/>
          <w:szCs w:val="21"/>
        </w:rPr>
        <w:t xml:space="preserve"> mismos. </w:t>
      </w:r>
    </w:p>
    <w:p w14:paraId="06E0DEA2" w14:textId="1300178F" w:rsidR="00272115" w:rsidRDefault="00272115" w:rsidP="00272115">
      <w:pPr>
        <w:jc w:val="both"/>
        <w:rPr>
          <w:rFonts w:ascii="Abadi" w:hAnsi="Abadi"/>
          <w:sz w:val="21"/>
          <w:szCs w:val="21"/>
        </w:rPr>
      </w:pPr>
      <w:r w:rsidRPr="00BB5F26">
        <w:rPr>
          <w:rFonts w:ascii="Abadi" w:hAnsi="Abadi"/>
          <w:sz w:val="21"/>
          <w:szCs w:val="21"/>
        </w:rPr>
        <w:t xml:space="preserve">La organización es resultado de la unión de distintos gremios entre los que se figuran los del mercado Benito Juárez, Ampliación, Corralones y Anden de Productores. Que el problema al que se ha enfrentado la organización en comento es al constante desdén de la autoridad municipal frente a sus solicitudes de atención para al planteamiento de construcción de una nueva central de abastos para Celaya, </w:t>
      </w:r>
      <w:proofErr w:type="spellStart"/>
      <w:r w:rsidRPr="00BB5F26">
        <w:rPr>
          <w:rFonts w:ascii="Abadi" w:hAnsi="Abadi"/>
          <w:sz w:val="21"/>
          <w:szCs w:val="21"/>
        </w:rPr>
        <w:t>Gto</w:t>
      </w:r>
      <w:proofErr w:type="spellEnd"/>
      <w:r w:rsidRPr="00BB5F26">
        <w:rPr>
          <w:rFonts w:ascii="Abadi" w:hAnsi="Abadi"/>
          <w:sz w:val="21"/>
          <w:szCs w:val="21"/>
        </w:rPr>
        <w:t xml:space="preserve">. Situación que no surge de una ocurrencia, es resultado de un proceso que ha mostrado evolución a grado tal que la organización hoy día ya cuenta con terrenos por 15 hectáreas al norte de Celaya, cuentan con las autorizaciones de uso de suelo, estudios topográficos, un proyecto ejecutivo, análisis de mercado y estudios de vialidades, es decir, se trata de un proyecto fundado y motivado, que tiene como objetivo mejorar las condiciones en las que trabajan más de 180 </w:t>
      </w:r>
      <w:r w:rsidRPr="00BB5F26">
        <w:rPr>
          <w:rFonts w:ascii="Abadi" w:hAnsi="Abadi"/>
          <w:sz w:val="21"/>
          <w:szCs w:val="21"/>
        </w:rPr>
        <w:t>familias, las cuales dependen de la actividad comercial.</w:t>
      </w:r>
    </w:p>
    <w:p w14:paraId="05949468" w14:textId="77777777" w:rsidR="00272115" w:rsidRDefault="00272115" w:rsidP="00272115">
      <w:pPr>
        <w:jc w:val="both"/>
        <w:rPr>
          <w:rFonts w:ascii="Abadi" w:hAnsi="Abadi"/>
          <w:sz w:val="21"/>
          <w:szCs w:val="21"/>
        </w:rPr>
      </w:pPr>
    </w:p>
    <w:p w14:paraId="3C84129D" w14:textId="77777777" w:rsidR="00272115" w:rsidRDefault="00272115" w:rsidP="00272115">
      <w:pPr>
        <w:jc w:val="both"/>
        <w:rPr>
          <w:rFonts w:ascii="Abadi" w:hAnsi="Abadi"/>
          <w:sz w:val="21"/>
          <w:szCs w:val="21"/>
        </w:rPr>
      </w:pPr>
      <w:r w:rsidRPr="00BB5F26">
        <w:rPr>
          <w:rFonts w:ascii="Abadi" w:hAnsi="Abadi"/>
          <w:sz w:val="21"/>
          <w:szCs w:val="21"/>
        </w:rPr>
        <w:t xml:space="preserve"> Así mismo, se sabe que hay razones logísticas para hacer la propuesta del espacio geográfico, pues es de la zona norte de donde provienen la mayor parte de</w:t>
      </w:r>
      <w:r>
        <w:rPr>
          <w:rFonts w:ascii="Abadi" w:hAnsi="Abadi"/>
          <w:sz w:val="21"/>
          <w:szCs w:val="21"/>
        </w:rPr>
        <w:t xml:space="preserve"> </w:t>
      </w:r>
      <w:r w:rsidRPr="00BB5F26">
        <w:rPr>
          <w:rFonts w:ascii="Abadi" w:hAnsi="Abadi"/>
          <w:sz w:val="21"/>
          <w:szCs w:val="21"/>
        </w:rPr>
        <w:t xml:space="preserve">la producción agropecuaria que nutre a Celaya. Que la motivación por solicitar una atención pronta y esmerada a la organización por parte del Presidente Municipal, Javier Mendoza Márquez, resulta de la manifiesta indolencia mostrada por el Alcalde, quien ha tenido durante los meses últimos bajo su responsabilidad la administración y por tanto la posibilidad de responder al requerimiento conforme a la responsabilidad que le marca como facultad el Artículo 115 Constitucional; luego entonces, imperante resulta que se atienda solicitudes como la presente, que resuelve parte de la problemática de más de 180 familias de un municipio de Guanajuato que hoy se encuentra sumergido en una crisis de seguridad y social. </w:t>
      </w:r>
    </w:p>
    <w:p w14:paraId="521CD3FA" w14:textId="77777777" w:rsidR="00272115" w:rsidRDefault="00272115" w:rsidP="00272115">
      <w:pPr>
        <w:jc w:val="both"/>
        <w:rPr>
          <w:rFonts w:ascii="Abadi" w:hAnsi="Abadi"/>
          <w:sz w:val="21"/>
          <w:szCs w:val="21"/>
        </w:rPr>
      </w:pPr>
    </w:p>
    <w:p w14:paraId="7BC99F6D" w14:textId="31CAF4C4" w:rsidR="00272115" w:rsidRDefault="00272115" w:rsidP="00272115">
      <w:pPr>
        <w:jc w:val="both"/>
        <w:rPr>
          <w:rFonts w:ascii="Abadi" w:hAnsi="Abadi"/>
          <w:sz w:val="21"/>
          <w:szCs w:val="21"/>
        </w:rPr>
      </w:pPr>
      <w:r w:rsidRPr="00BB5F26">
        <w:rPr>
          <w:rFonts w:ascii="Abadi" w:hAnsi="Abadi"/>
          <w:sz w:val="21"/>
          <w:szCs w:val="21"/>
        </w:rPr>
        <w:t xml:space="preserve">En razón de lo anteriormente expuesto me permito proponer el siguiente punto de acuerdo: </w:t>
      </w:r>
    </w:p>
    <w:p w14:paraId="209C2CBE" w14:textId="77777777" w:rsidR="00272115" w:rsidRDefault="00272115" w:rsidP="00272115">
      <w:pPr>
        <w:jc w:val="both"/>
        <w:rPr>
          <w:rFonts w:ascii="Abadi" w:hAnsi="Abadi"/>
          <w:b/>
          <w:bCs/>
          <w:sz w:val="21"/>
          <w:szCs w:val="21"/>
        </w:rPr>
      </w:pPr>
    </w:p>
    <w:p w14:paraId="00F609BE" w14:textId="36FCF051" w:rsidR="00272115" w:rsidRPr="00BB5F26" w:rsidRDefault="00272115" w:rsidP="00272115">
      <w:pPr>
        <w:jc w:val="both"/>
        <w:rPr>
          <w:rFonts w:ascii="Abadi" w:hAnsi="Abadi"/>
          <w:b/>
          <w:bCs/>
          <w:sz w:val="21"/>
          <w:szCs w:val="21"/>
        </w:rPr>
      </w:pPr>
      <w:r w:rsidRPr="00BB5F26">
        <w:rPr>
          <w:rFonts w:ascii="Abadi" w:hAnsi="Abadi"/>
          <w:b/>
          <w:bCs/>
          <w:sz w:val="21"/>
          <w:szCs w:val="21"/>
        </w:rPr>
        <w:t>A C U E R D O</w:t>
      </w:r>
    </w:p>
    <w:p w14:paraId="53AE6607" w14:textId="77777777" w:rsidR="00272115" w:rsidRDefault="00272115" w:rsidP="00272115">
      <w:pPr>
        <w:jc w:val="both"/>
        <w:rPr>
          <w:rFonts w:ascii="Abadi" w:hAnsi="Abadi"/>
          <w:b/>
          <w:bCs/>
          <w:sz w:val="21"/>
          <w:szCs w:val="21"/>
        </w:rPr>
      </w:pPr>
    </w:p>
    <w:p w14:paraId="79E07C49" w14:textId="648D0C82" w:rsidR="00272115" w:rsidRDefault="00272115" w:rsidP="00272115">
      <w:pPr>
        <w:jc w:val="both"/>
        <w:rPr>
          <w:rFonts w:ascii="Abadi" w:hAnsi="Abadi"/>
          <w:sz w:val="21"/>
          <w:szCs w:val="21"/>
        </w:rPr>
      </w:pPr>
      <w:r w:rsidRPr="00BB5F26">
        <w:rPr>
          <w:rFonts w:ascii="Abadi" w:hAnsi="Abadi"/>
          <w:b/>
          <w:bCs/>
          <w:sz w:val="21"/>
          <w:szCs w:val="21"/>
        </w:rPr>
        <w:t>UNICO.</w:t>
      </w:r>
      <w:r w:rsidRPr="00BB5F26">
        <w:rPr>
          <w:rFonts w:ascii="Abadi" w:hAnsi="Abadi"/>
          <w:sz w:val="21"/>
          <w:szCs w:val="21"/>
        </w:rPr>
        <w:t xml:space="preserve"> La LXV Legislatura del Congreso del Estado de Guanajuato, hace un respetuoso exhorto al Presidente Municipal de Celaya, Guanajuato, para que en el ámbito de sus facultades y alcances competenciales, atiendan a la brevedad el planteamiento de los comerciantes del Mercado Agropecuario Siglo XXI.</w:t>
      </w:r>
    </w:p>
    <w:p w14:paraId="1225BBA2" w14:textId="77777777" w:rsidR="00272115" w:rsidRDefault="00272115" w:rsidP="00272115">
      <w:pPr>
        <w:jc w:val="both"/>
        <w:rPr>
          <w:rFonts w:ascii="Abadi" w:hAnsi="Abadi"/>
          <w:sz w:val="21"/>
          <w:szCs w:val="21"/>
        </w:rPr>
      </w:pPr>
    </w:p>
    <w:p w14:paraId="340CFA8D" w14:textId="77777777" w:rsidR="00272115" w:rsidRPr="00BB5F26" w:rsidRDefault="00272115" w:rsidP="00272115">
      <w:pPr>
        <w:jc w:val="both"/>
        <w:rPr>
          <w:rFonts w:ascii="Abadi" w:hAnsi="Abadi"/>
          <w:b/>
          <w:bCs/>
          <w:sz w:val="21"/>
          <w:szCs w:val="21"/>
        </w:rPr>
      </w:pPr>
      <w:r w:rsidRPr="00BB5F26">
        <w:rPr>
          <w:rFonts w:ascii="Abadi" w:hAnsi="Abadi"/>
          <w:b/>
          <w:bCs/>
          <w:sz w:val="21"/>
          <w:szCs w:val="21"/>
        </w:rPr>
        <w:t xml:space="preserve">A t e n t a m e n t e. </w:t>
      </w:r>
    </w:p>
    <w:p w14:paraId="70F4C62A" w14:textId="77777777" w:rsidR="00272115" w:rsidRPr="00BB5F26" w:rsidRDefault="00272115" w:rsidP="00272115">
      <w:pPr>
        <w:jc w:val="both"/>
        <w:rPr>
          <w:rFonts w:ascii="Abadi" w:hAnsi="Abadi"/>
          <w:b/>
          <w:bCs/>
          <w:sz w:val="21"/>
          <w:szCs w:val="21"/>
        </w:rPr>
      </w:pPr>
      <w:r w:rsidRPr="00BB5F26">
        <w:rPr>
          <w:rFonts w:ascii="Abadi" w:hAnsi="Abadi"/>
          <w:b/>
          <w:bCs/>
          <w:sz w:val="21"/>
          <w:szCs w:val="21"/>
        </w:rPr>
        <w:t xml:space="preserve">Guanajuato, Guanajuato, a 17 de febrero de 2022. </w:t>
      </w:r>
    </w:p>
    <w:p w14:paraId="79633C61" w14:textId="77777777" w:rsidR="00272115" w:rsidRPr="00BB5F26" w:rsidRDefault="00272115" w:rsidP="00272115">
      <w:pPr>
        <w:jc w:val="both"/>
        <w:rPr>
          <w:rFonts w:ascii="Abadi" w:hAnsi="Abadi"/>
          <w:b/>
          <w:bCs/>
          <w:sz w:val="21"/>
          <w:szCs w:val="21"/>
        </w:rPr>
      </w:pPr>
      <w:r w:rsidRPr="00BB5F26">
        <w:rPr>
          <w:rFonts w:ascii="Abadi" w:hAnsi="Abadi"/>
          <w:b/>
          <w:bCs/>
          <w:sz w:val="21"/>
          <w:szCs w:val="21"/>
        </w:rPr>
        <w:t>Diputada Hades Berenice Aguilar Castillo</w:t>
      </w:r>
    </w:p>
    <w:p w14:paraId="45980716" w14:textId="77777777" w:rsidR="00272115" w:rsidRPr="00EA0D8B" w:rsidRDefault="00272115" w:rsidP="005B5830">
      <w:pPr>
        <w:ind w:left="284" w:right="567"/>
        <w:jc w:val="both"/>
        <w:rPr>
          <w:rFonts w:ascii="Abadi" w:hAnsi="Abadi"/>
          <w:b/>
          <w:i/>
          <w:sz w:val="21"/>
          <w:szCs w:val="21"/>
          <w:u w:val="single"/>
        </w:rPr>
      </w:pPr>
    </w:p>
    <w:p w14:paraId="29482900" w14:textId="5059A0DE" w:rsidR="004D5E5D" w:rsidRDefault="004D5E5D" w:rsidP="004D5E5D">
      <w:pPr>
        <w:pStyle w:val="Prrafodelista"/>
        <w:kinsoku w:val="0"/>
        <w:overflowPunct w:val="0"/>
        <w:spacing w:before="1"/>
        <w:ind w:left="0"/>
        <w:jc w:val="both"/>
        <w:rPr>
          <w:rFonts w:ascii="Abadi" w:hAnsi="Abadi"/>
          <w:b/>
          <w:bCs/>
          <w:iCs/>
          <w:sz w:val="21"/>
          <w:szCs w:val="21"/>
        </w:rPr>
      </w:pPr>
    </w:p>
    <w:p w14:paraId="7593AA6A" w14:textId="4D8DDBDE" w:rsidR="004D5E5D" w:rsidRDefault="00420A38" w:rsidP="004D5E5D">
      <w:pPr>
        <w:pStyle w:val="Prrafodelista"/>
        <w:kinsoku w:val="0"/>
        <w:overflowPunct w:val="0"/>
        <w:ind w:left="0"/>
        <w:jc w:val="both"/>
        <w:rPr>
          <w:rFonts w:ascii="Abadi" w:hAnsi="Abadi"/>
          <w:b/>
          <w:bCs/>
          <w:iCs/>
          <w:sz w:val="21"/>
          <w:szCs w:val="21"/>
        </w:rPr>
      </w:pPr>
      <w:r w:rsidRPr="007E6873">
        <w:rPr>
          <w:rFonts w:ascii="Abadi" w:hAnsi="Abadi"/>
          <w:b/>
          <w:bCs/>
          <w:iCs/>
          <w:sz w:val="21"/>
          <w:szCs w:val="21"/>
        </w:rPr>
        <w:t>PRESENTACIÓN DE LA INICIATIVA DE LEY DE ASISTENCIA A VÍCTIMAS DE COACHING COERCITIVO, SECTAS Y LÍDERES GRUPALES O UNIPERSONALES QUE EJERZAN PERSUASIÓN Y ABUSOS EN EL ESTADO DE GUANAJUATO, Y DE REFORMA AL ARTÍCULO 213 DEL CÓDIGO PENAL DEL ESTADO DE GUANAJUATO, SUSCRITA POR LA DIPUTADA Y EL DIPUTADO INTEGRANTES DEL GRUPO PARLAMENTARIO DEL PARTIDO VERDE ECOLOGISTA DE MÉXICO.</w:t>
      </w:r>
    </w:p>
    <w:p w14:paraId="5638A911" w14:textId="56BACDB6" w:rsidR="000F14FF" w:rsidRDefault="000F14FF" w:rsidP="004D5E5D">
      <w:pPr>
        <w:pStyle w:val="Prrafodelista"/>
        <w:kinsoku w:val="0"/>
        <w:overflowPunct w:val="0"/>
        <w:ind w:left="0"/>
        <w:jc w:val="both"/>
        <w:rPr>
          <w:rFonts w:ascii="Abadi" w:hAnsi="Abadi"/>
          <w:b/>
          <w:bCs/>
          <w:iCs/>
          <w:sz w:val="21"/>
          <w:szCs w:val="21"/>
        </w:rPr>
      </w:pPr>
    </w:p>
    <w:p w14:paraId="6442CB14" w14:textId="2E644C90" w:rsidR="000F14FF" w:rsidRDefault="000F14FF" w:rsidP="000F14FF">
      <w:pPr>
        <w:ind w:firstLine="708"/>
        <w:jc w:val="both"/>
        <w:rPr>
          <w:rFonts w:ascii="Abadi" w:hAnsi="Abadi"/>
          <w:sz w:val="21"/>
          <w:szCs w:val="21"/>
        </w:rPr>
      </w:pPr>
      <w:r w:rsidRPr="005C3C95">
        <w:rPr>
          <w:rFonts w:ascii="Abadi" w:hAnsi="Abadi"/>
          <w:b/>
          <w:bCs/>
          <w:sz w:val="21"/>
          <w:szCs w:val="21"/>
        </w:rPr>
        <w:lastRenderedPageBreak/>
        <w:t xml:space="preserve">- La </w:t>
      </w:r>
      <w:proofErr w:type="gramStart"/>
      <w:r w:rsidRPr="005C3C95">
        <w:rPr>
          <w:rFonts w:ascii="Abadi" w:hAnsi="Abadi"/>
          <w:b/>
          <w:bCs/>
          <w:sz w:val="21"/>
          <w:szCs w:val="21"/>
        </w:rPr>
        <w:t>Presidencia.-</w:t>
      </w:r>
      <w:proofErr w:type="gramEnd"/>
      <w:r w:rsidRPr="00EB0918">
        <w:rPr>
          <w:rFonts w:ascii="Abadi" w:hAnsi="Abadi"/>
          <w:sz w:val="21"/>
          <w:szCs w:val="21"/>
        </w:rPr>
        <w:t xml:space="preserve"> Se pide a la diputada Martha Lourdes Ortega Roque dar lectura la exposición de motivos de la iniciativa </w:t>
      </w:r>
      <w:r w:rsidRPr="00254070">
        <w:rPr>
          <w:rFonts w:ascii="Abadi" w:hAnsi="Abadi"/>
          <w:sz w:val="21"/>
          <w:szCs w:val="21"/>
        </w:rPr>
        <w:t>de Ley de Asistencia a Víctimas de Coaching Coercitivo, Sectas y Líderes Grupales o Unipersonales que Ejerzan Persuasión y Abusos en el Estado de Guanajuato, y de reforma al artículo 213 del Código Penal del Estado de Guanajuato, suscrita por la diputada y el diputado integrantes del Grupo Parlamentario del Partido Verde Ecologista de México.</w:t>
      </w:r>
    </w:p>
    <w:p w14:paraId="58D9F565" w14:textId="77777777" w:rsidR="00474753" w:rsidRDefault="00474753" w:rsidP="000F14FF">
      <w:pPr>
        <w:ind w:firstLine="708"/>
        <w:jc w:val="both"/>
        <w:rPr>
          <w:rFonts w:ascii="Abadi" w:hAnsi="Abadi"/>
          <w:sz w:val="21"/>
          <w:szCs w:val="21"/>
        </w:rPr>
      </w:pPr>
    </w:p>
    <w:p w14:paraId="717599FA" w14:textId="3CCD6339" w:rsidR="000F14FF" w:rsidRPr="00EB0918" w:rsidRDefault="00474753" w:rsidP="00474753">
      <w:pPr>
        <w:ind w:firstLine="708"/>
        <w:jc w:val="both"/>
        <w:rPr>
          <w:rFonts w:ascii="Abadi" w:hAnsi="Abadi"/>
          <w:sz w:val="21"/>
          <w:szCs w:val="21"/>
        </w:rPr>
      </w:pPr>
      <w:r>
        <w:rPr>
          <w:rFonts w:ascii="Abadi" w:hAnsi="Abadi"/>
          <w:sz w:val="21"/>
          <w:szCs w:val="21"/>
        </w:rPr>
        <w:t xml:space="preserve">- </w:t>
      </w:r>
      <w:r w:rsidR="000F14FF" w:rsidRPr="00EB0918">
        <w:rPr>
          <w:rFonts w:ascii="Abadi" w:hAnsi="Abadi"/>
          <w:sz w:val="21"/>
          <w:szCs w:val="21"/>
        </w:rPr>
        <w:t>Adelante, diputada.</w:t>
      </w:r>
    </w:p>
    <w:p w14:paraId="47A0F23F" w14:textId="77777777" w:rsidR="000F14FF" w:rsidRDefault="000F14FF" w:rsidP="000F14FF">
      <w:pPr>
        <w:jc w:val="both"/>
        <w:rPr>
          <w:rFonts w:ascii="Abadi" w:hAnsi="Abadi"/>
          <w:b/>
          <w:bCs/>
          <w:sz w:val="21"/>
          <w:szCs w:val="21"/>
          <w:highlight w:val="yellow"/>
        </w:rPr>
      </w:pPr>
    </w:p>
    <w:p w14:paraId="047A406B" w14:textId="52C946BE" w:rsidR="000F14FF" w:rsidRDefault="000F14FF" w:rsidP="000F14FF">
      <w:pPr>
        <w:jc w:val="center"/>
        <w:rPr>
          <w:rFonts w:ascii="Abadi" w:hAnsi="Abadi"/>
          <w:b/>
          <w:bCs/>
          <w:sz w:val="21"/>
          <w:szCs w:val="21"/>
        </w:rPr>
      </w:pPr>
      <w:r w:rsidRPr="000F14FF">
        <w:rPr>
          <w:rFonts w:ascii="Abadi" w:hAnsi="Abadi"/>
          <w:b/>
          <w:bCs/>
          <w:sz w:val="21"/>
          <w:szCs w:val="21"/>
        </w:rPr>
        <w:t>(Intervención)</w:t>
      </w:r>
    </w:p>
    <w:p w14:paraId="0EABC5BC" w14:textId="6ECD878C" w:rsidR="000F14FF" w:rsidRDefault="000F14FF" w:rsidP="000F14FF">
      <w:pPr>
        <w:jc w:val="center"/>
        <w:rPr>
          <w:rFonts w:ascii="Abadi" w:hAnsi="Abadi"/>
          <w:b/>
          <w:bCs/>
          <w:sz w:val="21"/>
          <w:szCs w:val="21"/>
        </w:rPr>
      </w:pPr>
    </w:p>
    <w:p w14:paraId="5DD60649" w14:textId="251AC973" w:rsidR="000F14FF" w:rsidRDefault="000F14FF" w:rsidP="000F14FF">
      <w:pPr>
        <w:jc w:val="center"/>
        <w:rPr>
          <w:rFonts w:ascii="Abadi" w:hAnsi="Abadi"/>
          <w:b/>
          <w:sz w:val="21"/>
          <w:szCs w:val="21"/>
        </w:rPr>
      </w:pPr>
      <w:r>
        <w:rPr>
          <w:noProof/>
        </w:rPr>
        <w:drawing>
          <wp:anchor distT="0" distB="0" distL="114300" distR="114300" simplePos="0" relativeHeight="251688960" behindDoc="1" locked="0" layoutInCell="1" allowOverlap="1" wp14:anchorId="5AD49D0E" wp14:editId="48895481">
            <wp:simplePos x="0" y="0"/>
            <wp:positionH relativeFrom="column">
              <wp:posOffset>457200</wp:posOffset>
            </wp:positionH>
            <wp:positionV relativeFrom="paragraph">
              <wp:posOffset>161290</wp:posOffset>
            </wp:positionV>
            <wp:extent cx="2001520" cy="1125855"/>
            <wp:effectExtent l="133350" t="76200" r="93980" b="683895"/>
            <wp:wrapTight wrapText="bothSides">
              <wp:wrapPolygon edited="0">
                <wp:start x="822" y="-1462"/>
                <wp:lineTo x="-1439" y="-731"/>
                <wp:lineTo x="-1439" y="22660"/>
                <wp:lineTo x="-617" y="34355"/>
                <wp:lineTo x="21997" y="34355"/>
                <wp:lineTo x="22203" y="28508"/>
                <wp:lineTo x="21586" y="23025"/>
                <wp:lineTo x="21586" y="22660"/>
                <wp:lineTo x="22409" y="16812"/>
                <wp:lineTo x="22409" y="5117"/>
                <wp:lineTo x="20353" y="-365"/>
                <wp:lineTo x="20147" y="-1462"/>
                <wp:lineTo x="822" y="-1462"/>
              </wp:wrapPolygon>
            </wp:wrapTight>
            <wp:docPr id="12"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faz de usuario gráfic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1520" cy="112585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772A578" w14:textId="2943B245" w:rsidR="000F14FF" w:rsidRDefault="000F14FF" w:rsidP="004D5E5D">
      <w:pPr>
        <w:pStyle w:val="Prrafodelista"/>
        <w:kinsoku w:val="0"/>
        <w:overflowPunct w:val="0"/>
        <w:ind w:left="0"/>
        <w:jc w:val="both"/>
        <w:rPr>
          <w:rFonts w:ascii="Abadi" w:hAnsi="Abadi"/>
          <w:b/>
          <w:bCs/>
          <w:iCs/>
          <w:sz w:val="21"/>
          <w:szCs w:val="21"/>
        </w:rPr>
      </w:pPr>
    </w:p>
    <w:p w14:paraId="2AF147E3" w14:textId="055FA6C3" w:rsidR="00BC69AC" w:rsidRDefault="00BC69AC" w:rsidP="004D5E5D">
      <w:pPr>
        <w:pStyle w:val="Prrafodelista"/>
        <w:kinsoku w:val="0"/>
        <w:overflowPunct w:val="0"/>
        <w:ind w:left="0"/>
        <w:jc w:val="both"/>
        <w:rPr>
          <w:rFonts w:ascii="Abadi" w:hAnsi="Abadi"/>
          <w:b/>
          <w:bCs/>
          <w:iCs/>
          <w:sz w:val="21"/>
          <w:szCs w:val="21"/>
        </w:rPr>
      </w:pPr>
    </w:p>
    <w:p w14:paraId="418D2B68" w14:textId="22FC2D37" w:rsidR="00BC69AC" w:rsidRDefault="00BC69AC" w:rsidP="004D5E5D">
      <w:pPr>
        <w:pStyle w:val="Prrafodelista"/>
        <w:kinsoku w:val="0"/>
        <w:overflowPunct w:val="0"/>
        <w:ind w:left="0"/>
        <w:jc w:val="both"/>
        <w:rPr>
          <w:rFonts w:ascii="Abadi" w:hAnsi="Abadi"/>
          <w:b/>
          <w:bCs/>
          <w:iCs/>
          <w:sz w:val="21"/>
          <w:szCs w:val="21"/>
        </w:rPr>
      </w:pPr>
    </w:p>
    <w:p w14:paraId="10073EDD" w14:textId="7812E3A5" w:rsidR="000F14FF" w:rsidRDefault="000F14FF" w:rsidP="000F14FF">
      <w:pPr>
        <w:jc w:val="both"/>
        <w:rPr>
          <w:rFonts w:ascii="Abadi" w:hAnsi="Abadi"/>
          <w:sz w:val="21"/>
          <w:szCs w:val="21"/>
        </w:rPr>
      </w:pPr>
      <w:r>
        <w:rPr>
          <w:rFonts w:ascii="Abadi" w:hAnsi="Abadi"/>
          <w:b/>
          <w:sz w:val="21"/>
          <w:szCs w:val="21"/>
        </w:rPr>
        <w:t xml:space="preserve">- </w:t>
      </w:r>
      <w:r w:rsidRPr="007B747C">
        <w:rPr>
          <w:rFonts w:ascii="Abadi" w:hAnsi="Abadi"/>
          <w:bCs/>
          <w:sz w:val="21"/>
          <w:szCs w:val="21"/>
        </w:rPr>
        <w:t xml:space="preserve">Diputada </w:t>
      </w:r>
      <w:r w:rsidRPr="00443FAD">
        <w:rPr>
          <w:rFonts w:ascii="Abadi" w:hAnsi="Abadi"/>
          <w:b/>
          <w:sz w:val="21"/>
          <w:szCs w:val="21"/>
        </w:rPr>
        <w:t>Martha Lourdes Ortega Roque</w:t>
      </w:r>
      <w:r w:rsidRPr="00EB0918">
        <w:rPr>
          <w:rFonts w:ascii="Abadi" w:hAnsi="Abadi"/>
          <w:sz w:val="21"/>
          <w:szCs w:val="21"/>
        </w:rPr>
        <w:t>, buena tarde, saludo con mucho agrado a nuestra Mesa Directiva pues gracias a mis compañeras y compañeros, diputados y a las personas que hoy nos acompañan aquí en el recinto, también a los medios de comunicación y a las personas que nos siguen por alguna plataforma</w:t>
      </w:r>
      <w:r>
        <w:rPr>
          <w:rFonts w:ascii="Abadi" w:hAnsi="Abadi"/>
          <w:sz w:val="21"/>
          <w:szCs w:val="21"/>
        </w:rPr>
        <w:t>.</w:t>
      </w:r>
    </w:p>
    <w:p w14:paraId="07B43378" w14:textId="77777777" w:rsidR="009977E3" w:rsidRDefault="009977E3" w:rsidP="000F14FF">
      <w:pPr>
        <w:jc w:val="both"/>
        <w:rPr>
          <w:rFonts w:ascii="Abadi" w:hAnsi="Abadi"/>
          <w:sz w:val="21"/>
          <w:szCs w:val="21"/>
        </w:rPr>
      </w:pPr>
    </w:p>
    <w:p w14:paraId="010361E1" w14:textId="0D2A8109" w:rsidR="000F14FF" w:rsidRDefault="000F14FF" w:rsidP="000F14FF">
      <w:pPr>
        <w:jc w:val="both"/>
        <w:rPr>
          <w:rFonts w:ascii="Abadi" w:hAnsi="Abadi"/>
          <w:sz w:val="21"/>
          <w:szCs w:val="21"/>
        </w:rPr>
      </w:pPr>
      <w:r>
        <w:rPr>
          <w:rFonts w:ascii="Abadi" w:hAnsi="Abadi"/>
          <w:sz w:val="21"/>
          <w:szCs w:val="21"/>
        </w:rPr>
        <w:t xml:space="preserve">- Quienes </w:t>
      </w:r>
      <w:r w:rsidRPr="00EB0918">
        <w:rPr>
          <w:rFonts w:ascii="Abadi" w:hAnsi="Abadi"/>
          <w:sz w:val="21"/>
          <w:szCs w:val="21"/>
        </w:rPr>
        <w:t xml:space="preserve">suscribimos la diputada y el diputado, integrantes del grupo parlamentario del Partido Verde Ecologista nos permitimos someter a la consideración de esta Asamblea la presente iniciativa con proyecto de decreto por la que se crea la Ley de Asistencia a Víctimas </w:t>
      </w:r>
      <w:r w:rsidRPr="00254070">
        <w:rPr>
          <w:rFonts w:ascii="Abadi" w:hAnsi="Abadi"/>
          <w:sz w:val="21"/>
          <w:szCs w:val="21"/>
        </w:rPr>
        <w:t>Coaching Coercitivo, Sectas y Líderes Grupales o Unipersonales</w:t>
      </w:r>
      <w:r w:rsidRPr="00EB0918">
        <w:rPr>
          <w:rFonts w:ascii="Abadi" w:hAnsi="Abadi"/>
          <w:sz w:val="21"/>
          <w:szCs w:val="21"/>
        </w:rPr>
        <w:t xml:space="preserve"> que ejercen persuasión y abusos en el Estado de Guanajuato y se reforme el artículo doscientos trece del Código Penal del Estado de Guanajuato. </w:t>
      </w:r>
    </w:p>
    <w:p w14:paraId="32A4EBD8" w14:textId="77777777" w:rsidR="000F14FF" w:rsidRPr="00EB0918" w:rsidRDefault="000F14FF" w:rsidP="000F14FF">
      <w:pPr>
        <w:jc w:val="both"/>
        <w:rPr>
          <w:rFonts w:ascii="Abadi" w:hAnsi="Abadi"/>
          <w:sz w:val="21"/>
          <w:szCs w:val="21"/>
        </w:rPr>
      </w:pPr>
    </w:p>
    <w:p w14:paraId="79CEB40D" w14:textId="22C8CA16"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La presente iniciativa tiene por objeto expedir una ley para proteger y asistir de manera integral a todas las personas que sean víctimas de actividades como extorsión, estafas, torturas y manipulaciones dados por líderes unipersonales, grupos colectivos, </w:t>
      </w:r>
      <w:r w:rsidRPr="00EB0918">
        <w:rPr>
          <w:rFonts w:ascii="Abadi" w:hAnsi="Abadi"/>
          <w:sz w:val="21"/>
          <w:szCs w:val="21"/>
        </w:rPr>
        <w:t>organizaciones que ejercen persuasión coercitiva y o abusos contra ellos, a fin de lograr los objetivos de dicha organización, vulnerando derechos humanos fundamentales que en forman parte de la dignidad humana.</w:t>
      </w:r>
    </w:p>
    <w:p w14:paraId="0BFD6AD6" w14:textId="77777777" w:rsidR="000F14FF" w:rsidRPr="00EB0918" w:rsidRDefault="000F14FF" w:rsidP="000F14FF">
      <w:pPr>
        <w:jc w:val="both"/>
        <w:rPr>
          <w:rFonts w:ascii="Abadi" w:hAnsi="Abadi"/>
          <w:sz w:val="21"/>
          <w:szCs w:val="21"/>
        </w:rPr>
      </w:pPr>
    </w:p>
    <w:p w14:paraId="09DE4339" w14:textId="77777777" w:rsidR="000F14FF" w:rsidRPr="00EB0918"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Así mismo, reformar el Código Penal para el Estado, que estos hechos no queden impunes.</w:t>
      </w:r>
    </w:p>
    <w:p w14:paraId="2EC5A153" w14:textId="13F85A1A" w:rsidR="000F14FF" w:rsidRDefault="000F14FF" w:rsidP="000F14FF">
      <w:pPr>
        <w:jc w:val="both"/>
        <w:rPr>
          <w:rFonts w:ascii="Abadi" w:hAnsi="Abadi"/>
          <w:sz w:val="21"/>
          <w:szCs w:val="21"/>
        </w:rPr>
      </w:pPr>
      <w:r>
        <w:rPr>
          <w:rFonts w:ascii="Abadi" w:hAnsi="Abadi"/>
          <w:sz w:val="21"/>
          <w:szCs w:val="21"/>
        </w:rPr>
        <w:t>-</w:t>
      </w:r>
      <w:r w:rsidRPr="00EB0918">
        <w:rPr>
          <w:rFonts w:ascii="Abadi" w:hAnsi="Abadi"/>
          <w:sz w:val="21"/>
          <w:szCs w:val="21"/>
        </w:rPr>
        <w:t>Exposición de motivos.</w:t>
      </w:r>
    </w:p>
    <w:p w14:paraId="39A5606D" w14:textId="77777777" w:rsidR="000F14FF" w:rsidRPr="00EB0918" w:rsidRDefault="000F14FF" w:rsidP="000F14FF">
      <w:pPr>
        <w:jc w:val="both"/>
        <w:rPr>
          <w:rFonts w:ascii="Abadi" w:hAnsi="Abadi"/>
          <w:sz w:val="21"/>
          <w:szCs w:val="21"/>
        </w:rPr>
      </w:pPr>
    </w:p>
    <w:p w14:paraId="6ECAA8CB" w14:textId="6C6CFFDD"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Me dieron con un montón de problemas existenciales, de presión y drogas y me invitaron acudir a un entrenamiento básico de superación personal con un costo de tres mil quinientos pesos. La cita era el viernes en un hotel. </w:t>
      </w:r>
    </w:p>
    <w:p w14:paraId="2CA0A52B" w14:textId="77777777" w:rsidR="00241FED" w:rsidRPr="00EB0918" w:rsidRDefault="00241FED" w:rsidP="000F14FF">
      <w:pPr>
        <w:jc w:val="both"/>
        <w:rPr>
          <w:rFonts w:ascii="Abadi" w:hAnsi="Abadi"/>
          <w:sz w:val="21"/>
          <w:szCs w:val="21"/>
        </w:rPr>
      </w:pPr>
    </w:p>
    <w:p w14:paraId="6FBA6410" w14:textId="29ED1B0B"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Este entrenamiento duró 3 días, de 10 de la mañana a 9 de la noche nueve de la noche y había aproximadamente 170 personas. Échale cuentas de </w:t>
      </w:r>
      <w:r>
        <w:rPr>
          <w:rFonts w:ascii="Abadi" w:hAnsi="Abadi"/>
          <w:sz w:val="21"/>
          <w:szCs w:val="21"/>
        </w:rPr>
        <w:t>3500,</w:t>
      </w:r>
      <w:r w:rsidRPr="00EB0918">
        <w:rPr>
          <w:rFonts w:ascii="Abadi" w:hAnsi="Abadi"/>
          <w:sz w:val="21"/>
          <w:szCs w:val="21"/>
        </w:rPr>
        <w:t xml:space="preserve"> </w:t>
      </w:r>
      <w:r>
        <w:rPr>
          <w:rFonts w:ascii="Abadi" w:hAnsi="Abadi"/>
          <w:sz w:val="21"/>
          <w:szCs w:val="21"/>
        </w:rPr>
        <w:t>c</w:t>
      </w:r>
      <w:r w:rsidRPr="00EB0918">
        <w:rPr>
          <w:rFonts w:ascii="Abadi" w:hAnsi="Abadi"/>
          <w:sz w:val="21"/>
          <w:szCs w:val="21"/>
        </w:rPr>
        <w:t xml:space="preserve">ada uno se sentía un ambiente de entusiasmo y emoción. Los capacitadores siguen disposición completa a dejar de entrenar y mucha confidencialidad. Prohíben usar celulares, reloj, grabar o tomar fotos. Y sin eso se te va la noción del tiempo. Al siguiente día te llevan a una catarsis emocional y conforme las sesiones avanzan la presión física, económica y un y humillaciones. </w:t>
      </w:r>
    </w:p>
    <w:p w14:paraId="08334639" w14:textId="77777777" w:rsidR="00241FED" w:rsidRPr="00EB0918" w:rsidRDefault="00241FED" w:rsidP="000F14FF">
      <w:pPr>
        <w:jc w:val="both"/>
        <w:rPr>
          <w:rFonts w:ascii="Abadi" w:hAnsi="Abadi"/>
          <w:sz w:val="21"/>
          <w:szCs w:val="21"/>
        </w:rPr>
      </w:pPr>
    </w:p>
    <w:p w14:paraId="5C9D9E71" w14:textId="3219A84A"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También. La fase 3 consiste entre sus niveles, enfocándose en humillaciones más altas, como vestir de manera ridícula o improvisar alguna canción frente a un grupo de espectadores hasta caminar sobre brasas calientes, alegando que después de hacer esto estarás preparado para enfrentar la VI en este último nivel presionando y obligan mucho, más a los participantes a contribuir con cantidades más altas de dinero y enrolar a más personas. </w:t>
      </w:r>
    </w:p>
    <w:p w14:paraId="1D59DF79" w14:textId="77777777" w:rsidR="00241FED" w:rsidRPr="00EB0918" w:rsidRDefault="00241FED" w:rsidP="000F14FF">
      <w:pPr>
        <w:jc w:val="both"/>
        <w:rPr>
          <w:rFonts w:ascii="Abadi" w:hAnsi="Abadi"/>
          <w:sz w:val="21"/>
          <w:szCs w:val="21"/>
        </w:rPr>
      </w:pPr>
    </w:p>
    <w:p w14:paraId="25D42CCB" w14:textId="1BDEEE77"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Todo el dinero lo reflejan fiscalmente como asesoría. Yo no terminé los niveles restantes porque no soporté la presión de estar enrolando más gente y estar dándoles mi dinero terminé debiéndoles el daño a mi autoestima y a mi integridad. 5 mil pesos Carlos, de 30 años. </w:t>
      </w:r>
    </w:p>
    <w:p w14:paraId="526F05F9" w14:textId="77777777" w:rsidR="00241FED" w:rsidRPr="00EB0918" w:rsidRDefault="00241FED" w:rsidP="000F14FF">
      <w:pPr>
        <w:jc w:val="both"/>
        <w:rPr>
          <w:rFonts w:ascii="Abadi" w:hAnsi="Abadi"/>
          <w:sz w:val="21"/>
          <w:szCs w:val="21"/>
        </w:rPr>
      </w:pPr>
    </w:p>
    <w:p w14:paraId="57C7361F" w14:textId="08450AE3"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Historias de vivencias como estas hay muchas o cuántos de nosotros no conocemos algún amigo? ¿Algún familiar que ha llegado a estar en estos grupos? Qué supuestamente trabaja en la espiritualidad o diversas filosofías de vida. Es probable que, a través de las redes sociales, con los comentarios de personas cercanas, hayan llegado nuestros oídos. La palabra </w:t>
      </w:r>
      <w:r>
        <w:rPr>
          <w:rFonts w:ascii="Abadi" w:hAnsi="Abadi"/>
          <w:sz w:val="21"/>
          <w:szCs w:val="21"/>
        </w:rPr>
        <w:t>coaching</w:t>
      </w:r>
      <w:r w:rsidRPr="00EB0918">
        <w:rPr>
          <w:rFonts w:ascii="Abadi" w:hAnsi="Abadi"/>
          <w:sz w:val="21"/>
          <w:szCs w:val="21"/>
        </w:rPr>
        <w:t xml:space="preserve"> multinivel, </w:t>
      </w:r>
      <w:r>
        <w:rPr>
          <w:rFonts w:ascii="Abadi" w:hAnsi="Abadi"/>
          <w:sz w:val="21"/>
          <w:szCs w:val="21"/>
        </w:rPr>
        <w:t>f</w:t>
      </w:r>
      <w:r w:rsidRPr="00EB0918">
        <w:rPr>
          <w:rFonts w:ascii="Abadi" w:hAnsi="Abadi"/>
          <w:sz w:val="21"/>
          <w:szCs w:val="21"/>
        </w:rPr>
        <w:t xml:space="preserve">lor de la abundancia, obvia </w:t>
      </w:r>
      <w:r w:rsidRPr="00EB0918">
        <w:rPr>
          <w:rFonts w:ascii="Abadi" w:hAnsi="Abadi"/>
          <w:sz w:val="21"/>
          <w:szCs w:val="21"/>
        </w:rPr>
        <w:lastRenderedPageBreak/>
        <w:t xml:space="preserve">descodificación, entre otras. Eso no debería sorprendernos, ya que una de las formas más comunes de lograda adeptos para estas organizaciones es a través de las redes sociales y al depender de esquemas piramidales, es estadísticamente probable que hemos sido invitados o hemos escuchado en México y en el mundo. Este fenómeno ha sonado muy fuerte en los últimos años, creando lo imposible </w:t>
      </w:r>
      <w:r>
        <w:rPr>
          <w:rFonts w:ascii="Abadi" w:hAnsi="Abadi"/>
          <w:sz w:val="21"/>
          <w:szCs w:val="21"/>
        </w:rPr>
        <w:t>anexión</w:t>
      </w:r>
      <w:r w:rsidRPr="00EB0918">
        <w:rPr>
          <w:rFonts w:ascii="Abadi" w:hAnsi="Abadi"/>
          <w:sz w:val="21"/>
          <w:szCs w:val="21"/>
        </w:rPr>
        <w:t xml:space="preserve"> o </w:t>
      </w:r>
      <w:r>
        <w:rPr>
          <w:rFonts w:ascii="Abadi" w:hAnsi="Abadi"/>
          <w:sz w:val="21"/>
          <w:szCs w:val="21"/>
        </w:rPr>
        <w:t>p</w:t>
      </w:r>
      <w:r w:rsidRPr="00EB0918">
        <w:rPr>
          <w:rFonts w:ascii="Abadi" w:hAnsi="Abadi"/>
          <w:sz w:val="21"/>
          <w:szCs w:val="21"/>
        </w:rPr>
        <w:t xml:space="preserve">rograma de </w:t>
      </w:r>
      <w:r>
        <w:rPr>
          <w:rFonts w:ascii="Abadi" w:hAnsi="Abadi"/>
          <w:sz w:val="21"/>
          <w:szCs w:val="21"/>
        </w:rPr>
        <w:t>é</w:t>
      </w:r>
      <w:r w:rsidRPr="00EB0918">
        <w:rPr>
          <w:rFonts w:ascii="Abadi" w:hAnsi="Abadi"/>
          <w:sz w:val="21"/>
          <w:szCs w:val="21"/>
        </w:rPr>
        <w:t xml:space="preserve">xito </w:t>
      </w:r>
      <w:r>
        <w:rPr>
          <w:rFonts w:ascii="Abadi" w:hAnsi="Abadi"/>
          <w:sz w:val="21"/>
          <w:szCs w:val="21"/>
        </w:rPr>
        <w:t>e</w:t>
      </w:r>
      <w:r w:rsidRPr="00EB0918">
        <w:rPr>
          <w:rFonts w:ascii="Abadi" w:hAnsi="Abadi"/>
          <w:sz w:val="21"/>
          <w:szCs w:val="21"/>
        </w:rPr>
        <w:t xml:space="preserve">jecutivo operar en México. </w:t>
      </w:r>
      <w:r>
        <w:rPr>
          <w:rFonts w:ascii="Abadi" w:hAnsi="Abadi"/>
          <w:sz w:val="21"/>
          <w:szCs w:val="21"/>
        </w:rPr>
        <w:t>Son nombres que probablemente nos suenen</w:t>
      </w:r>
      <w:r w:rsidRPr="00EB0918">
        <w:rPr>
          <w:rFonts w:ascii="Abadi" w:hAnsi="Abadi"/>
          <w:sz w:val="21"/>
          <w:szCs w:val="21"/>
        </w:rPr>
        <w:t xml:space="preserve"> familiares. Sin embargo</w:t>
      </w:r>
      <w:r>
        <w:rPr>
          <w:rFonts w:ascii="Abadi" w:hAnsi="Abadi"/>
          <w:sz w:val="21"/>
          <w:szCs w:val="21"/>
        </w:rPr>
        <w:t xml:space="preserve"> a </w:t>
      </w:r>
      <w:r w:rsidRPr="00EB0918">
        <w:rPr>
          <w:rFonts w:ascii="Abadi" w:hAnsi="Abadi"/>
          <w:sz w:val="21"/>
          <w:szCs w:val="21"/>
        </w:rPr>
        <w:t xml:space="preserve">las personas que han sido víctimas de extorsión, manipulación, intimidación y daño psicológico le </w:t>
      </w:r>
      <w:r>
        <w:rPr>
          <w:rFonts w:ascii="Abadi" w:hAnsi="Abadi"/>
          <w:sz w:val="21"/>
          <w:szCs w:val="21"/>
        </w:rPr>
        <w:t xml:space="preserve">son inolvidables se les </w:t>
      </w:r>
      <w:r w:rsidRPr="00EB0918">
        <w:rPr>
          <w:rFonts w:ascii="Abadi" w:hAnsi="Abadi"/>
          <w:sz w:val="21"/>
          <w:szCs w:val="21"/>
        </w:rPr>
        <w:t xml:space="preserve">olvida se les conoce como </w:t>
      </w:r>
      <w:r w:rsidRPr="007C41E7">
        <w:rPr>
          <w:rFonts w:ascii="Abadi" w:hAnsi="Abadi"/>
          <w:sz w:val="21"/>
          <w:szCs w:val="21"/>
        </w:rPr>
        <w:t xml:space="preserve">Coaching </w:t>
      </w:r>
      <w:r w:rsidRPr="00EB0918">
        <w:rPr>
          <w:rFonts w:ascii="Abadi" w:hAnsi="Abadi"/>
          <w:sz w:val="21"/>
          <w:szCs w:val="21"/>
        </w:rPr>
        <w:t>coercitivo, un teológico grupos coercitivos. Es un grupo se caracterizan por ser entrenamientos, cursos, talleres, vivencias o retiros. Cómoda habilidad de esquema multinivel o piramidal altamente sectarios en el que se pide los participantes de todos los niveles. Invitar a más personas a cambiar su vida, mejorar sus hábitos logra su superación personal, entre otros, a través de la compra de dichos talleres o producto. Una vez dentro, conforme el avance de sus actividades y estrategias, se busca alimentar un profundo sentido de pertenencia a la persona para que eventualmente se desconecte de sus principales círculos sociales y sienta una mayor dependencia</w:t>
      </w:r>
      <w:r>
        <w:rPr>
          <w:rFonts w:ascii="Abadi" w:hAnsi="Abadi"/>
          <w:sz w:val="21"/>
          <w:szCs w:val="21"/>
        </w:rPr>
        <w:t xml:space="preserve">, a estos </w:t>
      </w:r>
      <w:r w:rsidRPr="00EB0918">
        <w:rPr>
          <w:rFonts w:ascii="Abadi" w:hAnsi="Abadi"/>
          <w:sz w:val="21"/>
          <w:szCs w:val="21"/>
        </w:rPr>
        <w:t>grupos</w:t>
      </w:r>
      <w:r>
        <w:rPr>
          <w:rFonts w:ascii="Abadi" w:hAnsi="Abadi"/>
          <w:sz w:val="21"/>
          <w:szCs w:val="21"/>
        </w:rPr>
        <w:t>.</w:t>
      </w:r>
    </w:p>
    <w:p w14:paraId="5BBF4961" w14:textId="77777777" w:rsidR="00241FED" w:rsidRDefault="00241FED" w:rsidP="000F14FF">
      <w:pPr>
        <w:jc w:val="both"/>
        <w:rPr>
          <w:rFonts w:ascii="Abadi" w:hAnsi="Abadi"/>
          <w:sz w:val="21"/>
          <w:szCs w:val="21"/>
        </w:rPr>
      </w:pPr>
    </w:p>
    <w:p w14:paraId="10741CF4" w14:textId="546F00CD" w:rsidR="000F14FF" w:rsidRDefault="000F14FF" w:rsidP="000F14FF">
      <w:pPr>
        <w:jc w:val="both"/>
        <w:rPr>
          <w:rFonts w:ascii="Abadi" w:hAnsi="Abadi"/>
          <w:sz w:val="21"/>
          <w:szCs w:val="21"/>
        </w:rPr>
      </w:pPr>
      <w:r>
        <w:rPr>
          <w:rFonts w:ascii="Abadi" w:hAnsi="Abadi"/>
          <w:sz w:val="21"/>
          <w:szCs w:val="21"/>
        </w:rPr>
        <w:t>- E</w:t>
      </w:r>
      <w:r w:rsidRPr="00EB0918">
        <w:rPr>
          <w:rFonts w:ascii="Abadi" w:hAnsi="Abadi"/>
          <w:sz w:val="21"/>
          <w:szCs w:val="21"/>
        </w:rPr>
        <w:t xml:space="preserve">stos centros de entrenamiento, grupos también denominados nueva era, comenzaron a tener popularidad en la década de los 60 sesentas </w:t>
      </w:r>
      <w:r>
        <w:rPr>
          <w:rFonts w:ascii="Abadi" w:hAnsi="Abadi"/>
          <w:sz w:val="21"/>
          <w:szCs w:val="21"/>
        </w:rPr>
        <w:t>y 70 setentas en</w:t>
      </w:r>
      <w:r w:rsidRPr="00EB0918">
        <w:rPr>
          <w:rFonts w:ascii="Abadi" w:hAnsi="Abadi"/>
          <w:sz w:val="21"/>
          <w:szCs w:val="21"/>
        </w:rPr>
        <w:t xml:space="preserve"> Estados Unidos, resultando de un fenómeno social que se destacaba al ser creado, promovido y operado por la población más joven que adoptó el existencialismo en su búsqueda de libertad, las religiones y si los socios, orientadas como símbolos de individualidad o iluminación, y así lograr una diversidad del culto. Sin embargo, en México han tenido presencia desde los principios del 2000</w:t>
      </w:r>
      <w:r>
        <w:rPr>
          <w:rFonts w:ascii="Abadi" w:hAnsi="Abadi"/>
          <w:sz w:val="21"/>
          <w:szCs w:val="21"/>
        </w:rPr>
        <w:t>.</w:t>
      </w:r>
    </w:p>
    <w:p w14:paraId="417EAE43" w14:textId="77777777" w:rsidR="00241FED" w:rsidRDefault="00241FED" w:rsidP="000F14FF">
      <w:pPr>
        <w:jc w:val="both"/>
        <w:rPr>
          <w:rFonts w:ascii="Abadi" w:hAnsi="Abadi"/>
          <w:sz w:val="21"/>
          <w:szCs w:val="21"/>
        </w:rPr>
      </w:pPr>
    </w:p>
    <w:p w14:paraId="51878060" w14:textId="33F0087F"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En la década de los </w:t>
      </w:r>
      <w:r>
        <w:rPr>
          <w:rFonts w:ascii="Abadi" w:hAnsi="Abadi"/>
          <w:sz w:val="21"/>
          <w:szCs w:val="21"/>
        </w:rPr>
        <w:t xml:space="preserve">70’ </w:t>
      </w:r>
      <w:r w:rsidRPr="00EB0918">
        <w:rPr>
          <w:rFonts w:ascii="Abadi" w:hAnsi="Abadi"/>
          <w:sz w:val="21"/>
          <w:szCs w:val="21"/>
        </w:rPr>
        <w:t xml:space="preserve">se registró un hecho que sacudió al mundo al reportarse un suicidio colectivo de más de 900 personas pertenecientes al Templo del Pueblo, una agrupación religiosa fundada por John en los años 50’s que tenía como objetivo amalgamar el ideal socialista que se vivía en aquellos años. Dentro de esta comunidad se llevaba a cabo actos intensamente manipulables, </w:t>
      </w:r>
      <w:r w:rsidRPr="00EB0918">
        <w:rPr>
          <w:rFonts w:ascii="Abadi" w:hAnsi="Abadi"/>
          <w:sz w:val="21"/>
          <w:szCs w:val="21"/>
        </w:rPr>
        <w:t xml:space="preserve">psicológicamente calificadas por el </w:t>
      </w:r>
      <w:r>
        <w:rPr>
          <w:rFonts w:ascii="Abadi" w:hAnsi="Abadi"/>
          <w:sz w:val="21"/>
          <w:szCs w:val="21"/>
        </w:rPr>
        <w:t xml:space="preserve">FBI </w:t>
      </w:r>
      <w:r w:rsidRPr="00EB0918">
        <w:rPr>
          <w:rFonts w:ascii="Abadi" w:hAnsi="Abadi"/>
          <w:sz w:val="21"/>
          <w:szCs w:val="21"/>
        </w:rPr>
        <w:t>como lavado de cerebro.</w:t>
      </w:r>
    </w:p>
    <w:p w14:paraId="1A82C6E8" w14:textId="77777777" w:rsidR="00241FED" w:rsidRPr="00EB0918" w:rsidRDefault="00241FED" w:rsidP="000F14FF">
      <w:pPr>
        <w:jc w:val="both"/>
        <w:rPr>
          <w:rFonts w:ascii="Abadi" w:hAnsi="Abadi"/>
          <w:sz w:val="21"/>
          <w:szCs w:val="21"/>
        </w:rPr>
      </w:pPr>
    </w:p>
    <w:p w14:paraId="5654C481" w14:textId="261572CC" w:rsidR="000F14FF" w:rsidRDefault="000F14FF" w:rsidP="000F14FF">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 xml:space="preserve">Una vez avanzado su movimiento, el líder ordenó a las secretarias y enfermeras dar a los asistentes frascos llenos de cianuro. </w:t>
      </w:r>
    </w:p>
    <w:p w14:paraId="1FE1BEA6" w14:textId="77777777" w:rsidR="00241FED" w:rsidRPr="00EB0918" w:rsidRDefault="00241FED" w:rsidP="000F14FF">
      <w:pPr>
        <w:jc w:val="both"/>
        <w:rPr>
          <w:rFonts w:ascii="Abadi" w:hAnsi="Abadi"/>
          <w:sz w:val="21"/>
          <w:szCs w:val="21"/>
        </w:rPr>
      </w:pPr>
    </w:p>
    <w:p w14:paraId="0D037CB5" w14:textId="325BA52C" w:rsidR="000F14FF" w:rsidRDefault="000F14FF" w:rsidP="000F14FF">
      <w:pPr>
        <w:jc w:val="both"/>
        <w:rPr>
          <w:rFonts w:ascii="Abadi" w:hAnsi="Abadi"/>
          <w:sz w:val="21"/>
          <w:szCs w:val="21"/>
        </w:rPr>
      </w:pPr>
      <w:r>
        <w:rPr>
          <w:rFonts w:ascii="Abadi" w:hAnsi="Abadi"/>
          <w:sz w:val="21"/>
          <w:szCs w:val="21"/>
        </w:rPr>
        <w:t xml:space="preserve"> - </w:t>
      </w:r>
      <w:r w:rsidRPr="00EB0918">
        <w:rPr>
          <w:rFonts w:ascii="Abadi" w:hAnsi="Abadi"/>
          <w:sz w:val="21"/>
          <w:szCs w:val="21"/>
        </w:rPr>
        <w:t xml:space="preserve">Cuando los medios se dieron cuenta de la tragedia, quedó consignado como el mayor suicidio colectivo en la historia.  </w:t>
      </w:r>
    </w:p>
    <w:p w14:paraId="00DC4BAD" w14:textId="77777777" w:rsidR="00241FED" w:rsidRPr="00EB0918" w:rsidRDefault="00241FED" w:rsidP="000F14FF">
      <w:pPr>
        <w:jc w:val="both"/>
        <w:rPr>
          <w:rFonts w:ascii="Abadi" w:hAnsi="Abadi"/>
          <w:sz w:val="21"/>
          <w:szCs w:val="21"/>
        </w:rPr>
      </w:pPr>
    </w:p>
    <w:p w14:paraId="59D3D82F" w14:textId="1E4FD24A" w:rsidR="000F14FF" w:rsidRDefault="000F14FF" w:rsidP="000F14FF">
      <w:pPr>
        <w:jc w:val="both"/>
        <w:rPr>
          <w:rFonts w:ascii="Abadi" w:hAnsi="Abadi"/>
          <w:sz w:val="21"/>
          <w:szCs w:val="21"/>
        </w:rPr>
      </w:pPr>
      <w:r>
        <w:rPr>
          <w:rFonts w:ascii="Abadi" w:hAnsi="Abadi"/>
          <w:sz w:val="21"/>
          <w:szCs w:val="21"/>
        </w:rPr>
        <w:t xml:space="preserve"> - </w:t>
      </w:r>
      <w:r w:rsidRPr="00EB0918">
        <w:rPr>
          <w:rFonts w:ascii="Abadi" w:hAnsi="Abadi"/>
          <w:sz w:val="21"/>
          <w:szCs w:val="21"/>
        </w:rPr>
        <w:t xml:space="preserve">Un ejemplo el organización </w:t>
      </w:r>
      <w:proofErr w:type="spellStart"/>
      <w:r>
        <w:rPr>
          <w:rFonts w:ascii="Abadi" w:hAnsi="Abadi"/>
          <w:sz w:val="21"/>
          <w:szCs w:val="21"/>
        </w:rPr>
        <w:t>Mext</w:t>
      </w:r>
      <w:proofErr w:type="spellEnd"/>
      <w:r>
        <w:rPr>
          <w:rFonts w:ascii="Abadi" w:hAnsi="Abadi"/>
          <w:sz w:val="21"/>
          <w:szCs w:val="21"/>
        </w:rPr>
        <w:t xml:space="preserve"> Works </w:t>
      </w:r>
      <w:r w:rsidRPr="00EB0918">
        <w:rPr>
          <w:rFonts w:ascii="Abadi" w:hAnsi="Abadi"/>
          <w:sz w:val="21"/>
          <w:szCs w:val="21"/>
        </w:rPr>
        <w:t xml:space="preserve">creara por Gabriel un argentino que fundó Argentina </w:t>
      </w:r>
      <w:proofErr w:type="spellStart"/>
      <w:r w:rsidRPr="00EB0918">
        <w:rPr>
          <w:rFonts w:ascii="Abadi" w:hAnsi="Abadi"/>
          <w:sz w:val="21"/>
          <w:szCs w:val="21"/>
        </w:rPr>
        <w:t>vor</w:t>
      </w:r>
      <w:proofErr w:type="spellEnd"/>
      <w:r w:rsidRPr="00EB0918">
        <w:rPr>
          <w:rFonts w:ascii="Abadi" w:hAnsi="Abadi"/>
          <w:sz w:val="21"/>
          <w:szCs w:val="21"/>
        </w:rPr>
        <w:t xml:space="preserve">, sin embargo, tras varios fracasos, llegó a México. Según el sitio de noticias Infobae, esta empresa se esconde en cursos de superación personal, el cual tiene un valor de 6 </w:t>
      </w:r>
      <w:r>
        <w:rPr>
          <w:rFonts w:ascii="Abadi" w:hAnsi="Abadi"/>
          <w:sz w:val="21"/>
          <w:szCs w:val="21"/>
        </w:rPr>
        <w:t>mil pesos en</w:t>
      </w:r>
      <w:r w:rsidRPr="00EB0918">
        <w:rPr>
          <w:rFonts w:ascii="Abadi" w:hAnsi="Abadi"/>
          <w:sz w:val="21"/>
          <w:szCs w:val="21"/>
        </w:rPr>
        <w:t xml:space="preserve"> palabras de Cerezos Huerta. </w:t>
      </w:r>
    </w:p>
    <w:p w14:paraId="77431B53" w14:textId="77777777" w:rsidR="00241FED" w:rsidRPr="00EB0918" w:rsidRDefault="00241FED" w:rsidP="000F14FF">
      <w:pPr>
        <w:jc w:val="both"/>
        <w:rPr>
          <w:rFonts w:ascii="Abadi" w:hAnsi="Abadi"/>
          <w:sz w:val="21"/>
          <w:szCs w:val="21"/>
        </w:rPr>
      </w:pPr>
    </w:p>
    <w:p w14:paraId="2F197843" w14:textId="647C3E91" w:rsidR="000F14FF" w:rsidRDefault="000F14FF" w:rsidP="000F14FF">
      <w:pPr>
        <w:jc w:val="both"/>
        <w:rPr>
          <w:rFonts w:ascii="Abadi" w:hAnsi="Abadi"/>
          <w:sz w:val="21"/>
          <w:szCs w:val="21"/>
        </w:rPr>
      </w:pPr>
      <w:r>
        <w:rPr>
          <w:rFonts w:ascii="Abadi" w:hAnsi="Abadi"/>
          <w:sz w:val="21"/>
          <w:szCs w:val="21"/>
        </w:rPr>
        <w:t xml:space="preserve"> - </w:t>
      </w:r>
      <w:r w:rsidRPr="00EB0918">
        <w:rPr>
          <w:rFonts w:ascii="Abadi" w:hAnsi="Abadi"/>
          <w:sz w:val="21"/>
          <w:szCs w:val="21"/>
        </w:rPr>
        <w:t xml:space="preserve">Primero enganchan a las víctimas, luego desplomen su autoestima con gritos, insultos hasta hacerlos sentir miserable. Estas nuevas sectas, no sólo </w:t>
      </w:r>
      <w:proofErr w:type="gramStart"/>
      <w:r w:rsidRPr="00EB0918">
        <w:rPr>
          <w:rFonts w:ascii="Abadi" w:hAnsi="Abadi"/>
          <w:sz w:val="21"/>
          <w:szCs w:val="21"/>
        </w:rPr>
        <w:t>vulgariz</w:t>
      </w:r>
      <w:r>
        <w:rPr>
          <w:rFonts w:ascii="Abadi" w:hAnsi="Abadi"/>
          <w:sz w:val="21"/>
          <w:szCs w:val="21"/>
        </w:rPr>
        <w:t>an</w:t>
      </w:r>
      <w:r w:rsidRPr="00EB0918">
        <w:rPr>
          <w:rFonts w:ascii="Abadi" w:hAnsi="Abadi"/>
          <w:sz w:val="21"/>
          <w:szCs w:val="21"/>
        </w:rPr>
        <w:t xml:space="preserve">  la</w:t>
      </w:r>
      <w:proofErr w:type="gramEnd"/>
      <w:r w:rsidRPr="00EB0918">
        <w:rPr>
          <w:rFonts w:ascii="Abadi" w:hAnsi="Abadi"/>
          <w:sz w:val="21"/>
          <w:szCs w:val="21"/>
        </w:rPr>
        <w:t xml:space="preserve"> psicoterapia, sino que además generan sus sujetos diluidos y enajenado</w:t>
      </w:r>
      <w:r>
        <w:rPr>
          <w:rFonts w:ascii="Abadi" w:hAnsi="Abadi"/>
          <w:sz w:val="21"/>
          <w:szCs w:val="21"/>
        </w:rPr>
        <w:t>s</w:t>
      </w:r>
      <w:r w:rsidRPr="00EB0918">
        <w:rPr>
          <w:rFonts w:ascii="Abadi" w:hAnsi="Abadi"/>
          <w:sz w:val="21"/>
          <w:szCs w:val="21"/>
        </w:rPr>
        <w:t xml:space="preserve"> para entrar a estos grupos.</w:t>
      </w:r>
    </w:p>
    <w:p w14:paraId="0D792934" w14:textId="77777777" w:rsidR="00241FED" w:rsidRPr="00EB0918" w:rsidRDefault="00241FED" w:rsidP="000F14FF">
      <w:pPr>
        <w:jc w:val="both"/>
        <w:rPr>
          <w:rFonts w:ascii="Abadi" w:hAnsi="Abadi"/>
          <w:sz w:val="21"/>
          <w:szCs w:val="21"/>
        </w:rPr>
      </w:pPr>
    </w:p>
    <w:p w14:paraId="7F277F79" w14:textId="310E7A51"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 La mayoría de las personas lo hacen tras recibir una invitación por parte de alguien que ya haya pertenecido a ellos y </w:t>
      </w:r>
      <w:r w:rsidR="00241FED" w:rsidRPr="00EB0918">
        <w:rPr>
          <w:rFonts w:ascii="Abadi" w:hAnsi="Abadi"/>
          <w:sz w:val="21"/>
          <w:szCs w:val="21"/>
        </w:rPr>
        <w:t>que,</w:t>
      </w:r>
      <w:r w:rsidRPr="00EB0918">
        <w:rPr>
          <w:rFonts w:ascii="Abadi" w:hAnsi="Abadi"/>
          <w:sz w:val="21"/>
          <w:szCs w:val="21"/>
        </w:rPr>
        <w:t xml:space="preserve"> debido a sus dinámicas, las cuales llegan a generar dependencia, reciben grandes cantidades de dinero a costa de la salud de los integrantes. Está ahí. Más organizaciones se presentan prometiendo aquí en los encuentran obtener un mejor, una mejor calidad económica, tratar a algún problema psicológico o emocional, ser emprendedores, guiarlos por algún camino espiritual o simplemente conseguir un empleo, esto generalmente a cambio de una sola cosa o tener todo el dinero posible de sus víctimas. </w:t>
      </w:r>
    </w:p>
    <w:p w14:paraId="1CE2E516" w14:textId="77777777" w:rsidR="00241FED" w:rsidRPr="00EB0918" w:rsidRDefault="00241FED" w:rsidP="000F14FF">
      <w:pPr>
        <w:jc w:val="both"/>
        <w:rPr>
          <w:rFonts w:ascii="Abadi" w:hAnsi="Abadi"/>
          <w:sz w:val="21"/>
          <w:szCs w:val="21"/>
        </w:rPr>
      </w:pPr>
    </w:p>
    <w:p w14:paraId="29523CB2" w14:textId="477B47FF"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Uno de los casos más sonados y controversiales en los últimos años fue el de </w:t>
      </w:r>
      <w:proofErr w:type="spellStart"/>
      <w:r w:rsidRPr="00EB0918">
        <w:rPr>
          <w:rFonts w:ascii="Abadi" w:hAnsi="Abadi"/>
          <w:sz w:val="21"/>
          <w:szCs w:val="21"/>
        </w:rPr>
        <w:t>Nex</w:t>
      </w:r>
      <w:r>
        <w:rPr>
          <w:rFonts w:ascii="Abadi" w:hAnsi="Abadi"/>
          <w:sz w:val="21"/>
          <w:szCs w:val="21"/>
        </w:rPr>
        <w:t>ium</w:t>
      </w:r>
      <w:proofErr w:type="spellEnd"/>
      <w:r w:rsidRPr="00EB0918">
        <w:rPr>
          <w:rFonts w:ascii="Abadi" w:hAnsi="Abadi"/>
          <w:sz w:val="21"/>
          <w:szCs w:val="21"/>
        </w:rPr>
        <w:t xml:space="preserve"> una secta sexual que operaba en Estados Unidos. Fundada </w:t>
      </w:r>
      <w:r>
        <w:rPr>
          <w:rFonts w:ascii="Abadi" w:hAnsi="Abadi"/>
          <w:sz w:val="21"/>
          <w:szCs w:val="21"/>
        </w:rPr>
        <w:t xml:space="preserve">Kate </w:t>
      </w:r>
      <w:proofErr w:type="spellStart"/>
      <w:r>
        <w:rPr>
          <w:rFonts w:ascii="Abadi" w:hAnsi="Abadi"/>
          <w:sz w:val="21"/>
          <w:szCs w:val="21"/>
        </w:rPr>
        <w:t>Reineir</w:t>
      </w:r>
      <w:proofErr w:type="spellEnd"/>
      <w:r w:rsidRPr="00EB0918">
        <w:rPr>
          <w:rFonts w:ascii="Abadi" w:hAnsi="Abadi"/>
          <w:sz w:val="21"/>
          <w:szCs w:val="21"/>
        </w:rPr>
        <w:t xml:space="preserve"> se promocionaba como una organización que brindaba talleres de empoderamiento femenino, cursos de desarrollo empresarial y superación personal. </w:t>
      </w:r>
    </w:p>
    <w:p w14:paraId="5F85D4A8" w14:textId="77777777" w:rsidR="00241FED" w:rsidRPr="00EB0918" w:rsidRDefault="00241FED" w:rsidP="000F14FF">
      <w:pPr>
        <w:jc w:val="both"/>
        <w:rPr>
          <w:rFonts w:ascii="Abadi" w:hAnsi="Abadi"/>
          <w:sz w:val="21"/>
          <w:szCs w:val="21"/>
        </w:rPr>
      </w:pPr>
    </w:p>
    <w:p w14:paraId="52EF3654" w14:textId="2C3C14C3"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Una de sus prácticas era marcar con un cautín las iniciales de su creador a las mujeres integrantes de un grupo interno denominados </w:t>
      </w:r>
      <w:r>
        <w:rPr>
          <w:rFonts w:ascii="Abadi" w:hAnsi="Abadi"/>
          <w:sz w:val="21"/>
          <w:szCs w:val="21"/>
        </w:rPr>
        <w:t>2</w:t>
      </w:r>
      <w:r w:rsidRPr="00EB0918">
        <w:rPr>
          <w:rFonts w:ascii="Abadi" w:hAnsi="Abadi"/>
          <w:sz w:val="21"/>
          <w:szCs w:val="21"/>
        </w:rPr>
        <w:t>, un acrónimo en latín en latín</w:t>
      </w:r>
      <w:r>
        <w:rPr>
          <w:rFonts w:ascii="Abadi" w:hAnsi="Abadi"/>
          <w:sz w:val="21"/>
          <w:szCs w:val="21"/>
        </w:rPr>
        <w:t>, p</w:t>
      </w:r>
      <w:r w:rsidRPr="00EB0918">
        <w:rPr>
          <w:rFonts w:ascii="Abadi" w:hAnsi="Abadi"/>
          <w:sz w:val="21"/>
          <w:szCs w:val="21"/>
        </w:rPr>
        <w:t xml:space="preserve">erdón, qué quiere decir Amo de las compañeras, obediente </w:t>
      </w:r>
      <w:proofErr w:type="spellStart"/>
      <w:r w:rsidRPr="00EB0918">
        <w:rPr>
          <w:rFonts w:ascii="Abadi" w:hAnsi="Abadi"/>
          <w:sz w:val="21"/>
          <w:szCs w:val="21"/>
        </w:rPr>
        <w:t>N</w:t>
      </w:r>
      <w:r>
        <w:rPr>
          <w:rFonts w:ascii="Abadi" w:hAnsi="Abadi"/>
          <w:sz w:val="21"/>
          <w:szCs w:val="21"/>
        </w:rPr>
        <w:t>exium</w:t>
      </w:r>
      <w:proofErr w:type="spellEnd"/>
      <w:r w:rsidRPr="00EB0918">
        <w:rPr>
          <w:rFonts w:ascii="Abadi" w:hAnsi="Abadi"/>
          <w:sz w:val="21"/>
          <w:szCs w:val="21"/>
        </w:rPr>
        <w:t xml:space="preserve"> también tuvo presencia en México y su </w:t>
      </w:r>
      <w:r w:rsidRPr="00EB0918">
        <w:rPr>
          <w:rFonts w:ascii="Abadi" w:hAnsi="Abadi"/>
          <w:sz w:val="21"/>
          <w:szCs w:val="21"/>
        </w:rPr>
        <w:lastRenderedPageBreak/>
        <w:t xml:space="preserve">principal socio comercial fue Emilio Salinas, hijo del expresidente Carlos Salinas de Gortari. </w:t>
      </w:r>
    </w:p>
    <w:p w14:paraId="17F54D9E" w14:textId="77777777" w:rsidR="00241FED" w:rsidRPr="00EB0918" w:rsidRDefault="00241FED" w:rsidP="000F14FF">
      <w:pPr>
        <w:jc w:val="both"/>
        <w:rPr>
          <w:rFonts w:ascii="Abadi" w:hAnsi="Abadi"/>
          <w:sz w:val="21"/>
          <w:szCs w:val="21"/>
        </w:rPr>
      </w:pPr>
    </w:p>
    <w:p w14:paraId="3E042129" w14:textId="38AF5288"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A través de la empresa Programa de Éxito Ejecutivo que operaba en el país desde el 2002, vendiendo cursos y programas de superación personal a individuos con un alto poder adquisitivo. Actualmente, </w:t>
      </w:r>
      <w:proofErr w:type="spellStart"/>
      <w:r w:rsidRPr="00EB0918">
        <w:rPr>
          <w:rFonts w:ascii="Abadi" w:hAnsi="Abadi"/>
          <w:sz w:val="21"/>
          <w:szCs w:val="21"/>
        </w:rPr>
        <w:t>Reinier</w:t>
      </w:r>
      <w:proofErr w:type="spellEnd"/>
      <w:r w:rsidRPr="00EB0918">
        <w:rPr>
          <w:rFonts w:ascii="Abadi" w:hAnsi="Abadi"/>
          <w:sz w:val="21"/>
          <w:szCs w:val="21"/>
        </w:rPr>
        <w:t xml:space="preserve"> enfrenta una condena de </w:t>
      </w:r>
      <w:r>
        <w:rPr>
          <w:rFonts w:ascii="Abadi" w:hAnsi="Abadi"/>
          <w:sz w:val="21"/>
          <w:szCs w:val="21"/>
        </w:rPr>
        <w:t xml:space="preserve">120 </w:t>
      </w:r>
      <w:r w:rsidRPr="00EB0918">
        <w:rPr>
          <w:rFonts w:ascii="Abadi" w:hAnsi="Abadi"/>
          <w:sz w:val="21"/>
          <w:szCs w:val="21"/>
        </w:rPr>
        <w:t>ciento veinte años de prisión en Estados Unidos por siete cargos criminales que incluyen tráfico sexual, pornografía infantil, tráfico forzados, fraude y extorsión, robo de identidad y obstrucción de la justicia, según una nota del 2019 de la Silla rota.</w:t>
      </w:r>
    </w:p>
    <w:p w14:paraId="38FE04B9" w14:textId="77777777" w:rsidR="00241FED" w:rsidRPr="00EB0918" w:rsidRDefault="00241FED" w:rsidP="000F14FF">
      <w:pPr>
        <w:jc w:val="both"/>
        <w:rPr>
          <w:rFonts w:ascii="Abadi" w:hAnsi="Abadi"/>
          <w:sz w:val="21"/>
          <w:szCs w:val="21"/>
        </w:rPr>
      </w:pPr>
    </w:p>
    <w:p w14:paraId="3F790A45" w14:textId="1377521D"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Emiliano Salinas, pues, señalado por el gobierno de Estados Unidos como cómplice de </w:t>
      </w:r>
      <w:proofErr w:type="spellStart"/>
      <w:r w:rsidRPr="00EB0918">
        <w:rPr>
          <w:rFonts w:ascii="Abadi" w:hAnsi="Abadi"/>
          <w:sz w:val="21"/>
          <w:szCs w:val="21"/>
        </w:rPr>
        <w:t>Reinier</w:t>
      </w:r>
      <w:proofErr w:type="spellEnd"/>
      <w:r w:rsidRPr="00EB0918">
        <w:rPr>
          <w:rFonts w:ascii="Abadi" w:hAnsi="Abadi"/>
          <w:sz w:val="21"/>
          <w:szCs w:val="21"/>
        </w:rPr>
        <w:t>, los socios accionistas de esta empresa mexicana son Carlos Emiliano Salinas y Alejandro Betancur L</w:t>
      </w:r>
      <w:r>
        <w:rPr>
          <w:rFonts w:ascii="Abadi" w:hAnsi="Abadi"/>
          <w:sz w:val="21"/>
          <w:szCs w:val="21"/>
        </w:rPr>
        <w:t>edezma</w:t>
      </w:r>
      <w:r w:rsidRPr="00EB0918">
        <w:rPr>
          <w:rFonts w:ascii="Abadi" w:hAnsi="Abadi"/>
          <w:sz w:val="21"/>
          <w:szCs w:val="21"/>
        </w:rPr>
        <w:t xml:space="preserve">, señalado también tienen generado con estos cursos al menos </w:t>
      </w:r>
      <w:r>
        <w:rPr>
          <w:rFonts w:ascii="Abadi" w:hAnsi="Abadi"/>
          <w:sz w:val="21"/>
          <w:szCs w:val="21"/>
        </w:rPr>
        <w:t xml:space="preserve">50 </w:t>
      </w:r>
      <w:r w:rsidRPr="00EB0918">
        <w:rPr>
          <w:rFonts w:ascii="Abadi" w:hAnsi="Abadi"/>
          <w:sz w:val="21"/>
          <w:szCs w:val="21"/>
        </w:rPr>
        <w:t xml:space="preserve">cincuenta millones de pesos. No obstante, hay más mexicanos implicados en dicho caso especial la gravedad de las acusaciones y los delitos que ya se comprobaron. Ninguno de ellos está siendo investigado en el país. Los cursos talleres son entrenamientos de </w:t>
      </w:r>
      <w:r w:rsidRPr="00261BAA">
        <w:rPr>
          <w:rFonts w:ascii="Abadi" w:hAnsi="Abadi"/>
          <w:sz w:val="21"/>
          <w:szCs w:val="21"/>
        </w:rPr>
        <w:t>Coaching</w:t>
      </w:r>
      <w:r w:rsidRPr="00EB0918">
        <w:rPr>
          <w:rFonts w:ascii="Abadi" w:hAnsi="Abadi"/>
          <w:sz w:val="21"/>
          <w:szCs w:val="21"/>
        </w:rPr>
        <w:t xml:space="preserve">, son difíciles de detectar y aquí algunos se esconden como agencias, grupos que buscan solucionar algún problema estructural en las empresas, modificar y mejorar metodología, procesos de operación a partir de empoderamiento para sus colaboradores en todos los niveles. </w:t>
      </w:r>
      <w:r w:rsidR="00241FED" w:rsidRPr="00EB0918">
        <w:rPr>
          <w:rFonts w:ascii="Abadi" w:hAnsi="Abadi"/>
          <w:sz w:val="21"/>
          <w:szCs w:val="21"/>
        </w:rPr>
        <w:t>Quedarse,</w:t>
      </w:r>
      <w:r w:rsidRPr="00EB0918">
        <w:rPr>
          <w:rFonts w:ascii="Abadi" w:hAnsi="Abadi"/>
          <w:sz w:val="21"/>
          <w:szCs w:val="21"/>
        </w:rPr>
        <w:t xml:space="preserve"> no obstante, hay otros tipos de co</w:t>
      </w:r>
      <w:r>
        <w:rPr>
          <w:rFonts w:ascii="Abadi" w:hAnsi="Abadi"/>
          <w:sz w:val="21"/>
          <w:szCs w:val="21"/>
        </w:rPr>
        <w:t>a</w:t>
      </w:r>
      <w:r w:rsidRPr="00EB0918">
        <w:rPr>
          <w:rFonts w:ascii="Abadi" w:hAnsi="Abadi"/>
          <w:sz w:val="21"/>
          <w:szCs w:val="21"/>
        </w:rPr>
        <w:t>ch</w:t>
      </w:r>
      <w:r>
        <w:rPr>
          <w:rFonts w:ascii="Abadi" w:hAnsi="Abadi"/>
          <w:sz w:val="21"/>
          <w:szCs w:val="21"/>
        </w:rPr>
        <w:t>ing</w:t>
      </w:r>
      <w:r w:rsidRPr="00EB0918">
        <w:rPr>
          <w:rFonts w:ascii="Abadi" w:hAnsi="Abadi"/>
          <w:sz w:val="21"/>
          <w:szCs w:val="21"/>
        </w:rPr>
        <w:t xml:space="preserve"> como el personal laboral, organizacional, empresarial, ejecutivo cuántico de programación neurolingüística, inteligencia emocional y coercitivo, siendo este el último altamente asociado a la secta. </w:t>
      </w:r>
    </w:p>
    <w:p w14:paraId="6395F075" w14:textId="77777777" w:rsidR="00241FED" w:rsidRDefault="00241FED" w:rsidP="000F14FF">
      <w:pPr>
        <w:jc w:val="both"/>
        <w:rPr>
          <w:rFonts w:ascii="Abadi" w:hAnsi="Abadi"/>
          <w:sz w:val="21"/>
          <w:szCs w:val="21"/>
        </w:rPr>
      </w:pPr>
    </w:p>
    <w:p w14:paraId="218BD3E2" w14:textId="0A36B51D"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En la actualidad, pocos grupos se autodenominan coercitivo debido a su implicación auto acusatoria, por lo que ahora suelen usar eufemismos como sanando tú presente empoderamiento tras transformacional, entre otras denominaciones. Tales colectivos comparten tres lineamientos principales El participante es culpable de todo lo que suceda y sucede a lo largo del curso. Lo que sucede en el grupo se quede en el grupo. Se desestima</w:t>
      </w:r>
      <w:r>
        <w:rPr>
          <w:rFonts w:ascii="Abadi" w:hAnsi="Abadi"/>
          <w:sz w:val="21"/>
          <w:szCs w:val="21"/>
        </w:rPr>
        <w:t xml:space="preserve"> a</w:t>
      </w:r>
      <w:r w:rsidRPr="00EB0918">
        <w:rPr>
          <w:rFonts w:ascii="Abadi" w:hAnsi="Abadi"/>
          <w:sz w:val="21"/>
          <w:szCs w:val="21"/>
        </w:rPr>
        <w:t xml:space="preserve"> la razón o a la cordura para hacer los sentimientos, el principal factor que a su vez se convierte en materia prima que manejan con absoluta libertad los líderes del programa. </w:t>
      </w:r>
    </w:p>
    <w:p w14:paraId="6FCECFA1" w14:textId="77777777" w:rsidR="00241FED" w:rsidRPr="00EB0918" w:rsidRDefault="00241FED" w:rsidP="000F14FF">
      <w:pPr>
        <w:jc w:val="both"/>
        <w:rPr>
          <w:rFonts w:ascii="Abadi" w:hAnsi="Abadi"/>
          <w:sz w:val="21"/>
          <w:szCs w:val="21"/>
        </w:rPr>
      </w:pPr>
    </w:p>
    <w:p w14:paraId="0C4C3E46" w14:textId="6C00593C"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Los entrenamientos coercitivos suelen ser convivencias prolongadas, cuyo objetivo es que las personas experimenten una serie de emociones, volviendo los vulnerables hasta ser útiles a la organización, inhibiendo su libre albedrío. Estos grupos se caracterizan por realizar las siguientes </w:t>
      </w:r>
      <w:r>
        <w:rPr>
          <w:rFonts w:ascii="Abadi" w:hAnsi="Abadi"/>
          <w:sz w:val="21"/>
          <w:szCs w:val="21"/>
        </w:rPr>
        <w:t xml:space="preserve">tácticas. </w:t>
      </w:r>
      <w:r w:rsidRPr="00EB0918">
        <w:rPr>
          <w:rFonts w:ascii="Abadi" w:hAnsi="Abadi"/>
          <w:sz w:val="21"/>
          <w:szCs w:val="21"/>
        </w:rPr>
        <w:t>usan música suave y la alteran con sonidos estridentes. Represión del sueño, restricción y control de la nutrición, restricción de las relaciones sociales, trabajo excesivo no remunerado</w:t>
      </w:r>
      <w:r>
        <w:rPr>
          <w:rFonts w:ascii="Abadi" w:hAnsi="Abadi"/>
          <w:sz w:val="21"/>
          <w:szCs w:val="21"/>
        </w:rPr>
        <w:t>, u</w:t>
      </w:r>
      <w:r w:rsidRPr="00EB0918">
        <w:rPr>
          <w:rFonts w:ascii="Abadi" w:hAnsi="Abadi"/>
          <w:sz w:val="21"/>
          <w:szCs w:val="21"/>
        </w:rPr>
        <w:t xml:space="preserve">san los premios y castigos para ejercer control social. Todo </w:t>
      </w:r>
      <w:r>
        <w:rPr>
          <w:rFonts w:ascii="Abadi" w:hAnsi="Abadi"/>
          <w:sz w:val="21"/>
          <w:szCs w:val="21"/>
        </w:rPr>
        <w:t xml:space="preserve">aquello que </w:t>
      </w:r>
      <w:r w:rsidRPr="00EB0918">
        <w:rPr>
          <w:rFonts w:ascii="Abadi" w:hAnsi="Abadi"/>
          <w:sz w:val="21"/>
          <w:szCs w:val="21"/>
        </w:rPr>
        <w:t xml:space="preserve">esté a favor de su ideología, está en su contra y por ende, es contra todos los adeptos. Sí hace, si se hace falta, al compromiso de logro de los objetivos. Se usan la culpa, hacen creer que todo lo que conocían hacía o decía el individuo antes del programa era una mentira y hacen creer que el individuo solo puede ser feliz o estar mejor o ser mejor persona si se mantiene dentro del grupo. </w:t>
      </w:r>
    </w:p>
    <w:p w14:paraId="646C357A" w14:textId="77777777" w:rsidR="00241FED" w:rsidRPr="00EB0918" w:rsidRDefault="00241FED" w:rsidP="000F14FF">
      <w:pPr>
        <w:jc w:val="both"/>
        <w:rPr>
          <w:rFonts w:ascii="Abadi" w:hAnsi="Abadi"/>
          <w:sz w:val="21"/>
          <w:szCs w:val="21"/>
        </w:rPr>
      </w:pPr>
    </w:p>
    <w:p w14:paraId="63FDCD9B" w14:textId="53355D75"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El psicólogo Esteban Martínez nos compartido lo que considera que son diversas causas las que provocan, como la falta de sentido de pertenencia, el hecho de querer respuestas con mayor rapidez, obtener un trabajo, querer vivir en un proceso de sanación emocional. Incluso desconocer profesionales que les apoye o desconfían de los métodos ortodoxo, los tradicionales de los profesionales. Asimismo, considera que se ejerce la persuasión para sumar adeptos y que quienes lo dirigen no suelen tener ninguna formación profesional en salud mental o cuando la </w:t>
      </w:r>
      <w:r>
        <w:rPr>
          <w:rFonts w:ascii="Abadi" w:hAnsi="Abadi"/>
          <w:sz w:val="21"/>
          <w:szCs w:val="21"/>
        </w:rPr>
        <w:t xml:space="preserve">tiene solo la </w:t>
      </w:r>
      <w:r w:rsidRPr="00EB0918">
        <w:rPr>
          <w:rFonts w:ascii="Abadi" w:hAnsi="Abadi"/>
          <w:sz w:val="21"/>
          <w:szCs w:val="21"/>
        </w:rPr>
        <w:t>utiliza de manera poco étic</w:t>
      </w:r>
      <w:r>
        <w:rPr>
          <w:rFonts w:ascii="Abadi" w:hAnsi="Abadi"/>
          <w:sz w:val="21"/>
          <w:szCs w:val="21"/>
        </w:rPr>
        <w:t>a</w:t>
      </w:r>
      <w:r w:rsidRPr="00EB0918">
        <w:rPr>
          <w:rFonts w:ascii="Abadi" w:hAnsi="Abadi"/>
          <w:sz w:val="21"/>
          <w:szCs w:val="21"/>
        </w:rPr>
        <w:t>.</w:t>
      </w:r>
    </w:p>
    <w:p w14:paraId="414F4664" w14:textId="77777777" w:rsidR="00831E8B" w:rsidRPr="00EB0918" w:rsidRDefault="00831E8B" w:rsidP="000F14FF">
      <w:pPr>
        <w:jc w:val="both"/>
        <w:rPr>
          <w:rFonts w:ascii="Abadi" w:hAnsi="Abadi"/>
          <w:sz w:val="21"/>
          <w:szCs w:val="21"/>
        </w:rPr>
      </w:pPr>
    </w:p>
    <w:p w14:paraId="1AC5ACC5" w14:textId="264C6BB4"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En cuanto a las técnicas coercitivas que usan sobre las víctimas la psicóloga Fabiola Beltrán menciona la culpa manipulación, persuasión y o chantajes con sus palabras plantearles un mundo de fantasía sí, realizables a través de la persuasión y personalidades encantadoras y seductoras para lograr que la persona escuche lo que siempre necesito escuchar. La proliferación de estas personas, organizaciones coercitivas, se encuentran el todo el mundo. Actualmente no hay un registro de cuantas operan en el estado de Guanajuato, pero sí sabemos que son muchas y operan por todo el </w:t>
      </w:r>
      <w:r>
        <w:rPr>
          <w:rFonts w:ascii="Abadi" w:hAnsi="Abadi"/>
          <w:sz w:val="21"/>
          <w:szCs w:val="21"/>
        </w:rPr>
        <w:t>Estado</w:t>
      </w:r>
      <w:r w:rsidRPr="00EB0918">
        <w:rPr>
          <w:rFonts w:ascii="Abadi" w:hAnsi="Abadi"/>
          <w:sz w:val="21"/>
          <w:szCs w:val="21"/>
        </w:rPr>
        <w:t xml:space="preserve">, independientemente del número, una organización con estas características represente un peligro para la sociedad a lucrar con la integridad de las personas, un riesgo para los profesionales de salud mental y una llamada de advertencia para los </w:t>
      </w:r>
      <w:r>
        <w:rPr>
          <w:rFonts w:ascii="Abadi" w:hAnsi="Abadi"/>
          <w:sz w:val="21"/>
          <w:szCs w:val="21"/>
        </w:rPr>
        <w:t>guanajuatenses.</w:t>
      </w:r>
    </w:p>
    <w:p w14:paraId="5CCC9ED2" w14:textId="77777777" w:rsidR="00241FED" w:rsidRPr="00EB0918" w:rsidRDefault="00241FED" w:rsidP="000F14FF">
      <w:pPr>
        <w:jc w:val="both"/>
        <w:rPr>
          <w:rFonts w:ascii="Abadi" w:hAnsi="Abadi"/>
          <w:sz w:val="21"/>
          <w:szCs w:val="21"/>
        </w:rPr>
      </w:pPr>
    </w:p>
    <w:p w14:paraId="2C81C5E7" w14:textId="30F5D49A" w:rsidR="000F14FF" w:rsidRDefault="000F14FF" w:rsidP="000F14FF">
      <w:pPr>
        <w:jc w:val="both"/>
        <w:rPr>
          <w:rFonts w:ascii="Abadi" w:hAnsi="Abadi"/>
          <w:sz w:val="21"/>
          <w:szCs w:val="21"/>
        </w:rPr>
      </w:pPr>
      <w:r>
        <w:rPr>
          <w:rFonts w:ascii="Abadi" w:hAnsi="Abadi"/>
          <w:sz w:val="21"/>
          <w:szCs w:val="21"/>
        </w:rPr>
        <w:t>-</w:t>
      </w:r>
      <w:r w:rsidRPr="00EB0918">
        <w:rPr>
          <w:rFonts w:ascii="Abadi" w:hAnsi="Abadi"/>
          <w:sz w:val="21"/>
          <w:szCs w:val="21"/>
        </w:rPr>
        <w:t xml:space="preserve"> En este sentido, el diputado y la diputada, integrantes del Grupo Parlamentario del Partido Verde Ecologista, proponemos la creación de Ley de Asistencia, Victimas de </w:t>
      </w:r>
      <w:r w:rsidRPr="00261BAA">
        <w:rPr>
          <w:rFonts w:ascii="Abadi" w:hAnsi="Abadi"/>
          <w:sz w:val="21"/>
          <w:szCs w:val="21"/>
        </w:rPr>
        <w:t xml:space="preserve">Coaching </w:t>
      </w:r>
      <w:r w:rsidRPr="00EB0918">
        <w:rPr>
          <w:rFonts w:ascii="Abadi" w:hAnsi="Abadi"/>
          <w:sz w:val="21"/>
          <w:szCs w:val="21"/>
        </w:rPr>
        <w:t xml:space="preserve"> coercitivo, sectas y líderes grupales o unipersonales que ejercen persuasión y abusos en el estado de Guanajuato, la cual tiene por objeto proteger y asistir de manera integral a todas las personas que sean víctimas de actividades como extorsión, estafas, torturas y manipulaciones dados por líderes unipersonales, grupos colectivos, organizaciones que ejercen persuasión coercitiva y o abusos contra ell</w:t>
      </w:r>
      <w:r>
        <w:rPr>
          <w:rFonts w:ascii="Abadi" w:hAnsi="Abadi"/>
          <w:sz w:val="21"/>
          <w:szCs w:val="21"/>
        </w:rPr>
        <w:t>os</w:t>
      </w:r>
      <w:r w:rsidRPr="00EB0918">
        <w:rPr>
          <w:rFonts w:ascii="Abadi" w:hAnsi="Abadi"/>
          <w:sz w:val="21"/>
          <w:szCs w:val="21"/>
        </w:rPr>
        <w:t xml:space="preserve"> a fin de lograr los objetivos de dicho organización vulnerando derechos fundamentales que forman parte de la dignidad humana. Asimismo, reformar el Código Penal para que estos hechos no queden impunes.</w:t>
      </w:r>
    </w:p>
    <w:p w14:paraId="61E9EA84" w14:textId="77777777" w:rsidR="00241FED" w:rsidRPr="00EB0918" w:rsidRDefault="00241FED" w:rsidP="000F14FF">
      <w:pPr>
        <w:jc w:val="both"/>
        <w:rPr>
          <w:rFonts w:ascii="Abadi" w:hAnsi="Abadi"/>
          <w:sz w:val="21"/>
          <w:szCs w:val="21"/>
        </w:rPr>
      </w:pPr>
    </w:p>
    <w:p w14:paraId="0991FB93" w14:textId="65D6AA3C" w:rsidR="000F14FF" w:rsidRDefault="000F14FF" w:rsidP="000F14FF">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Bajo este tenor, se propone reformar el artículo doscientos trece del Código Penal del Estado de Guanajuato, dado que es preciso que hasta el lugar el hecho como un tipo penal con la finalidad de que se atienda y sanciones de acuerdo la gravedad del hecho, evitando así se mantenga la incidencia el delito, multiplicando los casos en los que resulta dañada la integridad económica, física y mental de las personas. En este marco, se propone ampliar el sentido del delito de extorsión, quedando de la siguiente manera</w:t>
      </w:r>
      <w:r>
        <w:rPr>
          <w:rFonts w:ascii="Abadi" w:hAnsi="Abadi"/>
          <w:sz w:val="21"/>
          <w:szCs w:val="21"/>
        </w:rPr>
        <w:t>:</w:t>
      </w:r>
    </w:p>
    <w:p w14:paraId="774DA94B" w14:textId="77777777" w:rsidR="00241FED" w:rsidRDefault="00241FED" w:rsidP="000F14FF">
      <w:pPr>
        <w:jc w:val="both"/>
        <w:rPr>
          <w:rFonts w:ascii="Abadi" w:hAnsi="Abadi"/>
          <w:sz w:val="21"/>
          <w:szCs w:val="21"/>
        </w:rPr>
      </w:pPr>
    </w:p>
    <w:p w14:paraId="2348F814" w14:textId="77777777" w:rsidR="00241FED" w:rsidRDefault="000F14FF" w:rsidP="000F14FF">
      <w:pPr>
        <w:jc w:val="both"/>
        <w:rPr>
          <w:rFonts w:ascii="Abadi" w:hAnsi="Abadi"/>
          <w:sz w:val="21"/>
          <w:szCs w:val="21"/>
        </w:rPr>
      </w:pPr>
      <w:r>
        <w:rPr>
          <w:rFonts w:ascii="Abadi" w:hAnsi="Abadi"/>
          <w:sz w:val="21"/>
          <w:szCs w:val="21"/>
        </w:rPr>
        <w:t>- A quien no</w:t>
      </w:r>
      <w:r w:rsidRPr="00EB0918">
        <w:rPr>
          <w:rFonts w:ascii="Abadi" w:hAnsi="Abadi"/>
          <w:sz w:val="21"/>
          <w:szCs w:val="21"/>
        </w:rPr>
        <w:t xml:space="preserve"> tenga un provecho indebido para sí o para otros, obligando o persuadiendo a otra persona por medio de la manipulación, chantaje, amenaza, violación o cualquier medio con causar daños morales, físicos o patrimoniales que a</w:t>
      </w:r>
      <w:r>
        <w:rPr>
          <w:rFonts w:ascii="Abadi" w:hAnsi="Abadi"/>
          <w:sz w:val="21"/>
          <w:szCs w:val="21"/>
        </w:rPr>
        <w:t>f</w:t>
      </w:r>
      <w:r w:rsidRPr="00EB0918">
        <w:rPr>
          <w:rFonts w:ascii="Abadi" w:hAnsi="Abadi"/>
          <w:sz w:val="21"/>
          <w:szCs w:val="21"/>
        </w:rPr>
        <w:t>e</w:t>
      </w:r>
      <w:r>
        <w:rPr>
          <w:rFonts w:ascii="Abadi" w:hAnsi="Abadi"/>
          <w:sz w:val="21"/>
          <w:szCs w:val="21"/>
        </w:rPr>
        <w:t xml:space="preserve">cten </w:t>
      </w:r>
      <w:r w:rsidRPr="00EB0918">
        <w:rPr>
          <w:rFonts w:ascii="Abadi" w:hAnsi="Abadi"/>
          <w:sz w:val="21"/>
          <w:szCs w:val="21"/>
        </w:rPr>
        <w:t>al amena</w:t>
      </w:r>
      <w:r>
        <w:rPr>
          <w:rFonts w:ascii="Abadi" w:hAnsi="Abadi"/>
          <w:sz w:val="21"/>
          <w:szCs w:val="21"/>
        </w:rPr>
        <w:t>zado</w:t>
      </w:r>
      <w:r w:rsidRPr="00EB0918">
        <w:rPr>
          <w:rFonts w:ascii="Abadi" w:hAnsi="Abadi"/>
          <w:sz w:val="21"/>
          <w:szCs w:val="21"/>
        </w:rPr>
        <w:t xml:space="preserve"> o ya sea personas, físico, moral, a dar, hacer o dejar de hacer o tolerar algo en su perjuicio o en el de tercero</w:t>
      </w:r>
      <w:r>
        <w:rPr>
          <w:rFonts w:ascii="Abadi" w:hAnsi="Abadi"/>
          <w:sz w:val="21"/>
          <w:szCs w:val="21"/>
        </w:rPr>
        <w:t>s</w:t>
      </w:r>
      <w:r w:rsidRPr="00EB0918">
        <w:rPr>
          <w:rFonts w:ascii="Abadi" w:hAnsi="Abadi"/>
          <w:sz w:val="21"/>
          <w:szCs w:val="21"/>
        </w:rPr>
        <w:t xml:space="preserve"> será sancionado con prisión de 4 a </w:t>
      </w:r>
      <w:r>
        <w:rPr>
          <w:rFonts w:ascii="Abadi" w:hAnsi="Abadi"/>
          <w:sz w:val="21"/>
          <w:szCs w:val="21"/>
        </w:rPr>
        <w:t>15 años y de 40 a aún más.</w:t>
      </w:r>
      <w:r w:rsidRPr="00EB0918">
        <w:rPr>
          <w:rFonts w:ascii="Abadi" w:hAnsi="Abadi"/>
          <w:sz w:val="21"/>
          <w:szCs w:val="21"/>
        </w:rPr>
        <w:t xml:space="preserve"> amedrentamiento.</w:t>
      </w:r>
    </w:p>
    <w:p w14:paraId="406CE2E9" w14:textId="796498DB" w:rsidR="000F14FF" w:rsidRPr="00EB0918" w:rsidRDefault="000F14FF" w:rsidP="000F14FF">
      <w:pPr>
        <w:jc w:val="both"/>
        <w:rPr>
          <w:rFonts w:ascii="Abadi" w:hAnsi="Abadi"/>
          <w:sz w:val="21"/>
          <w:szCs w:val="21"/>
        </w:rPr>
      </w:pPr>
      <w:r w:rsidRPr="00EB0918">
        <w:rPr>
          <w:rFonts w:ascii="Abadi" w:hAnsi="Abadi"/>
          <w:sz w:val="21"/>
          <w:szCs w:val="21"/>
        </w:rPr>
        <w:t xml:space="preserve"> </w:t>
      </w:r>
    </w:p>
    <w:p w14:paraId="2C49DA70" w14:textId="4161EE1C"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La amenaza causa daño a la integridad psicológica del pasivo o cualquier persona con quien esté tuviere vínculos de cualquier orden que lo determina a protegerla. La pena aplicar será de 8 o 15 años de prisión. Se entenderá como daño a la integridad psicológica, el trastorno mental que provoque modificaciones a la personalidad, a la conducta o ambas resulten de la agresión perfecto al plan de acción establecido por los países miembros de la Organización de las Naciones Unidas. </w:t>
      </w:r>
      <w:r w:rsidRPr="00EB0918">
        <w:rPr>
          <w:rFonts w:ascii="Abadi" w:hAnsi="Abadi"/>
          <w:sz w:val="21"/>
          <w:szCs w:val="21"/>
        </w:rPr>
        <w:t>Consciente en los objetivos de la Agenda Veinte Treinta, la presente Iniciativa pretende fortalecer el objetivo denominado garantiza una vida sana y promover el bienestar para todos en todas las edades, enfatizando la prevención, el tratamiento y la promoción de la salud mental y el bienestar.</w:t>
      </w:r>
    </w:p>
    <w:p w14:paraId="64F86FA7" w14:textId="77777777" w:rsidR="00241FED" w:rsidRPr="00EB0918" w:rsidRDefault="00241FED" w:rsidP="000F14FF">
      <w:pPr>
        <w:jc w:val="both"/>
        <w:rPr>
          <w:rFonts w:ascii="Abadi" w:hAnsi="Abadi"/>
          <w:sz w:val="21"/>
          <w:szCs w:val="21"/>
        </w:rPr>
      </w:pPr>
    </w:p>
    <w:p w14:paraId="284DD3B4" w14:textId="29E03E73"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 De esta forma, nuestras acciones hoy se encaminan a cumplir el objetivo de desarrollo sostenible. Asimismo, promover el objetivo denominado Paz Justicia Instituciones, enfatizando que la falta de acceso a la justicia implica que los conflictos que se quedan sin resolver generan que las personas no pueden no tener ni protección ni reparación. </w:t>
      </w:r>
    </w:p>
    <w:p w14:paraId="1AC88105" w14:textId="77777777" w:rsidR="00241FED" w:rsidRPr="00EB0918" w:rsidRDefault="00241FED" w:rsidP="000F14FF">
      <w:pPr>
        <w:jc w:val="both"/>
        <w:rPr>
          <w:rFonts w:ascii="Abadi" w:hAnsi="Abadi"/>
          <w:sz w:val="21"/>
          <w:szCs w:val="21"/>
        </w:rPr>
      </w:pPr>
    </w:p>
    <w:p w14:paraId="4CBF7223" w14:textId="7AADE7D0"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De tal forma, concienciar a la ciudadanía sobre la importancia de construir ciudades pacíficas y justo finalmente, en la presente iniciativa, en atención a lo establecido en el artículo 209 de la Ley Orgánica del Poder Legislativo del Estado de </w:t>
      </w:r>
      <w:r w:rsidR="00241FED" w:rsidRPr="00EB0918">
        <w:rPr>
          <w:rFonts w:ascii="Abadi" w:hAnsi="Abadi"/>
          <w:sz w:val="21"/>
          <w:szCs w:val="21"/>
        </w:rPr>
        <w:t>Guanajuato</w:t>
      </w:r>
      <w:r w:rsidR="00241FED">
        <w:rPr>
          <w:rFonts w:ascii="Abadi" w:hAnsi="Abadi"/>
          <w:sz w:val="21"/>
          <w:szCs w:val="21"/>
        </w:rPr>
        <w:t>.</w:t>
      </w:r>
    </w:p>
    <w:p w14:paraId="166D44B3" w14:textId="77777777" w:rsidR="00241FED" w:rsidRPr="00EB0918" w:rsidRDefault="00241FED" w:rsidP="000F14FF">
      <w:pPr>
        <w:jc w:val="both"/>
        <w:rPr>
          <w:rFonts w:ascii="Abadi" w:hAnsi="Abadi"/>
          <w:sz w:val="21"/>
          <w:szCs w:val="21"/>
        </w:rPr>
      </w:pPr>
    </w:p>
    <w:p w14:paraId="678A8912" w14:textId="7CA3084D"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Y para cumplimiento se establecen los siguientes: </w:t>
      </w:r>
    </w:p>
    <w:p w14:paraId="158267FD" w14:textId="77777777" w:rsidR="00241FED" w:rsidRPr="00EB0918" w:rsidRDefault="00241FED" w:rsidP="000F14FF">
      <w:pPr>
        <w:jc w:val="both"/>
        <w:rPr>
          <w:rFonts w:ascii="Abadi" w:hAnsi="Abadi"/>
          <w:sz w:val="21"/>
          <w:szCs w:val="21"/>
        </w:rPr>
      </w:pPr>
    </w:p>
    <w:p w14:paraId="48B96802" w14:textId="46DC0BAF"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Impacto jurídico se refleja en la creación de la Ley de Asistencia a Víctimas de </w:t>
      </w:r>
      <w:r w:rsidRPr="00261BAA">
        <w:rPr>
          <w:rFonts w:ascii="Abadi" w:hAnsi="Abadi"/>
          <w:sz w:val="21"/>
          <w:szCs w:val="21"/>
        </w:rPr>
        <w:t>Coaching</w:t>
      </w:r>
      <w:r w:rsidRPr="00EB0918">
        <w:rPr>
          <w:rFonts w:ascii="Abadi" w:hAnsi="Abadi"/>
          <w:sz w:val="21"/>
          <w:szCs w:val="21"/>
        </w:rPr>
        <w:t>, sectas y líderes grupales unipersonales que ejerzan persuasión y abusos en el Estado de Guanajuato y en la reforma del artículo 213 Código Penal del Estado Guanajuato.</w:t>
      </w:r>
    </w:p>
    <w:p w14:paraId="02B909F3" w14:textId="77777777" w:rsidR="00241FED" w:rsidRPr="00EB0918" w:rsidRDefault="00241FED" w:rsidP="000F14FF">
      <w:pPr>
        <w:jc w:val="both"/>
        <w:rPr>
          <w:rFonts w:ascii="Abadi" w:hAnsi="Abadi"/>
          <w:sz w:val="21"/>
          <w:szCs w:val="21"/>
        </w:rPr>
      </w:pPr>
    </w:p>
    <w:p w14:paraId="0BD7E0DB" w14:textId="0FBF6CCC"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Impacto administrativo. La presente propuesta no presenta ninguna creación de algún área administrativa.</w:t>
      </w:r>
    </w:p>
    <w:p w14:paraId="3DBD8675" w14:textId="77777777" w:rsidR="00241FED" w:rsidRPr="00EB0918" w:rsidRDefault="00241FED" w:rsidP="000F14FF">
      <w:pPr>
        <w:jc w:val="both"/>
        <w:rPr>
          <w:rFonts w:ascii="Abadi" w:hAnsi="Abadi"/>
          <w:sz w:val="21"/>
          <w:szCs w:val="21"/>
        </w:rPr>
      </w:pPr>
    </w:p>
    <w:p w14:paraId="73D9FA03" w14:textId="2ADC17C3"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Impacto presupuestario por incluir la creación de un programa en el que contempla la realización de diversas acciones para prevenir y atender a víctimas.</w:t>
      </w:r>
    </w:p>
    <w:p w14:paraId="588864D6" w14:textId="77777777" w:rsidR="00241FED" w:rsidRPr="00EB0918" w:rsidRDefault="00241FED" w:rsidP="000F14FF">
      <w:pPr>
        <w:jc w:val="both"/>
        <w:rPr>
          <w:rFonts w:ascii="Abadi" w:hAnsi="Abadi"/>
          <w:sz w:val="21"/>
          <w:szCs w:val="21"/>
        </w:rPr>
      </w:pPr>
    </w:p>
    <w:p w14:paraId="0C5937BC" w14:textId="03914D26"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Se ordena la Unidad de Finanzas la realización de dicho impacto, impacto social se vea reflejado en las personas que fueron o están siendo víctimas de las prácticas derivadas de los grupos o individuos que utilizan técnicas de persuasión coercitiva, brindándoles asistencia médica, psicológica y jurídica a través de un programa integral de apoyo. </w:t>
      </w:r>
    </w:p>
    <w:p w14:paraId="78495164" w14:textId="77777777" w:rsidR="00241FED" w:rsidRPr="00EB0918" w:rsidRDefault="00241FED" w:rsidP="000F14FF">
      <w:pPr>
        <w:jc w:val="both"/>
        <w:rPr>
          <w:rFonts w:ascii="Abadi" w:hAnsi="Abadi"/>
          <w:sz w:val="21"/>
          <w:szCs w:val="21"/>
        </w:rPr>
      </w:pPr>
    </w:p>
    <w:p w14:paraId="55BBD77A" w14:textId="2FC45813"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Además de que se prevé que estos delitos no quieren imponer y se castigue.</w:t>
      </w:r>
    </w:p>
    <w:p w14:paraId="3E505173" w14:textId="77777777" w:rsidR="00241FED" w:rsidRDefault="00241FED" w:rsidP="000F14FF">
      <w:pPr>
        <w:jc w:val="both"/>
        <w:rPr>
          <w:rFonts w:ascii="Abadi" w:hAnsi="Abadi"/>
          <w:sz w:val="21"/>
          <w:szCs w:val="21"/>
        </w:rPr>
      </w:pPr>
    </w:p>
    <w:p w14:paraId="2246354B" w14:textId="5958CA28"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Es cuanto presidenta.</w:t>
      </w:r>
    </w:p>
    <w:p w14:paraId="24334CE9" w14:textId="77777777" w:rsidR="00241FED" w:rsidRDefault="00241FED" w:rsidP="000F14FF">
      <w:pPr>
        <w:jc w:val="both"/>
        <w:rPr>
          <w:rFonts w:ascii="Abadi" w:hAnsi="Abadi"/>
          <w:sz w:val="21"/>
          <w:szCs w:val="21"/>
        </w:rPr>
      </w:pPr>
    </w:p>
    <w:p w14:paraId="7A774D24" w14:textId="437615E8" w:rsidR="000F14FF" w:rsidRDefault="000F14FF" w:rsidP="000F14FF">
      <w:pPr>
        <w:jc w:val="both"/>
        <w:rPr>
          <w:rFonts w:ascii="Abadi" w:hAnsi="Abadi"/>
          <w:sz w:val="21"/>
          <w:szCs w:val="21"/>
        </w:rPr>
      </w:pPr>
      <w:r>
        <w:rPr>
          <w:rFonts w:ascii="Abadi" w:hAnsi="Abadi"/>
          <w:sz w:val="21"/>
          <w:szCs w:val="21"/>
        </w:rPr>
        <w:t xml:space="preserve">- </w:t>
      </w:r>
      <w:r w:rsidRPr="00EB0918">
        <w:rPr>
          <w:rFonts w:ascii="Abadi" w:hAnsi="Abadi"/>
          <w:sz w:val="21"/>
          <w:szCs w:val="21"/>
        </w:rPr>
        <w:t>Muchísimas gracias.</w:t>
      </w:r>
    </w:p>
    <w:p w14:paraId="1282EACB" w14:textId="77777777" w:rsidR="00241FED" w:rsidRDefault="00241FED" w:rsidP="000F14FF">
      <w:pPr>
        <w:jc w:val="both"/>
        <w:rPr>
          <w:rFonts w:ascii="Abadi" w:hAnsi="Abadi"/>
          <w:sz w:val="21"/>
          <w:szCs w:val="21"/>
        </w:rPr>
      </w:pPr>
    </w:p>
    <w:p w14:paraId="5BD2901C" w14:textId="3CA80FAA" w:rsidR="000F14FF" w:rsidRDefault="000F14FF" w:rsidP="006F374E">
      <w:pPr>
        <w:ind w:left="284" w:right="284"/>
        <w:jc w:val="both"/>
        <w:rPr>
          <w:rFonts w:ascii="Abadi" w:hAnsi="Abadi"/>
          <w:b/>
          <w:i/>
          <w:sz w:val="21"/>
          <w:szCs w:val="21"/>
          <w:u w:val="single"/>
        </w:rPr>
      </w:pPr>
      <w:r w:rsidRPr="00393779">
        <w:rPr>
          <w:rFonts w:ascii="Abadi" w:hAnsi="Abadi"/>
          <w:b/>
          <w:i/>
          <w:sz w:val="21"/>
          <w:szCs w:val="21"/>
          <w:u w:val="single"/>
        </w:rPr>
        <w:t>Se turna a la Comisión de Gobernación de Gobernación y Puntos Constitucionales. La iniciativa de Ley con fundamento en el artículo 111 fracción IX, y a la Comisión de Justicia lo relativo al Código Penal del Estado de Guanajuato, con fundamento en el artículo 113, fracción II de nuestra Ley Orgánica para su estudio y dictamen.</w:t>
      </w:r>
    </w:p>
    <w:p w14:paraId="166DBCC9" w14:textId="0AF01E33" w:rsidR="00474753" w:rsidRDefault="00474753" w:rsidP="006F374E">
      <w:pPr>
        <w:ind w:left="284" w:right="284"/>
        <w:jc w:val="both"/>
        <w:rPr>
          <w:rFonts w:ascii="Abadi" w:hAnsi="Abadi"/>
          <w:b/>
          <w:i/>
          <w:sz w:val="21"/>
          <w:szCs w:val="21"/>
          <w:u w:val="single"/>
        </w:rPr>
      </w:pPr>
    </w:p>
    <w:p w14:paraId="2BB1173E" w14:textId="77777777" w:rsidR="00474753" w:rsidRDefault="00474753" w:rsidP="00474753">
      <w:pPr>
        <w:pStyle w:val="Textoindependiente"/>
        <w:kinsoku w:val="0"/>
        <w:overflowPunct w:val="0"/>
        <w:rPr>
          <w:rFonts w:ascii="Abadi" w:hAnsi="Abadi"/>
          <w:sz w:val="21"/>
          <w:szCs w:val="21"/>
        </w:rPr>
      </w:pPr>
    </w:p>
    <w:p w14:paraId="7055E686" w14:textId="77777777" w:rsidR="00474753" w:rsidRDefault="00474753" w:rsidP="00474753">
      <w:pPr>
        <w:pStyle w:val="Textoindependiente"/>
        <w:kinsoku w:val="0"/>
        <w:overflowPunct w:val="0"/>
        <w:rPr>
          <w:rFonts w:ascii="Abadi" w:hAnsi="Abadi"/>
          <w:sz w:val="21"/>
          <w:szCs w:val="21"/>
        </w:rPr>
      </w:pPr>
    </w:p>
    <w:p w14:paraId="35879A07" w14:textId="43D57E2A" w:rsidR="00474753" w:rsidRPr="00EE6AAA" w:rsidRDefault="00474753" w:rsidP="00474753">
      <w:pPr>
        <w:pStyle w:val="Textoindependiente"/>
        <w:kinsoku w:val="0"/>
        <w:overflowPunct w:val="0"/>
        <w:rPr>
          <w:rFonts w:ascii="Abadi" w:hAnsi="Abadi"/>
          <w:sz w:val="21"/>
          <w:szCs w:val="21"/>
        </w:rPr>
      </w:pPr>
      <w:r w:rsidRPr="00474753">
        <w:rPr>
          <w:rFonts w:ascii="Abadi" w:hAnsi="Abadi"/>
          <w:sz w:val="21"/>
          <w:szCs w:val="21"/>
        </w:rPr>
        <w:t xml:space="preserve">LEY DE </w:t>
      </w:r>
      <w:r w:rsidRPr="00EE6AAA">
        <w:rPr>
          <w:rFonts w:ascii="Abadi" w:hAnsi="Abadi"/>
          <w:sz w:val="21"/>
          <w:szCs w:val="21"/>
        </w:rPr>
        <w:t>ASISTENCIA</w:t>
      </w:r>
      <w:r w:rsidRPr="00474753">
        <w:rPr>
          <w:rFonts w:ascii="Abadi" w:hAnsi="Abadi"/>
          <w:sz w:val="21"/>
          <w:szCs w:val="21"/>
        </w:rPr>
        <w:t xml:space="preserve"> </w:t>
      </w:r>
      <w:r w:rsidRPr="00EE6AAA">
        <w:rPr>
          <w:rFonts w:ascii="Abadi" w:hAnsi="Abadi"/>
          <w:sz w:val="21"/>
          <w:szCs w:val="21"/>
        </w:rPr>
        <w:t>A</w:t>
      </w:r>
      <w:r w:rsidRPr="00474753">
        <w:rPr>
          <w:rFonts w:ascii="Abadi" w:hAnsi="Abadi"/>
          <w:sz w:val="21"/>
          <w:szCs w:val="21"/>
        </w:rPr>
        <w:t xml:space="preserve"> </w:t>
      </w:r>
      <w:r w:rsidRPr="00EE6AAA">
        <w:rPr>
          <w:rFonts w:ascii="Abadi" w:hAnsi="Abadi"/>
          <w:sz w:val="21"/>
          <w:szCs w:val="21"/>
        </w:rPr>
        <w:t>VÍCTIMAS</w:t>
      </w:r>
      <w:r w:rsidRPr="00474753">
        <w:rPr>
          <w:rFonts w:ascii="Abadi" w:hAnsi="Abadi"/>
          <w:sz w:val="21"/>
          <w:szCs w:val="21"/>
        </w:rPr>
        <w:t xml:space="preserve"> </w:t>
      </w:r>
      <w:r w:rsidRPr="00EE6AAA">
        <w:rPr>
          <w:rFonts w:ascii="Abadi" w:hAnsi="Abadi"/>
          <w:sz w:val="21"/>
          <w:szCs w:val="21"/>
        </w:rPr>
        <w:t>DE</w:t>
      </w:r>
      <w:r w:rsidRPr="00474753">
        <w:rPr>
          <w:rFonts w:ascii="Abadi" w:hAnsi="Abadi"/>
          <w:sz w:val="21"/>
          <w:szCs w:val="21"/>
        </w:rPr>
        <w:t xml:space="preserve"> </w:t>
      </w:r>
      <w:r w:rsidRPr="00EE6AAA">
        <w:rPr>
          <w:rFonts w:ascii="Abadi" w:hAnsi="Abadi"/>
          <w:sz w:val="21"/>
          <w:szCs w:val="21"/>
        </w:rPr>
        <w:t>COACHING</w:t>
      </w:r>
      <w:r w:rsidRPr="00474753">
        <w:rPr>
          <w:rFonts w:ascii="Abadi" w:hAnsi="Abadi"/>
          <w:sz w:val="21"/>
          <w:szCs w:val="21"/>
        </w:rPr>
        <w:t xml:space="preserve"> </w:t>
      </w:r>
      <w:r w:rsidRPr="00EE6AAA">
        <w:rPr>
          <w:rFonts w:ascii="Abadi" w:hAnsi="Abadi"/>
          <w:sz w:val="21"/>
          <w:szCs w:val="21"/>
        </w:rPr>
        <w:t>COERCITIVO,</w:t>
      </w:r>
      <w:r w:rsidRPr="00EE6AAA">
        <w:rPr>
          <w:rFonts w:ascii="Abadi" w:hAnsi="Abadi"/>
          <w:spacing w:val="-3"/>
          <w:sz w:val="21"/>
          <w:szCs w:val="21"/>
        </w:rPr>
        <w:t xml:space="preserve"> </w:t>
      </w:r>
      <w:r w:rsidRPr="00EE6AAA">
        <w:rPr>
          <w:rFonts w:ascii="Abadi" w:hAnsi="Abadi"/>
          <w:sz w:val="21"/>
          <w:szCs w:val="21"/>
        </w:rPr>
        <w:t>SECTAS Y</w:t>
      </w:r>
      <w:r w:rsidRPr="00EE6AAA">
        <w:rPr>
          <w:rFonts w:ascii="Abadi" w:hAnsi="Abadi"/>
          <w:spacing w:val="-64"/>
          <w:sz w:val="21"/>
          <w:szCs w:val="21"/>
        </w:rPr>
        <w:t xml:space="preserve"> </w:t>
      </w:r>
      <w:r w:rsidRPr="00EE6AAA">
        <w:rPr>
          <w:rFonts w:ascii="Abadi" w:hAnsi="Abadi"/>
          <w:sz w:val="21"/>
          <w:szCs w:val="21"/>
        </w:rPr>
        <w:t>LÍDERES GRUPALES O UNIPERSONALES QUE EJERZAN PERSUACIÓN Y</w:t>
      </w:r>
      <w:r w:rsidRPr="00EE6AAA">
        <w:rPr>
          <w:rFonts w:ascii="Abadi" w:hAnsi="Abadi"/>
          <w:spacing w:val="-64"/>
          <w:sz w:val="21"/>
          <w:szCs w:val="21"/>
        </w:rPr>
        <w:t xml:space="preserve"> </w:t>
      </w:r>
      <w:r w:rsidRPr="00EE6AAA">
        <w:rPr>
          <w:rFonts w:ascii="Abadi" w:hAnsi="Abadi"/>
          <w:sz w:val="21"/>
          <w:szCs w:val="21"/>
        </w:rPr>
        <w:t>ABUSOS</w:t>
      </w:r>
      <w:r w:rsidRPr="00EE6AAA">
        <w:rPr>
          <w:rFonts w:ascii="Abadi" w:hAnsi="Abadi"/>
          <w:spacing w:val="-1"/>
          <w:sz w:val="21"/>
          <w:szCs w:val="21"/>
        </w:rPr>
        <w:t xml:space="preserve"> </w:t>
      </w:r>
      <w:r w:rsidRPr="00EE6AAA">
        <w:rPr>
          <w:rFonts w:ascii="Abadi" w:hAnsi="Abadi"/>
          <w:sz w:val="21"/>
          <w:szCs w:val="21"/>
        </w:rPr>
        <w:t>EN EL ESTADO DE GUANAJUATO</w:t>
      </w:r>
    </w:p>
    <w:p w14:paraId="38C34054" w14:textId="77777777" w:rsidR="00474753" w:rsidRDefault="00474753" w:rsidP="006F374E">
      <w:pPr>
        <w:ind w:left="284" w:right="284"/>
        <w:jc w:val="both"/>
        <w:rPr>
          <w:rFonts w:ascii="Abadi" w:hAnsi="Abadi"/>
          <w:b/>
          <w:i/>
          <w:sz w:val="21"/>
          <w:szCs w:val="21"/>
          <w:u w:val="single"/>
        </w:rPr>
      </w:pPr>
    </w:p>
    <w:p w14:paraId="56AF078D" w14:textId="77777777" w:rsidR="000F14FF" w:rsidRDefault="000F14FF" w:rsidP="00791738">
      <w:pPr>
        <w:pStyle w:val="Textoindependiente"/>
        <w:kinsoku w:val="0"/>
        <w:overflowPunct w:val="0"/>
        <w:rPr>
          <w:rFonts w:ascii="Abadi" w:hAnsi="Abadi"/>
          <w:sz w:val="21"/>
          <w:szCs w:val="21"/>
        </w:rPr>
      </w:pPr>
    </w:p>
    <w:p w14:paraId="29483380" w14:textId="29239F9D" w:rsidR="00791738" w:rsidRPr="0057227A" w:rsidRDefault="00791738" w:rsidP="0057227A">
      <w:pPr>
        <w:pStyle w:val="Textoindependiente"/>
        <w:kinsoku w:val="0"/>
        <w:overflowPunct w:val="0"/>
        <w:jc w:val="left"/>
        <w:rPr>
          <w:rFonts w:ascii="Abadi" w:hAnsi="Abadi"/>
          <w:sz w:val="21"/>
          <w:szCs w:val="21"/>
        </w:rPr>
      </w:pPr>
      <w:r w:rsidRPr="0057227A">
        <w:rPr>
          <w:rFonts w:ascii="Abadi" w:hAnsi="Abadi"/>
          <w:sz w:val="21"/>
          <w:szCs w:val="21"/>
        </w:rPr>
        <w:t>DIPUTADA</w:t>
      </w:r>
      <w:r w:rsidRPr="0057227A">
        <w:rPr>
          <w:rFonts w:ascii="Abadi" w:hAnsi="Abadi"/>
          <w:spacing w:val="-1"/>
          <w:sz w:val="21"/>
          <w:szCs w:val="21"/>
        </w:rPr>
        <w:t xml:space="preserve"> </w:t>
      </w:r>
      <w:r w:rsidRPr="0057227A">
        <w:rPr>
          <w:rFonts w:ascii="Abadi" w:hAnsi="Abadi"/>
          <w:sz w:val="21"/>
          <w:szCs w:val="21"/>
        </w:rPr>
        <w:t>IRMA</w:t>
      </w:r>
      <w:r w:rsidRPr="0057227A">
        <w:rPr>
          <w:rFonts w:ascii="Abadi" w:hAnsi="Abadi"/>
          <w:spacing w:val="-1"/>
          <w:sz w:val="21"/>
          <w:szCs w:val="21"/>
        </w:rPr>
        <w:t xml:space="preserve"> </w:t>
      </w:r>
      <w:r w:rsidRPr="0057227A">
        <w:rPr>
          <w:rFonts w:ascii="Abadi" w:hAnsi="Abadi"/>
          <w:sz w:val="21"/>
          <w:szCs w:val="21"/>
        </w:rPr>
        <w:t>LETICIA GONZÁLEZ</w:t>
      </w:r>
      <w:r w:rsidRPr="0057227A">
        <w:rPr>
          <w:rFonts w:ascii="Abadi" w:hAnsi="Abadi"/>
          <w:spacing w:val="-1"/>
          <w:sz w:val="21"/>
          <w:szCs w:val="21"/>
        </w:rPr>
        <w:t xml:space="preserve"> </w:t>
      </w:r>
      <w:r w:rsidRPr="0057227A">
        <w:rPr>
          <w:rFonts w:ascii="Abadi" w:hAnsi="Abadi"/>
          <w:sz w:val="21"/>
          <w:szCs w:val="21"/>
        </w:rPr>
        <w:t>SÁNCHEZ.</w:t>
      </w:r>
    </w:p>
    <w:p w14:paraId="51EC81DA" w14:textId="2D0C0A23" w:rsidR="00791738" w:rsidRPr="0057227A" w:rsidRDefault="00791738" w:rsidP="0057227A">
      <w:pPr>
        <w:pStyle w:val="Textoindependiente"/>
        <w:kinsoku w:val="0"/>
        <w:overflowPunct w:val="0"/>
        <w:jc w:val="left"/>
        <w:rPr>
          <w:rFonts w:ascii="Abadi" w:hAnsi="Abadi"/>
          <w:sz w:val="21"/>
          <w:szCs w:val="21"/>
        </w:rPr>
      </w:pPr>
      <w:r w:rsidRPr="0057227A">
        <w:rPr>
          <w:rFonts w:ascii="Abadi" w:hAnsi="Abadi"/>
          <w:sz w:val="21"/>
          <w:szCs w:val="21"/>
        </w:rPr>
        <w:t>PRESIDENTE</w:t>
      </w:r>
      <w:r w:rsidRPr="0057227A">
        <w:rPr>
          <w:rFonts w:ascii="Abadi" w:hAnsi="Abadi"/>
          <w:spacing w:val="-5"/>
          <w:sz w:val="21"/>
          <w:szCs w:val="21"/>
        </w:rPr>
        <w:t xml:space="preserve"> </w:t>
      </w:r>
      <w:r w:rsidRPr="0057227A">
        <w:rPr>
          <w:rFonts w:ascii="Abadi" w:hAnsi="Abadi"/>
          <w:sz w:val="21"/>
          <w:szCs w:val="21"/>
        </w:rPr>
        <w:t>DEL</w:t>
      </w:r>
      <w:r w:rsidRPr="0057227A">
        <w:rPr>
          <w:rFonts w:ascii="Abadi" w:hAnsi="Abadi"/>
          <w:spacing w:val="-6"/>
          <w:sz w:val="21"/>
          <w:szCs w:val="21"/>
        </w:rPr>
        <w:t xml:space="preserve"> </w:t>
      </w:r>
      <w:r w:rsidRPr="0057227A">
        <w:rPr>
          <w:rFonts w:ascii="Abadi" w:hAnsi="Abadi"/>
          <w:sz w:val="21"/>
          <w:szCs w:val="21"/>
        </w:rPr>
        <w:t>H.</w:t>
      </w:r>
      <w:r w:rsidRPr="0057227A">
        <w:rPr>
          <w:rFonts w:ascii="Abadi" w:hAnsi="Abadi"/>
          <w:spacing w:val="-5"/>
          <w:sz w:val="21"/>
          <w:szCs w:val="21"/>
        </w:rPr>
        <w:t xml:space="preserve"> </w:t>
      </w:r>
      <w:r w:rsidR="0057227A">
        <w:rPr>
          <w:rFonts w:ascii="Abadi" w:hAnsi="Abadi"/>
          <w:spacing w:val="-5"/>
          <w:sz w:val="21"/>
          <w:szCs w:val="21"/>
        </w:rPr>
        <w:t xml:space="preserve"> </w:t>
      </w:r>
      <w:r w:rsidRPr="0057227A">
        <w:rPr>
          <w:rFonts w:ascii="Abadi" w:hAnsi="Abadi"/>
          <w:sz w:val="21"/>
          <w:szCs w:val="21"/>
        </w:rPr>
        <w:t>CONGRESO</w:t>
      </w:r>
      <w:r w:rsidRPr="0057227A">
        <w:rPr>
          <w:rFonts w:ascii="Abadi" w:hAnsi="Abadi"/>
          <w:spacing w:val="-4"/>
          <w:sz w:val="21"/>
          <w:szCs w:val="21"/>
        </w:rPr>
        <w:t xml:space="preserve"> </w:t>
      </w:r>
      <w:r w:rsidRPr="0057227A">
        <w:rPr>
          <w:rFonts w:ascii="Abadi" w:hAnsi="Abadi"/>
          <w:sz w:val="21"/>
          <w:szCs w:val="21"/>
        </w:rPr>
        <w:t>DEL</w:t>
      </w:r>
      <w:r w:rsidRPr="0057227A">
        <w:rPr>
          <w:rFonts w:ascii="Abadi" w:hAnsi="Abadi"/>
          <w:spacing w:val="-6"/>
          <w:sz w:val="21"/>
          <w:szCs w:val="21"/>
        </w:rPr>
        <w:t xml:space="preserve"> </w:t>
      </w:r>
      <w:r w:rsidRPr="0057227A">
        <w:rPr>
          <w:rFonts w:ascii="Abadi" w:hAnsi="Abadi"/>
          <w:sz w:val="21"/>
          <w:szCs w:val="21"/>
        </w:rPr>
        <w:t>ESTADO</w:t>
      </w:r>
      <w:r w:rsidRPr="0057227A">
        <w:rPr>
          <w:rFonts w:ascii="Abadi" w:hAnsi="Abadi"/>
          <w:spacing w:val="-2"/>
          <w:sz w:val="21"/>
          <w:szCs w:val="21"/>
        </w:rPr>
        <w:t xml:space="preserve"> </w:t>
      </w:r>
      <w:r w:rsidRPr="0057227A">
        <w:rPr>
          <w:rFonts w:ascii="Abadi" w:hAnsi="Abadi"/>
          <w:sz w:val="21"/>
          <w:szCs w:val="21"/>
        </w:rPr>
        <w:t>DE</w:t>
      </w:r>
      <w:r w:rsidRPr="0057227A">
        <w:rPr>
          <w:rFonts w:ascii="Abadi" w:hAnsi="Abadi"/>
          <w:spacing w:val="-5"/>
          <w:sz w:val="21"/>
          <w:szCs w:val="21"/>
        </w:rPr>
        <w:t xml:space="preserve"> </w:t>
      </w:r>
      <w:r w:rsidRPr="0057227A">
        <w:rPr>
          <w:rFonts w:ascii="Abadi" w:hAnsi="Abadi"/>
          <w:sz w:val="21"/>
          <w:szCs w:val="21"/>
        </w:rPr>
        <w:t>GUANAJUATO</w:t>
      </w:r>
      <w:r w:rsidRPr="0057227A">
        <w:rPr>
          <w:rFonts w:ascii="Abadi" w:hAnsi="Abadi"/>
          <w:spacing w:val="-64"/>
          <w:sz w:val="21"/>
          <w:szCs w:val="21"/>
        </w:rPr>
        <w:t xml:space="preserve"> </w:t>
      </w:r>
      <w:r w:rsidR="0057227A">
        <w:rPr>
          <w:rFonts w:ascii="Abadi" w:hAnsi="Abadi"/>
          <w:spacing w:val="-64"/>
          <w:sz w:val="21"/>
          <w:szCs w:val="21"/>
        </w:rPr>
        <w:t xml:space="preserve">                </w:t>
      </w:r>
      <w:r w:rsidRPr="0057227A">
        <w:rPr>
          <w:rFonts w:ascii="Abadi" w:hAnsi="Abadi"/>
          <w:sz w:val="21"/>
          <w:szCs w:val="21"/>
        </w:rPr>
        <w:t>SEXAGÉSIMA</w:t>
      </w:r>
      <w:r w:rsidRPr="0057227A">
        <w:rPr>
          <w:rFonts w:ascii="Abadi" w:hAnsi="Abadi"/>
          <w:spacing w:val="-1"/>
          <w:sz w:val="21"/>
          <w:szCs w:val="21"/>
        </w:rPr>
        <w:t xml:space="preserve"> </w:t>
      </w:r>
      <w:r w:rsidRPr="0057227A">
        <w:rPr>
          <w:rFonts w:ascii="Abadi" w:hAnsi="Abadi"/>
          <w:sz w:val="21"/>
          <w:szCs w:val="21"/>
        </w:rPr>
        <w:t>QUINTA LEGISLATURA</w:t>
      </w:r>
    </w:p>
    <w:p w14:paraId="793E658E" w14:textId="77777777" w:rsidR="00791738" w:rsidRPr="0057227A" w:rsidRDefault="00791738" w:rsidP="0057227A">
      <w:pPr>
        <w:pStyle w:val="Textoindependiente"/>
        <w:kinsoku w:val="0"/>
        <w:overflowPunct w:val="0"/>
        <w:jc w:val="left"/>
        <w:rPr>
          <w:rFonts w:ascii="Abadi" w:hAnsi="Abadi"/>
          <w:sz w:val="21"/>
          <w:szCs w:val="21"/>
        </w:rPr>
      </w:pPr>
      <w:r w:rsidRPr="0057227A">
        <w:rPr>
          <w:rFonts w:ascii="Abadi" w:hAnsi="Abadi"/>
          <w:sz w:val="21"/>
          <w:szCs w:val="21"/>
        </w:rPr>
        <w:t>P</w:t>
      </w:r>
      <w:r w:rsidRPr="0057227A">
        <w:rPr>
          <w:rFonts w:ascii="Abadi" w:hAnsi="Abadi"/>
          <w:spacing w:val="1"/>
          <w:sz w:val="21"/>
          <w:szCs w:val="21"/>
        </w:rPr>
        <w:t xml:space="preserve"> </w:t>
      </w:r>
      <w:r w:rsidRPr="0057227A">
        <w:rPr>
          <w:rFonts w:ascii="Abadi" w:hAnsi="Abadi"/>
          <w:sz w:val="21"/>
          <w:szCs w:val="21"/>
        </w:rPr>
        <w:t>R</w:t>
      </w:r>
      <w:r w:rsidRPr="0057227A">
        <w:rPr>
          <w:rFonts w:ascii="Abadi" w:hAnsi="Abadi"/>
          <w:spacing w:val="-3"/>
          <w:sz w:val="21"/>
          <w:szCs w:val="21"/>
        </w:rPr>
        <w:t xml:space="preserve"> </w:t>
      </w:r>
      <w:r w:rsidRPr="0057227A">
        <w:rPr>
          <w:rFonts w:ascii="Abadi" w:hAnsi="Abadi"/>
          <w:sz w:val="21"/>
          <w:szCs w:val="21"/>
        </w:rPr>
        <w:t>E</w:t>
      </w:r>
      <w:r w:rsidRPr="0057227A">
        <w:rPr>
          <w:rFonts w:ascii="Abadi" w:hAnsi="Abadi"/>
          <w:spacing w:val="-3"/>
          <w:sz w:val="21"/>
          <w:szCs w:val="21"/>
        </w:rPr>
        <w:t xml:space="preserve"> </w:t>
      </w:r>
      <w:r w:rsidRPr="0057227A">
        <w:rPr>
          <w:rFonts w:ascii="Abadi" w:hAnsi="Abadi"/>
          <w:sz w:val="21"/>
          <w:szCs w:val="21"/>
        </w:rPr>
        <w:t>S E</w:t>
      </w:r>
      <w:r w:rsidRPr="0057227A">
        <w:rPr>
          <w:rFonts w:ascii="Abadi" w:hAnsi="Abadi"/>
          <w:spacing w:val="-1"/>
          <w:sz w:val="21"/>
          <w:szCs w:val="21"/>
        </w:rPr>
        <w:t xml:space="preserve"> </w:t>
      </w:r>
      <w:r w:rsidRPr="0057227A">
        <w:rPr>
          <w:rFonts w:ascii="Abadi" w:hAnsi="Abadi"/>
          <w:sz w:val="21"/>
          <w:szCs w:val="21"/>
        </w:rPr>
        <w:t>N</w:t>
      </w:r>
      <w:r w:rsidRPr="0057227A">
        <w:rPr>
          <w:rFonts w:ascii="Abadi" w:hAnsi="Abadi"/>
          <w:spacing w:val="-3"/>
          <w:sz w:val="21"/>
          <w:szCs w:val="21"/>
        </w:rPr>
        <w:t xml:space="preserve"> </w:t>
      </w:r>
      <w:r w:rsidRPr="0057227A">
        <w:rPr>
          <w:rFonts w:ascii="Abadi" w:hAnsi="Abadi"/>
          <w:sz w:val="21"/>
          <w:szCs w:val="21"/>
        </w:rPr>
        <w:t>T</w:t>
      </w:r>
      <w:r w:rsidRPr="0057227A">
        <w:rPr>
          <w:rFonts w:ascii="Abadi" w:hAnsi="Abadi"/>
          <w:spacing w:val="2"/>
          <w:sz w:val="21"/>
          <w:szCs w:val="21"/>
        </w:rPr>
        <w:t xml:space="preserve"> </w:t>
      </w:r>
      <w:r w:rsidRPr="0057227A">
        <w:rPr>
          <w:rFonts w:ascii="Abadi" w:hAnsi="Abadi"/>
          <w:sz w:val="21"/>
          <w:szCs w:val="21"/>
        </w:rPr>
        <w:t>E</w:t>
      </w:r>
    </w:p>
    <w:p w14:paraId="6CC6FF97" w14:textId="77777777" w:rsidR="00791738" w:rsidRDefault="00791738" w:rsidP="004D5E5D">
      <w:pPr>
        <w:pStyle w:val="Prrafodelista"/>
        <w:kinsoku w:val="0"/>
        <w:overflowPunct w:val="0"/>
        <w:ind w:left="0"/>
        <w:jc w:val="both"/>
        <w:rPr>
          <w:rFonts w:ascii="Abadi" w:hAnsi="Abadi"/>
          <w:b/>
          <w:bCs/>
          <w:iCs/>
          <w:sz w:val="21"/>
          <w:szCs w:val="21"/>
        </w:rPr>
      </w:pPr>
    </w:p>
    <w:p w14:paraId="6EA98A5C" w14:textId="77777777" w:rsidR="00DF77CB" w:rsidRPr="0094339D" w:rsidRDefault="00DF77CB" w:rsidP="00163C6B">
      <w:pPr>
        <w:pStyle w:val="Textoindependiente"/>
        <w:kinsoku w:val="0"/>
        <w:overflowPunct w:val="0"/>
        <w:ind w:firstLine="719"/>
        <w:rPr>
          <w:rFonts w:ascii="Abadi" w:hAnsi="Abadi"/>
          <w:i/>
          <w:iCs/>
          <w:sz w:val="21"/>
          <w:szCs w:val="21"/>
        </w:rPr>
      </w:pPr>
      <w:r w:rsidRPr="0057227A">
        <w:rPr>
          <w:rFonts w:ascii="Abadi" w:hAnsi="Abadi" w:cs="Times New Roman"/>
          <w:b w:val="0"/>
          <w:bCs w:val="0"/>
          <w:sz w:val="21"/>
          <w:szCs w:val="21"/>
        </w:rPr>
        <w:t>Quienes suscribimos, la Diputada y el Diputado integrantes del Grupo Parlamentario del Partido Verde Ecologista de México, en la Sexagésima Quinta Legislatura del Congreso del Estado de Guanajuato, con fundamento en lo dispuesto en los artículos 56, fracción II de la Constitución Política para el Estado de Guanajuato; y 167, fracción II de la Ley Orgánica del Poder Legislativo del Estado de Guanajuato, nos permitimos someter a la consideración de esta Asamblea, la presente iniciativa con</w:t>
      </w:r>
      <w:r w:rsidRPr="0094339D">
        <w:rPr>
          <w:rFonts w:ascii="Abadi" w:hAnsi="Abadi"/>
          <w:b w:val="0"/>
          <w:bCs w:val="0"/>
          <w:spacing w:val="-7"/>
          <w:sz w:val="21"/>
          <w:szCs w:val="21"/>
        </w:rPr>
        <w:t xml:space="preserve"> </w:t>
      </w:r>
      <w:r w:rsidRPr="0094339D">
        <w:rPr>
          <w:rFonts w:ascii="Abadi" w:hAnsi="Abadi"/>
          <w:b w:val="0"/>
          <w:bCs w:val="0"/>
          <w:sz w:val="21"/>
          <w:szCs w:val="21"/>
        </w:rPr>
        <w:t>proyecto</w:t>
      </w:r>
      <w:r w:rsidRPr="0094339D">
        <w:rPr>
          <w:rFonts w:ascii="Abadi" w:hAnsi="Abadi"/>
          <w:b w:val="0"/>
          <w:bCs w:val="0"/>
          <w:spacing w:val="-8"/>
          <w:sz w:val="21"/>
          <w:szCs w:val="21"/>
        </w:rPr>
        <w:t xml:space="preserve"> </w:t>
      </w:r>
      <w:r w:rsidRPr="0094339D">
        <w:rPr>
          <w:rFonts w:ascii="Abadi" w:hAnsi="Abadi"/>
          <w:b w:val="0"/>
          <w:bCs w:val="0"/>
          <w:sz w:val="21"/>
          <w:szCs w:val="21"/>
        </w:rPr>
        <w:t>de</w:t>
      </w:r>
      <w:r w:rsidRPr="0094339D">
        <w:rPr>
          <w:rFonts w:ascii="Abadi" w:hAnsi="Abadi"/>
          <w:b w:val="0"/>
          <w:bCs w:val="0"/>
          <w:spacing w:val="-7"/>
          <w:sz w:val="21"/>
          <w:szCs w:val="21"/>
        </w:rPr>
        <w:t xml:space="preserve"> </w:t>
      </w:r>
      <w:r w:rsidRPr="0094339D">
        <w:rPr>
          <w:rFonts w:ascii="Abadi" w:hAnsi="Abadi"/>
          <w:b w:val="0"/>
          <w:bCs w:val="0"/>
          <w:sz w:val="21"/>
          <w:szCs w:val="21"/>
        </w:rPr>
        <w:t>decreto</w:t>
      </w:r>
      <w:r w:rsidRPr="0094339D">
        <w:rPr>
          <w:rFonts w:ascii="Abadi" w:hAnsi="Abadi"/>
          <w:b w:val="0"/>
          <w:bCs w:val="0"/>
          <w:spacing w:val="-5"/>
          <w:sz w:val="21"/>
          <w:szCs w:val="21"/>
        </w:rPr>
        <w:t xml:space="preserve"> </w:t>
      </w:r>
      <w:r w:rsidRPr="0094339D">
        <w:rPr>
          <w:rFonts w:ascii="Abadi" w:hAnsi="Abadi"/>
          <w:b w:val="0"/>
          <w:bCs w:val="0"/>
          <w:sz w:val="21"/>
          <w:szCs w:val="21"/>
        </w:rPr>
        <w:t>por</w:t>
      </w:r>
      <w:r w:rsidRPr="0094339D">
        <w:rPr>
          <w:rFonts w:ascii="Abadi" w:hAnsi="Abadi"/>
          <w:b w:val="0"/>
          <w:bCs w:val="0"/>
          <w:spacing w:val="-7"/>
          <w:sz w:val="21"/>
          <w:szCs w:val="21"/>
        </w:rPr>
        <w:t xml:space="preserve"> </w:t>
      </w:r>
      <w:r w:rsidRPr="0094339D">
        <w:rPr>
          <w:rFonts w:ascii="Abadi" w:hAnsi="Abadi"/>
          <w:b w:val="0"/>
          <w:bCs w:val="0"/>
          <w:sz w:val="21"/>
          <w:szCs w:val="21"/>
        </w:rPr>
        <w:t>la</w:t>
      </w:r>
      <w:r w:rsidRPr="0094339D">
        <w:rPr>
          <w:rFonts w:ascii="Abadi" w:hAnsi="Abadi"/>
          <w:b w:val="0"/>
          <w:bCs w:val="0"/>
          <w:spacing w:val="-5"/>
          <w:sz w:val="21"/>
          <w:szCs w:val="21"/>
        </w:rPr>
        <w:t xml:space="preserve"> </w:t>
      </w:r>
      <w:r w:rsidRPr="0094339D">
        <w:rPr>
          <w:rFonts w:ascii="Abadi" w:hAnsi="Abadi"/>
          <w:b w:val="0"/>
          <w:bCs w:val="0"/>
          <w:sz w:val="21"/>
          <w:szCs w:val="21"/>
        </w:rPr>
        <w:t>que</w:t>
      </w:r>
      <w:r w:rsidRPr="0094339D">
        <w:rPr>
          <w:rFonts w:ascii="Abadi" w:hAnsi="Abadi"/>
          <w:b w:val="0"/>
          <w:bCs w:val="0"/>
          <w:spacing w:val="-5"/>
          <w:sz w:val="21"/>
          <w:szCs w:val="21"/>
        </w:rPr>
        <w:t xml:space="preserve"> </w:t>
      </w:r>
      <w:r w:rsidRPr="0094339D">
        <w:rPr>
          <w:rFonts w:ascii="Abadi" w:hAnsi="Abadi"/>
          <w:b w:val="0"/>
          <w:bCs w:val="0"/>
          <w:sz w:val="21"/>
          <w:szCs w:val="21"/>
        </w:rPr>
        <w:t>se</w:t>
      </w:r>
      <w:r w:rsidRPr="0094339D">
        <w:rPr>
          <w:rFonts w:ascii="Abadi" w:hAnsi="Abadi"/>
          <w:b w:val="0"/>
          <w:bCs w:val="0"/>
          <w:spacing w:val="-6"/>
          <w:sz w:val="21"/>
          <w:szCs w:val="21"/>
        </w:rPr>
        <w:t xml:space="preserve"> </w:t>
      </w:r>
      <w:r w:rsidRPr="0094339D">
        <w:rPr>
          <w:rFonts w:ascii="Abadi" w:hAnsi="Abadi"/>
          <w:b w:val="0"/>
          <w:bCs w:val="0"/>
          <w:sz w:val="21"/>
          <w:szCs w:val="21"/>
        </w:rPr>
        <w:t>crea</w:t>
      </w:r>
      <w:r w:rsidRPr="00F03DA5">
        <w:rPr>
          <w:rFonts w:ascii="Abadi" w:hAnsi="Abadi"/>
          <w:spacing w:val="-5"/>
          <w:sz w:val="21"/>
          <w:szCs w:val="21"/>
        </w:rPr>
        <w:t xml:space="preserve"> </w:t>
      </w:r>
      <w:r w:rsidRPr="00F03DA5">
        <w:rPr>
          <w:rFonts w:ascii="Abadi" w:hAnsi="Abadi"/>
          <w:sz w:val="21"/>
          <w:szCs w:val="21"/>
        </w:rPr>
        <w:t xml:space="preserve">la </w:t>
      </w:r>
      <w:r w:rsidRPr="0094339D">
        <w:rPr>
          <w:rFonts w:ascii="Abadi" w:hAnsi="Abadi"/>
          <w:i/>
          <w:iCs/>
          <w:sz w:val="21"/>
          <w:szCs w:val="21"/>
        </w:rPr>
        <w:t>Ley</w:t>
      </w:r>
      <w:r w:rsidRPr="0094339D">
        <w:rPr>
          <w:rFonts w:ascii="Abadi" w:hAnsi="Abadi"/>
          <w:i/>
          <w:iCs/>
          <w:spacing w:val="-7"/>
          <w:sz w:val="21"/>
          <w:szCs w:val="21"/>
        </w:rPr>
        <w:t xml:space="preserve"> </w:t>
      </w:r>
      <w:r w:rsidRPr="0094339D">
        <w:rPr>
          <w:rFonts w:ascii="Abadi" w:hAnsi="Abadi"/>
          <w:i/>
          <w:iCs/>
          <w:sz w:val="21"/>
          <w:szCs w:val="21"/>
        </w:rPr>
        <w:t>de</w:t>
      </w:r>
      <w:r w:rsidRPr="0094339D">
        <w:rPr>
          <w:rFonts w:ascii="Abadi" w:hAnsi="Abadi"/>
          <w:i/>
          <w:iCs/>
          <w:spacing w:val="-5"/>
          <w:sz w:val="21"/>
          <w:szCs w:val="21"/>
        </w:rPr>
        <w:t xml:space="preserve"> </w:t>
      </w:r>
      <w:r w:rsidRPr="0094339D">
        <w:rPr>
          <w:rFonts w:ascii="Abadi" w:hAnsi="Abadi"/>
          <w:i/>
          <w:iCs/>
          <w:sz w:val="21"/>
          <w:szCs w:val="21"/>
        </w:rPr>
        <w:t>Asistencia</w:t>
      </w:r>
      <w:r w:rsidRPr="0094339D">
        <w:rPr>
          <w:rFonts w:ascii="Abadi" w:hAnsi="Abadi"/>
          <w:i/>
          <w:iCs/>
          <w:spacing w:val="-65"/>
          <w:sz w:val="21"/>
          <w:szCs w:val="21"/>
        </w:rPr>
        <w:t xml:space="preserve"> </w:t>
      </w:r>
      <w:r w:rsidRPr="0094339D">
        <w:rPr>
          <w:rFonts w:ascii="Abadi" w:hAnsi="Abadi"/>
          <w:i/>
          <w:iCs/>
          <w:spacing w:val="-1"/>
          <w:sz w:val="21"/>
          <w:szCs w:val="21"/>
        </w:rPr>
        <w:t>a</w:t>
      </w:r>
      <w:r w:rsidRPr="0094339D">
        <w:rPr>
          <w:rFonts w:ascii="Abadi" w:hAnsi="Abadi"/>
          <w:i/>
          <w:iCs/>
          <w:spacing w:val="-16"/>
          <w:sz w:val="21"/>
          <w:szCs w:val="21"/>
        </w:rPr>
        <w:t xml:space="preserve"> </w:t>
      </w:r>
      <w:r w:rsidRPr="0094339D">
        <w:rPr>
          <w:rFonts w:ascii="Abadi" w:hAnsi="Abadi"/>
          <w:i/>
          <w:iCs/>
          <w:spacing w:val="-1"/>
          <w:sz w:val="21"/>
          <w:szCs w:val="21"/>
        </w:rPr>
        <w:t>Víctimas</w:t>
      </w:r>
      <w:r w:rsidRPr="0094339D">
        <w:rPr>
          <w:rFonts w:ascii="Abadi" w:hAnsi="Abadi"/>
          <w:i/>
          <w:iCs/>
          <w:spacing w:val="-15"/>
          <w:sz w:val="21"/>
          <w:szCs w:val="21"/>
        </w:rPr>
        <w:t xml:space="preserve"> </w:t>
      </w:r>
      <w:r w:rsidRPr="0094339D">
        <w:rPr>
          <w:rFonts w:ascii="Abadi" w:hAnsi="Abadi"/>
          <w:i/>
          <w:iCs/>
          <w:spacing w:val="-1"/>
          <w:sz w:val="21"/>
          <w:szCs w:val="21"/>
        </w:rPr>
        <w:t>de</w:t>
      </w:r>
      <w:r w:rsidRPr="0094339D">
        <w:rPr>
          <w:rFonts w:ascii="Abadi" w:hAnsi="Abadi"/>
          <w:i/>
          <w:iCs/>
          <w:spacing w:val="-15"/>
          <w:sz w:val="21"/>
          <w:szCs w:val="21"/>
        </w:rPr>
        <w:t xml:space="preserve"> </w:t>
      </w:r>
      <w:r w:rsidRPr="0094339D">
        <w:rPr>
          <w:rFonts w:ascii="Abadi" w:hAnsi="Abadi"/>
          <w:i/>
          <w:iCs/>
          <w:spacing w:val="-1"/>
          <w:sz w:val="21"/>
          <w:szCs w:val="21"/>
        </w:rPr>
        <w:t>Coaching</w:t>
      </w:r>
      <w:r w:rsidRPr="0094339D">
        <w:rPr>
          <w:rFonts w:ascii="Abadi" w:hAnsi="Abadi"/>
          <w:i/>
          <w:iCs/>
          <w:spacing w:val="-16"/>
          <w:sz w:val="21"/>
          <w:szCs w:val="21"/>
        </w:rPr>
        <w:t xml:space="preserve"> </w:t>
      </w:r>
      <w:r w:rsidRPr="0094339D">
        <w:rPr>
          <w:rFonts w:ascii="Abadi" w:hAnsi="Abadi"/>
          <w:i/>
          <w:iCs/>
          <w:spacing w:val="-1"/>
          <w:sz w:val="21"/>
          <w:szCs w:val="21"/>
        </w:rPr>
        <w:t>Coercitivo,</w:t>
      </w:r>
      <w:r w:rsidRPr="0094339D">
        <w:rPr>
          <w:rFonts w:ascii="Abadi" w:hAnsi="Abadi"/>
          <w:i/>
          <w:iCs/>
          <w:spacing w:val="-16"/>
          <w:sz w:val="21"/>
          <w:szCs w:val="21"/>
        </w:rPr>
        <w:t xml:space="preserve"> </w:t>
      </w:r>
      <w:r w:rsidRPr="0094339D">
        <w:rPr>
          <w:rFonts w:ascii="Abadi" w:hAnsi="Abadi"/>
          <w:i/>
          <w:iCs/>
          <w:sz w:val="21"/>
          <w:szCs w:val="21"/>
        </w:rPr>
        <w:t>Sectas</w:t>
      </w:r>
      <w:r w:rsidRPr="0094339D">
        <w:rPr>
          <w:rFonts w:ascii="Abadi" w:hAnsi="Abadi"/>
          <w:i/>
          <w:iCs/>
          <w:spacing w:val="-18"/>
          <w:sz w:val="21"/>
          <w:szCs w:val="21"/>
        </w:rPr>
        <w:t xml:space="preserve"> </w:t>
      </w:r>
      <w:r w:rsidRPr="0094339D">
        <w:rPr>
          <w:rFonts w:ascii="Abadi" w:hAnsi="Abadi"/>
          <w:i/>
          <w:iCs/>
          <w:sz w:val="21"/>
          <w:szCs w:val="21"/>
        </w:rPr>
        <w:t>y</w:t>
      </w:r>
      <w:r w:rsidRPr="0094339D">
        <w:rPr>
          <w:rFonts w:ascii="Abadi" w:hAnsi="Abadi"/>
          <w:i/>
          <w:iCs/>
          <w:spacing w:val="-15"/>
          <w:sz w:val="21"/>
          <w:szCs w:val="21"/>
        </w:rPr>
        <w:t xml:space="preserve"> </w:t>
      </w:r>
      <w:r w:rsidRPr="0094339D">
        <w:rPr>
          <w:rFonts w:ascii="Abadi" w:hAnsi="Abadi"/>
          <w:i/>
          <w:iCs/>
          <w:sz w:val="21"/>
          <w:szCs w:val="21"/>
        </w:rPr>
        <w:t>Líderes</w:t>
      </w:r>
      <w:r w:rsidRPr="0094339D">
        <w:rPr>
          <w:rFonts w:ascii="Abadi" w:hAnsi="Abadi"/>
          <w:i/>
          <w:iCs/>
          <w:spacing w:val="-15"/>
          <w:sz w:val="21"/>
          <w:szCs w:val="21"/>
        </w:rPr>
        <w:t xml:space="preserve"> </w:t>
      </w:r>
      <w:r w:rsidRPr="0094339D">
        <w:rPr>
          <w:rFonts w:ascii="Abadi" w:hAnsi="Abadi"/>
          <w:i/>
          <w:iCs/>
          <w:sz w:val="21"/>
          <w:szCs w:val="21"/>
        </w:rPr>
        <w:t>Grupales</w:t>
      </w:r>
      <w:r w:rsidRPr="0094339D">
        <w:rPr>
          <w:rFonts w:ascii="Abadi" w:hAnsi="Abadi"/>
          <w:i/>
          <w:iCs/>
          <w:spacing w:val="-15"/>
          <w:sz w:val="21"/>
          <w:szCs w:val="21"/>
        </w:rPr>
        <w:t xml:space="preserve"> </w:t>
      </w:r>
      <w:r w:rsidRPr="0094339D">
        <w:rPr>
          <w:rFonts w:ascii="Abadi" w:hAnsi="Abadi"/>
          <w:i/>
          <w:iCs/>
          <w:sz w:val="21"/>
          <w:szCs w:val="21"/>
        </w:rPr>
        <w:t>o</w:t>
      </w:r>
      <w:r w:rsidRPr="0094339D">
        <w:rPr>
          <w:rFonts w:ascii="Abadi" w:hAnsi="Abadi"/>
          <w:i/>
          <w:iCs/>
          <w:spacing w:val="-21"/>
          <w:sz w:val="21"/>
          <w:szCs w:val="21"/>
        </w:rPr>
        <w:t xml:space="preserve"> </w:t>
      </w:r>
      <w:r w:rsidRPr="0094339D">
        <w:rPr>
          <w:rFonts w:ascii="Abadi" w:hAnsi="Abadi"/>
          <w:i/>
          <w:iCs/>
          <w:sz w:val="21"/>
          <w:szCs w:val="21"/>
        </w:rPr>
        <w:t>Unipersonales</w:t>
      </w:r>
      <w:r w:rsidRPr="0094339D">
        <w:rPr>
          <w:rFonts w:ascii="Abadi" w:hAnsi="Abadi"/>
          <w:i/>
          <w:iCs/>
          <w:spacing w:val="-65"/>
          <w:sz w:val="21"/>
          <w:szCs w:val="21"/>
        </w:rPr>
        <w:t xml:space="preserve"> </w:t>
      </w:r>
      <w:r w:rsidRPr="0094339D">
        <w:rPr>
          <w:rFonts w:ascii="Abadi" w:hAnsi="Abadi"/>
          <w:i/>
          <w:iCs/>
          <w:sz w:val="21"/>
          <w:szCs w:val="21"/>
        </w:rPr>
        <w:t>que</w:t>
      </w:r>
      <w:r w:rsidRPr="0094339D">
        <w:rPr>
          <w:rFonts w:ascii="Abadi" w:hAnsi="Abadi"/>
          <w:i/>
          <w:iCs/>
          <w:spacing w:val="-4"/>
          <w:sz w:val="21"/>
          <w:szCs w:val="21"/>
        </w:rPr>
        <w:t xml:space="preserve"> </w:t>
      </w:r>
      <w:r w:rsidRPr="0094339D">
        <w:rPr>
          <w:rFonts w:ascii="Abadi" w:hAnsi="Abadi"/>
          <w:i/>
          <w:iCs/>
          <w:sz w:val="21"/>
          <w:szCs w:val="21"/>
        </w:rPr>
        <w:t>Ejerzan</w:t>
      </w:r>
      <w:r w:rsidRPr="0094339D">
        <w:rPr>
          <w:rFonts w:ascii="Abadi" w:hAnsi="Abadi"/>
          <w:i/>
          <w:iCs/>
          <w:spacing w:val="-4"/>
          <w:sz w:val="21"/>
          <w:szCs w:val="21"/>
        </w:rPr>
        <w:t xml:space="preserve"> </w:t>
      </w:r>
      <w:r w:rsidRPr="0094339D">
        <w:rPr>
          <w:rFonts w:ascii="Abadi" w:hAnsi="Abadi"/>
          <w:i/>
          <w:iCs/>
          <w:sz w:val="21"/>
          <w:szCs w:val="21"/>
        </w:rPr>
        <w:t>Persuasión</w:t>
      </w:r>
      <w:r w:rsidRPr="0094339D">
        <w:rPr>
          <w:rFonts w:ascii="Abadi" w:hAnsi="Abadi"/>
          <w:i/>
          <w:iCs/>
          <w:spacing w:val="-4"/>
          <w:sz w:val="21"/>
          <w:szCs w:val="21"/>
        </w:rPr>
        <w:t xml:space="preserve"> </w:t>
      </w:r>
      <w:r w:rsidRPr="0094339D">
        <w:rPr>
          <w:rFonts w:ascii="Abadi" w:hAnsi="Abadi"/>
          <w:i/>
          <w:iCs/>
          <w:sz w:val="21"/>
          <w:szCs w:val="21"/>
        </w:rPr>
        <w:t>y</w:t>
      </w:r>
      <w:r w:rsidRPr="0094339D">
        <w:rPr>
          <w:rFonts w:ascii="Abadi" w:hAnsi="Abadi"/>
          <w:i/>
          <w:iCs/>
          <w:spacing w:val="-4"/>
          <w:sz w:val="21"/>
          <w:szCs w:val="21"/>
        </w:rPr>
        <w:t xml:space="preserve"> </w:t>
      </w:r>
      <w:r w:rsidRPr="0094339D">
        <w:rPr>
          <w:rFonts w:ascii="Abadi" w:hAnsi="Abadi"/>
          <w:i/>
          <w:iCs/>
          <w:sz w:val="21"/>
          <w:szCs w:val="21"/>
        </w:rPr>
        <w:t>Abusos</w:t>
      </w:r>
      <w:r w:rsidRPr="0094339D">
        <w:rPr>
          <w:rFonts w:ascii="Abadi" w:hAnsi="Abadi"/>
          <w:i/>
          <w:iCs/>
          <w:spacing w:val="-5"/>
          <w:sz w:val="21"/>
          <w:szCs w:val="21"/>
        </w:rPr>
        <w:t xml:space="preserve"> </w:t>
      </w:r>
      <w:r w:rsidRPr="0094339D">
        <w:rPr>
          <w:rFonts w:ascii="Abadi" w:hAnsi="Abadi"/>
          <w:i/>
          <w:iCs/>
          <w:sz w:val="21"/>
          <w:szCs w:val="21"/>
        </w:rPr>
        <w:t>en</w:t>
      </w:r>
      <w:r w:rsidRPr="0094339D">
        <w:rPr>
          <w:rFonts w:ascii="Abadi" w:hAnsi="Abadi"/>
          <w:i/>
          <w:iCs/>
          <w:spacing w:val="-4"/>
          <w:sz w:val="21"/>
          <w:szCs w:val="21"/>
        </w:rPr>
        <w:t xml:space="preserve"> </w:t>
      </w:r>
      <w:r w:rsidRPr="0094339D">
        <w:rPr>
          <w:rFonts w:ascii="Abadi" w:hAnsi="Abadi"/>
          <w:i/>
          <w:iCs/>
          <w:sz w:val="21"/>
          <w:szCs w:val="21"/>
        </w:rPr>
        <w:t>el</w:t>
      </w:r>
      <w:r w:rsidRPr="0094339D">
        <w:rPr>
          <w:rFonts w:ascii="Abadi" w:hAnsi="Abadi"/>
          <w:i/>
          <w:iCs/>
          <w:spacing w:val="-5"/>
          <w:sz w:val="21"/>
          <w:szCs w:val="21"/>
        </w:rPr>
        <w:t xml:space="preserve"> </w:t>
      </w:r>
      <w:r w:rsidRPr="0094339D">
        <w:rPr>
          <w:rFonts w:ascii="Abadi" w:hAnsi="Abadi"/>
          <w:i/>
          <w:iCs/>
          <w:sz w:val="21"/>
          <w:szCs w:val="21"/>
        </w:rPr>
        <w:t>Estado</w:t>
      </w:r>
      <w:r w:rsidRPr="0094339D">
        <w:rPr>
          <w:rFonts w:ascii="Abadi" w:hAnsi="Abadi"/>
          <w:i/>
          <w:iCs/>
          <w:spacing w:val="-5"/>
          <w:sz w:val="21"/>
          <w:szCs w:val="21"/>
        </w:rPr>
        <w:t xml:space="preserve"> </w:t>
      </w:r>
      <w:r w:rsidRPr="0094339D">
        <w:rPr>
          <w:rFonts w:ascii="Abadi" w:hAnsi="Abadi"/>
          <w:i/>
          <w:iCs/>
          <w:sz w:val="21"/>
          <w:szCs w:val="21"/>
        </w:rPr>
        <w:t>de</w:t>
      </w:r>
      <w:r w:rsidRPr="0094339D">
        <w:rPr>
          <w:rFonts w:ascii="Abadi" w:hAnsi="Abadi"/>
          <w:i/>
          <w:iCs/>
          <w:spacing w:val="-3"/>
          <w:sz w:val="21"/>
          <w:szCs w:val="21"/>
        </w:rPr>
        <w:t xml:space="preserve"> </w:t>
      </w:r>
      <w:r w:rsidRPr="0094339D">
        <w:rPr>
          <w:rFonts w:ascii="Abadi" w:hAnsi="Abadi"/>
          <w:i/>
          <w:iCs/>
          <w:sz w:val="21"/>
          <w:szCs w:val="21"/>
        </w:rPr>
        <w:t>Guanajuato,</w:t>
      </w:r>
      <w:r w:rsidRPr="0094339D">
        <w:rPr>
          <w:rFonts w:ascii="Abadi" w:hAnsi="Abadi"/>
          <w:i/>
          <w:iCs/>
          <w:spacing w:val="-1"/>
          <w:sz w:val="21"/>
          <w:szCs w:val="21"/>
        </w:rPr>
        <w:t xml:space="preserve"> </w:t>
      </w:r>
      <w:r w:rsidRPr="0094339D">
        <w:rPr>
          <w:rFonts w:ascii="Abadi" w:hAnsi="Abadi"/>
          <w:sz w:val="21"/>
          <w:szCs w:val="21"/>
        </w:rPr>
        <w:t>y</w:t>
      </w:r>
      <w:r w:rsidRPr="0094339D">
        <w:rPr>
          <w:rFonts w:ascii="Abadi" w:hAnsi="Abadi"/>
          <w:spacing w:val="-3"/>
          <w:sz w:val="21"/>
          <w:szCs w:val="21"/>
        </w:rPr>
        <w:t xml:space="preserve"> </w:t>
      </w:r>
      <w:r w:rsidRPr="0094339D">
        <w:rPr>
          <w:rFonts w:ascii="Abadi" w:hAnsi="Abadi"/>
          <w:sz w:val="21"/>
          <w:szCs w:val="21"/>
        </w:rPr>
        <w:t>se</w:t>
      </w:r>
      <w:r w:rsidRPr="0094339D">
        <w:rPr>
          <w:rFonts w:ascii="Abadi" w:hAnsi="Abadi"/>
          <w:spacing w:val="-3"/>
          <w:sz w:val="21"/>
          <w:szCs w:val="21"/>
        </w:rPr>
        <w:t xml:space="preserve"> </w:t>
      </w:r>
      <w:r w:rsidRPr="0094339D">
        <w:rPr>
          <w:rFonts w:ascii="Abadi" w:hAnsi="Abadi"/>
          <w:i/>
          <w:iCs/>
          <w:sz w:val="21"/>
          <w:szCs w:val="21"/>
        </w:rPr>
        <w:t>reforma</w:t>
      </w:r>
      <w:r w:rsidRPr="0094339D">
        <w:rPr>
          <w:rFonts w:ascii="Abadi" w:hAnsi="Abadi"/>
          <w:i/>
          <w:iCs/>
          <w:spacing w:val="-4"/>
          <w:sz w:val="21"/>
          <w:szCs w:val="21"/>
        </w:rPr>
        <w:t xml:space="preserve"> </w:t>
      </w:r>
      <w:r w:rsidRPr="0094339D">
        <w:rPr>
          <w:rFonts w:ascii="Abadi" w:hAnsi="Abadi"/>
          <w:i/>
          <w:iCs/>
          <w:sz w:val="21"/>
          <w:szCs w:val="21"/>
        </w:rPr>
        <w:t>el</w:t>
      </w:r>
      <w:r w:rsidRPr="0094339D">
        <w:rPr>
          <w:rFonts w:ascii="Abadi" w:hAnsi="Abadi"/>
          <w:i/>
          <w:iCs/>
          <w:spacing w:val="-64"/>
          <w:sz w:val="21"/>
          <w:szCs w:val="21"/>
        </w:rPr>
        <w:t xml:space="preserve"> </w:t>
      </w:r>
      <w:r w:rsidRPr="0094339D">
        <w:rPr>
          <w:rFonts w:ascii="Abadi" w:hAnsi="Abadi"/>
          <w:i/>
          <w:iCs/>
          <w:sz w:val="21"/>
          <w:szCs w:val="21"/>
        </w:rPr>
        <w:t>artículo</w:t>
      </w:r>
      <w:r w:rsidRPr="0094339D">
        <w:rPr>
          <w:rFonts w:ascii="Abadi" w:hAnsi="Abadi"/>
          <w:i/>
          <w:iCs/>
          <w:spacing w:val="-1"/>
          <w:sz w:val="21"/>
          <w:szCs w:val="21"/>
        </w:rPr>
        <w:t xml:space="preserve"> </w:t>
      </w:r>
      <w:r w:rsidRPr="0094339D">
        <w:rPr>
          <w:rFonts w:ascii="Abadi" w:hAnsi="Abadi"/>
          <w:i/>
          <w:iCs/>
          <w:sz w:val="21"/>
          <w:szCs w:val="21"/>
        </w:rPr>
        <w:t>213 del Código penal</w:t>
      </w:r>
      <w:r w:rsidRPr="0094339D">
        <w:rPr>
          <w:rFonts w:ascii="Abadi" w:hAnsi="Abadi"/>
          <w:i/>
          <w:iCs/>
          <w:spacing w:val="-1"/>
          <w:sz w:val="21"/>
          <w:szCs w:val="21"/>
        </w:rPr>
        <w:t xml:space="preserve"> </w:t>
      </w:r>
      <w:r w:rsidRPr="0094339D">
        <w:rPr>
          <w:rFonts w:ascii="Abadi" w:hAnsi="Abadi"/>
          <w:i/>
          <w:iCs/>
          <w:sz w:val="21"/>
          <w:szCs w:val="21"/>
        </w:rPr>
        <w:t>en</w:t>
      </w:r>
      <w:r w:rsidRPr="0094339D">
        <w:rPr>
          <w:rFonts w:ascii="Abadi" w:hAnsi="Abadi"/>
          <w:i/>
          <w:iCs/>
          <w:spacing w:val="-3"/>
          <w:sz w:val="21"/>
          <w:szCs w:val="21"/>
        </w:rPr>
        <w:t xml:space="preserve"> </w:t>
      </w:r>
      <w:r w:rsidRPr="0094339D">
        <w:rPr>
          <w:rFonts w:ascii="Abadi" w:hAnsi="Abadi"/>
          <w:i/>
          <w:iCs/>
          <w:sz w:val="21"/>
          <w:szCs w:val="21"/>
        </w:rPr>
        <w:t>el</w:t>
      </w:r>
      <w:r w:rsidRPr="0094339D">
        <w:rPr>
          <w:rFonts w:ascii="Abadi" w:hAnsi="Abadi"/>
          <w:i/>
          <w:iCs/>
          <w:spacing w:val="-2"/>
          <w:sz w:val="21"/>
          <w:szCs w:val="21"/>
        </w:rPr>
        <w:t xml:space="preserve"> </w:t>
      </w:r>
      <w:r w:rsidRPr="0094339D">
        <w:rPr>
          <w:rFonts w:ascii="Abadi" w:hAnsi="Abadi"/>
          <w:i/>
          <w:iCs/>
          <w:sz w:val="21"/>
          <w:szCs w:val="21"/>
        </w:rPr>
        <w:t>estado</w:t>
      </w:r>
      <w:r w:rsidRPr="0094339D">
        <w:rPr>
          <w:rFonts w:ascii="Abadi" w:hAnsi="Abadi"/>
          <w:i/>
          <w:iCs/>
          <w:spacing w:val="-3"/>
          <w:sz w:val="21"/>
          <w:szCs w:val="21"/>
        </w:rPr>
        <w:t xml:space="preserve"> </w:t>
      </w:r>
      <w:r w:rsidRPr="0094339D">
        <w:rPr>
          <w:rFonts w:ascii="Abadi" w:hAnsi="Abadi"/>
          <w:i/>
          <w:iCs/>
          <w:sz w:val="21"/>
          <w:szCs w:val="21"/>
        </w:rPr>
        <w:t>de Guanajuato.</w:t>
      </w:r>
    </w:p>
    <w:p w14:paraId="792DCCD3" w14:textId="77777777" w:rsidR="00DF77CB" w:rsidRPr="00F03DA5" w:rsidRDefault="00DF77CB" w:rsidP="00DF77CB">
      <w:pPr>
        <w:pStyle w:val="Textoindependiente"/>
        <w:kinsoku w:val="0"/>
        <w:overflowPunct w:val="0"/>
        <w:spacing w:before="10"/>
        <w:rPr>
          <w:rFonts w:ascii="Abadi" w:hAnsi="Abadi"/>
          <w:b w:val="0"/>
          <w:bCs w:val="0"/>
          <w:i/>
          <w:iCs/>
          <w:sz w:val="21"/>
          <w:szCs w:val="21"/>
        </w:rPr>
      </w:pPr>
    </w:p>
    <w:p w14:paraId="606009F7" w14:textId="77777777" w:rsidR="00A00CDB" w:rsidRPr="00A00CDB" w:rsidRDefault="00A00CDB" w:rsidP="00A00CDB">
      <w:pPr>
        <w:pStyle w:val="Textoindependiente"/>
        <w:kinsoku w:val="0"/>
        <w:overflowPunct w:val="0"/>
        <w:ind w:left="142" w:firstLine="719"/>
        <w:rPr>
          <w:rFonts w:ascii="Abadi" w:hAnsi="Abadi"/>
          <w:i/>
          <w:iCs/>
          <w:sz w:val="21"/>
          <w:szCs w:val="21"/>
        </w:rPr>
      </w:pPr>
      <w:r w:rsidRPr="00A00CDB">
        <w:rPr>
          <w:rFonts w:ascii="Abadi" w:hAnsi="Abadi"/>
          <w:b w:val="0"/>
          <w:bCs w:val="0"/>
          <w:sz w:val="21"/>
          <w:szCs w:val="21"/>
        </w:rPr>
        <w:t>La presente iniciativa tiene por objeto,</w:t>
      </w:r>
      <w:r w:rsidRPr="00F03DA5">
        <w:rPr>
          <w:rFonts w:ascii="Abadi" w:hAnsi="Abadi"/>
          <w:sz w:val="21"/>
          <w:szCs w:val="21"/>
        </w:rPr>
        <w:t xml:space="preserve"> </w:t>
      </w:r>
      <w:r w:rsidRPr="00A00CDB">
        <w:rPr>
          <w:rFonts w:ascii="Abadi" w:hAnsi="Abadi"/>
          <w:i/>
          <w:iCs/>
          <w:sz w:val="21"/>
          <w:szCs w:val="21"/>
        </w:rPr>
        <w:t>expedir una ley para proteger y</w:t>
      </w:r>
      <w:r w:rsidRPr="00A00CDB">
        <w:rPr>
          <w:rFonts w:ascii="Abadi" w:hAnsi="Abadi"/>
          <w:i/>
          <w:iCs/>
          <w:spacing w:val="1"/>
          <w:sz w:val="21"/>
          <w:szCs w:val="21"/>
        </w:rPr>
        <w:t xml:space="preserve"> </w:t>
      </w:r>
      <w:r w:rsidRPr="00A00CDB">
        <w:rPr>
          <w:rFonts w:ascii="Abadi" w:hAnsi="Abadi"/>
          <w:i/>
          <w:iCs/>
          <w:sz w:val="21"/>
          <w:szCs w:val="21"/>
        </w:rPr>
        <w:t>asistir</w:t>
      </w:r>
      <w:r w:rsidRPr="00A00CDB">
        <w:rPr>
          <w:rFonts w:ascii="Abadi" w:hAnsi="Abadi"/>
          <w:i/>
          <w:iCs/>
          <w:spacing w:val="1"/>
          <w:sz w:val="21"/>
          <w:szCs w:val="21"/>
        </w:rPr>
        <w:t xml:space="preserve"> </w:t>
      </w:r>
      <w:r w:rsidRPr="00A00CDB">
        <w:rPr>
          <w:rFonts w:ascii="Abadi" w:hAnsi="Abadi"/>
          <w:i/>
          <w:iCs/>
          <w:sz w:val="21"/>
          <w:szCs w:val="21"/>
        </w:rPr>
        <w:t>de</w:t>
      </w:r>
      <w:r w:rsidRPr="00A00CDB">
        <w:rPr>
          <w:rFonts w:ascii="Abadi" w:hAnsi="Abadi"/>
          <w:i/>
          <w:iCs/>
          <w:spacing w:val="1"/>
          <w:sz w:val="21"/>
          <w:szCs w:val="21"/>
        </w:rPr>
        <w:t xml:space="preserve"> </w:t>
      </w:r>
      <w:r w:rsidRPr="00A00CDB">
        <w:rPr>
          <w:rFonts w:ascii="Abadi" w:hAnsi="Abadi"/>
          <w:i/>
          <w:iCs/>
          <w:sz w:val="21"/>
          <w:szCs w:val="21"/>
        </w:rPr>
        <w:t>manera</w:t>
      </w:r>
      <w:r w:rsidRPr="00A00CDB">
        <w:rPr>
          <w:rFonts w:ascii="Abadi" w:hAnsi="Abadi"/>
          <w:i/>
          <w:iCs/>
          <w:spacing w:val="1"/>
          <w:sz w:val="21"/>
          <w:szCs w:val="21"/>
        </w:rPr>
        <w:t xml:space="preserve"> </w:t>
      </w:r>
      <w:r w:rsidRPr="00A00CDB">
        <w:rPr>
          <w:rFonts w:ascii="Abadi" w:hAnsi="Abadi"/>
          <w:i/>
          <w:iCs/>
          <w:sz w:val="21"/>
          <w:szCs w:val="21"/>
        </w:rPr>
        <w:t>integral</w:t>
      </w:r>
      <w:r w:rsidRPr="00A00CDB">
        <w:rPr>
          <w:rFonts w:ascii="Abadi" w:hAnsi="Abadi"/>
          <w:i/>
          <w:iCs/>
          <w:spacing w:val="1"/>
          <w:sz w:val="21"/>
          <w:szCs w:val="21"/>
        </w:rPr>
        <w:t xml:space="preserve"> </w:t>
      </w:r>
      <w:r w:rsidRPr="00A00CDB">
        <w:rPr>
          <w:rFonts w:ascii="Abadi" w:hAnsi="Abadi"/>
          <w:i/>
          <w:iCs/>
          <w:sz w:val="21"/>
          <w:szCs w:val="21"/>
        </w:rPr>
        <w:t>a</w:t>
      </w:r>
      <w:r w:rsidRPr="00A00CDB">
        <w:rPr>
          <w:rFonts w:ascii="Abadi" w:hAnsi="Abadi"/>
          <w:i/>
          <w:iCs/>
          <w:spacing w:val="1"/>
          <w:sz w:val="21"/>
          <w:szCs w:val="21"/>
        </w:rPr>
        <w:t xml:space="preserve"> </w:t>
      </w:r>
      <w:r w:rsidRPr="00A00CDB">
        <w:rPr>
          <w:rFonts w:ascii="Abadi" w:hAnsi="Abadi"/>
          <w:i/>
          <w:iCs/>
          <w:sz w:val="21"/>
          <w:szCs w:val="21"/>
        </w:rPr>
        <w:t>todas</w:t>
      </w:r>
      <w:r w:rsidRPr="00A00CDB">
        <w:rPr>
          <w:rFonts w:ascii="Abadi" w:hAnsi="Abadi"/>
          <w:i/>
          <w:iCs/>
          <w:spacing w:val="1"/>
          <w:sz w:val="21"/>
          <w:szCs w:val="21"/>
        </w:rPr>
        <w:t xml:space="preserve"> </w:t>
      </w:r>
      <w:r w:rsidRPr="00A00CDB">
        <w:rPr>
          <w:rFonts w:ascii="Abadi" w:hAnsi="Abadi"/>
          <w:i/>
          <w:iCs/>
          <w:sz w:val="21"/>
          <w:szCs w:val="21"/>
        </w:rPr>
        <w:t>las</w:t>
      </w:r>
      <w:r w:rsidRPr="00A00CDB">
        <w:rPr>
          <w:rFonts w:ascii="Abadi" w:hAnsi="Abadi"/>
          <w:i/>
          <w:iCs/>
          <w:spacing w:val="1"/>
          <w:sz w:val="21"/>
          <w:szCs w:val="21"/>
        </w:rPr>
        <w:t xml:space="preserve"> </w:t>
      </w:r>
      <w:r w:rsidRPr="00A00CDB">
        <w:rPr>
          <w:rFonts w:ascii="Abadi" w:hAnsi="Abadi"/>
          <w:i/>
          <w:iCs/>
          <w:sz w:val="21"/>
          <w:szCs w:val="21"/>
        </w:rPr>
        <w:t>personas</w:t>
      </w:r>
      <w:r w:rsidRPr="00A00CDB">
        <w:rPr>
          <w:rFonts w:ascii="Abadi" w:hAnsi="Abadi"/>
          <w:i/>
          <w:iCs/>
          <w:spacing w:val="1"/>
          <w:sz w:val="21"/>
          <w:szCs w:val="21"/>
        </w:rPr>
        <w:t xml:space="preserve"> </w:t>
      </w:r>
      <w:r w:rsidRPr="00A00CDB">
        <w:rPr>
          <w:rFonts w:ascii="Abadi" w:hAnsi="Abadi"/>
          <w:i/>
          <w:iCs/>
          <w:sz w:val="21"/>
          <w:szCs w:val="21"/>
        </w:rPr>
        <w:t>que</w:t>
      </w:r>
      <w:r w:rsidRPr="00A00CDB">
        <w:rPr>
          <w:rFonts w:ascii="Abadi" w:hAnsi="Abadi"/>
          <w:i/>
          <w:iCs/>
          <w:spacing w:val="1"/>
          <w:sz w:val="21"/>
          <w:szCs w:val="21"/>
        </w:rPr>
        <w:t xml:space="preserve"> </w:t>
      </w:r>
      <w:r w:rsidRPr="00A00CDB">
        <w:rPr>
          <w:rFonts w:ascii="Abadi" w:hAnsi="Abadi"/>
          <w:i/>
          <w:iCs/>
          <w:sz w:val="21"/>
          <w:szCs w:val="21"/>
        </w:rPr>
        <w:t>sean</w:t>
      </w:r>
      <w:r w:rsidRPr="00A00CDB">
        <w:rPr>
          <w:rFonts w:ascii="Abadi" w:hAnsi="Abadi"/>
          <w:i/>
          <w:iCs/>
          <w:spacing w:val="1"/>
          <w:sz w:val="21"/>
          <w:szCs w:val="21"/>
        </w:rPr>
        <w:t xml:space="preserve"> </w:t>
      </w:r>
      <w:r w:rsidRPr="00A00CDB">
        <w:rPr>
          <w:rFonts w:ascii="Abadi" w:hAnsi="Abadi"/>
          <w:i/>
          <w:iCs/>
          <w:sz w:val="21"/>
          <w:szCs w:val="21"/>
        </w:rPr>
        <w:t>víctimas</w:t>
      </w:r>
      <w:r w:rsidRPr="00A00CDB">
        <w:rPr>
          <w:rFonts w:ascii="Abadi" w:hAnsi="Abadi"/>
          <w:i/>
          <w:iCs/>
          <w:spacing w:val="1"/>
          <w:sz w:val="21"/>
          <w:szCs w:val="21"/>
        </w:rPr>
        <w:t xml:space="preserve"> </w:t>
      </w:r>
      <w:r w:rsidRPr="00A00CDB">
        <w:rPr>
          <w:rFonts w:ascii="Abadi" w:hAnsi="Abadi"/>
          <w:i/>
          <w:iCs/>
          <w:sz w:val="21"/>
          <w:szCs w:val="21"/>
        </w:rPr>
        <w:t>de</w:t>
      </w:r>
      <w:r w:rsidRPr="00A00CDB">
        <w:rPr>
          <w:rFonts w:ascii="Abadi" w:hAnsi="Abadi"/>
          <w:i/>
          <w:iCs/>
          <w:spacing w:val="1"/>
          <w:sz w:val="21"/>
          <w:szCs w:val="21"/>
        </w:rPr>
        <w:t xml:space="preserve"> </w:t>
      </w:r>
      <w:r w:rsidRPr="00A00CDB">
        <w:rPr>
          <w:rFonts w:ascii="Abadi" w:hAnsi="Abadi"/>
          <w:i/>
          <w:iCs/>
          <w:sz w:val="21"/>
          <w:szCs w:val="21"/>
        </w:rPr>
        <w:t>actividades como extorsión, estafas, torturas y manipulaciones, dados por</w:t>
      </w:r>
      <w:r w:rsidRPr="00A00CDB">
        <w:rPr>
          <w:rFonts w:ascii="Abadi" w:hAnsi="Abadi"/>
          <w:i/>
          <w:iCs/>
          <w:spacing w:val="1"/>
          <w:sz w:val="21"/>
          <w:szCs w:val="21"/>
        </w:rPr>
        <w:t xml:space="preserve"> </w:t>
      </w:r>
      <w:r w:rsidRPr="00A00CDB">
        <w:rPr>
          <w:rFonts w:ascii="Abadi" w:hAnsi="Abadi"/>
          <w:i/>
          <w:iCs/>
          <w:sz w:val="21"/>
          <w:szCs w:val="21"/>
        </w:rPr>
        <w:t>líderes</w:t>
      </w:r>
      <w:r w:rsidRPr="00A00CDB">
        <w:rPr>
          <w:rFonts w:ascii="Abadi" w:hAnsi="Abadi"/>
          <w:i/>
          <w:iCs/>
          <w:spacing w:val="1"/>
          <w:sz w:val="21"/>
          <w:szCs w:val="21"/>
        </w:rPr>
        <w:t xml:space="preserve"> </w:t>
      </w:r>
      <w:r w:rsidRPr="00A00CDB">
        <w:rPr>
          <w:rFonts w:ascii="Abadi" w:hAnsi="Abadi"/>
          <w:i/>
          <w:iCs/>
          <w:sz w:val="21"/>
          <w:szCs w:val="21"/>
        </w:rPr>
        <w:t>unipersonales,</w:t>
      </w:r>
      <w:r w:rsidRPr="00A00CDB">
        <w:rPr>
          <w:rFonts w:ascii="Abadi" w:hAnsi="Abadi"/>
          <w:i/>
          <w:iCs/>
          <w:spacing w:val="1"/>
          <w:sz w:val="21"/>
          <w:szCs w:val="21"/>
        </w:rPr>
        <w:t xml:space="preserve"> </w:t>
      </w:r>
      <w:r w:rsidRPr="00A00CDB">
        <w:rPr>
          <w:rFonts w:ascii="Abadi" w:hAnsi="Abadi"/>
          <w:i/>
          <w:iCs/>
          <w:sz w:val="21"/>
          <w:szCs w:val="21"/>
        </w:rPr>
        <w:t>grupos,</w:t>
      </w:r>
      <w:r w:rsidRPr="00A00CDB">
        <w:rPr>
          <w:rFonts w:ascii="Abadi" w:hAnsi="Abadi"/>
          <w:i/>
          <w:iCs/>
          <w:spacing w:val="1"/>
          <w:sz w:val="21"/>
          <w:szCs w:val="21"/>
        </w:rPr>
        <w:t xml:space="preserve"> </w:t>
      </w:r>
      <w:r w:rsidRPr="00A00CDB">
        <w:rPr>
          <w:rFonts w:ascii="Abadi" w:hAnsi="Abadi"/>
          <w:i/>
          <w:iCs/>
          <w:sz w:val="21"/>
          <w:szCs w:val="21"/>
        </w:rPr>
        <w:t>colectivos</w:t>
      </w:r>
      <w:r w:rsidRPr="00A00CDB">
        <w:rPr>
          <w:rFonts w:ascii="Abadi" w:hAnsi="Abadi"/>
          <w:i/>
          <w:iCs/>
          <w:spacing w:val="1"/>
          <w:sz w:val="21"/>
          <w:szCs w:val="21"/>
        </w:rPr>
        <w:t xml:space="preserve"> </w:t>
      </w:r>
      <w:r w:rsidRPr="00A00CDB">
        <w:rPr>
          <w:rFonts w:ascii="Abadi" w:hAnsi="Abadi"/>
          <w:i/>
          <w:iCs/>
          <w:sz w:val="21"/>
          <w:szCs w:val="21"/>
        </w:rPr>
        <w:t>u</w:t>
      </w:r>
      <w:r w:rsidRPr="00A00CDB">
        <w:rPr>
          <w:rFonts w:ascii="Abadi" w:hAnsi="Abadi"/>
          <w:i/>
          <w:iCs/>
          <w:spacing w:val="1"/>
          <w:sz w:val="21"/>
          <w:szCs w:val="21"/>
        </w:rPr>
        <w:t xml:space="preserve"> </w:t>
      </w:r>
      <w:r w:rsidRPr="00A00CDB">
        <w:rPr>
          <w:rFonts w:ascii="Abadi" w:hAnsi="Abadi"/>
          <w:i/>
          <w:iCs/>
          <w:sz w:val="21"/>
          <w:szCs w:val="21"/>
        </w:rPr>
        <w:t>organizaciones</w:t>
      </w:r>
      <w:r w:rsidRPr="00A00CDB">
        <w:rPr>
          <w:rFonts w:ascii="Abadi" w:hAnsi="Abadi"/>
          <w:i/>
          <w:iCs/>
          <w:spacing w:val="1"/>
          <w:sz w:val="21"/>
          <w:szCs w:val="21"/>
        </w:rPr>
        <w:t xml:space="preserve"> </w:t>
      </w:r>
      <w:r w:rsidRPr="00A00CDB">
        <w:rPr>
          <w:rFonts w:ascii="Abadi" w:hAnsi="Abadi"/>
          <w:i/>
          <w:iCs/>
          <w:sz w:val="21"/>
          <w:szCs w:val="21"/>
        </w:rPr>
        <w:t>que</w:t>
      </w:r>
      <w:r w:rsidRPr="00A00CDB">
        <w:rPr>
          <w:rFonts w:ascii="Abadi" w:hAnsi="Abadi"/>
          <w:i/>
          <w:iCs/>
          <w:spacing w:val="1"/>
          <w:sz w:val="21"/>
          <w:szCs w:val="21"/>
        </w:rPr>
        <w:t xml:space="preserve"> </w:t>
      </w:r>
      <w:r w:rsidRPr="00A00CDB">
        <w:rPr>
          <w:rFonts w:ascii="Abadi" w:hAnsi="Abadi"/>
          <w:i/>
          <w:iCs/>
          <w:sz w:val="21"/>
          <w:szCs w:val="21"/>
        </w:rPr>
        <w:t>ejercen</w:t>
      </w:r>
      <w:r w:rsidRPr="00A00CDB">
        <w:rPr>
          <w:rFonts w:ascii="Abadi" w:hAnsi="Abadi"/>
          <w:i/>
          <w:iCs/>
          <w:spacing w:val="1"/>
          <w:sz w:val="21"/>
          <w:szCs w:val="21"/>
        </w:rPr>
        <w:t xml:space="preserve"> </w:t>
      </w:r>
      <w:r w:rsidRPr="00A00CDB">
        <w:rPr>
          <w:rFonts w:ascii="Abadi" w:hAnsi="Abadi"/>
          <w:i/>
          <w:iCs/>
          <w:sz w:val="21"/>
          <w:szCs w:val="21"/>
        </w:rPr>
        <w:t>persuasión coercitiva y/o abusos contra ellos a fin de lograr los objetivos de</w:t>
      </w:r>
      <w:r w:rsidRPr="00A00CDB">
        <w:rPr>
          <w:rFonts w:ascii="Abadi" w:hAnsi="Abadi"/>
          <w:i/>
          <w:iCs/>
          <w:spacing w:val="1"/>
          <w:sz w:val="21"/>
          <w:szCs w:val="21"/>
        </w:rPr>
        <w:t xml:space="preserve"> </w:t>
      </w:r>
      <w:r w:rsidRPr="00A00CDB">
        <w:rPr>
          <w:rFonts w:ascii="Abadi" w:hAnsi="Abadi"/>
          <w:i/>
          <w:iCs/>
          <w:sz w:val="21"/>
          <w:szCs w:val="21"/>
        </w:rPr>
        <w:t>dicha</w:t>
      </w:r>
      <w:r w:rsidRPr="00A00CDB">
        <w:rPr>
          <w:rFonts w:ascii="Abadi" w:hAnsi="Abadi"/>
          <w:i/>
          <w:iCs/>
          <w:spacing w:val="1"/>
          <w:sz w:val="21"/>
          <w:szCs w:val="21"/>
        </w:rPr>
        <w:t xml:space="preserve"> </w:t>
      </w:r>
      <w:r w:rsidRPr="00A00CDB">
        <w:rPr>
          <w:rFonts w:ascii="Abadi" w:hAnsi="Abadi"/>
          <w:i/>
          <w:iCs/>
          <w:sz w:val="21"/>
          <w:szCs w:val="21"/>
        </w:rPr>
        <w:t>organización,</w:t>
      </w:r>
      <w:r w:rsidRPr="00A00CDB">
        <w:rPr>
          <w:rFonts w:ascii="Abadi" w:hAnsi="Abadi"/>
          <w:i/>
          <w:iCs/>
          <w:spacing w:val="1"/>
          <w:sz w:val="21"/>
          <w:szCs w:val="21"/>
        </w:rPr>
        <w:t xml:space="preserve"> </w:t>
      </w:r>
      <w:r w:rsidRPr="00A00CDB">
        <w:rPr>
          <w:rFonts w:ascii="Abadi" w:hAnsi="Abadi"/>
          <w:i/>
          <w:iCs/>
          <w:sz w:val="21"/>
          <w:szCs w:val="21"/>
        </w:rPr>
        <w:t>vulnerando</w:t>
      </w:r>
      <w:r w:rsidRPr="00A00CDB">
        <w:rPr>
          <w:rFonts w:ascii="Abadi" w:hAnsi="Abadi"/>
          <w:i/>
          <w:iCs/>
          <w:spacing w:val="1"/>
          <w:sz w:val="21"/>
          <w:szCs w:val="21"/>
        </w:rPr>
        <w:t xml:space="preserve"> </w:t>
      </w:r>
      <w:r w:rsidRPr="00A00CDB">
        <w:rPr>
          <w:rFonts w:ascii="Abadi" w:hAnsi="Abadi"/>
          <w:i/>
          <w:iCs/>
          <w:sz w:val="21"/>
          <w:szCs w:val="21"/>
        </w:rPr>
        <w:t>derechos</w:t>
      </w:r>
      <w:r w:rsidRPr="00A00CDB">
        <w:rPr>
          <w:rFonts w:ascii="Abadi" w:hAnsi="Abadi"/>
          <w:i/>
          <w:iCs/>
          <w:spacing w:val="1"/>
          <w:sz w:val="21"/>
          <w:szCs w:val="21"/>
        </w:rPr>
        <w:t xml:space="preserve"> </w:t>
      </w:r>
      <w:r w:rsidRPr="00A00CDB">
        <w:rPr>
          <w:rFonts w:ascii="Abadi" w:hAnsi="Abadi"/>
          <w:i/>
          <w:iCs/>
          <w:sz w:val="21"/>
          <w:szCs w:val="21"/>
        </w:rPr>
        <w:t>humanos</w:t>
      </w:r>
      <w:r w:rsidRPr="00A00CDB">
        <w:rPr>
          <w:rFonts w:ascii="Abadi" w:hAnsi="Abadi"/>
          <w:i/>
          <w:iCs/>
          <w:spacing w:val="1"/>
          <w:sz w:val="21"/>
          <w:szCs w:val="21"/>
        </w:rPr>
        <w:t xml:space="preserve"> </w:t>
      </w:r>
      <w:r w:rsidRPr="00A00CDB">
        <w:rPr>
          <w:rFonts w:ascii="Abadi" w:hAnsi="Abadi"/>
          <w:i/>
          <w:iCs/>
          <w:sz w:val="21"/>
          <w:szCs w:val="21"/>
        </w:rPr>
        <w:t>fundamentales</w:t>
      </w:r>
      <w:r w:rsidRPr="00A00CDB">
        <w:rPr>
          <w:rFonts w:ascii="Abadi" w:hAnsi="Abadi"/>
          <w:i/>
          <w:iCs/>
          <w:spacing w:val="1"/>
          <w:sz w:val="21"/>
          <w:szCs w:val="21"/>
        </w:rPr>
        <w:t xml:space="preserve"> </w:t>
      </w:r>
      <w:r w:rsidRPr="00A00CDB">
        <w:rPr>
          <w:rFonts w:ascii="Abadi" w:hAnsi="Abadi"/>
          <w:i/>
          <w:iCs/>
          <w:sz w:val="21"/>
          <w:szCs w:val="21"/>
        </w:rPr>
        <w:t>que</w:t>
      </w:r>
      <w:r w:rsidRPr="00A00CDB">
        <w:rPr>
          <w:rFonts w:ascii="Abadi" w:hAnsi="Abadi"/>
          <w:i/>
          <w:iCs/>
          <w:spacing w:val="1"/>
          <w:sz w:val="21"/>
          <w:szCs w:val="21"/>
        </w:rPr>
        <w:t xml:space="preserve"> </w:t>
      </w:r>
      <w:r w:rsidRPr="00A00CDB">
        <w:rPr>
          <w:rFonts w:ascii="Abadi" w:hAnsi="Abadi"/>
          <w:i/>
          <w:iCs/>
          <w:sz w:val="21"/>
          <w:szCs w:val="21"/>
        </w:rPr>
        <w:t>forman parte de la dignidad humana, asimismo reformar el código penal para</w:t>
      </w:r>
      <w:r w:rsidRPr="00A00CDB">
        <w:rPr>
          <w:rFonts w:ascii="Abadi" w:hAnsi="Abadi"/>
          <w:i/>
          <w:iCs/>
          <w:spacing w:val="-64"/>
          <w:sz w:val="21"/>
          <w:szCs w:val="21"/>
        </w:rPr>
        <w:t xml:space="preserve"> </w:t>
      </w:r>
      <w:r w:rsidRPr="00A00CDB">
        <w:rPr>
          <w:rFonts w:ascii="Abadi" w:hAnsi="Abadi"/>
          <w:i/>
          <w:iCs/>
          <w:sz w:val="21"/>
          <w:szCs w:val="21"/>
        </w:rPr>
        <w:t>que</w:t>
      </w:r>
      <w:r w:rsidRPr="00A00CDB">
        <w:rPr>
          <w:rFonts w:ascii="Abadi" w:hAnsi="Abadi"/>
          <w:i/>
          <w:iCs/>
          <w:spacing w:val="-1"/>
          <w:sz w:val="21"/>
          <w:szCs w:val="21"/>
        </w:rPr>
        <w:t xml:space="preserve"> </w:t>
      </w:r>
      <w:r w:rsidRPr="00A00CDB">
        <w:rPr>
          <w:rFonts w:ascii="Abadi" w:hAnsi="Abadi"/>
          <w:i/>
          <w:iCs/>
          <w:sz w:val="21"/>
          <w:szCs w:val="21"/>
        </w:rPr>
        <w:t>estos hechos no</w:t>
      </w:r>
      <w:r w:rsidRPr="00A00CDB">
        <w:rPr>
          <w:rFonts w:ascii="Abadi" w:hAnsi="Abadi"/>
          <w:i/>
          <w:iCs/>
          <w:spacing w:val="-5"/>
          <w:sz w:val="21"/>
          <w:szCs w:val="21"/>
        </w:rPr>
        <w:t xml:space="preserve"> </w:t>
      </w:r>
      <w:r w:rsidRPr="00A00CDB">
        <w:rPr>
          <w:rFonts w:ascii="Abadi" w:hAnsi="Abadi"/>
          <w:i/>
          <w:iCs/>
          <w:sz w:val="21"/>
          <w:szCs w:val="21"/>
        </w:rPr>
        <w:t>queden impunes.</w:t>
      </w:r>
    </w:p>
    <w:p w14:paraId="7F022331" w14:textId="1E778917" w:rsidR="00FA1421" w:rsidRDefault="00FA1421" w:rsidP="004D5E5D">
      <w:pPr>
        <w:pStyle w:val="Prrafodelista"/>
        <w:kinsoku w:val="0"/>
        <w:overflowPunct w:val="0"/>
        <w:ind w:left="0"/>
        <w:jc w:val="both"/>
        <w:rPr>
          <w:rFonts w:ascii="Abadi" w:hAnsi="Abadi"/>
          <w:b/>
          <w:bCs/>
          <w:iCs/>
          <w:sz w:val="21"/>
          <w:szCs w:val="21"/>
        </w:rPr>
      </w:pPr>
    </w:p>
    <w:p w14:paraId="6AD2EE47" w14:textId="390BF91A" w:rsidR="000A3ACD" w:rsidRDefault="000A3ACD" w:rsidP="004D5E5D">
      <w:pPr>
        <w:pStyle w:val="Prrafodelista"/>
        <w:kinsoku w:val="0"/>
        <w:overflowPunct w:val="0"/>
        <w:ind w:left="0"/>
        <w:jc w:val="both"/>
        <w:rPr>
          <w:rFonts w:ascii="Abadi" w:hAnsi="Abadi"/>
          <w:b/>
          <w:bCs/>
          <w:iCs/>
          <w:sz w:val="21"/>
          <w:szCs w:val="21"/>
        </w:rPr>
      </w:pPr>
    </w:p>
    <w:p w14:paraId="5507A316" w14:textId="7836C9CD" w:rsidR="000A3ACD" w:rsidRDefault="000A3ACD" w:rsidP="000A3ACD">
      <w:pPr>
        <w:pStyle w:val="Textoindependiente"/>
        <w:kinsoku w:val="0"/>
        <w:overflowPunct w:val="0"/>
        <w:spacing w:before="1"/>
        <w:ind w:left="142" w:right="1344"/>
        <w:jc w:val="left"/>
        <w:rPr>
          <w:rFonts w:ascii="Abadi" w:hAnsi="Abadi"/>
          <w:sz w:val="21"/>
          <w:szCs w:val="21"/>
        </w:rPr>
      </w:pPr>
      <w:r w:rsidRPr="000A3ACD">
        <w:rPr>
          <w:rFonts w:ascii="Abadi" w:hAnsi="Abadi"/>
          <w:sz w:val="21"/>
          <w:szCs w:val="21"/>
        </w:rPr>
        <w:t>EXPOSICIÓN</w:t>
      </w:r>
      <w:r w:rsidRPr="000A3ACD">
        <w:rPr>
          <w:rFonts w:ascii="Abadi" w:hAnsi="Abadi"/>
          <w:spacing w:val="-4"/>
          <w:sz w:val="21"/>
          <w:szCs w:val="21"/>
        </w:rPr>
        <w:t xml:space="preserve"> </w:t>
      </w:r>
      <w:r w:rsidRPr="000A3ACD">
        <w:rPr>
          <w:rFonts w:ascii="Abadi" w:hAnsi="Abadi"/>
          <w:sz w:val="21"/>
          <w:szCs w:val="21"/>
        </w:rPr>
        <w:t>DE</w:t>
      </w:r>
      <w:r w:rsidRPr="000A3ACD">
        <w:rPr>
          <w:rFonts w:ascii="Abadi" w:hAnsi="Abadi"/>
          <w:spacing w:val="-5"/>
          <w:sz w:val="21"/>
          <w:szCs w:val="21"/>
        </w:rPr>
        <w:t xml:space="preserve"> </w:t>
      </w:r>
      <w:r w:rsidRPr="000A3ACD">
        <w:rPr>
          <w:rFonts w:ascii="Abadi" w:hAnsi="Abadi"/>
          <w:sz w:val="21"/>
          <w:szCs w:val="21"/>
        </w:rPr>
        <w:t>MOTIVOS</w:t>
      </w:r>
    </w:p>
    <w:p w14:paraId="68E8AA0B" w14:textId="40D0497A" w:rsidR="00295650" w:rsidRDefault="00295650" w:rsidP="000A3ACD">
      <w:pPr>
        <w:pStyle w:val="Textoindependiente"/>
        <w:kinsoku w:val="0"/>
        <w:overflowPunct w:val="0"/>
        <w:spacing w:before="1"/>
        <w:ind w:left="142" w:right="1344"/>
        <w:jc w:val="left"/>
        <w:rPr>
          <w:rFonts w:ascii="Abadi" w:hAnsi="Abadi"/>
          <w:sz w:val="21"/>
          <w:szCs w:val="21"/>
        </w:rPr>
      </w:pPr>
    </w:p>
    <w:p w14:paraId="2EACF80C" w14:textId="77777777" w:rsidR="00295650" w:rsidRPr="00295650" w:rsidRDefault="00295650" w:rsidP="00295650">
      <w:pPr>
        <w:pStyle w:val="Textoindependiente"/>
        <w:kinsoku w:val="0"/>
        <w:overflowPunct w:val="0"/>
        <w:spacing w:before="208"/>
        <w:ind w:left="142" w:firstLine="719"/>
        <w:rPr>
          <w:rFonts w:ascii="Abadi" w:hAnsi="Abadi"/>
          <w:i/>
          <w:iCs/>
          <w:sz w:val="21"/>
          <w:szCs w:val="21"/>
        </w:rPr>
      </w:pPr>
      <w:r w:rsidRPr="00295650">
        <w:rPr>
          <w:rFonts w:ascii="Abadi" w:hAnsi="Abadi"/>
          <w:i/>
          <w:iCs/>
          <w:sz w:val="21"/>
          <w:szCs w:val="21"/>
        </w:rPr>
        <w:t>“Me vieron con un montón de problemas existenciales, depresión y</w:t>
      </w:r>
      <w:r w:rsidRPr="00295650">
        <w:rPr>
          <w:rFonts w:ascii="Abadi" w:hAnsi="Abadi"/>
          <w:i/>
          <w:iCs/>
          <w:spacing w:val="1"/>
          <w:sz w:val="21"/>
          <w:szCs w:val="21"/>
        </w:rPr>
        <w:t xml:space="preserve"> </w:t>
      </w:r>
      <w:r w:rsidRPr="00295650">
        <w:rPr>
          <w:rFonts w:ascii="Abadi" w:hAnsi="Abadi"/>
          <w:i/>
          <w:iCs/>
          <w:sz w:val="21"/>
          <w:szCs w:val="21"/>
        </w:rPr>
        <w:t>drogas, y me invitaron a acudir a un entrenamiento básico de superación</w:t>
      </w:r>
      <w:r w:rsidRPr="00295650">
        <w:rPr>
          <w:rFonts w:ascii="Abadi" w:hAnsi="Abadi"/>
          <w:i/>
          <w:iCs/>
          <w:spacing w:val="1"/>
          <w:sz w:val="21"/>
          <w:szCs w:val="21"/>
        </w:rPr>
        <w:t xml:space="preserve"> </w:t>
      </w:r>
      <w:r w:rsidRPr="00295650">
        <w:rPr>
          <w:rFonts w:ascii="Abadi" w:hAnsi="Abadi"/>
          <w:i/>
          <w:iCs/>
          <w:sz w:val="21"/>
          <w:szCs w:val="21"/>
        </w:rPr>
        <w:t>personal con costo de $3,500 pesos. La cita era el viernes en un hotel. Este</w:t>
      </w:r>
      <w:r w:rsidRPr="00295650">
        <w:rPr>
          <w:rFonts w:ascii="Abadi" w:hAnsi="Abadi"/>
          <w:i/>
          <w:iCs/>
          <w:spacing w:val="1"/>
          <w:sz w:val="21"/>
          <w:szCs w:val="21"/>
        </w:rPr>
        <w:t xml:space="preserve"> </w:t>
      </w:r>
      <w:r w:rsidRPr="00295650">
        <w:rPr>
          <w:rFonts w:ascii="Abadi" w:hAnsi="Abadi"/>
          <w:i/>
          <w:iCs/>
          <w:sz w:val="21"/>
          <w:szCs w:val="21"/>
        </w:rPr>
        <w:t>entrenamiento duró 3 días, de 10 de la mañana a las 9 de la noche, y había</w:t>
      </w:r>
      <w:r w:rsidRPr="00295650">
        <w:rPr>
          <w:rFonts w:ascii="Abadi" w:hAnsi="Abadi"/>
          <w:i/>
          <w:iCs/>
          <w:spacing w:val="1"/>
          <w:sz w:val="21"/>
          <w:szCs w:val="21"/>
        </w:rPr>
        <w:t xml:space="preserve"> </w:t>
      </w:r>
      <w:r w:rsidRPr="00295650">
        <w:rPr>
          <w:rFonts w:ascii="Abadi" w:hAnsi="Abadi"/>
          <w:i/>
          <w:iCs/>
          <w:sz w:val="21"/>
          <w:szCs w:val="21"/>
        </w:rPr>
        <w:t>aproximadamente</w:t>
      </w:r>
      <w:r w:rsidRPr="00295650">
        <w:rPr>
          <w:rFonts w:ascii="Abadi" w:hAnsi="Abadi"/>
          <w:i/>
          <w:iCs/>
          <w:spacing w:val="-3"/>
          <w:sz w:val="21"/>
          <w:szCs w:val="21"/>
        </w:rPr>
        <w:t xml:space="preserve"> </w:t>
      </w:r>
      <w:r w:rsidRPr="00295650">
        <w:rPr>
          <w:rFonts w:ascii="Abadi" w:hAnsi="Abadi"/>
          <w:i/>
          <w:iCs/>
          <w:sz w:val="21"/>
          <w:szCs w:val="21"/>
        </w:rPr>
        <w:t>170</w:t>
      </w:r>
      <w:r w:rsidRPr="00295650">
        <w:rPr>
          <w:rFonts w:ascii="Abadi" w:hAnsi="Abadi"/>
          <w:i/>
          <w:iCs/>
          <w:spacing w:val="-1"/>
          <w:sz w:val="21"/>
          <w:szCs w:val="21"/>
        </w:rPr>
        <w:t xml:space="preserve"> </w:t>
      </w:r>
      <w:r w:rsidRPr="00295650">
        <w:rPr>
          <w:rFonts w:ascii="Abadi" w:hAnsi="Abadi"/>
          <w:i/>
          <w:iCs/>
          <w:sz w:val="21"/>
          <w:szCs w:val="21"/>
        </w:rPr>
        <w:t>personas,</w:t>
      </w:r>
      <w:r w:rsidRPr="00295650">
        <w:rPr>
          <w:rFonts w:ascii="Abadi" w:hAnsi="Abadi"/>
          <w:i/>
          <w:iCs/>
          <w:spacing w:val="-3"/>
          <w:sz w:val="21"/>
          <w:szCs w:val="21"/>
        </w:rPr>
        <w:t xml:space="preserve"> </w:t>
      </w:r>
      <w:r w:rsidRPr="00295650">
        <w:rPr>
          <w:rFonts w:ascii="Abadi" w:hAnsi="Abadi"/>
          <w:i/>
          <w:iCs/>
          <w:sz w:val="21"/>
          <w:szCs w:val="21"/>
        </w:rPr>
        <w:t>échale</w:t>
      </w:r>
      <w:r w:rsidRPr="00295650">
        <w:rPr>
          <w:rFonts w:ascii="Abadi" w:hAnsi="Abadi"/>
          <w:i/>
          <w:iCs/>
          <w:spacing w:val="-2"/>
          <w:sz w:val="21"/>
          <w:szCs w:val="21"/>
        </w:rPr>
        <w:t xml:space="preserve"> </w:t>
      </w:r>
      <w:r w:rsidRPr="00295650">
        <w:rPr>
          <w:rFonts w:ascii="Abadi" w:hAnsi="Abadi"/>
          <w:i/>
          <w:iCs/>
          <w:sz w:val="21"/>
          <w:szCs w:val="21"/>
        </w:rPr>
        <w:t>cuentas de</w:t>
      </w:r>
      <w:r w:rsidRPr="00295650">
        <w:rPr>
          <w:rFonts w:ascii="Abadi" w:hAnsi="Abadi"/>
          <w:i/>
          <w:iCs/>
          <w:spacing w:val="-2"/>
          <w:sz w:val="21"/>
          <w:szCs w:val="21"/>
        </w:rPr>
        <w:t xml:space="preserve"> </w:t>
      </w:r>
      <w:r w:rsidRPr="00295650">
        <w:rPr>
          <w:rFonts w:ascii="Abadi" w:hAnsi="Abadi"/>
          <w:i/>
          <w:iCs/>
          <w:sz w:val="21"/>
          <w:szCs w:val="21"/>
        </w:rPr>
        <w:t>$3,500</w:t>
      </w:r>
      <w:r w:rsidRPr="00295650">
        <w:rPr>
          <w:rFonts w:ascii="Abadi" w:hAnsi="Abadi"/>
          <w:i/>
          <w:iCs/>
          <w:spacing w:val="-3"/>
          <w:sz w:val="21"/>
          <w:szCs w:val="21"/>
        </w:rPr>
        <w:t xml:space="preserve"> </w:t>
      </w:r>
      <w:r w:rsidRPr="00295650">
        <w:rPr>
          <w:rFonts w:ascii="Abadi" w:hAnsi="Abadi"/>
          <w:i/>
          <w:iCs/>
          <w:sz w:val="21"/>
          <w:szCs w:val="21"/>
        </w:rPr>
        <w:t>por</w:t>
      </w:r>
      <w:r w:rsidRPr="00295650">
        <w:rPr>
          <w:rFonts w:ascii="Abadi" w:hAnsi="Abadi"/>
          <w:i/>
          <w:iCs/>
          <w:spacing w:val="-3"/>
          <w:sz w:val="21"/>
          <w:szCs w:val="21"/>
        </w:rPr>
        <w:t xml:space="preserve"> </w:t>
      </w:r>
      <w:r w:rsidRPr="00295650">
        <w:rPr>
          <w:rFonts w:ascii="Abadi" w:hAnsi="Abadi"/>
          <w:i/>
          <w:iCs/>
          <w:sz w:val="21"/>
          <w:szCs w:val="21"/>
        </w:rPr>
        <w:t>cada uno.”</w:t>
      </w:r>
    </w:p>
    <w:p w14:paraId="3CB4B894" w14:textId="77777777" w:rsidR="00295650" w:rsidRPr="00295650" w:rsidRDefault="00295650" w:rsidP="00295650">
      <w:pPr>
        <w:pStyle w:val="Textoindependiente"/>
        <w:kinsoku w:val="0"/>
        <w:overflowPunct w:val="0"/>
        <w:spacing w:before="9"/>
        <w:rPr>
          <w:rFonts w:ascii="Abadi" w:hAnsi="Abadi"/>
          <w:i/>
          <w:iCs/>
          <w:sz w:val="21"/>
          <w:szCs w:val="21"/>
        </w:rPr>
      </w:pPr>
    </w:p>
    <w:p w14:paraId="7C19E5E5" w14:textId="77777777" w:rsidR="00295650" w:rsidRPr="00295650" w:rsidRDefault="00295650" w:rsidP="00295650">
      <w:pPr>
        <w:pStyle w:val="Textoindependiente"/>
        <w:kinsoku w:val="0"/>
        <w:overflowPunct w:val="0"/>
        <w:spacing w:before="1"/>
        <w:ind w:left="142" w:firstLine="719"/>
        <w:rPr>
          <w:rFonts w:ascii="Abadi" w:hAnsi="Abadi"/>
          <w:i/>
          <w:iCs/>
          <w:sz w:val="21"/>
          <w:szCs w:val="21"/>
        </w:rPr>
      </w:pPr>
      <w:r w:rsidRPr="00295650">
        <w:rPr>
          <w:rFonts w:ascii="Abadi" w:hAnsi="Abadi"/>
          <w:i/>
          <w:iCs/>
          <w:sz w:val="21"/>
          <w:szCs w:val="21"/>
        </w:rPr>
        <w:t>“Se sentía un ambiente de entusiasmo y emoción. Los capacitadores</w:t>
      </w:r>
      <w:r w:rsidRPr="00295650">
        <w:rPr>
          <w:rFonts w:ascii="Abadi" w:hAnsi="Abadi"/>
          <w:i/>
          <w:iCs/>
          <w:spacing w:val="1"/>
          <w:sz w:val="21"/>
          <w:szCs w:val="21"/>
        </w:rPr>
        <w:t xml:space="preserve"> </w:t>
      </w:r>
      <w:r w:rsidRPr="00295650">
        <w:rPr>
          <w:rFonts w:ascii="Abadi" w:hAnsi="Abadi"/>
          <w:i/>
          <w:iCs/>
          <w:sz w:val="21"/>
          <w:szCs w:val="21"/>
        </w:rPr>
        <w:t>piden</w:t>
      </w:r>
      <w:r w:rsidRPr="00295650">
        <w:rPr>
          <w:rFonts w:ascii="Abadi" w:hAnsi="Abadi"/>
          <w:i/>
          <w:iCs/>
          <w:spacing w:val="1"/>
          <w:sz w:val="21"/>
          <w:szCs w:val="21"/>
        </w:rPr>
        <w:t xml:space="preserve"> </w:t>
      </w:r>
      <w:r w:rsidRPr="00295650">
        <w:rPr>
          <w:rFonts w:ascii="Abadi" w:hAnsi="Abadi"/>
          <w:i/>
          <w:iCs/>
          <w:sz w:val="21"/>
          <w:szCs w:val="21"/>
        </w:rPr>
        <w:t>disposición</w:t>
      </w:r>
      <w:r w:rsidRPr="00295650">
        <w:rPr>
          <w:rFonts w:ascii="Abadi" w:hAnsi="Abadi"/>
          <w:i/>
          <w:iCs/>
          <w:spacing w:val="1"/>
          <w:sz w:val="21"/>
          <w:szCs w:val="21"/>
        </w:rPr>
        <w:t xml:space="preserve"> </w:t>
      </w:r>
      <w:r w:rsidRPr="00295650">
        <w:rPr>
          <w:rFonts w:ascii="Abadi" w:hAnsi="Abadi"/>
          <w:i/>
          <w:iCs/>
          <w:sz w:val="21"/>
          <w:szCs w:val="21"/>
        </w:rPr>
        <w:t>completa</w:t>
      </w:r>
      <w:r w:rsidRPr="00295650">
        <w:rPr>
          <w:rFonts w:ascii="Abadi" w:hAnsi="Abadi"/>
          <w:i/>
          <w:iCs/>
          <w:spacing w:val="1"/>
          <w:sz w:val="21"/>
          <w:szCs w:val="21"/>
        </w:rPr>
        <w:t xml:space="preserve"> </w:t>
      </w:r>
      <w:r w:rsidRPr="00295650">
        <w:rPr>
          <w:rFonts w:ascii="Abadi" w:hAnsi="Abadi"/>
          <w:i/>
          <w:iCs/>
          <w:sz w:val="21"/>
          <w:szCs w:val="21"/>
        </w:rPr>
        <w:t>a</w:t>
      </w:r>
      <w:r w:rsidRPr="00295650">
        <w:rPr>
          <w:rFonts w:ascii="Abadi" w:hAnsi="Abadi"/>
          <w:i/>
          <w:iCs/>
          <w:spacing w:val="1"/>
          <w:sz w:val="21"/>
          <w:szCs w:val="21"/>
        </w:rPr>
        <w:t xml:space="preserve"> </w:t>
      </w:r>
      <w:r w:rsidRPr="00295650">
        <w:rPr>
          <w:rFonts w:ascii="Abadi" w:hAnsi="Abadi"/>
          <w:i/>
          <w:iCs/>
          <w:sz w:val="21"/>
          <w:szCs w:val="21"/>
        </w:rPr>
        <w:t>dejarte</w:t>
      </w:r>
      <w:r w:rsidRPr="00295650">
        <w:rPr>
          <w:rFonts w:ascii="Abadi" w:hAnsi="Abadi"/>
          <w:i/>
          <w:iCs/>
          <w:spacing w:val="1"/>
          <w:sz w:val="21"/>
          <w:szCs w:val="21"/>
        </w:rPr>
        <w:t xml:space="preserve"> </w:t>
      </w:r>
      <w:r w:rsidRPr="00295650">
        <w:rPr>
          <w:rFonts w:ascii="Abadi" w:hAnsi="Abadi"/>
          <w:i/>
          <w:iCs/>
          <w:sz w:val="21"/>
          <w:szCs w:val="21"/>
        </w:rPr>
        <w:t>entrenar</w:t>
      </w:r>
      <w:r w:rsidRPr="00295650">
        <w:rPr>
          <w:rFonts w:ascii="Abadi" w:hAnsi="Abadi"/>
          <w:i/>
          <w:iCs/>
          <w:spacing w:val="1"/>
          <w:sz w:val="21"/>
          <w:szCs w:val="21"/>
        </w:rPr>
        <w:t xml:space="preserve"> </w:t>
      </w:r>
      <w:r w:rsidRPr="00295650">
        <w:rPr>
          <w:rFonts w:ascii="Abadi" w:hAnsi="Abadi"/>
          <w:i/>
          <w:iCs/>
          <w:sz w:val="21"/>
          <w:szCs w:val="21"/>
        </w:rPr>
        <w:t>y</w:t>
      </w:r>
      <w:r w:rsidRPr="00295650">
        <w:rPr>
          <w:rFonts w:ascii="Abadi" w:hAnsi="Abadi"/>
          <w:i/>
          <w:iCs/>
          <w:spacing w:val="1"/>
          <w:sz w:val="21"/>
          <w:szCs w:val="21"/>
        </w:rPr>
        <w:t xml:space="preserve"> </w:t>
      </w:r>
      <w:r w:rsidRPr="00295650">
        <w:rPr>
          <w:rFonts w:ascii="Abadi" w:hAnsi="Abadi"/>
          <w:i/>
          <w:iCs/>
          <w:sz w:val="21"/>
          <w:szCs w:val="21"/>
        </w:rPr>
        <w:t>mucha</w:t>
      </w:r>
      <w:r w:rsidRPr="00295650">
        <w:rPr>
          <w:rFonts w:ascii="Abadi" w:hAnsi="Abadi"/>
          <w:i/>
          <w:iCs/>
          <w:spacing w:val="1"/>
          <w:sz w:val="21"/>
          <w:szCs w:val="21"/>
        </w:rPr>
        <w:t xml:space="preserve"> </w:t>
      </w:r>
      <w:r w:rsidRPr="00295650">
        <w:rPr>
          <w:rFonts w:ascii="Abadi" w:hAnsi="Abadi"/>
          <w:i/>
          <w:iCs/>
          <w:sz w:val="21"/>
          <w:szCs w:val="21"/>
        </w:rPr>
        <w:t>confidencialidad.</w:t>
      </w:r>
      <w:r w:rsidRPr="00295650">
        <w:rPr>
          <w:rFonts w:ascii="Abadi" w:hAnsi="Abadi"/>
          <w:i/>
          <w:iCs/>
          <w:spacing w:val="-65"/>
          <w:sz w:val="21"/>
          <w:szCs w:val="21"/>
        </w:rPr>
        <w:t xml:space="preserve"> </w:t>
      </w:r>
      <w:r w:rsidRPr="00295650">
        <w:rPr>
          <w:rFonts w:ascii="Abadi" w:hAnsi="Abadi"/>
          <w:i/>
          <w:iCs/>
          <w:sz w:val="21"/>
          <w:szCs w:val="21"/>
        </w:rPr>
        <w:t>Prohíben</w:t>
      </w:r>
      <w:r w:rsidRPr="00295650">
        <w:rPr>
          <w:rFonts w:ascii="Abadi" w:hAnsi="Abadi"/>
          <w:i/>
          <w:iCs/>
          <w:spacing w:val="-13"/>
          <w:sz w:val="21"/>
          <w:szCs w:val="21"/>
        </w:rPr>
        <w:t xml:space="preserve"> </w:t>
      </w:r>
      <w:r w:rsidRPr="00295650">
        <w:rPr>
          <w:rFonts w:ascii="Abadi" w:hAnsi="Abadi"/>
          <w:i/>
          <w:iCs/>
          <w:sz w:val="21"/>
          <w:szCs w:val="21"/>
        </w:rPr>
        <w:t>usar</w:t>
      </w:r>
      <w:r w:rsidRPr="00295650">
        <w:rPr>
          <w:rFonts w:ascii="Abadi" w:hAnsi="Abadi"/>
          <w:i/>
          <w:iCs/>
          <w:spacing w:val="-13"/>
          <w:sz w:val="21"/>
          <w:szCs w:val="21"/>
        </w:rPr>
        <w:t xml:space="preserve"> </w:t>
      </w:r>
      <w:r w:rsidRPr="00295650">
        <w:rPr>
          <w:rFonts w:ascii="Abadi" w:hAnsi="Abadi"/>
          <w:i/>
          <w:iCs/>
          <w:sz w:val="21"/>
          <w:szCs w:val="21"/>
        </w:rPr>
        <w:t>celulares,</w:t>
      </w:r>
      <w:r w:rsidRPr="00295650">
        <w:rPr>
          <w:rFonts w:ascii="Abadi" w:hAnsi="Abadi"/>
          <w:i/>
          <w:iCs/>
          <w:spacing w:val="-12"/>
          <w:sz w:val="21"/>
          <w:szCs w:val="21"/>
        </w:rPr>
        <w:t xml:space="preserve"> </w:t>
      </w:r>
      <w:r w:rsidRPr="00295650">
        <w:rPr>
          <w:rFonts w:ascii="Abadi" w:hAnsi="Abadi"/>
          <w:i/>
          <w:iCs/>
          <w:sz w:val="21"/>
          <w:szCs w:val="21"/>
        </w:rPr>
        <w:t>reloj,</w:t>
      </w:r>
      <w:r w:rsidRPr="00295650">
        <w:rPr>
          <w:rFonts w:ascii="Abadi" w:hAnsi="Abadi"/>
          <w:i/>
          <w:iCs/>
          <w:spacing w:val="-11"/>
          <w:sz w:val="21"/>
          <w:szCs w:val="21"/>
        </w:rPr>
        <w:t xml:space="preserve"> </w:t>
      </w:r>
      <w:r w:rsidRPr="00295650">
        <w:rPr>
          <w:rFonts w:ascii="Abadi" w:hAnsi="Abadi"/>
          <w:i/>
          <w:iCs/>
          <w:sz w:val="21"/>
          <w:szCs w:val="21"/>
        </w:rPr>
        <w:t>grabar</w:t>
      </w:r>
      <w:r w:rsidRPr="00295650">
        <w:rPr>
          <w:rFonts w:ascii="Abadi" w:hAnsi="Abadi"/>
          <w:i/>
          <w:iCs/>
          <w:spacing w:val="-13"/>
          <w:sz w:val="21"/>
          <w:szCs w:val="21"/>
        </w:rPr>
        <w:t xml:space="preserve"> </w:t>
      </w:r>
      <w:r w:rsidRPr="00295650">
        <w:rPr>
          <w:rFonts w:ascii="Abadi" w:hAnsi="Abadi"/>
          <w:i/>
          <w:iCs/>
          <w:sz w:val="21"/>
          <w:szCs w:val="21"/>
        </w:rPr>
        <w:t>o</w:t>
      </w:r>
      <w:r w:rsidRPr="00295650">
        <w:rPr>
          <w:rFonts w:ascii="Abadi" w:hAnsi="Abadi"/>
          <w:i/>
          <w:iCs/>
          <w:spacing w:val="-13"/>
          <w:sz w:val="21"/>
          <w:szCs w:val="21"/>
        </w:rPr>
        <w:t xml:space="preserve"> </w:t>
      </w:r>
      <w:r w:rsidRPr="00295650">
        <w:rPr>
          <w:rFonts w:ascii="Abadi" w:hAnsi="Abadi"/>
          <w:i/>
          <w:iCs/>
          <w:sz w:val="21"/>
          <w:szCs w:val="21"/>
        </w:rPr>
        <w:t>tomar</w:t>
      </w:r>
      <w:r w:rsidRPr="00295650">
        <w:rPr>
          <w:rFonts w:ascii="Abadi" w:hAnsi="Abadi"/>
          <w:i/>
          <w:iCs/>
          <w:spacing w:val="-12"/>
          <w:sz w:val="21"/>
          <w:szCs w:val="21"/>
        </w:rPr>
        <w:t xml:space="preserve"> </w:t>
      </w:r>
      <w:r w:rsidRPr="00295650">
        <w:rPr>
          <w:rFonts w:ascii="Abadi" w:hAnsi="Abadi"/>
          <w:i/>
          <w:iCs/>
          <w:sz w:val="21"/>
          <w:szCs w:val="21"/>
        </w:rPr>
        <w:t>fotos</w:t>
      </w:r>
      <w:r w:rsidRPr="00295650">
        <w:rPr>
          <w:rFonts w:ascii="Abadi" w:hAnsi="Abadi"/>
          <w:i/>
          <w:iCs/>
          <w:spacing w:val="-12"/>
          <w:sz w:val="21"/>
          <w:szCs w:val="21"/>
        </w:rPr>
        <w:t xml:space="preserve"> </w:t>
      </w:r>
      <w:r w:rsidRPr="00295650">
        <w:rPr>
          <w:rFonts w:ascii="Abadi" w:hAnsi="Abadi"/>
          <w:i/>
          <w:iCs/>
          <w:sz w:val="21"/>
          <w:szCs w:val="21"/>
        </w:rPr>
        <w:t>y</w:t>
      </w:r>
      <w:r w:rsidRPr="00295650">
        <w:rPr>
          <w:rFonts w:ascii="Abadi" w:hAnsi="Abadi"/>
          <w:i/>
          <w:iCs/>
          <w:spacing w:val="-12"/>
          <w:sz w:val="21"/>
          <w:szCs w:val="21"/>
        </w:rPr>
        <w:t xml:space="preserve"> </w:t>
      </w:r>
      <w:r w:rsidRPr="00295650">
        <w:rPr>
          <w:rFonts w:ascii="Abadi" w:hAnsi="Abadi"/>
          <w:i/>
          <w:iCs/>
          <w:sz w:val="21"/>
          <w:szCs w:val="21"/>
        </w:rPr>
        <w:t>sin</w:t>
      </w:r>
      <w:r w:rsidRPr="00295650">
        <w:rPr>
          <w:rFonts w:ascii="Abadi" w:hAnsi="Abadi"/>
          <w:i/>
          <w:iCs/>
          <w:spacing w:val="-13"/>
          <w:sz w:val="21"/>
          <w:szCs w:val="21"/>
        </w:rPr>
        <w:t xml:space="preserve"> </w:t>
      </w:r>
      <w:r w:rsidRPr="00295650">
        <w:rPr>
          <w:rFonts w:ascii="Abadi" w:hAnsi="Abadi"/>
          <w:i/>
          <w:iCs/>
          <w:sz w:val="21"/>
          <w:szCs w:val="21"/>
        </w:rPr>
        <w:t>eso</w:t>
      </w:r>
      <w:r w:rsidRPr="00295650">
        <w:rPr>
          <w:rFonts w:ascii="Abadi" w:hAnsi="Abadi"/>
          <w:i/>
          <w:iCs/>
          <w:spacing w:val="-12"/>
          <w:sz w:val="21"/>
          <w:szCs w:val="21"/>
        </w:rPr>
        <w:t xml:space="preserve"> </w:t>
      </w:r>
      <w:r w:rsidRPr="00295650">
        <w:rPr>
          <w:rFonts w:ascii="Abadi" w:hAnsi="Abadi"/>
          <w:i/>
          <w:iCs/>
          <w:sz w:val="21"/>
          <w:szCs w:val="21"/>
        </w:rPr>
        <w:t>se</w:t>
      </w:r>
      <w:r w:rsidRPr="00295650">
        <w:rPr>
          <w:rFonts w:ascii="Abadi" w:hAnsi="Abadi"/>
          <w:i/>
          <w:iCs/>
          <w:spacing w:val="-12"/>
          <w:sz w:val="21"/>
          <w:szCs w:val="21"/>
        </w:rPr>
        <w:t xml:space="preserve"> </w:t>
      </w:r>
      <w:r w:rsidRPr="00295650">
        <w:rPr>
          <w:rFonts w:ascii="Abadi" w:hAnsi="Abadi"/>
          <w:i/>
          <w:iCs/>
          <w:sz w:val="21"/>
          <w:szCs w:val="21"/>
        </w:rPr>
        <w:t>te</w:t>
      </w:r>
      <w:r w:rsidRPr="00295650">
        <w:rPr>
          <w:rFonts w:ascii="Abadi" w:hAnsi="Abadi"/>
          <w:i/>
          <w:iCs/>
          <w:spacing w:val="-13"/>
          <w:sz w:val="21"/>
          <w:szCs w:val="21"/>
        </w:rPr>
        <w:t xml:space="preserve"> </w:t>
      </w:r>
      <w:r w:rsidRPr="00295650">
        <w:rPr>
          <w:rFonts w:ascii="Abadi" w:hAnsi="Abadi"/>
          <w:i/>
          <w:iCs/>
          <w:sz w:val="21"/>
          <w:szCs w:val="21"/>
        </w:rPr>
        <w:t>va</w:t>
      </w:r>
      <w:r w:rsidRPr="00295650">
        <w:rPr>
          <w:rFonts w:ascii="Abadi" w:hAnsi="Abadi"/>
          <w:i/>
          <w:iCs/>
          <w:spacing w:val="-11"/>
          <w:sz w:val="21"/>
          <w:szCs w:val="21"/>
        </w:rPr>
        <w:t xml:space="preserve"> </w:t>
      </w:r>
      <w:r w:rsidRPr="00295650">
        <w:rPr>
          <w:rFonts w:ascii="Abadi" w:hAnsi="Abadi"/>
          <w:i/>
          <w:iCs/>
          <w:sz w:val="21"/>
          <w:szCs w:val="21"/>
        </w:rPr>
        <w:t>la</w:t>
      </w:r>
      <w:r w:rsidRPr="00295650">
        <w:rPr>
          <w:rFonts w:ascii="Abadi" w:hAnsi="Abadi"/>
          <w:i/>
          <w:iCs/>
          <w:spacing w:val="-12"/>
          <w:sz w:val="21"/>
          <w:szCs w:val="21"/>
        </w:rPr>
        <w:t xml:space="preserve"> </w:t>
      </w:r>
      <w:r w:rsidRPr="00295650">
        <w:rPr>
          <w:rFonts w:ascii="Abadi" w:hAnsi="Abadi"/>
          <w:i/>
          <w:iCs/>
          <w:sz w:val="21"/>
          <w:szCs w:val="21"/>
        </w:rPr>
        <w:t>noción</w:t>
      </w:r>
      <w:r w:rsidRPr="00295650">
        <w:rPr>
          <w:rFonts w:ascii="Abadi" w:hAnsi="Abadi"/>
          <w:i/>
          <w:iCs/>
          <w:spacing w:val="-64"/>
          <w:sz w:val="21"/>
          <w:szCs w:val="21"/>
        </w:rPr>
        <w:t xml:space="preserve"> </w:t>
      </w:r>
      <w:r w:rsidRPr="00295650">
        <w:rPr>
          <w:rFonts w:ascii="Abadi" w:hAnsi="Abadi"/>
          <w:i/>
          <w:iCs/>
          <w:sz w:val="21"/>
          <w:szCs w:val="21"/>
        </w:rPr>
        <w:t>del tiempo. Al siguiente día te llevan a una catarsis emocional y conforme las</w:t>
      </w:r>
      <w:r w:rsidRPr="00295650">
        <w:rPr>
          <w:rFonts w:ascii="Abadi" w:hAnsi="Abadi"/>
          <w:i/>
          <w:iCs/>
          <w:spacing w:val="-64"/>
          <w:sz w:val="21"/>
          <w:szCs w:val="21"/>
        </w:rPr>
        <w:t xml:space="preserve"> </w:t>
      </w:r>
      <w:r w:rsidRPr="00295650">
        <w:rPr>
          <w:rFonts w:ascii="Abadi" w:hAnsi="Abadi"/>
          <w:i/>
          <w:iCs/>
          <w:sz w:val="21"/>
          <w:szCs w:val="21"/>
        </w:rPr>
        <w:t>sesiones</w:t>
      </w:r>
      <w:r w:rsidRPr="00295650">
        <w:rPr>
          <w:rFonts w:ascii="Abadi" w:hAnsi="Abadi"/>
          <w:i/>
          <w:iCs/>
          <w:spacing w:val="-4"/>
          <w:sz w:val="21"/>
          <w:szCs w:val="21"/>
        </w:rPr>
        <w:t xml:space="preserve"> </w:t>
      </w:r>
      <w:r w:rsidRPr="00295650">
        <w:rPr>
          <w:rFonts w:ascii="Abadi" w:hAnsi="Abadi"/>
          <w:i/>
          <w:iCs/>
          <w:sz w:val="21"/>
          <w:szCs w:val="21"/>
        </w:rPr>
        <w:t>avanzan,</w:t>
      </w:r>
      <w:r w:rsidRPr="00295650">
        <w:rPr>
          <w:rFonts w:ascii="Abadi" w:hAnsi="Abadi"/>
          <w:i/>
          <w:iCs/>
          <w:spacing w:val="-1"/>
          <w:sz w:val="21"/>
          <w:szCs w:val="21"/>
        </w:rPr>
        <w:t xml:space="preserve"> </w:t>
      </w:r>
      <w:r w:rsidRPr="00295650">
        <w:rPr>
          <w:rFonts w:ascii="Abadi" w:hAnsi="Abadi"/>
          <w:i/>
          <w:iCs/>
          <w:sz w:val="21"/>
          <w:szCs w:val="21"/>
        </w:rPr>
        <w:t>la</w:t>
      </w:r>
      <w:r w:rsidRPr="00295650">
        <w:rPr>
          <w:rFonts w:ascii="Abadi" w:hAnsi="Abadi"/>
          <w:i/>
          <w:iCs/>
          <w:spacing w:val="-3"/>
          <w:sz w:val="21"/>
          <w:szCs w:val="21"/>
        </w:rPr>
        <w:t xml:space="preserve"> </w:t>
      </w:r>
      <w:r w:rsidRPr="00295650">
        <w:rPr>
          <w:rFonts w:ascii="Abadi" w:hAnsi="Abadi"/>
          <w:i/>
          <w:iCs/>
          <w:sz w:val="21"/>
          <w:szCs w:val="21"/>
        </w:rPr>
        <w:t>presión</w:t>
      </w:r>
      <w:r w:rsidRPr="00295650">
        <w:rPr>
          <w:rFonts w:ascii="Abadi" w:hAnsi="Abadi"/>
          <w:i/>
          <w:iCs/>
          <w:spacing w:val="-2"/>
          <w:sz w:val="21"/>
          <w:szCs w:val="21"/>
        </w:rPr>
        <w:t xml:space="preserve"> </w:t>
      </w:r>
      <w:r w:rsidRPr="00295650">
        <w:rPr>
          <w:rFonts w:ascii="Abadi" w:hAnsi="Abadi"/>
          <w:i/>
          <w:iCs/>
          <w:sz w:val="21"/>
          <w:szCs w:val="21"/>
        </w:rPr>
        <w:t>física,</w:t>
      </w:r>
      <w:r w:rsidRPr="00295650">
        <w:rPr>
          <w:rFonts w:ascii="Abadi" w:hAnsi="Abadi"/>
          <w:i/>
          <w:iCs/>
          <w:spacing w:val="-3"/>
          <w:sz w:val="21"/>
          <w:szCs w:val="21"/>
        </w:rPr>
        <w:t xml:space="preserve"> </w:t>
      </w:r>
      <w:r w:rsidRPr="00295650">
        <w:rPr>
          <w:rFonts w:ascii="Abadi" w:hAnsi="Abadi"/>
          <w:i/>
          <w:iCs/>
          <w:sz w:val="21"/>
          <w:szCs w:val="21"/>
        </w:rPr>
        <w:t>económica</w:t>
      </w:r>
      <w:r w:rsidRPr="00295650">
        <w:rPr>
          <w:rFonts w:ascii="Abadi" w:hAnsi="Abadi"/>
          <w:i/>
          <w:iCs/>
          <w:spacing w:val="-3"/>
          <w:sz w:val="21"/>
          <w:szCs w:val="21"/>
        </w:rPr>
        <w:t xml:space="preserve"> </w:t>
      </w:r>
      <w:r w:rsidRPr="00295650">
        <w:rPr>
          <w:rFonts w:ascii="Abadi" w:hAnsi="Abadi"/>
          <w:i/>
          <w:iCs/>
          <w:sz w:val="21"/>
          <w:szCs w:val="21"/>
        </w:rPr>
        <w:t>y</w:t>
      </w:r>
      <w:r w:rsidRPr="00295650">
        <w:rPr>
          <w:rFonts w:ascii="Abadi" w:hAnsi="Abadi"/>
          <w:i/>
          <w:iCs/>
          <w:spacing w:val="-2"/>
          <w:sz w:val="21"/>
          <w:szCs w:val="21"/>
        </w:rPr>
        <w:t xml:space="preserve"> </w:t>
      </w:r>
      <w:r w:rsidRPr="00295650">
        <w:rPr>
          <w:rFonts w:ascii="Abadi" w:hAnsi="Abadi"/>
          <w:i/>
          <w:iCs/>
          <w:sz w:val="21"/>
          <w:szCs w:val="21"/>
        </w:rPr>
        <w:t>humillaciones</w:t>
      </w:r>
      <w:r w:rsidRPr="00295650">
        <w:rPr>
          <w:rFonts w:ascii="Abadi" w:hAnsi="Abadi"/>
          <w:i/>
          <w:iCs/>
          <w:spacing w:val="-3"/>
          <w:sz w:val="21"/>
          <w:szCs w:val="21"/>
        </w:rPr>
        <w:t xml:space="preserve"> </w:t>
      </w:r>
      <w:r w:rsidRPr="00295650">
        <w:rPr>
          <w:rFonts w:ascii="Abadi" w:hAnsi="Abadi"/>
          <w:i/>
          <w:iCs/>
          <w:sz w:val="21"/>
          <w:szCs w:val="21"/>
        </w:rPr>
        <w:t>también.”</w:t>
      </w:r>
    </w:p>
    <w:p w14:paraId="0895841F" w14:textId="77777777" w:rsidR="00295650" w:rsidRPr="00295650" w:rsidRDefault="00295650" w:rsidP="00295650">
      <w:pPr>
        <w:pStyle w:val="Textoindependiente"/>
        <w:kinsoku w:val="0"/>
        <w:overflowPunct w:val="0"/>
        <w:spacing w:before="11"/>
        <w:rPr>
          <w:rFonts w:ascii="Abadi" w:hAnsi="Abadi"/>
          <w:i/>
          <w:iCs/>
          <w:sz w:val="21"/>
          <w:szCs w:val="21"/>
        </w:rPr>
      </w:pPr>
    </w:p>
    <w:p w14:paraId="119FB33A" w14:textId="4E5F0E90" w:rsidR="00295650" w:rsidRDefault="00295650" w:rsidP="00357C29">
      <w:pPr>
        <w:pStyle w:val="Textoindependiente"/>
        <w:kinsoku w:val="0"/>
        <w:overflowPunct w:val="0"/>
        <w:ind w:left="142" w:firstLine="719"/>
        <w:rPr>
          <w:rFonts w:ascii="Abadi" w:hAnsi="Abadi"/>
          <w:i/>
          <w:iCs/>
          <w:sz w:val="21"/>
          <w:szCs w:val="21"/>
        </w:rPr>
      </w:pPr>
      <w:r w:rsidRPr="00295650">
        <w:rPr>
          <w:rFonts w:ascii="Abadi" w:hAnsi="Abadi"/>
          <w:i/>
          <w:iCs/>
          <w:sz w:val="21"/>
          <w:szCs w:val="21"/>
        </w:rPr>
        <w:t>“La</w:t>
      </w:r>
      <w:r w:rsidRPr="00295650">
        <w:rPr>
          <w:rFonts w:ascii="Abadi" w:hAnsi="Abadi"/>
          <w:i/>
          <w:iCs/>
          <w:spacing w:val="-12"/>
          <w:sz w:val="21"/>
          <w:szCs w:val="21"/>
        </w:rPr>
        <w:t xml:space="preserve"> </w:t>
      </w:r>
      <w:r w:rsidRPr="00295650">
        <w:rPr>
          <w:rFonts w:ascii="Abadi" w:hAnsi="Abadi"/>
          <w:i/>
          <w:iCs/>
          <w:sz w:val="21"/>
          <w:szCs w:val="21"/>
        </w:rPr>
        <w:t>fase</w:t>
      </w:r>
      <w:r w:rsidRPr="00295650">
        <w:rPr>
          <w:rFonts w:ascii="Abadi" w:hAnsi="Abadi"/>
          <w:i/>
          <w:iCs/>
          <w:spacing w:val="-13"/>
          <w:sz w:val="21"/>
          <w:szCs w:val="21"/>
        </w:rPr>
        <w:t xml:space="preserve"> </w:t>
      </w:r>
      <w:r w:rsidRPr="00295650">
        <w:rPr>
          <w:rFonts w:ascii="Abadi" w:hAnsi="Abadi"/>
          <w:i/>
          <w:iCs/>
          <w:sz w:val="21"/>
          <w:szCs w:val="21"/>
        </w:rPr>
        <w:t>3</w:t>
      </w:r>
      <w:r w:rsidRPr="00295650">
        <w:rPr>
          <w:rFonts w:ascii="Abadi" w:hAnsi="Abadi"/>
          <w:i/>
          <w:iCs/>
          <w:spacing w:val="-13"/>
          <w:sz w:val="21"/>
          <w:szCs w:val="21"/>
        </w:rPr>
        <w:t xml:space="preserve"> </w:t>
      </w:r>
      <w:r w:rsidRPr="00295650">
        <w:rPr>
          <w:rFonts w:ascii="Abadi" w:hAnsi="Abadi"/>
          <w:i/>
          <w:iCs/>
          <w:sz w:val="21"/>
          <w:szCs w:val="21"/>
        </w:rPr>
        <w:t>consiste</w:t>
      </w:r>
      <w:r w:rsidRPr="00295650">
        <w:rPr>
          <w:rFonts w:ascii="Abadi" w:hAnsi="Abadi"/>
          <w:i/>
          <w:iCs/>
          <w:spacing w:val="-11"/>
          <w:sz w:val="21"/>
          <w:szCs w:val="21"/>
        </w:rPr>
        <w:t xml:space="preserve"> </w:t>
      </w:r>
      <w:r w:rsidRPr="00295650">
        <w:rPr>
          <w:rFonts w:ascii="Abadi" w:hAnsi="Abadi"/>
          <w:i/>
          <w:iCs/>
          <w:sz w:val="21"/>
          <w:szCs w:val="21"/>
        </w:rPr>
        <w:t>en</w:t>
      </w:r>
      <w:r w:rsidRPr="00295650">
        <w:rPr>
          <w:rFonts w:ascii="Abadi" w:hAnsi="Abadi"/>
          <w:i/>
          <w:iCs/>
          <w:spacing w:val="-12"/>
          <w:sz w:val="21"/>
          <w:szCs w:val="21"/>
        </w:rPr>
        <w:t xml:space="preserve"> </w:t>
      </w:r>
      <w:r w:rsidRPr="00295650">
        <w:rPr>
          <w:rFonts w:ascii="Abadi" w:hAnsi="Abadi"/>
          <w:i/>
          <w:iCs/>
          <w:sz w:val="21"/>
          <w:szCs w:val="21"/>
        </w:rPr>
        <w:t>3</w:t>
      </w:r>
      <w:r w:rsidRPr="00295650">
        <w:rPr>
          <w:rFonts w:ascii="Abadi" w:hAnsi="Abadi"/>
          <w:i/>
          <w:iCs/>
          <w:spacing w:val="-11"/>
          <w:sz w:val="21"/>
          <w:szCs w:val="21"/>
        </w:rPr>
        <w:t xml:space="preserve"> </w:t>
      </w:r>
      <w:r w:rsidRPr="00295650">
        <w:rPr>
          <w:rFonts w:ascii="Abadi" w:hAnsi="Abadi"/>
          <w:i/>
          <w:iCs/>
          <w:sz w:val="21"/>
          <w:szCs w:val="21"/>
        </w:rPr>
        <w:t>subniveles,</w:t>
      </w:r>
      <w:r w:rsidRPr="00295650">
        <w:rPr>
          <w:rFonts w:ascii="Abadi" w:hAnsi="Abadi"/>
          <w:i/>
          <w:iCs/>
          <w:spacing w:val="-13"/>
          <w:sz w:val="21"/>
          <w:szCs w:val="21"/>
        </w:rPr>
        <w:t xml:space="preserve"> </w:t>
      </w:r>
      <w:r w:rsidRPr="00295650">
        <w:rPr>
          <w:rFonts w:ascii="Abadi" w:hAnsi="Abadi"/>
          <w:i/>
          <w:iCs/>
          <w:sz w:val="21"/>
          <w:szCs w:val="21"/>
        </w:rPr>
        <w:t>enfocándose</w:t>
      </w:r>
      <w:r w:rsidRPr="00295650">
        <w:rPr>
          <w:rFonts w:ascii="Abadi" w:hAnsi="Abadi"/>
          <w:i/>
          <w:iCs/>
          <w:spacing w:val="-13"/>
          <w:sz w:val="21"/>
          <w:szCs w:val="21"/>
        </w:rPr>
        <w:t xml:space="preserve"> </w:t>
      </w:r>
      <w:r w:rsidRPr="00295650">
        <w:rPr>
          <w:rFonts w:ascii="Abadi" w:hAnsi="Abadi"/>
          <w:i/>
          <w:iCs/>
          <w:sz w:val="21"/>
          <w:szCs w:val="21"/>
        </w:rPr>
        <w:t>en</w:t>
      </w:r>
      <w:r w:rsidRPr="00295650">
        <w:rPr>
          <w:rFonts w:ascii="Abadi" w:hAnsi="Abadi"/>
          <w:i/>
          <w:iCs/>
          <w:spacing w:val="-12"/>
          <w:sz w:val="21"/>
          <w:szCs w:val="21"/>
        </w:rPr>
        <w:t xml:space="preserve"> </w:t>
      </w:r>
      <w:r w:rsidRPr="00295650">
        <w:rPr>
          <w:rFonts w:ascii="Abadi" w:hAnsi="Abadi"/>
          <w:i/>
          <w:iCs/>
          <w:sz w:val="21"/>
          <w:szCs w:val="21"/>
        </w:rPr>
        <w:t>humillaciones</w:t>
      </w:r>
      <w:r w:rsidRPr="00295650">
        <w:rPr>
          <w:rFonts w:ascii="Abadi" w:hAnsi="Abadi"/>
          <w:i/>
          <w:iCs/>
          <w:spacing w:val="-12"/>
          <w:sz w:val="21"/>
          <w:szCs w:val="21"/>
        </w:rPr>
        <w:t xml:space="preserve"> </w:t>
      </w:r>
      <w:r w:rsidRPr="00295650">
        <w:rPr>
          <w:rFonts w:ascii="Abadi" w:hAnsi="Abadi"/>
          <w:i/>
          <w:iCs/>
          <w:sz w:val="21"/>
          <w:szCs w:val="21"/>
        </w:rPr>
        <w:t>más</w:t>
      </w:r>
      <w:r w:rsidRPr="00295650">
        <w:rPr>
          <w:rFonts w:ascii="Abadi" w:hAnsi="Abadi"/>
          <w:i/>
          <w:iCs/>
          <w:spacing w:val="-64"/>
          <w:sz w:val="21"/>
          <w:szCs w:val="21"/>
        </w:rPr>
        <w:t xml:space="preserve"> </w:t>
      </w:r>
      <w:r w:rsidRPr="00295650">
        <w:rPr>
          <w:rFonts w:ascii="Abadi" w:hAnsi="Abadi"/>
          <w:i/>
          <w:iCs/>
          <w:sz w:val="21"/>
          <w:szCs w:val="21"/>
        </w:rPr>
        <w:t>altas, cómo vestir de manera ridícula e improvisar alguna canción frente a un</w:t>
      </w:r>
      <w:r w:rsidRPr="00295650">
        <w:rPr>
          <w:rFonts w:ascii="Abadi" w:hAnsi="Abadi"/>
          <w:i/>
          <w:iCs/>
          <w:spacing w:val="-64"/>
          <w:sz w:val="21"/>
          <w:szCs w:val="21"/>
        </w:rPr>
        <w:t xml:space="preserve"> </w:t>
      </w:r>
      <w:r w:rsidRPr="00295650">
        <w:rPr>
          <w:rFonts w:ascii="Abadi" w:hAnsi="Abadi"/>
          <w:i/>
          <w:iCs/>
          <w:sz w:val="21"/>
          <w:szCs w:val="21"/>
        </w:rPr>
        <w:t>grupo de espectadores, hasta caminar sobre brasas calientes alegando que</w:t>
      </w:r>
      <w:r w:rsidRPr="00295650">
        <w:rPr>
          <w:rFonts w:ascii="Abadi" w:hAnsi="Abadi"/>
          <w:i/>
          <w:iCs/>
          <w:spacing w:val="1"/>
          <w:sz w:val="21"/>
          <w:szCs w:val="21"/>
        </w:rPr>
        <w:t xml:space="preserve"> </w:t>
      </w:r>
      <w:r w:rsidRPr="00295650">
        <w:rPr>
          <w:rFonts w:ascii="Abadi" w:hAnsi="Abadi"/>
          <w:i/>
          <w:iCs/>
          <w:sz w:val="21"/>
          <w:szCs w:val="21"/>
        </w:rPr>
        <w:t>después de hacerlo,</w:t>
      </w:r>
      <w:r w:rsidRPr="00295650">
        <w:rPr>
          <w:rFonts w:ascii="Abadi" w:hAnsi="Abadi"/>
          <w:i/>
          <w:iCs/>
          <w:spacing w:val="-5"/>
          <w:sz w:val="21"/>
          <w:szCs w:val="21"/>
        </w:rPr>
        <w:t xml:space="preserve"> </w:t>
      </w:r>
      <w:r w:rsidRPr="00295650">
        <w:rPr>
          <w:rFonts w:ascii="Abadi" w:hAnsi="Abadi"/>
          <w:i/>
          <w:iCs/>
          <w:sz w:val="21"/>
          <w:szCs w:val="21"/>
        </w:rPr>
        <w:t>se estará</w:t>
      </w:r>
      <w:r w:rsidRPr="00295650">
        <w:rPr>
          <w:rFonts w:ascii="Abadi" w:hAnsi="Abadi"/>
          <w:i/>
          <w:iCs/>
          <w:spacing w:val="-1"/>
          <w:sz w:val="21"/>
          <w:szCs w:val="21"/>
        </w:rPr>
        <w:t xml:space="preserve"> </w:t>
      </w:r>
      <w:r w:rsidRPr="00295650">
        <w:rPr>
          <w:rFonts w:ascii="Abadi" w:hAnsi="Abadi"/>
          <w:i/>
          <w:iCs/>
          <w:sz w:val="21"/>
          <w:szCs w:val="21"/>
        </w:rPr>
        <w:t>listo</w:t>
      </w:r>
      <w:r w:rsidRPr="00295650">
        <w:rPr>
          <w:rFonts w:ascii="Abadi" w:hAnsi="Abadi"/>
          <w:i/>
          <w:iCs/>
          <w:spacing w:val="-2"/>
          <w:sz w:val="21"/>
          <w:szCs w:val="21"/>
        </w:rPr>
        <w:t xml:space="preserve"> </w:t>
      </w:r>
      <w:r w:rsidRPr="00295650">
        <w:rPr>
          <w:rFonts w:ascii="Abadi" w:hAnsi="Abadi"/>
          <w:i/>
          <w:iCs/>
          <w:sz w:val="21"/>
          <w:szCs w:val="21"/>
        </w:rPr>
        <w:t>para afrontar</w:t>
      </w:r>
      <w:r w:rsidRPr="00295650">
        <w:rPr>
          <w:rFonts w:ascii="Abadi" w:hAnsi="Abadi"/>
          <w:i/>
          <w:iCs/>
          <w:spacing w:val="-2"/>
          <w:sz w:val="21"/>
          <w:szCs w:val="21"/>
        </w:rPr>
        <w:t xml:space="preserve"> </w:t>
      </w:r>
      <w:r w:rsidRPr="00295650">
        <w:rPr>
          <w:rFonts w:ascii="Abadi" w:hAnsi="Abadi"/>
          <w:i/>
          <w:iCs/>
          <w:sz w:val="21"/>
          <w:szCs w:val="21"/>
        </w:rPr>
        <w:t>la vida.”</w:t>
      </w:r>
    </w:p>
    <w:p w14:paraId="2FBE765E" w14:textId="38CFB5A3" w:rsidR="00357C29" w:rsidRDefault="00357C29" w:rsidP="00357C29">
      <w:pPr>
        <w:pStyle w:val="Textoindependiente"/>
        <w:kinsoku w:val="0"/>
        <w:overflowPunct w:val="0"/>
        <w:ind w:left="142" w:firstLine="719"/>
        <w:rPr>
          <w:rFonts w:ascii="Abadi" w:hAnsi="Abadi"/>
          <w:i/>
          <w:iCs/>
          <w:sz w:val="21"/>
          <w:szCs w:val="21"/>
        </w:rPr>
      </w:pPr>
    </w:p>
    <w:p w14:paraId="7D6FA30D" w14:textId="208F5D96" w:rsidR="00357C29" w:rsidRPr="00067B5B" w:rsidRDefault="00357C29" w:rsidP="00067B5B">
      <w:pPr>
        <w:pStyle w:val="Textoindependiente"/>
        <w:kinsoku w:val="0"/>
        <w:overflowPunct w:val="0"/>
        <w:spacing w:before="1"/>
        <w:ind w:left="142" w:firstLine="719"/>
        <w:rPr>
          <w:rFonts w:ascii="Abadi" w:hAnsi="Abadi"/>
          <w:i/>
          <w:iCs/>
          <w:sz w:val="21"/>
          <w:szCs w:val="21"/>
        </w:rPr>
      </w:pPr>
      <w:r w:rsidRPr="00067B5B">
        <w:rPr>
          <w:rFonts w:ascii="Abadi" w:hAnsi="Abadi"/>
          <w:i/>
          <w:iCs/>
          <w:sz w:val="21"/>
          <w:szCs w:val="21"/>
        </w:rPr>
        <w:t>“En</w:t>
      </w:r>
      <w:r w:rsidRPr="00067B5B">
        <w:rPr>
          <w:rFonts w:ascii="Abadi" w:hAnsi="Abadi"/>
          <w:i/>
          <w:iCs/>
          <w:spacing w:val="64"/>
          <w:sz w:val="21"/>
          <w:szCs w:val="21"/>
        </w:rPr>
        <w:t xml:space="preserve"> </w:t>
      </w:r>
      <w:r w:rsidRPr="00067B5B">
        <w:rPr>
          <w:rFonts w:ascii="Abadi" w:hAnsi="Abadi"/>
          <w:i/>
          <w:iCs/>
          <w:sz w:val="21"/>
          <w:szCs w:val="21"/>
        </w:rPr>
        <w:t>este</w:t>
      </w:r>
      <w:r w:rsidRPr="00067B5B">
        <w:rPr>
          <w:rFonts w:ascii="Abadi" w:hAnsi="Abadi"/>
          <w:i/>
          <w:iCs/>
          <w:spacing w:val="65"/>
          <w:sz w:val="21"/>
          <w:szCs w:val="21"/>
        </w:rPr>
        <w:t xml:space="preserve"> </w:t>
      </w:r>
      <w:r w:rsidRPr="00067B5B">
        <w:rPr>
          <w:rFonts w:ascii="Abadi" w:hAnsi="Abadi"/>
          <w:i/>
          <w:iCs/>
          <w:sz w:val="21"/>
          <w:szCs w:val="21"/>
        </w:rPr>
        <w:t>último</w:t>
      </w:r>
      <w:r w:rsidRPr="00067B5B">
        <w:rPr>
          <w:rFonts w:ascii="Abadi" w:hAnsi="Abadi"/>
          <w:i/>
          <w:iCs/>
          <w:spacing w:val="65"/>
          <w:sz w:val="21"/>
          <w:szCs w:val="21"/>
        </w:rPr>
        <w:t xml:space="preserve"> </w:t>
      </w:r>
      <w:r w:rsidRPr="00067B5B">
        <w:rPr>
          <w:rFonts w:ascii="Abadi" w:hAnsi="Abadi"/>
          <w:i/>
          <w:iCs/>
          <w:sz w:val="21"/>
          <w:szCs w:val="21"/>
        </w:rPr>
        <w:t>nivel,</w:t>
      </w:r>
      <w:r w:rsidRPr="00067B5B">
        <w:rPr>
          <w:rFonts w:ascii="Abadi" w:hAnsi="Abadi"/>
          <w:i/>
          <w:iCs/>
          <w:spacing w:val="65"/>
          <w:sz w:val="21"/>
          <w:szCs w:val="21"/>
        </w:rPr>
        <w:t xml:space="preserve"> </w:t>
      </w:r>
      <w:r w:rsidRPr="00067B5B">
        <w:rPr>
          <w:rFonts w:ascii="Abadi" w:hAnsi="Abadi"/>
          <w:i/>
          <w:iCs/>
          <w:sz w:val="21"/>
          <w:szCs w:val="21"/>
        </w:rPr>
        <w:t>presionan</w:t>
      </w:r>
      <w:r w:rsidRPr="00067B5B">
        <w:rPr>
          <w:rFonts w:ascii="Abadi" w:hAnsi="Abadi"/>
          <w:i/>
          <w:iCs/>
          <w:spacing w:val="64"/>
          <w:sz w:val="21"/>
          <w:szCs w:val="21"/>
        </w:rPr>
        <w:t xml:space="preserve"> </w:t>
      </w:r>
      <w:r w:rsidRPr="00067B5B">
        <w:rPr>
          <w:rFonts w:ascii="Abadi" w:hAnsi="Abadi"/>
          <w:i/>
          <w:iCs/>
          <w:sz w:val="21"/>
          <w:szCs w:val="21"/>
        </w:rPr>
        <w:t>y</w:t>
      </w:r>
      <w:r w:rsidRPr="00067B5B">
        <w:rPr>
          <w:rFonts w:ascii="Abadi" w:hAnsi="Abadi"/>
          <w:i/>
          <w:iCs/>
          <w:spacing w:val="65"/>
          <w:sz w:val="21"/>
          <w:szCs w:val="21"/>
        </w:rPr>
        <w:t xml:space="preserve"> </w:t>
      </w:r>
      <w:r w:rsidRPr="00067B5B">
        <w:rPr>
          <w:rFonts w:ascii="Abadi" w:hAnsi="Abadi"/>
          <w:i/>
          <w:iCs/>
          <w:sz w:val="21"/>
          <w:szCs w:val="21"/>
        </w:rPr>
        <w:t>obligan</w:t>
      </w:r>
      <w:r w:rsidRPr="00067B5B">
        <w:rPr>
          <w:rFonts w:ascii="Abadi" w:hAnsi="Abadi"/>
          <w:i/>
          <w:iCs/>
          <w:spacing w:val="64"/>
          <w:sz w:val="21"/>
          <w:szCs w:val="21"/>
        </w:rPr>
        <w:t xml:space="preserve"> </w:t>
      </w:r>
      <w:r w:rsidRPr="00067B5B">
        <w:rPr>
          <w:rFonts w:ascii="Abadi" w:hAnsi="Abadi"/>
          <w:i/>
          <w:iCs/>
          <w:sz w:val="21"/>
          <w:szCs w:val="21"/>
        </w:rPr>
        <w:t>mucho</w:t>
      </w:r>
      <w:r w:rsidRPr="00067B5B">
        <w:rPr>
          <w:rFonts w:ascii="Abadi" w:hAnsi="Abadi"/>
          <w:i/>
          <w:iCs/>
          <w:spacing w:val="64"/>
          <w:sz w:val="21"/>
          <w:szCs w:val="21"/>
        </w:rPr>
        <w:t xml:space="preserve"> </w:t>
      </w:r>
      <w:r w:rsidRPr="00067B5B">
        <w:rPr>
          <w:rFonts w:ascii="Abadi" w:hAnsi="Abadi"/>
          <w:i/>
          <w:iCs/>
          <w:sz w:val="21"/>
          <w:szCs w:val="21"/>
        </w:rPr>
        <w:t>más</w:t>
      </w:r>
      <w:r w:rsidRPr="00067B5B">
        <w:rPr>
          <w:rFonts w:ascii="Abadi" w:hAnsi="Abadi"/>
          <w:i/>
          <w:iCs/>
          <w:spacing w:val="63"/>
          <w:sz w:val="21"/>
          <w:szCs w:val="21"/>
        </w:rPr>
        <w:t xml:space="preserve"> </w:t>
      </w:r>
      <w:r w:rsidRPr="00067B5B">
        <w:rPr>
          <w:rFonts w:ascii="Abadi" w:hAnsi="Abadi"/>
          <w:i/>
          <w:iCs/>
          <w:sz w:val="21"/>
          <w:szCs w:val="21"/>
        </w:rPr>
        <w:t>a</w:t>
      </w:r>
      <w:r w:rsidRPr="00067B5B">
        <w:rPr>
          <w:rFonts w:ascii="Abadi" w:hAnsi="Abadi"/>
          <w:i/>
          <w:iCs/>
          <w:spacing w:val="65"/>
          <w:sz w:val="21"/>
          <w:szCs w:val="21"/>
        </w:rPr>
        <w:t xml:space="preserve"> </w:t>
      </w:r>
      <w:r w:rsidRPr="00067B5B">
        <w:rPr>
          <w:rFonts w:ascii="Abadi" w:hAnsi="Abadi"/>
          <w:i/>
          <w:iCs/>
          <w:sz w:val="21"/>
          <w:szCs w:val="21"/>
        </w:rPr>
        <w:t>los</w:t>
      </w:r>
      <w:r w:rsidRPr="00067B5B">
        <w:rPr>
          <w:rFonts w:ascii="Abadi" w:hAnsi="Abadi"/>
          <w:i/>
          <w:iCs/>
          <w:spacing w:val="-65"/>
          <w:sz w:val="21"/>
          <w:szCs w:val="21"/>
        </w:rPr>
        <w:t xml:space="preserve"> </w:t>
      </w:r>
      <w:r w:rsidRPr="00067B5B">
        <w:rPr>
          <w:rFonts w:ascii="Abadi" w:hAnsi="Abadi"/>
          <w:i/>
          <w:iCs/>
          <w:sz w:val="21"/>
          <w:szCs w:val="21"/>
        </w:rPr>
        <w:t>participantes</w:t>
      </w:r>
      <w:r w:rsidRPr="00067B5B">
        <w:rPr>
          <w:rFonts w:ascii="Abadi" w:hAnsi="Abadi"/>
          <w:i/>
          <w:iCs/>
          <w:spacing w:val="-6"/>
          <w:sz w:val="21"/>
          <w:szCs w:val="21"/>
        </w:rPr>
        <w:t xml:space="preserve"> </w:t>
      </w:r>
      <w:r w:rsidRPr="00067B5B">
        <w:rPr>
          <w:rFonts w:ascii="Abadi" w:hAnsi="Abadi"/>
          <w:i/>
          <w:iCs/>
          <w:sz w:val="21"/>
          <w:szCs w:val="21"/>
        </w:rPr>
        <w:t>a</w:t>
      </w:r>
      <w:r w:rsidRPr="00067B5B">
        <w:rPr>
          <w:rFonts w:ascii="Abadi" w:hAnsi="Abadi"/>
          <w:i/>
          <w:iCs/>
          <w:spacing w:val="-8"/>
          <w:sz w:val="21"/>
          <w:szCs w:val="21"/>
        </w:rPr>
        <w:t xml:space="preserve"> </w:t>
      </w:r>
      <w:r w:rsidRPr="00067B5B">
        <w:rPr>
          <w:rFonts w:ascii="Abadi" w:hAnsi="Abadi"/>
          <w:i/>
          <w:iCs/>
          <w:sz w:val="21"/>
          <w:szCs w:val="21"/>
        </w:rPr>
        <w:t>contribuir</w:t>
      </w:r>
      <w:r w:rsidRPr="00067B5B">
        <w:rPr>
          <w:rFonts w:ascii="Abadi" w:hAnsi="Abadi"/>
          <w:i/>
          <w:iCs/>
          <w:spacing w:val="-6"/>
          <w:sz w:val="21"/>
          <w:szCs w:val="21"/>
        </w:rPr>
        <w:t xml:space="preserve"> </w:t>
      </w:r>
      <w:r w:rsidRPr="00067B5B">
        <w:rPr>
          <w:rFonts w:ascii="Abadi" w:hAnsi="Abadi"/>
          <w:i/>
          <w:iCs/>
          <w:sz w:val="21"/>
          <w:szCs w:val="21"/>
        </w:rPr>
        <w:t>con</w:t>
      </w:r>
      <w:r w:rsidRPr="00067B5B">
        <w:rPr>
          <w:rFonts w:ascii="Abadi" w:hAnsi="Abadi"/>
          <w:i/>
          <w:iCs/>
          <w:spacing w:val="-7"/>
          <w:sz w:val="21"/>
          <w:szCs w:val="21"/>
        </w:rPr>
        <w:t xml:space="preserve"> </w:t>
      </w:r>
      <w:r w:rsidRPr="00067B5B">
        <w:rPr>
          <w:rFonts w:ascii="Abadi" w:hAnsi="Abadi"/>
          <w:i/>
          <w:iCs/>
          <w:sz w:val="21"/>
          <w:szCs w:val="21"/>
        </w:rPr>
        <w:t>cantidades</w:t>
      </w:r>
      <w:r w:rsidRPr="00067B5B">
        <w:rPr>
          <w:rFonts w:ascii="Abadi" w:hAnsi="Abadi"/>
          <w:i/>
          <w:iCs/>
          <w:spacing w:val="-10"/>
          <w:sz w:val="21"/>
          <w:szCs w:val="21"/>
        </w:rPr>
        <w:t xml:space="preserve"> </w:t>
      </w:r>
      <w:r w:rsidRPr="00067B5B">
        <w:rPr>
          <w:rFonts w:ascii="Abadi" w:hAnsi="Abadi"/>
          <w:i/>
          <w:iCs/>
          <w:sz w:val="21"/>
          <w:szCs w:val="21"/>
        </w:rPr>
        <w:t>más</w:t>
      </w:r>
      <w:r w:rsidRPr="00067B5B">
        <w:rPr>
          <w:rFonts w:ascii="Abadi" w:hAnsi="Abadi"/>
          <w:i/>
          <w:iCs/>
          <w:spacing w:val="-6"/>
          <w:sz w:val="21"/>
          <w:szCs w:val="21"/>
        </w:rPr>
        <w:t xml:space="preserve"> </w:t>
      </w:r>
      <w:r w:rsidRPr="00067B5B">
        <w:rPr>
          <w:rFonts w:ascii="Abadi" w:hAnsi="Abadi"/>
          <w:i/>
          <w:iCs/>
          <w:sz w:val="21"/>
          <w:szCs w:val="21"/>
        </w:rPr>
        <w:t>altas</w:t>
      </w:r>
      <w:r w:rsidRPr="00067B5B">
        <w:rPr>
          <w:rFonts w:ascii="Abadi" w:hAnsi="Abadi"/>
          <w:i/>
          <w:iCs/>
          <w:spacing w:val="-5"/>
          <w:sz w:val="21"/>
          <w:szCs w:val="21"/>
        </w:rPr>
        <w:t xml:space="preserve"> </w:t>
      </w:r>
      <w:r w:rsidRPr="00067B5B">
        <w:rPr>
          <w:rFonts w:ascii="Abadi" w:hAnsi="Abadi"/>
          <w:i/>
          <w:iCs/>
          <w:sz w:val="21"/>
          <w:szCs w:val="21"/>
        </w:rPr>
        <w:t>de</w:t>
      </w:r>
      <w:r w:rsidRPr="00067B5B">
        <w:rPr>
          <w:rFonts w:ascii="Abadi" w:hAnsi="Abadi"/>
          <w:i/>
          <w:iCs/>
          <w:spacing w:val="-6"/>
          <w:sz w:val="21"/>
          <w:szCs w:val="21"/>
        </w:rPr>
        <w:t xml:space="preserve"> </w:t>
      </w:r>
      <w:r w:rsidRPr="00067B5B">
        <w:rPr>
          <w:rFonts w:ascii="Abadi" w:hAnsi="Abadi"/>
          <w:i/>
          <w:iCs/>
          <w:sz w:val="21"/>
          <w:szCs w:val="21"/>
        </w:rPr>
        <w:t>dinero,</w:t>
      </w:r>
      <w:r w:rsidRPr="00067B5B">
        <w:rPr>
          <w:rFonts w:ascii="Abadi" w:hAnsi="Abadi"/>
          <w:i/>
          <w:iCs/>
          <w:spacing w:val="-8"/>
          <w:sz w:val="21"/>
          <w:szCs w:val="21"/>
        </w:rPr>
        <w:t xml:space="preserve"> </w:t>
      </w:r>
      <w:r w:rsidRPr="00067B5B">
        <w:rPr>
          <w:rFonts w:ascii="Abadi" w:hAnsi="Abadi"/>
          <w:i/>
          <w:iCs/>
          <w:sz w:val="21"/>
          <w:szCs w:val="21"/>
        </w:rPr>
        <w:t>a</w:t>
      </w:r>
      <w:r w:rsidRPr="00067B5B">
        <w:rPr>
          <w:rFonts w:ascii="Abadi" w:hAnsi="Abadi"/>
          <w:i/>
          <w:iCs/>
          <w:spacing w:val="-6"/>
          <w:sz w:val="21"/>
          <w:szCs w:val="21"/>
        </w:rPr>
        <w:t xml:space="preserve"> </w:t>
      </w:r>
      <w:r w:rsidRPr="00067B5B">
        <w:rPr>
          <w:rFonts w:ascii="Abadi" w:hAnsi="Abadi"/>
          <w:i/>
          <w:iCs/>
          <w:sz w:val="21"/>
          <w:szCs w:val="21"/>
        </w:rPr>
        <w:t>enrolar</w:t>
      </w:r>
      <w:r w:rsidRPr="00067B5B">
        <w:rPr>
          <w:rFonts w:ascii="Abadi" w:hAnsi="Abadi"/>
          <w:i/>
          <w:iCs/>
          <w:spacing w:val="-7"/>
          <w:sz w:val="21"/>
          <w:szCs w:val="21"/>
        </w:rPr>
        <w:t xml:space="preserve"> </w:t>
      </w:r>
      <w:r w:rsidRPr="00067B5B">
        <w:rPr>
          <w:rFonts w:ascii="Abadi" w:hAnsi="Abadi"/>
          <w:i/>
          <w:iCs/>
          <w:sz w:val="21"/>
          <w:szCs w:val="21"/>
        </w:rPr>
        <w:t>a</w:t>
      </w:r>
      <w:r w:rsidRPr="00067B5B">
        <w:rPr>
          <w:rFonts w:ascii="Abadi" w:hAnsi="Abadi"/>
          <w:i/>
          <w:iCs/>
          <w:spacing w:val="-7"/>
          <w:sz w:val="21"/>
          <w:szCs w:val="21"/>
        </w:rPr>
        <w:t xml:space="preserve"> </w:t>
      </w:r>
      <w:r w:rsidRPr="00067B5B">
        <w:rPr>
          <w:rFonts w:ascii="Abadi" w:hAnsi="Abadi"/>
          <w:i/>
          <w:iCs/>
          <w:sz w:val="21"/>
          <w:szCs w:val="21"/>
        </w:rPr>
        <w:t>más</w:t>
      </w:r>
      <w:r w:rsidRPr="00067B5B">
        <w:rPr>
          <w:rFonts w:ascii="Abadi" w:hAnsi="Abadi"/>
          <w:i/>
          <w:iCs/>
          <w:spacing w:val="-64"/>
          <w:sz w:val="21"/>
          <w:szCs w:val="21"/>
        </w:rPr>
        <w:t xml:space="preserve"> </w:t>
      </w:r>
      <w:r w:rsidRPr="00067B5B">
        <w:rPr>
          <w:rFonts w:ascii="Abadi" w:hAnsi="Abadi"/>
          <w:i/>
          <w:iCs/>
          <w:sz w:val="21"/>
          <w:szCs w:val="21"/>
        </w:rPr>
        <w:t>personas.</w:t>
      </w:r>
      <w:r w:rsidRPr="00067B5B">
        <w:rPr>
          <w:rFonts w:ascii="Abadi" w:hAnsi="Abadi"/>
          <w:i/>
          <w:iCs/>
          <w:spacing w:val="-1"/>
          <w:sz w:val="21"/>
          <w:szCs w:val="21"/>
        </w:rPr>
        <w:t xml:space="preserve"> </w:t>
      </w:r>
      <w:r w:rsidRPr="00067B5B">
        <w:rPr>
          <w:rFonts w:ascii="Abadi" w:hAnsi="Abadi"/>
          <w:i/>
          <w:iCs/>
          <w:sz w:val="21"/>
          <w:szCs w:val="21"/>
        </w:rPr>
        <w:t>Todo</w:t>
      </w:r>
      <w:r w:rsidRPr="00067B5B">
        <w:rPr>
          <w:rFonts w:ascii="Abadi" w:hAnsi="Abadi"/>
          <w:i/>
          <w:iCs/>
          <w:spacing w:val="-2"/>
          <w:sz w:val="21"/>
          <w:szCs w:val="21"/>
        </w:rPr>
        <w:t xml:space="preserve"> </w:t>
      </w:r>
      <w:r w:rsidRPr="00067B5B">
        <w:rPr>
          <w:rFonts w:ascii="Abadi" w:hAnsi="Abadi"/>
          <w:i/>
          <w:iCs/>
          <w:sz w:val="21"/>
          <w:szCs w:val="21"/>
        </w:rPr>
        <w:t>el dinero</w:t>
      </w:r>
      <w:r w:rsidRPr="00067B5B">
        <w:rPr>
          <w:rFonts w:ascii="Abadi" w:hAnsi="Abadi"/>
          <w:i/>
          <w:iCs/>
          <w:spacing w:val="-2"/>
          <w:sz w:val="21"/>
          <w:szCs w:val="21"/>
        </w:rPr>
        <w:t xml:space="preserve"> </w:t>
      </w:r>
      <w:r w:rsidRPr="00067B5B">
        <w:rPr>
          <w:rFonts w:ascii="Abadi" w:hAnsi="Abadi"/>
          <w:i/>
          <w:iCs/>
          <w:sz w:val="21"/>
          <w:szCs w:val="21"/>
        </w:rPr>
        <w:t>lo</w:t>
      </w:r>
      <w:r w:rsidRPr="00067B5B">
        <w:rPr>
          <w:rFonts w:ascii="Abadi" w:hAnsi="Abadi"/>
          <w:i/>
          <w:iCs/>
          <w:spacing w:val="-1"/>
          <w:sz w:val="21"/>
          <w:szCs w:val="21"/>
        </w:rPr>
        <w:t xml:space="preserve"> </w:t>
      </w:r>
      <w:r w:rsidRPr="00067B5B">
        <w:rPr>
          <w:rFonts w:ascii="Abadi" w:hAnsi="Abadi"/>
          <w:i/>
          <w:iCs/>
          <w:sz w:val="21"/>
          <w:szCs w:val="21"/>
        </w:rPr>
        <w:t>reflejan fiscalmente</w:t>
      </w:r>
      <w:r w:rsidRPr="00067B5B">
        <w:rPr>
          <w:rFonts w:ascii="Abadi" w:hAnsi="Abadi"/>
          <w:i/>
          <w:iCs/>
          <w:spacing w:val="-1"/>
          <w:sz w:val="21"/>
          <w:szCs w:val="21"/>
        </w:rPr>
        <w:t xml:space="preserve"> </w:t>
      </w:r>
      <w:r w:rsidRPr="00067B5B">
        <w:rPr>
          <w:rFonts w:ascii="Abadi" w:hAnsi="Abadi"/>
          <w:i/>
          <w:iCs/>
          <w:sz w:val="21"/>
          <w:szCs w:val="21"/>
        </w:rPr>
        <w:t>como</w:t>
      </w:r>
      <w:r w:rsidRPr="00067B5B">
        <w:rPr>
          <w:rFonts w:ascii="Abadi" w:hAnsi="Abadi"/>
          <w:i/>
          <w:iCs/>
          <w:spacing w:val="-4"/>
          <w:sz w:val="21"/>
          <w:szCs w:val="21"/>
        </w:rPr>
        <w:t xml:space="preserve"> </w:t>
      </w:r>
      <w:r w:rsidRPr="00067B5B">
        <w:rPr>
          <w:rFonts w:ascii="Abadi" w:hAnsi="Abadi"/>
          <w:i/>
          <w:iCs/>
          <w:sz w:val="21"/>
          <w:szCs w:val="21"/>
        </w:rPr>
        <w:t>asesoría.”</w:t>
      </w:r>
    </w:p>
    <w:p w14:paraId="3705FF36" w14:textId="7C1C8B89" w:rsidR="00067B5B" w:rsidRPr="00067B5B" w:rsidRDefault="00067B5B" w:rsidP="00357C29">
      <w:pPr>
        <w:pStyle w:val="Textoindependiente"/>
        <w:kinsoku w:val="0"/>
        <w:overflowPunct w:val="0"/>
        <w:spacing w:before="1"/>
        <w:ind w:left="284" w:firstLine="719"/>
        <w:rPr>
          <w:rFonts w:ascii="Abadi" w:hAnsi="Abadi"/>
          <w:i/>
          <w:iCs/>
          <w:sz w:val="21"/>
          <w:szCs w:val="21"/>
        </w:rPr>
      </w:pPr>
    </w:p>
    <w:p w14:paraId="2B6F44D3" w14:textId="550002F7" w:rsidR="00067B5B" w:rsidRDefault="00067B5B" w:rsidP="00067B5B">
      <w:pPr>
        <w:pStyle w:val="Textoindependiente"/>
        <w:kinsoku w:val="0"/>
        <w:overflowPunct w:val="0"/>
        <w:ind w:left="142" w:firstLine="719"/>
        <w:rPr>
          <w:rFonts w:ascii="Abadi" w:hAnsi="Abadi"/>
          <w:i/>
          <w:iCs/>
          <w:sz w:val="21"/>
          <w:szCs w:val="21"/>
        </w:rPr>
      </w:pPr>
      <w:r w:rsidRPr="00067B5B">
        <w:rPr>
          <w:rFonts w:ascii="Abadi" w:hAnsi="Abadi"/>
          <w:i/>
          <w:iCs/>
          <w:sz w:val="21"/>
          <w:szCs w:val="21"/>
        </w:rPr>
        <w:t>“Yo no termine los niveles restantes porque no soporte la presión de</w:t>
      </w:r>
      <w:r w:rsidRPr="00067B5B">
        <w:rPr>
          <w:rFonts w:ascii="Abadi" w:hAnsi="Abadi"/>
          <w:i/>
          <w:iCs/>
          <w:spacing w:val="1"/>
          <w:sz w:val="21"/>
          <w:szCs w:val="21"/>
        </w:rPr>
        <w:t xml:space="preserve"> </w:t>
      </w:r>
      <w:r w:rsidRPr="00067B5B">
        <w:rPr>
          <w:rFonts w:ascii="Abadi" w:hAnsi="Abadi"/>
          <w:i/>
          <w:iCs/>
          <w:sz w:val="21"/>
          <w:szCs w:val="21"/>
        </w:rPr>
        <w:t>estar enrolando gente y estar dándoles más dinero, termine debiéndoles por</w:t>
      </w:r>
      <w:r w:rsidRPr="00067B5B">
        <w:rPr>
          <w:rFonts w:ascii="Abadi" w:hAnsi="Abadi"/>
          <w:i/>
          <w:iCs/>
          <w:spacing w:val="1"/>
          <w:sz w:val="21"/>
          <w:szCs w:val="21"/>
        </w:rPr>
        <w:t xml:space="preserve"> </w:t>
      </w:r>
      <w:r w:rsidRPr="00067B5B">
        <w:rPr>
          <w:rFonts w:ascii="Abadi" w:hAnsi="Abadi"/>
          <w:i/>
          <w:iCs/>
          <w:sz w:val="21"/>
          <w:szCs w:val="21"/>
        </w:rPr>
        <w:t>el</w:t>
      </w:r>
      <w:r w:rsidRPr="00067B5B">
        <w:rPr>
          <w:rFonts w:ascii="Abadi" w:hAnsi="Abadi"/>
          <w:i/>
          <w:iCs/>
          <w:spacing w:val="-1"/>
          <w:sz w:val="21"/>
          <w:szCs w:val="21"/>
        </w:rPr>
        <w:t xml:space="preserve"> </w:t>
      </w:r>
      <w:r w:rsidRPr="00067B5B">
        <w:rPr>
          <w:rFonts w:ascii="Abadi" w:hAnsi="Abadi"/>
          <w:i/>
          <w:iCs/>
          <w:sz w:val="21"/>
          <w:szCs w:val="21"/>
        </w:rPr>
        <w:t>daño</w:t>
      </w:r>
      <w:r w:rsidRPr="00067B5B">
        <w:rPr>
          <w:rFonts w:ascii="Abadi" w:hAnsi="Abadi"/>
          <w:i/>
          <w:iCs/>
          <w:spacing w:val="-4"/>
          <w:sz w:val="21"/>
          <w:szCs w:val="21"/>
        </w:rPr>
        <w:t xml:space="preserve"> </w:t>
      </w:r>
      <w:r w:rsidRPr="00067B5B">
        <w:rPr>
          <w:rFonts w:ascii="Abadi" w:hAnsi="Abadi"/>
          <w:i/>
          <w:iCs/>
          <w:sz w:val="21"/>
          <w:szCs w:val="21"/>
        </w:rPr>
        <w:t>a mi</w:t>
      </w:r>
      <w:r w:rsidRPr="00067B5B">
        <w:rPr>
          <w:rFonts w:ascii="Abadi" w:hAnsi="Abadi"/>
          <w:i/>
          <w:iCs/>
          <w:spacing w:val="-2"/>
          <w:sz w:val="21"/>
          <w:szCs w:val="21"/>
        </w:rPr>
        <w:t xml:space="preserve"> </w:t>
      </w:r>
      <w:r w:rsidRPr="00067B5B">
        <w:rPr>
          <w:rFonts w:ascii="Abadi" w:hAnsi="Abadi"/>
          <w:i/>
          <w:iCs/>
          <w:sz w:val="21"/>
          <w:szCs w:val="21"/>
        </w:rPr>
        <w:t>autoestima y</w:t>
      </w:r>
      <w:r w:rsidRPr="00067B5B">
        <w:rPr>
          <w:rFonts w:ascii="Abadi" w:hAnsi="Abadi"/>
          <w:i/>
          <w:iCs/>
          <w:spacing w:val="-2"/>
          <w:sz w:val="21"/>
          <w:szCs w:val="21"/>
        </w:rPr>
        <w:t xml:space="preserve"> </w:t>
      </w:r>
      <w:r w:rsidRPr="00067B5B">
        <w:rPr>
          <w:rFonts w:ascii="Abadi" w:hAnsi="Abadi"/>
          <w:i/>
          <w:iCs/>
          <w:sz w:val="21"/>
          <w:szCs w:val="21"/>
        </w:rPr>
        <w:t>a mi</w:t>
      </w:r>
      <w:r w:rsidRPr="00067B5B">
        <w:rPr>
          <w:rFonts w:ascii="Abadi" w:hAnsi="Abadi"/>
          <w:i/>
          <w:iCs/>
          <w:spacing w:val="-2"/>
          <w:sz w:val="21"/>
          <w:szCs w:val="21"/>
        </w:rPr>
        <w:t xml:space="preserve"> </w:t>
      </w:r>
      <w:r w:rsidRPr="00067B5B">
        <w:rPr>
          <w:rFonts w:ascii="Abadi" w:hAnsi="Abadi"/>
          <w:i/>
          <w:iCs/>
          <w:sz w:val="21"/>
          <w:szCs w:val="21"/>
        </w:rPr>
        <w:t>integridad</w:t>
      </w:r>
      <w:r w:rsidRPr="00067B5B">
        <w:rPr>
          <w:rFonts w:ascii="Abadi" w:hAnsi="Abadi"/>
          <w:i/>
          <w:iCs/>
          <w:spacing w:val="-3"/>
          <w:sz w:val="21"/>
          <w:szCs w:val="21"/>
        </w:rPr>
        <w:t xml:space="preserve"> </w:t>
      </w:r>
      <w:r w:rsidRPr="00067B5B">
        <w:rPr>
          <w:rFonts w:ascii="Abadi" w:hAnsi="Abadi"/>
          <w:i/>
          <w:iCs/>
          <w:sz w:val="21"/>
          <w:szCs w:val="21"/>
        </w:rPr>
        <w:t>$5000.”</w:t>
      </w:r>
      <w:r w:rsidRPr="00067B5B">
        <w:rPr>
          <w:rFonts w:ascii="Abadi" w:hAnsi="Abadi"/>
          <w:i/>
          <w:iCs/>
          <w:spacing w:val="-1"/>
          <w:sz w:val="21"/>
          <w:szCs w:val="21"/>
        </w:rPr>
        <w:t xml:space="preserve"> </w:t>
      </w:r>
      <w:r w:rsidRPr="00067B5B">
        <w:rPr>
          <w:rFonts w:ascii="Abadi" w:hAnsi="Abadi"/>
          <w:i/>
          <w:iCs/>
          <w:sz w:val="21"/>
          <w:szCs w:val="21"/>
        </w:rPr>
        <w:t>Carlos</w:t>
      </w:r>
      <w:r w:rsidRPr="00067B5B">
        <w:rPr>
          <w:rFonts w:ascii="Abadi" w:hAnsi="Abadi"/>
          <w:i/>
          <w:iCs/>
          <w:spacing w:val="-1"/>
          <w:sz w:val="21"/>
          <w:szCs w:val="21"/>
        </w:rPr>
        <w:t xml:space="preserve"> </w:t>
      </w:r>
      <w:r w:rsidRPr="00067B5B">
        <w:rPr>
          <w:rFonts w:ascii="Abadi" w:hAnsi="Abadi"/>
          <w:i/>
          <w:iCs/>
          <w:sz w:val="21"/>
          <w:szCs w:val="21"/>
        </w:rPr>
        <w:t>30</w:t>
      </w:r>
      <w:r w:rsidRPr="00067B5B">
        <w:rPr>
          <w:rFonts w:ascii="Abadi" w:hAnsi="Abadi"/>
          <w:i/>
          <w:iCs/>
          <w:spacing w:val="-3"/>
          <w:sz w:val="21"/>
          <w:szCs w:val="21"/>
        </w:rPr>
        <w:t xml:space="preserve"> </w:t>
      </w:r>
      <w:r w:rsidRPr="00067B5B">
        <w:rPr>
          <w:rFonts w:ascii="Abadi" w:hAnsi="Abadi"/>
          <w:i/>
          <w:iCs/>
          <w:sz w:val="21"/>
          <w:szCs w:val="21"/>
        </w:rPr>
        <w:t>años.</w:t>
      </w:r>
    </w:p>
    <w:p w14:paraId="7C7E9AB7" w14:textId="20024848" w:rsidR="0025200D" w:rsidRDefault="0025200D" w:rsidP="00067B5B">
      <w:pPr>
        <w:pStyle w:val="Textoindependiente"/>
        <w:kinsoku w:val="0"/>
        <w:overflowPunct w:val="0"/>
        <w:ind w:left="142" w:firstLine="719"/>
        <w:rPr>
          <w:rFonts w:ascii="Abadi" w:hAnsi="Abadi"/>
          <w:i/>
          <w:iCs/>
          <w:sz w:val="21"/>
          <w:szCs w:val="21"/>
        </w:rPr>
      </w:pPr>
    </w:p>
    <w:p w14:paraId="7AEB69F7" w14:textId="77777777" w:rsidR="0025200D" w:rsidRPr="0025200D" w:rsidRDefault="0025200D" w:rsidP="0025200D">
      <w:pPr>
        <w:pStyle w:val="Textoindependiente"/>
        <w:kinsoku w:val="0"/>
        <w:overflowPunct w:val="0"/>
        <w:ind w:left="284" w:firstLine="719"/>
        <w:rPr>
          <w:rFonts w:ascii="Abadi" w:hAnsi="Abadi"/>
          <w:b w:val="0"/>
          <w:bCs w:val="0"/>
          <w:sz w:val="21"/>
          <w:szCs w:val="21"/>
        </w:rPr>
      </w:pPr>
      <w:r w:rsidRPr="0025200D">
        <w:rPr>
          <w:rFonts w:ascii="Abadi" w:hAnsi="Abadi"/>
          <w:b w:val="0"/>
          <w:bCs w:val="0"/>
          <w:sz w:val="21"/>
          <w:szCs w:val="21"/>
        </w:rPr>
        <w:t>Historias</w:t>
      </w:r>
      <w:r w:rsidRPr="0025200D">
        <w:rPr>
          <w:rFonts w:ascii="Abadi" w:hAnsi="Abadi"/>
          <w:b w:val="0"/>
          <w:bCs w:val="0"/>
          <w:spacing w:val="1"/>
          <w:sz w:val="21"/>
          <w:szCs w:val="21"/>
        </w:rPr>
        <w:t xml:space="preserve"> </w:t>
      </w:r>
      <w:r w:rsidRPr="0025200D">
        <w:rPr>
          <w:rFonts w:ascii="Abadi" w:hAnsi="Abadi"/>
          <w:b w:val="0"/>
          <w:bCs w:val="0"/>
          <w:sz w:val="21"/>
          <w:szCs w:val="21"/>
        </w:rPr>
        <w:t>de</w:t>
      </w:r>
      <w:r w:rsidRPr="0025200D">
        <w:rPr>
          <w:rFonts w:ascii="Abadi" w:hAnsi="Abadi"/>
          <w:b w:val="0"/>
          <w:bCs w:val="0"/>
          <w:spacing w:val="1"/>
          <w:sz w:val="21"/>
          <w:szCs w:val="21"/>
        </w:rPr>
        <w:t xml:space="preserve"> </w:t>
      </w:r>
      <w:r w:rsidRPr="0025200D">
        <w:rPr>
          <w:rFonts w:ascii="Abadi" w:hAnsi="Abadi"/>
          <w:b w:val="0"/>
          <w:bCs w:val="0"/>
          <w:sz w:val="21"/>
          <w:szCs w:val="21"/>
        </w:rPr>
        <w:t>vivencias</w:t>
      </w:r>
      <w:r w:rsidRPr="0025200D">
        <w:rPr>
          <w:rFonts w:ascii="Abadi" w:hAnsi="Abadi"/>
          <w:b w:val="0"/>
          <w:bCs w:val="0"/>
          <w:spacing w:val="1"/>
          <w:sz w:val="21"/>
          <w:szCs w:val="21"/>
        </w:rPr>
        <w:t xml:space="preserve"> </w:t>
      </w:r>
      <w:r w:rsidRPr="0025200D">
        <w:rPr>
          <w:rFonts w:ascii="Abadi" w:hAnsi="Abadi"/>
          <w:b w:val="0"/>
          <w:bCs w:val="0"/>
          <w:sz w:val="21"/>
          <w:szCs w:val="21"/>
        </w:rPr>
        <w:t>como</w:t>
      </w:r>
      <w:r w:rsidRPr="0025200D">
        <w:rPr>
          <w:rFonts w:ascii="Abadi" w:hAnsi="Abadi"/>
          <w:b w:val="0"/>
          <w:bCs w:val="0"/>
          <w:spacing w:val="1"/>
          <w:sz w:val="21"/>
          <w:szCs w:val="21"/>
        </w:rPr>
        <w:t xml:space="preserve"> </w:t>
      </w:r>
      <w:r w:rsidRPr="0025200D">
        <w:rPr>
          <w:rFonts w:ascii="Abadi" w:hAnsi="Abadi"/>
          <w:b w:val="0"/>
          <w:bCs w:val="0"/>
          <w:sz w:val="21"/>
          <w:szCs w:val="21"/>
        </w:rPr>
        <w:t>estas,</w:t>
      </w:r>
      <w:r w:rsidRPr="0025200D">
        <w:rPr>
          <w:rFonts w:ascii="Abadi" w:hAnsi="Abadi"/>
          <w:b w:val="0"/>
          <w:bCs w:val="0"/>
          <w:spacing w:val="1"/>
          <w:sz w:val="21"/>
          <w:szCs w:val="21"/>
        </w:rPr>
        <w:t xml:space="preserve"> </w:t>
      </w:r>
      <w:r w:rsidRPr="0025200D">
        <w:rPr>
          <w:rFonts w:ascii="Abadi" w:hAnsi="Abadi"/>
          <w:b w:val="0"/>
          <w:bCs w:val="0"/>
          <w:sz w:val="21"/>
          <w:szCs w:val="21"/>
        </w:rPr>
        <w:t>hay</w:t>
      </w:r>
      <w:r w:rsidRPr="0025200D">
        <w:rPr>
          <w:rFonts w:ascii="Abadi" w:hAnsi="Abadi"/>
          <w:b w:val="0"/>
          <w:bCs w:val="0"/>
          <w:spacing w:val="1"/>
          <w:sz w:val="21"/>
          <w:szCs w:val="21"/>
        </w:rPr>
        <w:t xml:space="preserve"> </w:t>
      </w:r>
      <w:r w:rsidRPr="0025200D">
        <w:rPr>
          <w:rFonts w:ascii="Abadi" w:hAnsi="Abadi"/>
          <w:b w:val="0"/>
          <w:bCs w:val="0"/>
          <w:sz w:val="21"/>
          <w:szCs w:val="21"/>
        </w:rPr>
        <w:t>muchas</w:t>
      </w:r>
      <w:r w:rsidRPr="0025200D">
        <w:rPr>
          <w:rFonts w:ascii="Abadi" w:hAnsi="Abadi"/>
          <w:b w:val="0"/>
          <w:bCs w:val="0"/>
          <w:spacing w:val="1"/>
          <w:sz w:val="21"/>
          <w:szCs w:val="21"/>
        </w:rPr>
        <w:t xml:space="preserve"> </w:t>
      </w:r>
      <w:r w:rsidRPr="0025200D">
        <w:rPr>
          <w:rFonts w:ascii="Abadi" w:hAnsi="Abadi"/>
          <w:b w:val="0"/>
          <w:bCs w:val="0"/>
          <w:sz w:val="21"/>
          <w:szCs w:val="21"/>
        </w:rPr>
        <w:t>¿cuántos</w:t>
      </w:r>
      <w:r w:rsidRPr="0025200D">
        <w:rPr>
          <w:rFonts w:ascii="Abadi" w:hAnsi="Abadi"/>
          <w:b w:val="0"/>
          <w:bCs w:val="0"/>
          <w:spacing w:val="1"/>
          <w:sz w:val="21"/>
          <w:szCs w:val="21"/>
        </w:rPr>
        <w:t xml:space="preserve"> </w:t>
      </w:r>
      <w:r w:rsidRPr="0025200D">
        <w:rPr>
          <w:rFonts w:ascii="Abadi" w:hAnsi="Abadi"/>
          <w:b w:val="0"/>
          <w:bCs w:val="0"/>
          <w:sz w:val="21"/>
          <w:szCs w:val="21"/>
        </w:rPr>
        <w:t>de</w:t>
      </w:r>
      <w:r w:rsidRPr="0025200D">
        <w:rPr>
          <w:rFonts w:ascii="Abadi" w:hAnsi="Abadi"/>
          <w:b w:val="0"/>
          <w:bCs w:val="0"/>
          <w:spacing w:val="1"/>
          <w:sz w:val="21"/>
          <w:szCs w:val="21"/>
        </w:rPr>
        <w:t xml:space="preserve"> </w:t>
      </w:r>
      <w:r w:rsidRPr="0025200D">
        <w:rPr>
          <w:rFonts w:ascii="Abadi" w:hAnsi="Abadi"/>
          <w:b w:val="0"/>
          <w:bCs w:val="0"/>
          <w:sz w:val="21"/>
          <w:szCs w:val="21"/>
        </w:rPr>
        <w:t>nosotros,</w:t>
      </w:r>
      <w:r w:rsidRPr="0025200D">
        <w:rPr>
          <w:rFonts w:ascii="Abadi" w:hAnsi="Abadi"/>
          <w:b w:val="0"/>
          <w:bCs w:val="0"/>
          <w:spacing w:val="-64"/>
          <w:sz w:val="21"/>
          <w:szCs w:val="21"/>
        </w:rPr>
        <w:t xml:space="preserve"> </w:t>
      </w:r>
      <w:r w:rsidRPr="0025200D">
        <w:rPr>
          <w:rFonts w:ascii="Abadi" w:hAnsi="Abadi"/>
          <w:b w:val="0"/>
          <w:bCs w:val="0"/>
          <w:sz w:val="21"/>
          <w:szCs w:val="21"/>
        </w:rPr>
        <w:t>conocemos a amigos, compañeros o familiares que se han llegado a meter en</w:t>
      </w:r>
      <w:r w:rsidRPr="0025200D">
        <w:rPr>
          <w:rFonts w:ascii="Abadi" w:hAnsi="Abadi"/>
          <w:b w:val="0"/>
          <w:bCs w:val="0"/>
          <w:spacing w:val="1"/>
          <w:sz w:val="21"/>
          <w:szCs w:val="21"/>
        </w:rPr>
        <w:t xml:space="preserve"> </w:t>
      </w:r>
      <w:r w:rsidRPr="0025200D">
        <w:rPr>
          <w:rFonts w:ascii="Abadi" w:hAnsi="Abadi"/>
          <w:b w:val="0"/>
          <w:bCs w:val="0"/>
          <w:sz w:val="21"/>
          <w:szCs w:val="21"/>
        </w:rPr>
        <w:t>grupos</w:t>
      </w:r>
      <w:r w:rsidRPr="0025200D">
        <w:rPr>
          <w:rFonts w:ascii="Abadi" w:hAnsi="Abadi"/>
          <w:b w:val="0"/>
          <w:bCs w:val="0"/>
          <w:spacing w:val="-4"/>
          <w:sz w:val="21"/>
          <w:szCs w:val="21"/>
        </w:rPr>
        <w:t xml:space="preserve"> </w:t>
      </w:r>
      <w:r w:rsidRPr="0025200D">
        <w:rPr>
          <w:rFonts w:ascii="Abadi" w:hAnsi="Abadi"/>
          <w:b w:val="0"/>
          <w:bCs w:val="0"/>
          <w:sz w:val="21"/>
          <w:szCs w:val="21"/>
        </w:rPr>
        <w:t>que</w:t>
      </w:r>
      <w:r w:rsidRPr="0025200D">
        <w:rPr>
          <w:rFonts w:ascii="Abadi" w:hAnsi="Abadi"/>
          <w:b w:val="0"/>
          <w:bCs w:val="0"/>
          <w:spacing w:val="-2"/>
          <w:sz w:val="21"/>
          <w:szCs w:val="21"/>
        </w:rPr>
        <w:t xml:space="preserve"> </w:t>
      </w:r>
      <w:r w:rsidRPr="0025200D">
        <w:rPr>
          <w:rFonts w:ascii="Abadi" w:hAnsi="Abadi"/>
          <w:b w:val="0"/>
          <w:bCs w:val="0"/>
          <w:sz w:val="21"/>
          <w:szCs w:val="21"/>
        </w:rPr>
        <w:t>supuestamente</w:t>
      </w:r>
      <w:r w:rsidRPr="0025200D">
        <w:rPr>
          <w:rFonts w:ascii="Abadi" w:hAnsi="Abadi"/>
          <w:b w:val="0"/>
          <w:bCs w:val="0"/>
          <w:spacing w:val="-4"/>
          <w:sz w:val="21"/>
          <w:szCs w:val="21"/>
        </w:rPr>
        <w:t xml:space="preserve"> </w:t>
      </w:r>
      <w:r w:rsidRPr="0025200D">
        <w:rPr>
          <w:rFonts w:ascii="Abadi" w:hAnsi="Abadi"/>
          <w:b w:val="0"/>
          <w:bCs w:val="0"/>
          <w:sz w:val="21"/>
          <w:szCs w:val="21"/>
        </w:rPr>
        <w:t>trabajan</w:t>
      </w:r>
      <w:r w:rsidRPr="0025200D">
        <w:rPr>
          <w:rFonts w:ascii="Abadi" w:hAnsi="Abadi"/>
          <w:b w:val="0"/>
          <w:bCs w:val="0"/>
          <w:spacing w:val="-1"/>
          <w:sz w:val="21"/>
          <w:szCs w:val="21"/>
        </w:rPr>
        <w:t xml:space="preserve"> </w:t>
      </w:r>
      <w:r w:rsidRPr="0025200D">
        <w:rPr>
          <w:rFonts w:ascii="Abadi" w:hAnsi="Abadi"/>
          <w:b w:val="0"/>
          <w:bCs w:val="0"/>
          <w:sz w:val="21"/>
          <w:szCs w:val="21"/>
        </w:rPr>
        <w:t>la</w:t>
      </w:r>
      <w:r w:rsidRPr="0025200D">
        <w:rPr>
          <w:rFonts w:ascii="Abadi" w:hAnsi="Abadi"/>
          <w:b w:val="0"/>
          <w:bCs w:val="0"/>
          <w:spacing w:val="-2"/>
          <w:sz w:val="21"/>
          <w:szCs w:val="21"/>
        </w:rPr>
        <w:t xml:space="preserve"> </w:t>
      </w:r>
      <w:r w:rsidRPr="0025200D">
        <w:rPr>
          <w:rFonts w:ascii="Abadi" w:hAnsi="Abadi"/>
          <w:b w:val="0"/>
          <w:bCs w:val="0"/>
          <w:sz w:val="21"/>
          <w:szCs w:val="21"/>
        </w:rPr>
        <w:t>espiritualidad</w:t>
      </w:r>
      <w:r w:rsidRPr="0025200D">
        <w:rPr>
          <w:rFonts w:ascii="Abadi" w:hAnsi="Abadi"/>
          <w:b w:val="0"/>
          <w:bCs w:val="0"/>
          <w:spacing w:val="-4"/>
          <w:sz w:val="21"/>
          <w:szCs w:val="21"/>
        </w:rPr>
        <w:t xml:space="preserve"> </w:t>
      </w:r>
      <w:r w:rsidRPr="0025200D">
        <w:rPr>
          <w:rFonts w:ascii="Abadi" w:hAnsi="Abadi"/>
          <w:b w:val="0"/>
          <w:bCs w:val="0"/>
          <w:sz w:val="21"/>
          <w:szCs w:val="21"/>
        </w:rPr>
        <w:t>o</w:t>
      </w:r>
      <w:r w:rsidRPr="0025200D">
        <w:rPr>
          <w:rFonts w:ascii="Abadi" w:hAnsi="Abadi"/>
          <w:b w:val="0"/>
          <w:bCs w:val="0"/>
          <w:spacing w:val="-3"/>
          <w:sz w:val="21"/>
          <w:szCs w:val="21"/>
        </w:rPr>
        <w:t xml:space="preserve"> </w:t>
      </w:r>
      <w:r w:rsidRPr="0025200D">
        <w:rPr>
          <w:rFonts w:ascii="Abadi" w:hAnsi="Abadi"/>
          <w:b w:val="0"/>
          <w:bCs w:val="0"/>
          <w:sz w:val="21"/>
          <w:szCs w:val="21"/>
        </w:rPr>
        <w:t>diversas</w:t>
      </w:r>
      <w:r w:rsidRPr="0025200D">
        <w:rPr>
          <w:rFonts w:ascii="Abadi" w:hAnsi="Abadi"/>
          <w:b w:val="0"/>
          <w:bCs w:val="0"/>
          <w:spacing w:val="-2"/>
          <w:sz w:val="21"/>
          <w:szCs w:val="21"/>
        </w:rPr>
        <w:t xml:space="preserve"> </w:t>
      </w:r>
      <w:r w:rsidRPr="0025200D">
        <w:rPr>
          <w:rFonts w:ascii="Abadi" w:hAnsi="Abadi"/>
          <w:b w:val="0"/>
          <w:bCs w:val="0"/>
          <w:sz w:val="21"/>
          <w:szCs w:val="21"/>
        </w:rPr>
        <w:t>filosofías</w:t>
      </w:r>
      <w:r w:rsidRPr="0025200D">
        <w:rPr>
          <w:rFonts w:ascii="Abadi" w:hAnsi="Abadi"/>
          <w:b w:val="0"/>
          <w:bCs w:val="0"/>
          <w:spacing w:val="-4"/>
          <w:sz w:val="21"/>
          <w:szCs w:val="21"/>
        </w:rPr>
        <w:t xml:space="preserve"> </w:t>
      </w:r>
      <w:r w:rsidRPr="0025200D">
        <w:rPr>
          <w:rFonts w:ascii="Abadi" w:hAnsi="Abadi"/>
          <w:b w:val="0"/>
          <w:bCs w:val="0"/>
          <w:sz w:val="21"/>
          <w:szCs w:val="21"/>
        </w:rPr>
        <w:t>de</w:t>
      </w:r>
      <w:r w:rsidRPr="0025200D">
        <w:rPr>
          <w:rFonts w:ascii="Abadi" w:hAnsi="Abadi"/>
          <w:b w:val="0"/>
          <w:bCs w:val="0"/>
          <w:spacing w:val="-2"/>
          <w:sz w:val="21"/>
          <w:szCs w:val="21"/>
        </w:rPr>
        <w:t xml:space="preserve"> </w:t>
      </w:r>
      <w:r w:rsidRPr="0025200D">
        <w:rPr>
          <w:rFonts w:ascii="Abadi" w:hAnsi="Abadi"/>
          <w:b w:val="0"/>
          <w:bCs w:val="0"/>
          <w:sz w:val="21"/>
          <w:szCs w:val="21"/>
        </w:rPr>
        <w:t>vida?</w:t>
      </w:r>
    </w:p>
    <w:p w14:paraId="344D2064" w14:textId="77777777" w:rsidR="0025200D" w:rsidRPr="0025200D" w:rsidRDefault="0025200D" w:rsidP="0025200D">
      <w:pPr>
        <w:pStyle w:val="Textoindependiente"/>
        <w:kinsoku w:val="0"/>
        <w:overflowPunct w:val="0"/>
        <w:rPr>
          <w:rFonts w:ascii="Abadi" w:hAnsi="Abadi"/>
          <w:b w:val="0"/>
          <w:bCs w:val="0"/>
          <w:sz w:val="21"/>
          <w:szCs w:val="21"/>
        </w:rPr>
      </w:pPr>
    </w:p>
    <w:p w14:paraId="0DE07951" w14:textId="77777777" w:rsidR="0025200D" w:rsidRPr="0025200D" w:rsidRDefault="0025200D" w:rsidP="0025200D">
      <w:pPr>
        <w:pStyle w:val="Textoindependiente"/>
        <w:kinsoku w:val="0"/>
        <w:overflowPunct w:val="0"/>
        <w:spacing w:before="1"/>
        <w:ind w:left="284" w:firstLine="719"/>
        <w:rPr>
          <w:rFonts w:ascii="Abadi" w:hAnsi="Abadi"/>
          <w:b w:val="0"/>
          <w:bCs w:val="0"/>
          <w:sz w:val="21"/>
          <w:szCs w:val="21"/>
        </w:rPr>
      </w:pPr>
      <w:r w:rsidRPr="0025200D">
        <w:rPr>
          <w:rFonts w:ascii="Abadi" w:hAnsi="Abadi"/>
          <w:b w:val="0"/>
          <w:bCs w:val="0"/>
          <w:sz w:val="21"/>
          <w:szCs w:val="21"/>
        </w:rPr>
        <w:lastRenderedPageBreak/>
        <w:t>Es</w:t>
      </w:r>
      <w:r w:rsidRPr="0025200D">
        <w:rPr>
          <w:rFonts w:ascii="Abadi" w:hAnsi="Abadi"/>
          <w:b w:val="0"/>
          <w:bCs w:val="0"/>
          <w:spacing w:val="64"/>
          <w:sz w:val="21"/>
          <w:szCs w:val="21"/>
        </w:rPr>
        <w:t xml:space="preserve"> </w:t>
      </w:r>
      <w:r w:rsidRPr="0025200D">
        <w:rPr>
          <w:rFonts w:ascii="Abadi" w:hAnsi="Abadi"/>
          <w:b w:val="0"/>
          <w:bCs w:val="0"/>
          <w:sz w:val="21"/>
          <w:szCs w:val="21"/>
        </w:rPr>
        <w:t>probable</w:t>
      </w:r>
      <w:r w:rsidRPr="0025200D">
        <w:rPr>
          <w:rFonts w:ascii="Abadi" w:hAnsi="Abadi"/>
          <w:b w:val="0"/>
          <w:bCs w:val="0"/>
          <w:spacing w:val="62"/>
          <w:sz w:val="21"/>
          <w:szCs w:val="21"/>
        </w:rPr>
        <w:t xml:space="preserve"> </w:t>
      </w:r>
      <w:r w:rsidRPr="0025200D">
        <w:rPr>
          <w:rFonts w:ascii="Abadi" w:hAnsi="Abadi"/>
          <w:b w:val="0"/>
          <w:bCs w:val="0"/>
          <w:sz w:val="21"/>
          <w:szCs w:val="21"/>
        </w:rPr>
        <w:t>que,</w:t>
      </w:r>
      <w:r w:rsidRPr="0025200D">
        <w:rPr>
          <w:rFonts w:ascii="Abadi" w:hAnsi="Abadi"/>
          <w:b w:val="0"/>
          <w:bCs w:val="0"/>
          <w:spacing w:val="62"/>
          <w:sz w:val="21"/>
          <w:szCs w:val="21"/>
        </w:rPr>
        <w:t xml:space="preserve"> </w:t>
      </w:r>
      <w:r w:rsidRPr="0025200D">
        <w:rPr>
          <w:rFonts w:ascii="Abadi" w:hAnsi="Abadi"/>
          <w:b w:val="0"/>
          <w:bCs w:val="0"/>
          <w:sz w:val="21"/>
          <w:szCs w:val="21"/>
        </w:rPr>
        <w:t>a</w:t>
      </w:r>
      <w:r w:rsidRPr="0025200D">
        <w:rPr>
          <w:rFonts w:ascii="Abadi" w:hAnsi="Abadi"/>
          <w:b w:val="0"/>
          <w:bCs w:val="0"/>
          <w:spacing w:val="63"/>
          <w:sz w:val="21"/>
          <w:szCs w:val="21"/>
        </w:rPr>
        <w:t xml:space="preserve"> </w:t>
      </w:r>
      <w:r w:rsidRPr="0025200D">
        <w:rPr>
          <w:rFonts w:ascii="Abadi" w:hAnsi="Abadi"/>
          <w:b w:val="0"/>
          <w:bCs w:val="0"/>
          <w:sz w:val="21"/>
          <w:szCs w:val="21"/>
        </w:rPr>
        <w:t>través</w:t>
      </w:r>
      <w:r w:rsidRPr="0025200D">
        <w:rPr>
          <w:rFonts w:ascii="Abadi" w:hAnsi="Abadi"/>
          <w:b w:val="0"/>
          <w:bCs w:val="0"/>
          <w:spacing w:val="64"/>
          <w:sz w:val="21"/>
          <w:szCs w:val="21"/>
        </w:rPr>
        <w:t xml:space="preserve"> </w:t>
      </w:r>
      <w:r w:rsidRPr="0025200D">
        <w:rPr>
          <w:rFonts w:ascii="Abadi" w:hAnsi="Abadi"/>
          <w:b w:val="0"/>
          <w:bCs w:val="0"/>
          <w:sz w:val="21"/>
          <w:szCs w:val="21"/>
        </w:rPr>
        <w:t>de</w:t>
      </w:r>
      <w:r w:rsidRPr="0025200D">
        <w:rPr>
          <w:rFonts w:ascii="Abadi" w:hAnsi="Abadi"/>
          <w:b w:val="0"/>
          <w:bCs w:val="0"/>
          <w:spacing w:val="63"/>
          <w:sz w:val="21"/>
          <w:szCs w:val="21"/>
        </w:rPr>
        <w:t xml:space="preserve"> </w:t>
      </w:r>
      <w:r w:rsidRPr="0025200D">
        <w:rPr>
          <w:rFonts w:ascii="Abadi" w:hAnsi="Abadi"/>
          <w:b w:val="0"/>
          <w:bCs w:val="0"/>
          <w:sz w:val="21"/>
          <w:szCs w:val="21"/>
        </w:rPr>
        <w:t>las</w:t>
      </w:r>
      <w:r w:rsidRPr="0025200D">
        <w:rPr>
          <w:rFonts w:ascii="Abadi" w:hAnsi="Abadi"/>
          <w:b w:val="0"/>
          <w:bCs w:val="0"/>
          <w:spacing w:val="65"/>
          <w:sz w:val="21"/>
          <w:szCs w:val="21"/>
        </w:rPr>
        <w:t xml:space="preserve"> </w:t>
      </w:r>
      <w:r w:rsidRPr="0025200D">
        <w:rPr>
          <w:rFonts w:ascii="Abadi" w:hAnsi="Abadi"/>
          <w:b w:val="0"/>
          <w:bCs w:val="0"/>
          <w:sz w:val="21"/>
          <w:szCs w:val="21"/>
        </w:rPr>
        <w:t>redes</w:t>
      </w:r>
      <w:r w:rsidRPr="0025200D">
        <w:rPr>
          <w:rFonts w:ascii="Abadi" w:hAnsi="Abadi"/>
          <w:b w:val="0"/>
          <w:bCs w:val="0"/>
          <w:spacing w:val="63"/>
          <w:sz w:val="21"/>
          <w:szCs w:val="21"/>
        </w:rPr>
        <w:t xml:space="preserve"> </w:t>
      </w:r>
      <w:r w:rsidRPr="0025200D">
        <w:rPr>
          <w:rFonts w:ascii="Abadi" w:hAnsi="Abadi"/>
          <w:b w:val="0"/>
          <w:bCs w:val="0"/>
          <w:sz w:val="21"/>
          <w:szCs w:val="21"/>
        </w:rPr>
        <w:t>sociales</w:t>
      </w:r>
      <w:r w:rsidRPr="0025200D">
        <w:rPr>
          <w:rFonts w:ascii="Abadi" w:hAnsi="Abadi"/>
          <w:b w:val="0"/>
          <w:bCs w:val="0"/>
          <w:spacing w:val="62"/>
          <w:sz w:val="21"/>
          <w:szCs w:val="21"/>
        </w:rPr>
        <w:t xml:space="preserve"> </w:t>
      </w:r>
      <w:r w:rsidRPr="0025200D">
        <w:rPr>
          <w:rFonts w:ascii="Abadi" w:hAnsi="Abadi"/>
          <w:b w:val="0"/>
          <w:bCs w:val="0"/>
          <w:sz w:val="21"/>
          <w:szCs w:val="21"/>
        </w:rPr>
        <w:t>o</w:t>
      </w:r>
      <w:r w:rsidRPr="0025200D">
        <w:rPr>
          <w:rFonts w:ascii="Abadi" w:hAnsi="Abadi"/>
          <w:b w:val="0"/>
          <w:bCs w:val="0"/>
          <w:spacing w:val="65"/>
          <w:sz w:val="21"/>
          <w:szCs w:val="21"/>
        </w:rPr>
        <w:t xml:space="preserve"> </w:t>
      </w:r>
      <w:r w:rsidRPr="0025200D">
        <w:rPr>
          <w:rFonts w:ascii="Abadi" w:hAnsi="Abadi"/>
          <w:b w:val="0"/>
          <w:bCs w:val="0"/>
          <w:sz w:val="21"/>
          <w:szCs w:val="21"/>
        </w:rPr>
        <w:t>los</w:t>
      </w:r>
      <w:r w:rsidRPr="0025200D">
        <w:rPr>
          <w:rFonts w:ascii="Abadi" w:hAnsi="Abadi"/>
          <w:b w:val="0"/>
          <w:bCs w:val="0"/>
          <w:spacing w:val="64"/>
          <w:sz w:val="21"/>
          <w:szCs w:val="21"/>
        </w:rPr>
        <w:t xml:space="preserve"> </w:t>
      </w:r>
      <w:r w:rsidRPr="0025200D">
        <w:rPr>
          <w:rFonts w:ascii="Abadi" w:hAnsi="Abadi"/>
          <w:b w:val="0"/>
          <w:bCs w:val="0"/>
          <w:sz w:val="21"/>
          <w:szCs w:val="21"/>
        </w:rPr>
        <w:t>comentarios</w:t>
      </w:r>
      <w:r w:rsidRPr="0025200D">
        <w:rPr>
          <w:rFonts w:ascii="Abadi" w:hAnsi="Abadi"/>
          <w:b w:val="0"/>
          <w:bCs w:val="0"/>
          <w:spacing w:val="64"/>
          <w:sz w:val="21"/>
          <w:szCs w:val="21"/>
        </w:rPr>
        <w:t xml:space="preserve"> </w:t>
      </w:r>
      <w:r w:rsidRPr="0025200D">
        <w:rPr>
          <w:rFonts w:ascii="Abadi" w:hAnsi="Abadi"/>
          <w:b w:val="0"/>
          <w:bCs w:val="0"/>
          <w:sz w:val="21"/>
          <w:szCs w:val="21"/>
        </w:rPr>
        <w:t>de</w:t>
      </w:r>
      <w:r w:rsidRPr="0025200D">
        <w:rPr>
          <w:rFonts w:ascii="Abadi" w:hAnsi="Abadi"/>
          <w:b w:val="0"/>
          <w:bCs w:val="0"/>
          <w:spacing w:val="-64"/>
          <w:sz w:val="21"/>
          <w:szCs w:val="21"/>
        </w:rPr>
        <w:t xml:space="preserve"> </w:t>
      </w:r>
      <w:r w:rsidRPr="0025200D">
        <w:rPr>
          <w:rFonts w:ascii="Abadi" w:hAnsi="Abadi"/>
          <w:b w:val="0"/>
          <w:bCs w:val="0"/>
          <w:sz w:val="21"/>
          <w:szCs w:val="21"/>
        </w:rPr>
        <w:t>personas</w:t>
      </w:r>
      <w:r w:rsidRPr="0025200D">
        <w:rPr>
          <w:rFonts w:ascii="Abadi" w:hAnsi="Abadi"/>
          <w:b w:val="0"/>
          <w:bCs w:val="0"/>
          <w:spacing w:val="-3"/>
          <w:sz w:val="21"/>
          <w:szCs w:val="21"/>
        </w:rPr>
        <w:t xml:space="preserve"> </w:t>
      </w:r>
      <w:r w:rsidRPr="0025200D">
        <w:rPr>
          <w:rFonts w:ascii="Abadi" w:hAnsi="Abadi"/>
          <w:b w:val="0"/>
          <w:bCs w:val="0"/>
          <w:sz w:val="21"/>
          <w:szCs w:val="21"/>
        </w:rPr>
        <w:t>cercanas,</w:t>
      </w:r>
      <w:r w:rsidRPr="0025200D">
        <w:rPr>
          <w:rFonts w:ascii="Abadi" w:hAnsi="Abadi"/>
          <w:b w:val="0"/>
          <w:bCs w:val="0"/>
          <w:spacing w:val="-3"/>
          <w:sz w:val="21"/>
          <w:szCs w:val="21"/>
        </w:rPr>
        <w:t xml:space="preserve"> </w:t>
      </w:r>
      <w:r w:rsidRPr="0025200D">
        <w:rPr>
          <w:rFonts w:ascii="Abadi" w:hAnsi="Abadi"/>
          <w:b w:val="0"/>
          <w:bCs w:val="0"/>
          <w:sz w:val="21"/>
          <w:szCs w:val="21"/>
        </w:rPr>
        <w:t>hayan</w:t>
      </w:r>
      <w:r w:rsidRPr="0025200D">
        <w:rPr>
          <w:rFonts w:ascii="Abadi" w:hAnsi="Abadi"/>
          <w:b w:val="0"/>
          <w:bCs w:val="0"/>
          <w:spacing w:val="-2"/>
          <w:sz w:val="21"/>
          <w:szCs w:val="21"/>
        </w:rPr>
        <w:t xml:space="preserve"> </w:t>
      </w:r>
      <w:r w:rsidRPr="0025200D">
        <w:rPr>
          <w:rFonts w:ascii="Abadi" w:hAnsi="Abadi"/>
          <w:b w:val="0"/>
          <w:bCs w:val="0"/>
          <w:sz w:val="21"/>
          <w:szCs w:val="21"/>
        </w:rPr>
        <w:t>llegado</w:t>
      </w:r>
      <w:r w:rsidRPr="0025200D">
        <w:rPr>
          <w:rFonts w:ascii="Abadi" w:hAnsi="Abadi"/>
          <w:b w:val="0"/>
          <w:bCs w:val="0"/>
          <w:spacing w:val="-5"/>
          <w:sz w:val="21"/>
          <w:szCs w:val="21"/>
        </w:rPr>
        <w:t xml:space="preserve"> </w:t>
      </w:r>
      <w:r w:rsidRPr="0025200D">
        <w:rPr>
          <w:rFonts w:ascii="Abadi" w:hAnsi="Abadi"/>
          <w:b w:val="0"/>
          <w:bCs w:val="0"/>
          <w:sz w:val="21"/>
          <w:szCs w:val="21"/>
        </w:rPr>
        <w:t>a</w:t>
      </w:r>
      <w:r w:rsidRPr="0025200D">
        <w:rPr>
          <w:rFonts w:ascii="Abadi" w:hAnsi="Abadi"/>
          <w:b w:val="0"/>
          <w:bCs w:val="0"/>
          <w:spacing w:val="-1"/>
          <w:sz w:val="21"/>
          <w:szCs w:val="21"/>
        </w:rPr>
        <w:t xml:space="preserve"> </w:t>
      </w:r>
      <w:r w:rsidRPr="0025200D">
        <w:rPr>
          <w:rFonts w:ascii="Abadi" w:hAnsi="Abadi"/>
          <w:b w:val="0"/>
          <w:bCs w:val="0"/>
          <w:sz w:val="21"/>
          <w:szCs w:val="21"/>
        </w:rPr>
        <w:t>nuestros</w:t>
      </w:r>
      <w:r w:rsidRPr="0025200D">
        <w:rPr>
          <w:rFonts w:ascii="Abadi" w:hAnsi="Abadi"/>
          <w:b w:val="0"/>
          <w:bCs w:val="0"/>
          <w:spacing w:val="-3"/>
          <w:sz w:val="21"/>
          <w:szCs w:val="21"/>
        </w:rPr>
        <w:t xml:space="preserve"> </w:t>
      </w:r>
      <w:r w:rsidRPr="0025200D">
        <w:rPr>
          <w:rFonts w:ascii="Abadi" w:hAnsi="Abadi"/>
          <w:b w:val="0"/>
          <w:bCs w:val="0"/>
          <w:sz w:val="21"/>
          <w:szCs w:val="21"/>
        </w:rPr>
        <w:t>oídos</w:t>
      </w:r>
      <w:r w:rsidRPr="0025200D">
        <w:rPr>
          <w:rFonts w:ascii="Abadi" w:hAnsi="Abadi"/>
          <w:b w:val="0"/>
          <w:bCs w:val="0"/>
          <w:spacing w:val="-3"/>
          <w:sz w:val="21"/>
          <w:szCs w:val="21"/>
        </w:rPr>
        <w:t xml:space="preserve"> </w:t>
      </w:r>
      <w:r w:rsidRPr="0025200D">
        <w:rPr>
          <w:rFonts w:ascii="Abadi" w:hAnsi="Abadi"/>
          <w:b w:val="0"/>
          <w:bCs w:val="0"/>
          <w:sz w:val="21"/>
          <w:szCs w:val="21"/>
        </w:rPr>
        <w:t>la</w:t>
      </w:r>
      <w:r w:rsidRPr="0025200D">
        <w:rPr>
          <w:rFonts w:ascii="Abadi" w:hAnsi="Abadi"/>
          <w:b w:val="0"/>
          <w:bCs w:val="0"/>
          <w:spacing w:val="-3"/>
          <w:sz w:val="21"/>
          <w:szCs w:val="21"/>
        </w:rPr>
        <w:t xml:space="preserve"> </w:t>
      </w:r>
      <w:r w:rsidRPr="0025200D">
        <w:rPr>
          <w:rFonts w:ascii="Abadi" w:hAnsi="Abadi"/>
          <w:b w:val="0"/>
          <w:bCs w:val="0"/>
          <w:sz w:val="21"/>
          <w:szCs w:val="21"/>
        </w:rPr>
        <w:t>palabra</w:t>
      </w:r>
      <w:r w:rsidRPr="0025200D">
        <w:rPr>
          <w:rFonts w:ascii="Abadi" w:hAnsi="Abadi"/>
          <w:b w:val="0"/>
          <w:bCs w:val="0"/>
          <w:spacing w:val="-5"/>
          <w:sz w:val="21"/>
          <w:szCs w:val="21"/>
        </w:rPr>
        <w:t xml:space="preserve"> </w:t>
      </w:r>
      <w:r w:rsidRPr="0025200D">
        <w:rPr>
          <w:rFonts w:ascii="Abadi" w:hAnsi="Abadi"/>
          <w:b w:val="0"/>
          <w:bCs w:val="0"/>
          <w:sz w:val="21"/>
          <w:szCs w:val="21"/>
        </w:rPr>
        <w:t>coaching,</w:t>
      </w:r>
      <w:r w:rsidRPr="0025200D">
        <w:rPr>
          <w:rFonts w:ascii="Abadi" w:hAnsi="Abadi"/>
          <w:b w:val="0"/>
          <w:bCs w:val="0"/>
          <w:spacing w:val="-5"/>
          <w:sz w:val="21"/>
          <w:szCs w:val="21"/>
        </w:rPr>
        <w:t xml:space="preserve"> </w:t>
      </w:r>
      <w:r w:rsidRPr="0025200D">
        <w:rPr>
          <w:rFonts w:ascii="Abadi" w:hAnsi="Abadi"/>
          <w:b w:val="0"/>
          <w:bCs w:val="0"/>
          <w:sz w:val="21"/>
          <w:szCs w:val="21"/>
        </w:rPr>
        <w:t>multinivel,</w:t>
      </w:r>
      <w:r w:rsidRPr="0025200D">
        <w:rPr>
          <w:rFonts w:ascii="Abadi" w:hAnsi="Abadi"/>
          <w:b w:val="0"/>
          <w:bCs w:val="0"/>
          <w:spacing w:val="-64"/>
          <w:sz w:val="21"/>
          <w:szCs w:val="21"/>
        </w:rPr>
        <w:t xml:space="preserve"> </w:t>
      </w:r>
      <w:r w:rsidRPr="0025200D">
        <w:rPr>
          <w:rFonts w:ascii="Abadi" w:hAnsi="Abadi"/>
          <w:b w:val="0"/>
          <w:bCs w:val="0"/>
          <w:sz w:val="21"/>
          <w:szCs w:val="21"/>
        </w:rPr>
        <w:t>flor</w:t>
      </w:r>
      <w:r w:rsidRPr="0025200D">
        <w:rPr>
          <w:rFonts w:ascii="Abadi" w:hAnsi="Abadi"/>
          <w:b w:val="0"/>
          <w:bCs w:val="0"/>
          <w:spacing w:val="-1"/>
          <w:sz w:val="21"/>
          <w:szCs w:val="21"/>
        </w:rPr>
        <w:t xml:space="preserve"> </w:t>
      </w:r>
      <w:r w:rsidRPr="0025200D">
        <w:rPr>
          <w:rFonts w:ascii="Abadi" w:hAnsi="Abadi"/>
          <w:b w:val="0"/>
          <w:bCs w:val="0"/>
          <w:sz w:val="21"/>
          <w:szCs w:val="21"/>
        </w:rPr>
        <w:t>de la</w:t>
      </w:r>
      <w:r w:rsidRPr="0025200D">
        <w:rPr>
          <w:rFonts w:ascii="Abadi" w:hAnsi="Abadi"/>
          <w:b w:val="0"/>
          <w:bCs w:val="0"/>
          <w:spacing w:val="-2"/>
          <w:sz w:val="21"/>
          <w:szCs w:val="21"/>
        </w:rPr>
        <w:t xml:space="preserve"> </w:t>
      </w:r>
      <w:r w:rsidRPr="0025200D">
        <w:rPr>
          <w:rFonts w:ascii="Abadi" w:hAnsi="Abadi"/>
          <w:b w:val="0"/>
          <w:bCs w:val="0"/>
          <w:sz w:val="21"/>
          <w:szCs w:val="21"/>
        </w:rPr>
        <w:t>abundancia</w:t>
      </w:r>
      <w:r w:rsidRPr="0025200D">
        <w:rPr>
          <w:rFonts w:ascii="Abadi" w:hAnsi="Abadi"/>
          <w:b w:val="0"/>
          <w:bCs w:val="0"/>
          <w:spacing w:val="-2"/>
          <w:sz w:val="21"/>
          <w:szCs w:val="21"/>
        </w:rPr>
        <w:t xml:space="preserve"> </w:t>
      </w:r>
      <w:r w:rsidRPr="0025200D">
        <w:rPr>
          <w:rFonts w:ascii="Abadi" w:hAnsi="Abadi"/>
          <w:b w:val="0"/>
          <w:bCs w:val="0"/>
          <w:sz w:val="21"/>
          <w:szCs w:val="21"/>
        </w:rPr>
        <w:t>o</w:t>
      </w:r>
      <w:r w:rsidRPr="0025200D">
        <w:rPr>
          <w:rFonts w:ascii="Abadi" w:hAnsi="Abadi"/>
          <w:b w:val="0"/>
          <w:bCs w:val="0"/>
          <w:spacing w:val="-1"/>
          <w:sz w:val="21"/>
          <w:szCs w:val="21"/>
        </w:rPr>
        <w:t xml:space="preserve"> </w:t>
      </w:r>
      <w:r w:rsidRPr="0025200D">
        <w:rPr>
          <w:rFonts w:ascii="Abadi" w:hAnsi="Abadi"/>
          <w:b w:val="0"/>
          <w:bCs w:val="0"/>
          <w:sz w:val="21"/>
          <w:szCs w:val="21"/>
        </w:rPr>
        <w:t>bio</w:t>
      </w:r>
      <w:r w:rsidRPr="0025200D">
        <w:rPr>
          <w:rFonts w:ascii="Abadi" w:hAnsi="Abadi"/>
          <w:b w:val="0"/>
          <w:bCs w:val="0"/>
          <w:spacing w:val="-1"/>
          <w:sz w:val="21"/>
          <w:szCs w:val="21"/>
        </w:rPr>
        <w:t xml:space="preserve"> </w:t>
      </w:r>
      <w:r w:rsidRPr="0025200D">
        <w:rPr>
          <w:rFonts w:ascii="Abadi" w:hAnsi="Abadi"/>
          <w:b w:val="0"/>
          <w:bCs w:val="0"/>
          <w:sz w:val="21"/>
          <w:szCs w:val="21"/>
        </w:rPr>
        <w:t>descodificación,</w:t>
      </w:r>
      <w:r w:rsidRPr="0025200D">
        <w:rPr>
          <w:rFonts w:ascii="Abadi" w:hAnsi="Abadi"/>
          <w:b w:val="0"/>
          <w:bCs w:val="0"/>
          <w:spacing w:val="-2"/>
          <w:sz w:val="21"/>
          <w:szCs w:val="21"/>
        </w:rPr>
        <w:t xml:space="preserve"> </w:t>
      </w:r>
      <w:r w:rsidRPr="0025200D">
        <w:rPr>
          <w:rFonts w:ascii="Abadi" w:hAnsi="Abadi"/>
          <w:b w:val="0"/>
          <w:bCs w:val="0"/>
          <w:sz w:val="21"/>
          <w:szCs w:val="21"/>
        </w:rPr>
        <w:t>entre otras.</w:t>
      </w:r>
    </w:p>
    <w:p w14:paraId="779ADBDC" w14:textId="77777777" w:rsidR="0025200D" w:rsidRPr="0025200D" w:rsidRDefault="0025200D" w:rsidP="0025200D">
      <w:pPr>
        <w:pStyle w:val="Textoindependiente"/>
        <w:kinsoku w:val="0"/>
        <w:overflowPunct w:val="0"/>
        <w:spacing w:before="11"/>
        <w:rPr>
          <w:rFonts w:ascii="Abadi" w:hAnsi="Abadi"/>
          <w:b w:val="0"/>
          <w:bCs w:val="0"/>
          <w:sz w:val="21"/>
          <w:szCs w:val="21"/>
        </w:rPr>
      </w:pPr>
    </w:p>
    <w:p w14:paraId="0AF1730C" w14:textId="77777777" w:rsidR="0025200D" w:rsidRPr="0025200D" w:rsidRDefault="0025200D" w:rsidP="0025200D">
      <w:pPr>
        <w:pStyle w:val="Textoindependiente"/>
        <w:kinsoku w:val="0"/>
        <w:overflowPunct w:val="0"/>
        <w:ind w:left="284" w:firstLine="719"/>
        <w:rPr>
          <w:rFonts w:ascii="Abadi" w:hAnsi="Abadi"/>
          <w:b w:val="0"/>
          <w:bCs w:val="0"/>
          <w:sz w:val="21"/>
          <w:szCs w:val="21"/>
        </w:rPr>
      </w:pPr>
      <w:r w:rsidRPr="0025200D">
        <w:rPr>
          <w:rFonts w:ascii="Abadi" w:hAnsi="Abadi"/>
          <w:b w:val="0"/>
          <w:bCs w:val="0"/>
          <w:sz w:val="21"/>
          <w:szCs w:val="21"/>
        </w:rPr>
        <w:t>Esto no debería sorprendernos ya que una de las formas más comunes de</w:t>
      </w:r>
      <w:r w:rsidRPr="0025200D">
        <w:rPr>
          <w:rFonts w:ascii="Abadi" w:hAnsi="Abadi"/>
          <w:b w:val="0"/>
          <w:bCs w:val="0"/>
          <w:spacing w:val="1"/>
          <w:sz w:val="21"/>
          <w:szCs w:val="21"/>
        </w:rPr>
        <w:t xml:space="preserve"> </w:t>
      </w:r>
      <w:r w:rsidRPr="0025200D">
        <w:rPr>
          <w:rFonts w:ascii="Abadi" w:hAnsi="Abadi"/>
          <w:b w:val="0"/>
          <w:bCs w:val="0"/>
          <w:sz w:val="21"/>
          <w:szCs w:val="21"/>
        </w:rPr>
        <w:t>lograr adeptos para estas organizaciones es a través de las redes sociales. Y al</w:t>
      </w:r>
      <w:r w:rsidRPr="0025200D">
        <w:rPr>
          <w:rFonts w:ascii="Abadi" w:hAnsi="Abadi"/>
          <w:b w:val="0"/>
          <w:bCs w:val="0"/>
          <w:spacing w:val="1"/>
          <w:sz w:val="21"/>
          <w:szCs w:val="21"/>
        </w:rPr>
        <w:t xml:space="preserve"> </w:t>
      </w:r>
      <w:r w:rsidRPr="0025200D">
        <w:rPr>
          <w:rFonts w:ascii="Abadi" w:hAnsi="Abadi"/>
          <w:b w:val="0"/>
          <w:bCs w:val="0"/>
          <w:sz w:val="21"/>
          <w:szCs w:val="21"/>
        </w:rPr>
        <w:t>depender de esquemas piramidales es estadísticamente probable que hemos sido</w:t>
      </w:r>
      <w:r w:rsidRPr="0025200D">
        <w:rPr>
          <w:rFonts w:ascii="Abadi" w:hAnsi="Abadi"/>
          <w:b w:val="0"/>
          <w:bCs w:val="0"/>
          <w:spacing w:val="-64"/>
          <w:sz w:val="21"/>
          <w:szCs w:val="21"/>
        </w:rPr>
        <w:t xml:space="preserve"> </w:t>
      </w:r>
      <w:r w:rsidRPr="0025200D">
        <w:rPr>
          <w:rFonts w:ascii="Abadi" w:hAnsi="Abadi"/>
          <w:b w:val="0"/>
          <w:bCs w:val="0"/>
          <w:sz w:val="21"/>
          <w:szCs w:val="21"/>
        </w:rPr>
        <w:t>invitados o lo hemos escuchado. En México y en el mundo este fenómeno ha</w:t>
      </w:r>
      <w:r w:rsidRPr="0025200D">
        <w:rPr>
          <w:rFonts w:ascii="Abadi" w:hAnsi="Abadi"/>
          <w:b w:val="0"/>
          <w:bCs w:val="0"/>
          <w:spacing w:val="1"/>
          <w:sz w:val="21"/>
          <w:szCs w:val="21"/>
        </w:rPr>
        <w:t xml:space="preserve"> </w:t>
      </w:r>
      <w:r w:rsidRPr="0025200D">
        <w:rPr>
          <w:rFonts w:ascii="Abadi" w:hAnsi="Abadi"/>
          <w:b w:val="0"/>
          <w:bCs w:val="0"/>
          <w:sz w:val="21"/>
          <w:szCs w:val="21"/>
        </w:rPr>
        <w:t>sonado</w:t>
      </w:r>
      <w:r w:rsidRPr="0025200D">
        <w:rPr>
          <w:rFonts w:ascii="Abadi" w:hAnsi="Abadi"/>
          <w:b w:val="0"/>
          <w:bCs w:val="0"/>
          <w:spacing w:val="-1"/>
          <w:sz w:val="21"/>
          <w:szCs w:val="21"/>
        </w:rPr>
        <w:t xml:space="preserve"> </w:t>
      </w:r>
      <w:r w:rsidRPr="0025200D">
        <w:rPr>
          <w:rFonts w:ascii="Abadi" w:hAnsi="Abadi"/>
          <w:b w:val="0"/>
          <w:bCs w:val="0"/>
          <w:sz w:val="21"/>
          <w:szCs w:val="21"/>
        </w:rPr>
        <w:t>fuerte</w:t>
      </w:r>
      <w:r w:rsidRPr="0025200D">
        <w:rPr>
          <w:rFonts w:ascii="Abadi" w:hAnsi="Abadi"/>
          <w:b w:val="0"/>
          <w:bCs w:val="0"/>
          <w:spacing w:val="-2"/>
          <w:sz w:val="21"/>
          <w:szCs w:val="21"/>
        </w:rPr>
        <w:t xml:space="preserve"> </w:t>
      </w:r>
      <w:r w:rsidRPr="0025200D">
        <w:rPr>
          <w:rFonts w:ascii="Abadi" w:hAnsi="Abadi"/>
          <w:b w:val="0"/>
          <w:bCs w:val="0"/>
          <w:sz w:val="21"/>
          <w:szCs w:val="21"/>
        </w:rPr>
        <w:t>en</w:t>
      </w:r>
      <w:r w:rsidRPr="0025200D">
        <w:rPr>
          <w:rFonts w:ascii="Abadi" w:hAnsi="Abadi"/>
          <w:b w:val="0"/>
          <w:bCs w:val="0"/>
          <w:spacing w:val="-2"/>
          <w:sz w:val="21"/>
          <w:szCs w:val="21"/>
        </w:rPr>
        <w:t xml:space="preserve"> </w:t>
      </w:r>
      <w:r w:rsidRPr="0025200D">
        <w:rPr>
          <w:rFonts w:ascii="Abadi" w:hAnsi="Abadi"/>
          <w:b w:val="0"/>
          <w:bCs w:val="0"/>
          <w:sz w:val="21"/>
          <w:szCs w:val="21"/>
        </w:rPr>
        <w:t>los últimos</w:t>
      </w:r>
      <w:r w:rsidRPr="0025200D">
        <w:rPr>
          <w:rFonts w:ascii="Abadi" w:hAnsi="Abadi"/>
          <w:b w:val="0"/>
          <w:bCs w:val="0"/>
          <w:spacing w:val="-2"/>
          <w:sz w:val="21"/>
          <w:szCs w:val="21"/>
        </w:rPr>
        <w:t xml:space="preserve"> </w:t>
      </w:r>
      <w:r w:rsidRPr="0025200D">
        <w:rPr>
          <w:rFonts w:ascii="Abadi" w:hAnsi="Abadi"/>
          <w:b w:val="0"/>
          <w:bCs w:val="0"/>
          <w:sz w:val="21"/>
          <w:szCs w:val="21"/>
        </w:rPr>
        <w:t>años.</w:t>
      </w:r>
    </w:p>
    <w:p w14:paraId="6BD74B07" w14:textId="77777777" w:rsidR="0025200D" w:rsidRPr="0025200D" w:rsidRDefault="0025200D" w:rsidP="0025200D">
      <w:pPr>
        <w:pStyle w:val="Textoindependiente"/>
        <w:kinsoku w:val="0"/>
        <w:overflowPunct w:val="0"/>
        <w:rPr>
          <w:rFonts w:ascii="Abadi" w:hAnsi="Abadi"/>
          <w:b w:val="0"/>
          <w:bCs w:val="0"/>
          <w:sz w:val="21"/>
          <w:szCs w:val="21"/>
        </w:rPr>
      </w:pPr>
    </w:p>
    <w:p w14:paraId="3D664A2C" w14:textId="4FED836C" w:rsidR="0025200D" w:rsidRDefault="0025200D" w:rsidP="0025200D">
      <w:pPr>
        <w:pStyle w:val="Textoindependiente"/>
        <w:kinsoku w:val="0"/>
        <w:overflowPunct w:val="0"/>
        <w:spacing w:before="1"/>
        <w:ind w:left="284" w:firstLine="719"/>
        <w:rPr>
          <w:rFonts w:ascii="Abadi" w:hAnsi="Abadi"/>
          <w:b w:val="0"/>
          <w:bCs w:val="0"/>
          <w:sz w:val="21"/>
          <w:szCs w:val="21"/>
        </w:rPr>
      </w:pPr>
      <w:r w:rsidRPr="0025200D">
        <w:rPr>
          <w:rFonts w:ascii="Abadi" w:hAnsi="Abadi"/>
          <w:b w:val="0"/>
          <w:bCs w:val="0"/>
          <w:sz w:val="21"/>
          <w:szCs w:val="21"/>
        </w:rPr>
        <w:t>“Creando lo imposible”, “</w:t>
      </w:r>
      <w:proofErr w:type="spellStart"/>
      <w:r w:rsidRPr="0025200D">
        <w:rPr>
          <w:rFonts w:ascii="Abadi" w:hAnsi="Abadi"/>
          <w:b w:val="0"/>
          <w:bCs w:val="0"/>
          <w:sz w:val="21"/>
          <w:szCs w:val="21"/>
        </w:rPr>
        <w:t>Nexium</w:t>
      </w:r>
      <w:proofErr w:type="spellEnd"/>
      <w:r w:rsidRPr="0025200D">
        <w:rPr>
          <w:rFonts w:ascii="Abadi" w:hAnsi="Abadi"/>
          <w:b w:val="0"/>
          <w:bCs w:val="0"/>
          <w:sz w:val="21"/>
          <w:szCs w:val="21"/>
        </w:rPr>
        <w:t>” o “Programa de Éxito Ejecutivo” (como</w:t>
      </w:r>
      <w:r w:rsidRPr="0025200D">
        <w:rPr>
          <w:rFonts w:ascii="Abadi" w:hAnsi="Abadi"/>
          <w:b w:val="0"/>
          <w:bCs w:val="0"/>
          <w:spacing w:val="1"/>
          <w:sz w:val="21"/>
          <w:szCs w:val="21"/>
        </w:rPr>
        <w:t xml:space="preserve"> </w:t>
      </w:r>
      <w:r w:rsidRPr="0025200D">
        <w:rPr>
          <w:rFonts w:ascii="Abadi" w:hAnsi="Abadi"/>
          <w:b w:val="0"/>
          <w:bCs w:val="0"/>
          <w:sz w:val="21"/>
          <w:szCs w:val="21"/>
        </w:rPr>
        <w:t>operaba en México), son nombres que probablemente no suenen familiares, sin</w:t>
      </w:r>
      <w:r w:rsidRPr="0025200D">
        <w:rPr>
          <w:rFonts w:ascii="Abadi" w:hAnsi="Abadi"/>
          <w:b w:val="0"/>
          <w:bCs w:val="0"/>
          <w:spacing w:val="1"/>
          <w:sz w:val="21"/>
          <w:szCs w:val="21"/>
        </w:rPr>
        <w:t xml:space="preserve"> </w:t>
      </w:r>
      <w:r w:rsidRPr="0025200D">
        <w:rPr>
          <w:rFonts w:ascii="Abadi" w:hAnsi="Abadi"/>
          <w:b w:val="0"/>
          <w:bCs w:val="0"/>
          <w:sz w:val="21"/>
          <w:szCs w:val="21"/>
        </w:rPr>
        <w:t>embargo,</w:t>
      </w:r>
      <w:r w:rsidRPr="0025200D">
        <w:rPr>
          <w:rFonts w:ascii="Abadi" w:hAnsi="Abadi"/>
          <w:b w:val="0"/>
          <w:bCs w:val="0"/>
          <w:spacing w:val="1"/>
          <w:sz w:val="21"/>
          <w:szCs w:val="21"/>
        </w:rPr>
        <w:t xml:space="preserve"> </w:t>
      </w:r>
      <w:r w:rsidRPr="0025200D">
        <w:rPr>
          <w:rFonts w:ascii="Abadi" w:hAnsi="Abadi"/>
          <w:b w:val="0"/>
          <w:bCs w:val="0"/>
          <w:sz w:val="21"/>
          <w:szCs w:val="21"/>
        </w:rPr>
        <w:t>a</w:t>
      </w:r>
      <w:r w:rsidRPr="0025200D">
        <w:rPr>
          <w:rFonts w:ascii="Abadi" w:hAnsi="Abadi"/>
          <w:b w:val="0"/>
          <w:bCs w:val="0"/>
          <w:spacing w:val="1"/>
          <w:sz w:val="21"/>
          <w:szCs w:val="21"/>
        </w:rPr>
        <w:t xml:space="preserve"> </w:t>
      </w:r>
      <w:r w:rsidRPr="0025200D">
        <w:rPr>
          <w:rFonts w:ascii="Abadi" w:hAnsi="Abadi"/>
          <w:b w:val="0"/>
          <w:bCs w:val="0"/>
          <w:sz w:val="21"/>
          <w:szCs w:val="21"/>
        </w:rPr>
        <w:t>las</w:t>
      </w:r>
      <w:r w:rsidRPr="0025200D">
        <w:rPr>
          <w:rFonts w:ascii="Abadi" w:hAnsi="Abadi"/>
          <w:b w:val="0"/>
          <w:bCs w:val="0"/>
          <w:spacing w:val="1"/>
          <w:sz w:val="21"/>
          <w:szCs w:val="21"/>
        </w:rPr>
        <w:t xml:space="preserve"> </w:t>
      </w:r>
      <w:r w:rsidRPr="0025200D">
        <w:rPr>
          <w:rFonts w:ascii="Abadi" w:hAnsi="Abadi"/>
          <w:b w:val="0"/>
          <w:bCs w:val="0"/>
          <w:sz w:val="21"/>
          <w:szCs w:val="21"/>
        </w:rPr>
        <w:t>personas</w:t>
      </w:r>
      <w:r w:rsidRPr="0025200D">
        <w:rPr>
          <w:rFonts w:ascii="Abadi" w:hAnsi="Abadi"/>
          <w:b w:val="0"/>
          <w:bCs w:val="0"/>
          <w:spacing w:val="1"/>
          <w:sz w:val="21"/>
          <w:szCs w:val="21"/>
        </w:rPr>
        <w:t xml:space="preserve"> </w:t>
      </w:r>
      <w:r w:rsidRPr="0025200D">
        <w:rPr>
          <w:rFonts w:ascii="Abadi" w:hAnsi="Abadi"/>
          <w:b w:val="0"/>
          <w:bCs w:val="0"/>
          <w:sz w:val="21"/>
          <w:szCs w:val="21"/>
        </w:rPr>
        <w:t>que</w:t>
      </w:r>
      <w:r w:rsidRPr="0025200D">
        <w:rPr>
          <w:rFonts w:ascii="Abadi" w:hAnsi="Abadi"/>
          <w:b w:val="0"/>
          <w:bCs w:val="0"/>
          <w:spacing w:val="1"/>
          <w:sz w:val="21"/>
          <w:szCs w:val="21"/>
        </w:rPr>
        <w:t xml:space="preserve"> </w:t>
      </w:r>
      <w:r w:rsidRPr="0025200D">
        <w:rPr>
          <w:rFonts w:ascii="Abadi" w:hAnsi="Abadi"/>
          <w:b w:val="0"/>
          <w:bCs w:val="0"/>
          <w:sz w:val="21"/>
          <w:szCs w:val="21"/>
        </w:rPr>
        <w:t>han</w:t>
      </w:r>
      <w:r w:rsidRPr="0025200D">
        <w:rPr>
          <w:rFonts w:ascii="Abadi" w:hAnsi="Abadi"/>
          <w:b w:val="0"/>
          <w:bCs w:val="0"/>
          <w:spacing w:val="1"/>
          <w:sz w:val="21"/>
          <w:szCs w:val="21"/>
        </w:rPr>
        <w:t xml:space="preserve"> </w:t>
      </w:r>
      <w:r w:rsidRPr="0025200D">
        <w:rPr>
          <w:rFonts w:ascii="Abadi" w:hAnsi="Abadi"/>
          <w:b w:val="0"/>
          <w:bCs w:val="0"/>
          <w:sz w:val="21"/>
          <w:szCs w:val="21"/>
        </w:rPr>
        <w:t>sido</w:t>
      </w:r>
      <w:r w:rsidRPr="0025200D">
        <w:rPr>
          <w:rFonts w:ascii="Abadi" w:hAnsi="Abadi"/>
          <w:b w:val="0"/>
          <w:bCs w:val="0"/>
          <w:spacing w:val="1"/>
          <w:sz w:val="21"/>
          <w:szCs w:val="21"/>
        </w:rPr>
        <w:t xml:space="preserve"> </w:t>
      </w:r>
      <w:r w:rsidRPr="0025200D">
        <w:rPr>
          <w:rFonts w:ascii="Abadi" w:hAnsi="Abadi"/>
          <w:b w:val="0"/>
          <w:bCs w:val="0"/>
          <w:sz w:val="21"/>
          <w:szCs w:val="21"/>
        </w:rPr>
        <w:t>víctimas</w:t>
      </w:r>
      <w:r w:rsidRPr="0025200D">
        <w:rPr>
          <w:rFonts w:ascii="Abadi" w:hAnsi="Abadi"/>
          <w:b w:val="0"/>
          <w:bCs w:val="0"/>
          <w:spacing w:val="1"/>
          <w:sz w:val="21"/>
          <w:szCs w:val="21"/>
        </w:rPr>
        <w:t xml:space="preserve"> </w:t>
      </w:r>
      <w:r w:rsidRPr="0025200D">
        <w:rPr>
          <w:rFonts w:ascii="Abadi" w:hAnsi="Abadi"/>
          <w:b w:val="0"/>
          <w:bCs w:val="0"/>
          <w:sz w:val="21"/>
          <w:szCs w:val="21"/>
        </w:rPr>
        <w:t>de</w:t>
      </w:r>
      <w:r w:rsidRPr="0025200D">
        <w:rPr>
          <w:rFonts w:ascii="Abadi" w:hAnsi="Abadi"/>
          <w:b w:val="0"/>
          <w:bCs w:val="0"/>
          <w:spacing w:val="1"/>
          <w:sz w:val="21"/>
          <w:szCs w:val="21"/>
        </w:rPr>
        <w:t xml:space="preserve"> </w:t>
      </w:r>
      <w:r w:rsidRPr="0025200D">
        <w:rPr>
          <w:rFonts w:ascii="Abadi" w:hAnsi="Abadi"/>
          <w:b w:val="0"/>
          <w:bCs w:val="0"/>
          <w:sz w:val="21"/>
          <w:szCs w:val="21"/>
        </w:rPr>
        <w:t>extorsión,</w:t>
      </w:r>
      <w:r w:rsidRPr="0025200D">
        <w:rPr>
          <w:rFonts w:ascii="Abadi" w:hAnsi="Abadi"/>
          <w:b w:val="0"/>
          <w:bCs w:val="0"/>
          <w:spacing w:val="1"/>
          <w:sz w:val="21"/>
          <w:szCs w:val="21"/>
        </w:rPr>
        <w:t xml:space="preserve"> </w:t>
      </w:r>
      <w:r w:rsidRPr="0025200D">
        <w:rPr>
          <w:rFonts w:ascii="Abadi" w:hAnsi="Abadi"/>
          <w:b w:val="0"/>
          <w:bCs w:val="0"/>
          <w:sz w:val="21"/>
          <w:szCs w:val="21"/>
        </w:rPr>
        <w:t>manipulación,</w:t>
      </w:r>
      <w:r w:rsidRPr="0025200D">
        <w:rPr>
          <w:rFonts w:ascii="Abadi" w:hAnsi="Abadi"/>
          <w:b w:val="0"/>
          <w:bCs w:val="0"/>
          <w:spacing w:val="1"/>
          <w:sz w:val="21"/>
          <w:szCs w:val="21"/>
        </w:rPr>
        <w:t xml:space="preserve"> </w:t>
      </w:r>
      <w:r w:rsidRPr="0025200D">
        <w:rPr>
          <w:rFonts w:ascii="Abadi" w:hAnsi="Abadi"/>
          <w:b w:val="0"/>
          <w:bCs w:val="0"/>
          <w:sz w:val="21"/>
          <w:szCs w:val="21"/>
        </w:rPr>
        <w:t>intimidación,</w:t>
      </w:r>
      <w:r w:rsidRPr="0025200D">
        <w:rPr>
          <w:rFonts w:ascii="Abadi" w:hAnsi="Abadi"/>
          <w:b w:val="0"/>
          <w:bCs w:val="0"/>
          <w:spacing w:val="-10"/>
          <w:sz w:val="21"/>
          <w:szCs w:val="21"/>
        </w:rPr>
        <w:t xml:space="preserve"> </w:t>
      </w:r>
      <w:r w:rsidRPr="0025200D">
        <w:rPr>
          <w:rFonts w:ascii="Abadi" w:hAnsi="Abadi"/>
          <w:b w:val="0"/>
          <w:bCs w:val="0"/>
          <w:sz w:val="21"/>
          <w:szCs w:val="21"/>
        </w:rPr>
        <w:t>y</w:t>
      </w:r>
      <w:r w:rsidRPr="0025200D">
        <w:rPr>
          <w:rFonts w:ascii="Abadi" w:hAnsi="Abadi"/>
          <w:b w:val="0"/>
          <w:bCs w:val="0"/>
          <w:spacing w:val="-12"/>
          <w:sz w:val="21"/>
          <w:szCs w:val="21"/>
        </w:rPr>
        <w:t xml:space="preserve"> </w:t>
      </w:r>
      <w:r w:rsidRPr="0025200D">
        <w:rPr>
          <w:rFonts w:ascii="Abadi" w:hAnsi="Abadi"/>
          <w:b w:val="0"/>
          <w:bCs w:val="0"/>
          <w:sz w:val="21"/>
          <w:szCs w:val="21"/>
        </w:rPr>
        <w:t>daño</w:t>
      </w:r>
      <w:r w:rsidRPr="0025200D">
        <w:rPr>
          <w:rFonts w:ascii="Abadi" w:hAnsi="Abadi"/>
          <w:b w:val="0"/>
          <w:bCs w:val="0"/>
          <w:spacing w:val="-9"/>
          <w:sz w:val="21"/>
          <w:szCs w:val="21"/>
        </w:rPr>
        <w:t xml:space="preserve"> </w:t>
      </w:r>
      <w:r w:rsidRPr="0025200D">
        <w:rPr>
          <w:rFonts w:ascii="Abadi" w:hAnsi="Abadi"/>
          <w:b w:val="0"/>
          <w:bCs w:val="0"/>
          <w:sz w:val="21"/>
          <w:szCs w:val="21"/>
        </w:rPr>
        <w:t>psicológico,</w:t>
      </w:r>
      <w:r w:rsidRPr="0025200D">
        <w:rPr>
          <w:rFonts w:ascii="Abadi" w:hAnsi="Abadi"/>
          <w:b w:val="0"/>
          <w:bCs w:val="0"/>
          <w:spacing w:val="-5"/>
          <w:sz w:val="21"/>
          <w:szCs w:val="21"/>
        </w:rPr>
        <w:t xml:space="preserve"> </w:t>
      </w:r>
      <w:r w:rsidRPr="0025200D">
        <w:rPr>
          <w:rFonts w:ascii="Abadi" w:hAnsi="Abadi"/>
          <w:b w:val="0"/>
          <w:bCs w:val="0"/>
          <w:sz w:val="21"/>
          <w:szCs w:val="21"/>
        </w:rPr>
        <w:t>les</w:t>
      </w:r>
      <w:r w:rsidRPr="0025200D">
        <w:rPr>
          <w:rFonts w:ascii="Abadi" w:hAnsi="Abadi"/>
          <w:b w:val="0"/>
          <w:bCs w:val="0"/>
          <w:spacing w:val="-10"/>
          <w:sz w:val="21"/>
          <w:szCs w:val="21"/>
        </w:rPr>
        <w:t xml:space="preserve"> </w:t>
      </w:r>
      <w:r w:rsidRPr="0025200D">
        <w:rPr>
          <w:rFonts w:ascii="Abadi" w:hAnsi="Abadi"/>
          <w:b w:val="0"/>
          <w:bCs w:val="0"/>
          <w:sz w:val="21"/>
          <w:szCs w:val="21"/>
        </w:rPr>
        <w:t>son</w:t>
      </w:r>
      <w:r w:rsidRPr="00F03DA5">
        <w:rPr>
          <w:rFonts w:ascii="Abadi" w:hAnsi="Abadi"/>
          <w:spacing w:val="-8"/>
          <w:sz w:val="21"/>
          <w:szCs w:val="21"/>
        </w:rPr>
        <w:t xml:space="preserve"> </w:t>
      </w:r>
      <w:r w:rsidRPr="0025200D">
        <w:rPr>
          <w:rFonts w:ascii="Abadi" w:hAnsi="Abadi"/>
          <w:b w:val="0"/>
          <w:bCs w:val="0"/>
          <w:sz w:val="21"/>
          <w:szCs w:val="21"/>
        </w:rPr>
        <w:t>inolvidables.</w:t>
      </w:r>
      <w:r w:rsidRPr="0025200D">
        <w:rPr>
          <w:rFonts w:ascii="Abadi" w:hAnsi="Abadi"/>
          <w:b w:val="0"/>
          <w:bCs w:val="0"/>
          <w:spacing w:val="-9"/>
          <w:sz w:val="21"/>
          <w:szCs w:val="21"/>
        </w:rPr>
        <w:t xml:space="preserve"> </w:t>
      </w:r>
      <w:r w:rsidRPr="0025200D">
        <w:rPr>
          <w:rFonts w:ascii="Abadi" w:hAnsi="Abadi"/>
          <w:b w:val="0"/>
          <w:bCs w:val="0"/>
          <w:sz w:val="21"/>
          <w:szCs w:val="21"/>
        </w:rPr>
        <w:t>Se</w:t>
      </w:r>
      <w:r w:rsidRPr="0025200D">
        <w:rPr>
          <w:rFonts w:ascii="Abadi" w:hAnsi="Abadi"/>
          <w:b w:val="0"/>
          <w:bCs w:val="0"/>
          <w:spacing w:val="-9"/>
          <w:sz w:val="21"/>
          <w:szCs w:val="21"/>
        </w:rPr>
        <w:t xml:space="preserve"> </w:t>
      </w:r>
      <w:r w:rsidRPr="0025200D">
        <w:rPr>
          <w:rFonts w:ascii="Abadi" w:hAnsi="Abadi"/>
          <w:b w:val="0"/>
          <w:bCs w:val="0"/>
          <w:sz w:val="21"/>
          <w:szCs w:val="21"/>
        </w:rPr>
        <w:t>les</w:t>
      </w:r>
      <w:r w:rsidRPr="0025200D">
        <w:rPr>
          <w:rFonts w:ascii="Abadi" w:hAnsi="Abadi"/>
          <w:b w:val="0"/>
          <w:bCs w:val="0"/>
          <w:spacing w:val="-9"/>
          <w:sz w:val="21"/>
          <w:szCs w:val="21"/>
        </w:rPr>
        <w:t xml:space="preserve"> </w:t>
      </w:r>
      <w:r w:rsidRPr="0025200D">
        <w:rPr>
          <w:rFonts w:ascii="Abadi" w:hAnsi="Abadi"/>
          <w:b w:val="0"/>
          <w:bCs w:val="0"/>
          <w:sz w:val="21"/>
          <w:szCs w:val="21"/>
        </w:rPr>
        <w:t>conoce</w:t>
      </w:r>
      <w:r w:rsidRPr="0025200D">
        <w:rPr>
          <w:rFonts w:ascii="Abadi" w:hAnsi="Abadi"/>
          <w:b w:val="0"/>
          <w:bCs w:val="0"/>
          <w:spacing w:val="-11"/>
          <w:sz w:val="21"/>
          <w:szCs w:val="21"/>
        </w:rPr>
        <w:t xml:space="preserve"> </w:t>
      </w:r>
      <w:r w:rsidRPr="0025200D">
        <w:rPr>
          <w:rFonts w:ascii="Abadi" w:hAnsi="Abadi"/>
          <w:b w:val="0"/>
          <w:bCs w:val="0"/>
          <w:sz w:val="21"/>
          <w:szCs w:val="21"/>
        </w:rPr>
        <w:t>como</w:t>
      </w:r>
      <w:r w:rsidRPr="0025200D">
        <w:rPr>
          <w:rFonts w:ascii="Abadi" w:hAnsi="Abadi"/>
          <w:b w:val="0"/>
          <w:bCs w:val="0"/>
          <w:spacing w:val="-9"/>
          <w:sz w:val="21"/>
          <w:szCs w:val="21"/>
        </w:rPr>
        <w:t xml:space="preserve"> </w:t>
      </w:r>
      <w:r w:rsidRPr="0025200D">
        <w:rPr>
          <w:rFonts w:ascii="Abadi" w:hAnsi="Abadi"/>
          <w:b w:val="0"/>
          <w:bCs w:val="0"/>
          <w:sz w:val="21"/>
          <w:szCs w:val="21"/>
        </w:rPr>
        <w:t>coaching</w:t>
      </w:r>
      <w:r w:rsidRPr="0025200D">
        <w:rPr>
          <w:rFonts w:ascii="Abadi" w:hAnsi="Abadi"/>
          <w:b w:val="0"/>
          <w:bCs w:val="0"/>
          <w:spacing w:val="-64"/>
          <w:sz w:val="21"/>
          <w:szCs w:val="21"/>
        </w:rPr>
        <w:t xml:space="preserve"> </w:t>
      </w:r>
      <w:r w:rsidRPr="0025200D">
        <w:rPr>
          <w:rFonts w:ascii="Abadi" w:hAnsi="Abadi"/>
          <w:b w:val="0"/>
          <w:bCs w:val="0"/>
          <w:sz w:val="21"/>
          <w:szCs w:val="21"/>
        </w:rPr>
        <w:t>coercitivo</w:t>
      </w:r>
      <w:r w:rsidRPr="0025200D">
        <w:rPr>
          <w:rFonts w:ascii="Abadi" w:hAnsi="Abadi"/>
          <w:b w:val="0"/>
          <w:bCs w:val="0"/>
          <w:spacing w:val="1"/>
          <w:sz w:val="21"/>
          <w:szCs w:val="21"/>
        </w:rPr>
        <w:t xml:space="preserve"> </w:t>
      </w:r>
      <w:r w:rsidRPr="0025200D">
        <w:rPr>
          <w:rFonts w:ascii="Abadi" w:hAnsi="Abadi"/>
          <w:b w:val="0"/>
          <w:bCs w:val="0"/>
          <w:sz w:val="21"/>
          <w:szCs w:val="21"/>
        </w:rPr>
        <w:t>u</w:t>
      </w:r>
      <w:r w:rsidRPr="0025200D">
        <w:rPr>
          <w:rFonts w:ascii="Abadi" w:hAnsi="Abadi"/>
          <w:b w:val="0"/>
          <w:bCs w:val="0"/>
          <w:spacing w:val="1"/>
          <w:sz w:val="21"/>
          <w:szCs w:val="21"/>
        </w:rPr>
        <w:t xml:space="preserve"> </w:t>
      </w:r>
      <w:r w:rsidRPr="0025200D">
        <w:rPr>
          <w:rFonts w:ascii="Abadi" w:hAnsi="Abadi"/>
          <w:b w:val="0"/>
          <w:bCs w:val="0"/>
          <w:sz w:val="21"/>
          <w:szCs w:val="21"/>
        </w:rPr>
        <w:t>ontológico</w:t>
      </w:r>
      <w:r w:rsidRPr="0025200D">
        <w:rPr>
          <w:rFonts w:ascii="Abadi" w:hAnsi="Abadi"/>
          <w:b w:val="0"/>
          <w:bCs w:val="0"/>
          <w:position w:val="8"/>
          <w:sz w:val="21"/>
          <w:szCs w:val="21"/>
        </w:rPr>
        <w:t>1</w:t>
      </w:r>
      <w:r w:rsidRPr="0025200D">
        <w:rPr>
          <w:rFonts w:ascii="Abadi" w:hAnsi="Abadi"/>
          <w:b w:val="0"/>
          <w:bCs w:val="0"/>
          <w:sz w:val="21"/>
          <w:szCs w:val="21"/>
        </w:rPr>
        <w:t>,</w:t>
      </w:r>
      <w:r w:rsidRPr="0025200D">
        <w:rPr>
          <w:rFonts w:ascii="Abadi" w:hAnsi="Abadi"/>
          <w:b w:val="0"/>
          <w:bCs w:val="0"/>
          <w:spacing w:val="1"/>
          <w:sz w:val="21"/>
          <w:szCs w:val="21"/>
        </w:rPr>
        <w:t xml:space="preserve"> </w:t>
      </w:r>
      <w:r w:rsidRPr="0025200D">
        <w:rPr>
          <w:rFonts w:ascii="Abadi" w:hAnsi="Abadi"/>
          <w:b w:val="0"/>
          <w:bCs w:val="0"/>
          <w:sz w:val="21"/>
          <w:szCs w:val="21"/>
        </w:rPr>
        <w:t>o</w:t>
      </w:r>
      <w:r w:rsidRPr="0025200D">
        <w:rPr>
          <w:rFonts w:ascii="Abadi" w:hAnsi="Abadi"/>
          <w:b w:val="0"/>
          <w:bCs w:val="0"/>
          <w:spacing w:val="1"/>
          <w:sz w:val="21"/>
          <w:szCs w:val="21"/>
        </w:rPr>
        <w:t xml:space="preserve"> </w:t>
      </w:r>
      <w:r w:rsidRPr="0025200D">
        <w:rPr>
          <w:rFonts w:ascii="Abadi" w:hAnsi="Abadi"/>
          <w:b w:val="0"/>
          <w:bCs w:val="0"/>
          <w:sz w:val="21"/>
          <w:szCs w:val="21"/>
        </w:rPr>
        <w:t>grupos</w:t>
      </w:r>
      <w:r w:rsidRPr="0025200D">
        <w:rPr>
          <w:rFonts w:ascii="Abadi" w:hAnsi="Abadi"/>
          <w:b w:val="0"/>
          <w:bCs w:val="0"/>
          <w:spacing w:val="1"/>
          <w:sz w:val="21"/>
          <w:szCs w:val="21"/>
        </w:rPr>
        <w:t xml:space="preserve"> </w:t>
      </w:r>
      <w:r w:rsidRPr="0025200D">
        <w:rPr>
          <w:rFonts w:ascii="Abadi" w:hAnsi="Abadi"/>
          <w:b w:val="0"/>
          <w:bCs w:val="0"/>
          <w:sz w:val="21"/>
          <w:szCs w:val="21"/>
        </w:rPr>
        <w:t>coercitivos.</w:t>
      </w:r>
      <w:r w:rsidRPr="0025200D">
        <w:rPr>
          <w:rFonts w:ascii="Abadi" w:hAnsi="Abadi"/>
          <w:b w:val="0"/>
          <w:bCs w:val="0"/>
          <w:spacing w:val="1"/>
          <w:sz w:val="21"/>
          <w:szCs w:val="21"/>
        </w:rPr>
        <w:t xml:space="preserve"> </w:t>
      </w:r>
      <w:r w:rsidRPr="0025200D">
        <w:rPr>
          <w:rFonts w:ascii="Abadi" w:hAnsi="Abadi"/>
          <w:b w:val="0"/>
          <w:bCs w:val="0"/>
          <w:sz w:val="21"/>
          <w:szCs w:val="21"/>
        </w:rPr>
        <w:t>Se</w:t>
      </w:r>
      <w:r w:rsidRPr="0025200D">
        <w:rPr>
          <w:rFonts w:ascii="Abadi" w:hAnsi="Abadi"/>
          <w:b w:val="0"/>
          <w:bCs w:val="0"/>
          <w:spacing w:val="1"/>
          <w:sz w:val="21"/>
          <w:szCs w:val="21"/>
        </w:rPr>
        <w:t xml:space="preserve"> </w:t>
      </w:r>
      <w:r w:rsidRPr="0025200D">
        <w:rPr>
          <w:rFonts w:ascii="Abadi" w:hAnsi="Abadi"/>
          <w:b w:val="0"/>
          <w:bCs w:val="0"/>
          <w:sz w:val="21"/>
          <w:szCs w:val="21"/>
        </w:rPr>
        <w:t>caracterizan</w:t>
      </w:r>
      <w:r w:rsidRPr="0025200D">
        <w:rPr>
          <w:rFonts w:ascii="Abadi" w:hAnsi="Abadi"/>
          <w:b w:val="0"/>
          <w:bCs w:val="0"/>
          <w:spacing w:val="1"/>
          <w:sz w:val="21"/>
          <w:szCs w:val="21"/>
        </w:rPr>
        <w:t xml:space="preserve"> </w:t>
      </w:r>
      <w:r w:rsidRPr="0025200D">
        <w:rPr>
          <w:rFonts w:ascii="Abadi" w:hAnsi="Abadi"/>
          <w:b w:val="0"/>
          <w:bCs w:val="0"/>
          <w:sz w:val="21"/>
          <w:szCs w:val="21"/>
        </w:rPr>
        <w:t>por</w:t>
      </w:r>
      <w:r w:rsidRPr="0025200D">
        <w:rPr>
          <w:rFonts w:ascii="Abadi" w:hAnsi="Abadi"/>
          <w:b w:val="0"/>
          <w:bCs w:val="0"/>
          <w:spacing w:val="1"/>
          <w:sz w:val="21"/>
          <w:szCs w:val="21"/>
        </w:rPr>
        <w:t xml:space="preserve"> </w:t>
      </w:r>
      <w:r w:rsidRPr="0025200D">
        <w:rPr>
          <w:rFonts w:ascii="Abadi" w:hAnsi="Abadi"/>
          <w:b w:val="0"/>
          <w:bCs w:val="0"/>
          <w:sz w:val="21"/>
          <w:szCs w:val="21"/>
        </w:rPr>
        <w:t>ser</w:t>
      </w:r>
      <w:r w:rsidRPr="0025200D">
        <w:rPr>
          <w:rFonts w:ascii="Abadi" w:hAnsi="Abadi"/>
          <w:b w:val="0"/>
          <w:bCs w:val="0"/>
          <w:spacing w:val="1"/>
          <w:sz w:val="21"/>
          <w:szCs w:val="21"/>
        </w:rPr>
        <w:t xml:space="preserve"> </w:t>
      </w:r>
      <w:r w:rsidRPr="0025200D">
        <w:rPr>
          <w:rFonts w:ascii="Abadi" w:hAnsi="Abadi"/>
          <w:b w:val="0"/>
          <w:bCs w:val="0"/>
          <w:sz w:val="21"/>
          <w:szCs w:val="21"/>
        </w:rPr>
        <w:t>entrenamientos, cursos, talleres, vivencias o retiros, con modalidad de esquema</w:t>
      </w:r>
      <w:r w:rsidRPr="0025200D">
        <w:rPr>
          <w:rFonts w:ascii="Abadi" w:hAnsi="Abadi"/>
          <w:b w:val="0"/>
          <w:bCs w:val="0"/>
          <w:spacing w:val="1"/>
          <w:sz w:val="21"/>
          <w:szCs w:val="21"/>
        </w:rPr>
        <w:t xml:space="preserve"> </w:t>
      </w:r>
      <w:r w:rsidRPr="0025200D">
        <w:rPr>
          <w:rFonts w:ascii="Abadi" w:hAnsi="Abadi"/>
          <w:b w:val="0"/>
          <w:bCs w:val="0"/>
          <w:sz w:val="21"/>
          <w:szCs w:val="21"/>
        </w:rPr>
        <w:t>multinivel o piramidal altamente sectarios en el que se pide a los participantes de</w:t>
      </w:r>
      <w:r w:rsidRPr="0025200D">
        <w:rPr>
          <w:rFonts w:ascii="Abadi" w:hAnsi="Abadi"/>
          <w:b w:val="0"/>
          <w:bCs w:val="0"/>
          <w:spacing w:val="1"/>
          <w:sz w:val="21"/>
          <w:szCs w:val="21"/>
        </w:rPr>
        <w:t xml:space="preserve"> </w:t>
      </w:r>
      <w:r w:rsidRPr="0025200D">
        <w:rPr>
          <w:rFonts w:ascii="Abadi" w:hAnsi="Abadi"/>
          <w:b w:val="0"/>
          <w:bCs w:val="0"/>
          <w:sz w:val="21"/>
          <w:szCs w:val="21"/>
        </w:rPr>
        <w:t>todos</w:t>
      </w:r>
      <w:r w:rsidRPr="0025200D">
        <w:rPr>
          <w:rFonts w:ascii="Abadi" w:hAnsi="Abadi"/>
          <w:b w:val="0"/>
          <w:bCs w:val="0"/>
          <w:spacing w:val="-8"/>
          <w:sz w:val="21"/>
          <w:szCs w:val="21"/>
        </w:rPr>
        <w:t xml:space="preserve"> </w:t>
      </w:r>
      <w:r w:rsidRPr="0025200D">
        <w:rPr>
          <w:rFonts w:ascii="Abadi" w:hAnsi="Abadi"/>
          <w:b w:val="0"/>
          <w:bCs w:val="0"/>
          <w:sz w:val="21"/>
          <w:szCs w:val="21"/>
        </w:rPr>
        <w:t>los</w:t>
      </w:r>
      <w:r w:rsidRPr="0025200D">
        <w:rPr>
          <w:rFonts w:ascii="Abadi" w:hAnsi="Abadi"/>
          <w:b w:val="0"/>
          <w:bCs w:val="0"/>
          <w:spacing w:val="-7"/>
          <w:sz w:val="21"/>
          <w:szCs w:val="21"/>
        </w:rPr>
        <w:t xml:space="preserve"> </w:t>
      </w:r>
      <w:r w:rsidRPr="0025200D">
        <w:rPr>
          <w:rFonts w:ascii="Abadi" w:hAnsi="Abadi"/>
          <w:b w:val="0"/>
          <w:bCs w:val="0"/>
          <w:sz w:val="21"/>
          <w:szCs w:val="21"/>
        </w:rPr>
        <w:t>niveles,</w:t>
      </w:r>
      <w:r w:rsidRPr="0025200D">
        <w:rPr>
          <w:rFonts w:ascii="Abadi" w:hAnsi="Abadi"/>
          <w:b w:val="0"/>
          <w:bCs w:val="0"/>
          <w:spacing w:val="-4"/>
          <w:sz w:val="21"/>
          <w:szCs w:val="21"/>
        </w:rPr>
        <w:t xml:space="preserve"> </w:t>
      </w:r>
      <w:r w:rsidRPr="0025200D">
        <w:rPr>
          <w:rFonts w:ascii="Abadi" w:hAnsi="Abadi"/>
          <w:b w:val="0"/>
          <w:bCs w:val="0"/>
          <w:sz w:val="21"/>
          <w:szCs w:val="21"/>
        </w:rPr>
        <w:t>invitar</w:t>
      </w:r>
      <w:r w:rsidRPr="0025200D">
        <w:rPr>
          <w:rFonts w:ascii="Abadi" w:hAnsi="Abadi"/>
          <w:b w:val="0"/>
          <w:bCs w:val="0"/>
          <w:spacing w:val="-6"/>
          <w:sz w:val="21"/>
          <w:szCs w:val="21"/>
        </w:rPr>
        <w:t xml:space="preserve"> </w:t>
      </w:r>
      <w:r w:rsidRPr="0025200D">
        <w:rPr>
          <w:rFonts w:ascii="Abadi" w:hAnsi="Abadi"/>
          <w:b w:val="0"/>
          <w:bCs w:val="0"/>
          <w:sz w:val="21"/>
          <w:szCs w:val="21"/>
        </w:rPr>
        <w:t>a</w:t>
      </w:r>
      <w:r w:rsidRPr="0025200D">
        <w:rPr>
          <w:rFonts w:ascii="Abadi" w:hAnsi="Abadi"/>
          <w:b w:val="0"/>
          <w:bCs w:val="0"/>
          <w:spacing w:val="-8"/>
          <w:sz w:val="21"/>
          <w:szCs w:val="21"/>
        </w:rPr>
        <w:t xml:space="preserve"> </w:t>
      </w:r>
      <w:r w:rsidRPr="0025200D">
        <w:rPr>
          <w:rFonts w:ascii="Abadi" w:hAnsi="Abadi"/>
          <w:b w:val="0"/>
          <w:bCs w:val="0"/>
          <w:sz w:val="21"/>
          <w:szCs w:val="21"/>
        </w:rPr>
        <w:t>más</w:t>
      </w:r>
      <w:r w:rsidRPr="0025200D">
        <w:rPr>
          <w:rFonts w:ascii="Abadi" w:hAnsi="Abadi"/>
          <w:b w:val="0"/>
          <w:bCs w:val="0"/>
          <w:spacing w:val="-8"/>
          <w:sz w:val="21"/>
          <w:szCs w:val="21"/>
        </w:rPr>
        <w:t xml:space="preserve"> </w:t>
      </w:r>
      <w:r w:rsidRPr="0025200D">
        <w:rPr>
          <w:rFonts w:ascii="Abadi" w:hAnsi="Abadi"/>
          <w:b w:val="0"/>
          <w:bCs w:val="0"/>
          <w:sz w:val="21"/>
          <w:szCs w:val="21"/>
        </w:rPr>
        <w:t>personas</w:t>
      </w:r>
      <w:r w:rsidRPr="0025200D">
        <w:rPr>
          <w:rFonts w:ascii="Abadi" w:hAnsi="Abadi"/>
          <w:b w:val="0"/>
          <w:bCs w:val="0"/>
          <w:spacing w:val="-7"/>
          <w:sz w:val="21"/>
          <w:szCs w:val="21"/>
        </w:rPr>
        <w:t xml:space="preserve"> </w:t>
      </w:r>
      <w:r w:rsidRPr="0025200D">
        <w:rPr>
          <w:rFonts w:ascii="Abadi" w:hAnsi="Abadi"/>
          <w:b w:val="0"/>
          <w:bCs w:val="0"/>
          <w:sz w:val="21"/>
          <w:szCs w:val="21"/>
        </w:rPr>
        <w:t>a</w:t>
      </w:r>
      <w:r w:rsidRPr="0025200D">
        <w:rPr>
          <w:rFonts w:ascii="Abadi" w:hAnsi="Abadi"/>
          <w:b w:val="0"/>
          <w:bCs w:val="0"/>
          <w:spacing w:val="-7"/>
          <w:sz w:val="21"/>
          <w:szCs w:val="21"/>
        </w:rPr>
        <w:t xml:space="preserve"> </w:t>
      </w:r>
      <w:r w:rsidRPr="0025200D">
        <w:rPr>
          <w:rFonts w:ascii="Abadi" w:hAnsi="Abadi"/>
          <w:b w:val="0"/>
          <w:bCs w:val="0"/>
          <w:sz w:val="21"/>
          <w:szCs w:val="21"/>
        </w:rPr>
        <w:t>“cambiar</w:t>
      </w:r>
      <w:r w:rsidRPr="0025200D">
        <w:rPr>
          <w:rFonts w:ascii="Abadi" w:hAnsi="Abadi"/>
          <w:b w:val="0"/>
          <w:bCs w:val="0"/>
          <w:spacing w:val="-5"/>
          <w:sz w:val="21"/>
          <w:szCs w:val="21"/>
        </w:rPr>
        <w:t xml:space="preserve"> </w:t>
      </w:r>
      <w:r w:rsidRPr="0025200D">
        <w:rPr>
          <w:rFonts w:ascii="Abadi" w:hAnsi="Abadi"/>
          <w:b w:val="0"/>
          <w:bCs w:val="0"/>
          <w:sz w:val="21"/>
          <w:szCs w:val="21"/>
        </w:rPr>
        <w:t>su</w:t>
      </w:r>
      <w:r w:rsidRPr="0025200D">
        <w:rPr>
          <w:rFonts w:ascii="Abadi" w:hAnsi="Abadi"/>
          <w:b w:val="0"/>
          <w:bCs w:val="0"/>
          <w:spacing w:val="-7"/>
          <w:sz w:val="21"/>
          <w:szCs w:val="21"/>
        </w:rPr>
        <w:t xml:space="preserve"> </w:t>
      </w:r>
      <w:r w:rsidRPr="0025200D">
        <w:rPr>
          <w:rFonts w:ascii="Abadi" w:hAnsi="Abadi"/>
          <w:b w:val="0"/>
          <w:bCs w:val="0"/>
          <w:sz w:val="21"/>
          <w:szCs w:val="21"/>
        </w:rPr>
        <w:t>vida”,</w:t>
      </w:r>
      <w:r w:rsidRPr="0025200D">
        <w:rPr>
          <w:rFonts w:ascii="Abadi" w:hAnsi="Abadi"/>
          <w:b w:val="0"/>
          <w:bCs w:val="0"/>
          <w:spacing w:val="-6"/>
          <w:sz w:val="21"/>
          <w:szCs w:val="21"/>
        </w:rPr>
        <w:t xml:space="preserve"> </w:t>
      </w:r>
      <w:r w:rsidRPr="0025200D">
        <w:rPr>
          <w:rFonts w:ascii="Abadi" w:hAnsi="Abadi"/>
          <w:b w:val="0"/>
          <w:bCs w:val="0"/>
          <w:sz w:val="21"/>
          <w:szCs w:val="21"/>
        </w:rPr>
        <w:t>“mejorar</w:t>
      </w:r>
      <w:r w:rsidRPr="0025200D">
        <w:rPr>
          <w:rFonts w:ascii="Abadi" w:hAnsi="Abadi"/>
          <w:b w:val="0"/>
          <w:bCs w:val="0"/>
          <w:spacing w:val="-5"/>
          <w:sz w:val="21"/>
          <w:szCs w:val="21"/>
        </w:rPr>
        <w:t xml:space="preserve"> </w:t>
      </w:r>
      <w:r w:rsidRPr="0025200D">
        <w:rPr>
          <w:rFonts w:ascii="Abadi" w:hAnsi="Abadi"/>
          <w:b w:val="0"/>
          <w:bCs w:val="0"/>
          <w:sz w:val="21"/>
          <w:szCs w:val="21"/>
        </w:rPr>
        <w:t>sus</w:t>
      </w:r>
      <w:r w:rsidRPr="0025200D">
        <w:rPr>
          <w:rFonts w:ascii="Abadi" w:hAnsi="Abadi"/>
          <w:b w:val="0"/>
          <w:bCs w:val="0"/>
          <w:spacing w:val="-8"/>
          <w:sz w:val="21"/>
          <w:szCs w:val="21"/>
        </w:rPr>
        <w:t xml:space="preserve"> </w:t>
      </w:r>
      <w:r w:rsidRPr="0025200D">
        <w:rPr>
          <w:rFonts w:ascii="Abadi" w:hAnsi="Abadi"/>
          <w:b w:val="0"/>
          <w:bCs w:val="0"/>
          <w:sz w:val="21"/>
          <w:szCs w:val="21"/>
        </w:rPr>
        <w:t>hábitos”,</w:t>
      </w:r>
      <w:r w:rsidRPr="0025200D">
        <w:rPr>
          <w:rFonts w:ascii="Abadi" w:hAnsi="Abadi"/>
          <w:b w:val="0"/>
          <w:bCs w:val="0"/>
          <w:spacing w:val="-64"/>
          <w:sz w:val="21"/>
          <w:szCs w:val="21"/>
        </w:rPr>
        <w:t xml:space="preserve"> </w:t>
      </w:r>
      <w:r w:rsidRPr="0025200D">
        <w:rPr>
          <w:rFonts w:ascii="Abadi" w:hAnsi="Abadi"/>
          <w:b w:val="0"/>
          <w:bCs w:val="0"/>
          <w:sz w:val="21"/>
          <w:szCs w:val="21"/>
        </w:rPr>
        <w:t>“lograr</w:t>
      </w:r>
      <w:r w:rsidRPr="0025200D">
        <w:rPr>
          <w:rFonts w:ascii="Abadi" w:hAnsi="Abadi"/>
          <w:b w:val="0"/>
          <w:bCs w:val="0"/>
          <w:spacing w:val="-12"/>
          <w:sz w:val="21"/>
          <w:szCs w:val="21"/>
        </w:rPr>
        <w:t xml:space="preserve"> </w:t>
      </w:r>
      <w:r w:rsidRPr="0025200D">
        <w:rPr>
          <w:rFonts w:ascii="Abadi" w:hAnsi="Abadi"/>
          <w:b w:val="0"/>
          <w:bCs w:val="0"/>
          <w:sz w:val="21"/>
          <w:szCs w:val="21"/>
        </w:rPr>
        <w:t>su</w:t>
      </w:r>
      <w:r w:rsidRPr="0025200D">
        <w:rPr>
          <w:rFonts w:ascii="Abadi" w:hAnsi="Abadi"/>
          <w:b w:val="0"/>
          <w:bCs w:val="0"/>
          <w:spacing w:val="-13"/>
          <w:sz w:val="21"/>
          <w:szCs w:val="21"/>
        </w:rPr>
        <w:t xml:space="preserve"> </w:t>
      </w:r>
      <w:r w:rsidRPr="0025200D">
        <w:rPr>
          <w:rFonts w:ascii="Abadi" w:hAnsi="Abadi"/>
          <w:b w:val="0"/>
          <w:bCs w:val="0"/>
          <w:sz w:val="21"/>
          <w:szCs w:val="21"/>
        </w:rPr>
        <w:t>superación</w:t>
      </w:r>
      <w:r w:rsidRPr="0025200D">
        <w:rPr>
          <w:rFonts w:ascii="Abadi" w:hAnsi="Abadi"/>
          <w:b w:val="0"/>
          <w:bCs w:val="0"/>
          <w:spacing w:val="-13"/>
          <w:sz w:val="21"/>
          <w:szCs w:val="21"/>
        </w:rPr>
        <w:t xml:space="preserve"> </w:t>
      </w:r>
      <w:r w:rsidRPr="0025200D">
        <w:rPr>
          <w:rFonts w:ascii="Abadi" w:hAnsi="Abadi"/>
          <w:b w:val="0"/>
          <w:bCs w:val="0"/>
          <w:sz w:val="21"/>
          <w:szCs w:val="21"/>
        </w:rPr>
        <w:t>personal”,</w:t>
      </w:r>
      <w:r w:rsidRPr="0025200D">
        <w:rPr>
          <w:rFonts w:ascii="Abadi" w:hAnsi="Abadi"/>
          <w:b w:val="0"/>
          <w:bCs w:val="0"/>
          <w:spacing w:val="-12"/>
          <w:sz w:val="21"/>
          <w:szCs w:val="21"/>
        </w:rPr>
        <w:t xml:space="preserve"> </w:t>
      </w:r>
      <w:r w:rsidRPr="0025200D">
        <w:rPr>
          <w:rFonts w:ascii="Abadi" w:hAnsi="Abadi"/>
          <w:b w:val="0"/>
          <w:bCs w:val="0"/>
          <w:sz w:val="21"/>
          <w:szCs w:val="21"/>
        </w:rPr>
        <w:t>entre</w:t>
      </w:r>
      <w:r w:rsidRPr="0025200D">
        <w:rPr>
          <w:rFonts w:ascii="Abadi" w:hAnsi="Abadi"/>
          <w:b w:val="0"/>
          <w:bCs w:val="0"/>
          <w:spacing w:val="-13"/>
          <w:sz w:val="21"/>
          <w:szCs w:val="21"/>
        </w:rPr>
        <w:t xml:space="preserve"> </w:t>
      </w:r>
      <w:r w:rsidRPr="0025200D">
        <w:rPr>
          <w:rFonts w:ascii="Abadi" w:hAnsi="Abadi"/>
          <w:b w:val="0"/>
          <w:bCs w:val="0"/>
          <w:sz w:val="21"/>
          <w:szCs w:val="21"/>
        </w:rPr>
        <w:t>otros,</w:t>
      </w:r>
      <w:r w:rsidRPr="0025200D">
        <w:rPr>
          <w:rFonts w:ascii="Abadi" w:hAnsi="Abadi"/>
          <w:b w:val="0"/>
          <w:bCs w:val="0"/>
          <w:spacing w:val="-13"/>
          <w:sz w:val="21"/>
          <w:szCs w:val="21"/>
        </w:rPr>
        <w:t xml:space="preserve"> </w:t>
      </w:r>
      <w:r w:rsidRPr="0025200D">
        <w:rPr>
          <w:rFonts w:ascii="Abadi" w:hAnsi="Abadi"/>
          <w:b w:val="0"/>
          <w:bCs w:val="0"/>
          <w:sz w:val="21"/>
          <w:szCs w:val="21"/>
        </w:rPr>
        <w:t>a</w:t>
      </w:r>
      <w:r w:rsidRPr="0025200D">
        <w:rPr>
          <w:rFonts w:ascii="Abadi" w:hAnsi="Abadi"/>
          <w:b w:val="0"/>
          <w:bCs w:val="0"/>
          <w:spacing w:val="-14"/>
          <w:sz w:val="21"/>
          <w:szCs w:val="21"/>
        </w:rPr>
        <w:t xml:space="preserve"> </w:t>
      </w:r>
      <w:r w:rsidRPr="0025200D">
        <w:rPr>
          <w:rFonts w:ascii="Abadi" w:hAnsi="Abadi"/>
          <w:b w:val="0"/>
          <w:bCs w:val="0"/>
          <w:sz w:val="21"/>
          <w:szCs w:val="21"/>
        </w:rPr>
        <w:t>través</w:t>
      </w:r>
      <w:r w:rsidRPr="0025200D">
        <w:rPr>
          <w:rFonts w:ascii="Abadi" w:hAnsi="Abadi"/>
          <w:b w:val="0"/>
          <w:bCs w:val="0"/>
          <w:spacing w:val="-14"/>
          <w:sz w:val="21"/>
          <w:szCs w:val="21"/>
        </w:rPr>
        <w:t xml:space="preserve"> </w:t>
      </w:r>
      <w:r w:rsidRPr="0025200D">
        <w:rPr>
          <w:rFonts w:ascii="Abadi" w:hAnsi="Abadi"/>
          <w:b w:val="0"/>
          <w:bCs w:val="0"/>
          <w:sz w:val="21"/>
          <w:szCs w:val="21"/>
        </w:rPr>
        <w:t>de</w:t>
      </w:r>
      <w:r w:rsidRPr="0025200D">
        <w:rPr>
          <w:rFonts w:ascii="Abadi" w:hAnsi="Abadi"/>
          <w:b w:val="0"/>
          <w:bCs w:val="0"/>
          <w:spacing w:val="-13"/>
          <w:sz w:val="21"/>
          <w:szCs w:val="21"/>
        </w:rPr>
        <w:t xml:space="preserve"> </w:t>
      </w:r>
      <w:r w:rsidRPr="0025200D">
        <w:rPr>
          <w:rFonts w:ascii="Abadi" w:hAnsi="Abadi"/>
          <w:b w:val="0"/>
          <w:bCs w:val="0"/>
          <w:sz w:val="21"/>
          <w:szCs w:val="21"/>
        </w:rPr>
        <w:t>la</w:t>
      </w:r>
      <w:r w:rsidRPr="0025200D">
        <w:rPr>
          <w:rFonts w:ascii="Abadi" w:hAnsi="Abadi"/>
          <w:b w:val="0"/>
          <w:bCs w:val="0"/>
          <w:spacing w:val="-13"/>
          <w:sz w:val="21"/>
          <w:szCs w:val="21"/>
        </w:rPr>
        <w:t xml:space="preserve"> </w:t>
      </w:r>
      <w:r w:rsidRPr="0025200D">
        <w:rPr>
          <w:rFonts w:ascii="Abadi" w:hAnsi="Abadi"/>
          <w:b w:val="0"/>
          <w:bCs w:val="0"/>
          <w:sz w:val="21"/>
          <w:szCs w:val="21"/>
        </w:rPr>
        <w:t>compra</w:t>
      </w:r>
      <w:r w:rsidRPr="0025200D">
        <w:rPr>
          <w:rFonts w:ascii="Abadi" w:hAnsi="Abadi"/>
          <w:b w:val="0"/>
          <w:bCs w:val="0"/>
          <w:spacing w:val="-14"/>
          <w:sz w:val="21"/>
          <w:szCs w:val="21"/>
        </w:rPr>
        <w:t xml:space="preserve"> </w:t>
      </w:r>
      <w:r w:rsidRPr="0025200D">
        <w:rPr>
          <w:rFonts w:ascii="Abadi" w:hAnsi="Abadi"/>
          <w:b w:val="0"/>
          <w:bCs w:val="0"/>
          <w:sz w:val="21"/>
          <w:szCs w:val="21"/>
        </w:rPr>
        <w:t>de</w:t>
      </w:r>
      <w:r w:rsidRPr="0025200D">
        <w:rPr>
          <w:rFonts w:ascii="Abadi" w:hAnsi="Abadi"/>
          <w:b w:val="0"/>
          <w:bCs w:val="0"/>
          <w:spacing w:val="-13"/>
          <w:sz w:val="21"/>
          <w:szCs w:val="21"/>
        </w:rPr>
        <w:t xml:space="preserve"> </w:t>
      </w:r>
      <w:r w:rsidRPr="0025200D">
        <w:rPr>
          <w:rFonts w:ascii="Abadi" w:hAnsi="Abadi"/>
          <w:b w:val="0"/>
          <w:bCs w:val="0"/>
          <w:sz w:val="21"/>
          <w:szCs w:val="21"/>
        </w:rPr>
        <w:t>dichos</w:t>
      </w:r>
      <w:r w:rsidRPr="0025200D">
        <w:rPr>
          <w:rFonts w:ascii="Abadi" w:hAnsi="Abadi"/>
          <w:b w:val="0"/>
          <w:bCs w:val="0"/>
          <w:spacing w:val="-13"/>
          <w:sz w:val="21"/>
          <w:szCs w:val="21"/>
        </w:rPr>
        <w:t xml:space="preserve"> </w:t>
      </w:r>
      <w:r w:rsidRPr="0025200D">
        <w:rPr>
          <w:rFonts w:ascii="Abadi" w:hAnsi="Abadi"/>
          <w:b w:val="0"/>
          <w:bCs w:val="0"/>
          <w:sz w:val="21"/>
          <w:szCs w:val="21"/>
        </w:rPr>
        <w:t>talleres</w:t>
      </w:r>
      <w:r w:rsidRPr="0025200D">
        <w:rPr>
          <w:rFonts w:ascii="Abadi" w:hAnsi="Abadi"/>
          <w:b w:val="0"/>
          <w:bCs w:val="0"/>
          <w:spacing w:val="-65"/>
          <w:sz w:val="21"/>
          <w:szCs w:val="21"/>
        </w:rPr>
        <w:t xml:space="preserve"> </w:t>
      </w:r>
      <w:r w:rsidRPr="0025200D">
        <w:rPr>
          <w:rFonts w:ascii="Abadi" w:hAnsi="Abadi"/>
          <w:b w:val="0"/>
          <w:bCs w:val="0"/>
          <w:sz w:val="21"/>
          <w:szCs w:val="21"/>
        </w:rPr>
        <w:t>o productos. Una vez dentro, conforme el avance de sus actividades y estrategias,</w:t>
      </w:r>
      <w:r w:rsidRPr="0025200D">
        <w:rPr>
          <w:rFonts w:ascii="Abadi" w:hAnsi="Abadi"/>
          <w:b w:val="0"/>
          <w:bCs w:val="0"/>
          <w:spacing w:val="-64"/>
          <w:sz w:val="21"/>
          <w:szCs w:val="21"/>
        </w:rPr>
        <w:t xml:space="preserve"> </w:t>
      </w:r>
      <w:r w:rsidRPr="0025200D">
        <w:rPr>
          <w:rFonts w:ascii="Abadi" w:hAnsi="Abadi"/>
          <w:b w:val="0"/>
          <w:bCs w:val="0"/>
          <w:sz w:val="21"/>
          <w:szCs w:val="21"/>
        </w:rPr>
        <w:t>se busca alimentar un profundo sentido de pertenencia a la persona, para que,</w:t>
      </w:r>
      <w:r w:rsidRPr="0025200D">
        <w:rPr>
          <w:rFonts w:ascii="Abadi" w:hAnsi="Abadi"/>
          <w:b w:val="0"/>
          <w:bCs w:val="0"/>
          <w:spacing w:val="1"/>
          <w:sz w:val="21"/>
          <w:szCs w:val="21"/>
        </w:rPr>
        <w:t xml:space="preserve"> </w:t>
      </w:r>
      <w:r w:rsidRPr="0025200D">
        <w:rPr>
          <w:rFonts w:ascii="Abadi" w:hAnsi="Abadi"/>
          <w:b w:val="0"/>
          <w:bCs w:val="0"/>
          <w:sz w:val="21"/>
          <w:szCs w:val="21"/>
        </w:rPr>
        <w:t>eventualmente, se desconecte de sus principales círculos sociales y sienta mayor</w:t>
      </w:r>
      <w:r w:rsidRPr="0025200D">
        <w:rPr>
          <w:rFonts w:ascii="Abadi" w:hAnsi="Abadi"/>
          <w:b w:val="0"/>
          <w:bCs w:val="0"/>
          <w:spacing w:val="1"/>
          <w:sz w:val="21"/>
          <w:szCs w:val="21"/>
        </w:rPr>
        <w:t xml:space="preserve"> </w:t>
      </w:r>
      <w:r w:rsidRPr="0025200D">
        <w:rPr>
          <w:rFonts w:ascii="Abadi" w:hAnsi="Abadi"/>
          <w:b w:val="0"/>
          <w:bCs w:val="0"/>
          <w:sz w:val="21"/>
          <w:szCs w:val="21"/>
        </w:rPr>
        <w:t>dependencia</w:t>
      </w:r>
      <w:r w:rsidRPr="0025200D">
        <w:rPr>
          <w:rFonts w:ascii="Abadi" w:hAnsi="Abadi"/>
          <w:b w:val="0"/>
          <w:bCs w:val="0"/>
          <w:spacing w:val="-3"/>
          <w:sz w:val="21"/>
          <w:szCs w:val="21"/>
        </w:rPr>
        <w:t xml:space="preserve"> </w:t>
      </w:r>
      <w:r w:rsidRPr="0025200D">
        <w:rPr>
          <w:rFonts w:ascii="Abadi" w:hAnsi="Abadi"/>
          <w:b w:val="0"/>
          <w:bCs w:val="0"/>
          <w:sz w:val="21"/>
          <w:szCs w:val="21"/>
        </w:rPr>
        <w:t>a</w:t>
      </w:r>
      <w:r w:rsidRPr="0025200D">
        <w:rPr>
          <w:rFonts w:ascii="Abadi" w:hAnsi="Abadi"/>
          <w:b w:val="0"/>
          <w:bCs w:val="0"/>
          <w:spacing w:val="2"/>
          <w:sz w:val="21"/>
          <w:szCs w:val="21"/>
        </w:rPr>
        <w:t xml:space="preserve"> </w:t>
      </w:r>
      <w:r w:rsidRPr="0025200D">
        <w:rPr>
          <w:rFonts w:ascii="Abadi" w:hAnsi="Abadi"/>
          <w:b w:val="0"/>
          <w:bCs w:val="0"/>
          <w:sz w:val="21"/>
          <w:szCs w:val="21"/>
        </w:rPr>
        <w:t>dicho</w:t>
      </w:r>
      <w:r w:rsidRPr="0025200D">
        <w:rPr>
          <w:rFonts w:ascii="Abadi" w:hAnsi="Abadi"/>
          <w:b w:val="0"/>
          <w:bCs w:val="0"/>
          <w:spacing w:val="-1"/>
          <w:sz w:val="21"/>
          <w:szCs w:val="21"/>
        </w:rPr>
        <w:t xml:space="preserve"> </w:t>
      </w:r>
      <w:r w:rsidRPr="0025200D">
        <w:rPr>
          <w:rFonts w:ascii="Abadi" w:hAnsi="Abadi"/>
          <w:b w:val="0"/>
          <w:bCs w:val="0"/>
          <w:sz w:val="21"/>
          <w:szCs w:val="21"/>
        </w:rPr>
        <w:t>grupo.</w:t>
      </w:r>
    </w:p>
    <w:p w14:paraId="65D79B47" w14:textId="1B6CD2DB" w:rsidR="004E6B6F" w:rsidRDefault="004E6B6F" w:rsidP="0025200D">
      <w:pPr>
        <w:pStyle w:val="Textoindependiente"/>
        <w:kinsoku w:val="0"/>
        <w:overflowPunct w:val="0"/>
        <w:spacing w:before="1"/>
        <w:ind w:left="284" w:firstLine="719"/>
        <w:rPr>
          <w:rFonts w:ascii="Abadi" w:hAnsi="Abadi"/>
          <w:b w:val="0"/>
          <w:bCs w:val="0"/>
          <w:sz w:val="21"/>
          <w:szCs w:val="21"/>
        </w:rPr>
      </w:pPr>
    </w:p>
    <w:p w14:paraId="3597A19D" w14:textId="3E29437A" w:rsidR="00A925F9" w:rsidRDefault="004E6B6F" w:rsidP="00A925F9">
      <w:pPr>
        <w:pStyle w:val="Textoindependiente"/>
        <w:kinsoku w:val="0"/>
        <w:overflowPunct w:val="0"/>
        <w:spacing w:before="93"/>
        <w:ind w:left="284"/>
        <w:rPr>
          <w:rFonts w:ascii="Abadi" w:hAnsi="Abadi"/>
          <w:b w:val="0"/>
          <w:bCs w:val="0"/>
          <w:sz w:val="21"/>
          <w:szCs w:val="21"/>
        </w:rPr>
      </w:pPr>
      <w:r w:rsidRPr="001D16A8">
        <w:rPr>
          <w:rFonts w:ascii="Abadi" w:hAnsi="Abadi"/>
          <w:b w:val="0"/>
          <w:bCs w:val="0"/>
          <w:sz w:val="21"/>
          <w:szCs w:val="21"/>
        </w:rPr>
        <w:t>Estos centros de entrenamiento o grupos también denominados “New Age”,</w:t>
      </w:r>
      <w:r w:rsidRPr="001D16A8">
        <w:rPr>
          <w:rFonts w:ascii="Abadi" w:hAnsi="Abadi"/>
          <w:b w:val="0"/>
          <w:bCs w:val="0"/>
          <w:spacing w:val="-64"/>
          <w:sz w:val="21"/>
          <w:szCs w:val="21"/>
        </w:rPr>
        <w:t xml:space="preserve"> </w:t>
      </w:r>
      <w:r w:rsidRPr="001D16A8">
        <w:rPr>
          <w:rFonts w:ascii="Abadi" w:hAnsi="Abadi"/>
          <w:b w:val="0"/>
          <w:bCs w:val="0"/>
          <w:sz w:val="21"/>
          <w:szCs w:val="21"/>
        </w:rPr>
        <w:t>comenzaron</w:t>
      </w:r>
      <w:r w:rsidRPr="001D16A8">
        <w:rPr>
          <w:rFonts w:ascii="Abadi" w:hAnsi="Abadi"/>
          <w:b w:val="0"/>
          <w:bCs w:val="0"/>
          <w:spacing w:val="-13"/>
          <w:sz w:val="21"/>
          <w:szCs w:val="21"/>
        </w:rPr>
        <w:t xml:space="preserve"> </w:t>
      </w:r>
      <w:r w:rsidRPr="001D16A8">
        <w:rPr>
          <w:rFonts w:ascii="Abadi" w:hAnsi="Abadi"/>
          <w:b w:val="0"/>
          <w:bCs w:val="0"/>
          <w:sz w:val="21"/>
          <w:szCs w:val="21"/>
        </w:rPr>
        <w:t>a</w:t>
      </w:r>
      <w:r w:rsidRPr="001D16A8">
        <w:rPr>
          <w:rFonts w:ascii="Abadi" w:hAnsi="Abadi"/>
          <w:b w:val="0"/>
          <w:bCs w:val="0"/>
          <w:spacing w:val="-16"/>
          <w:sz w:val="21"/>
          <w:szCs w:val="21"/>
        </w:rPr>
        <w:t xml:space="preserve"> </w:t>
      </w:r>
      <w:r w:rsidRPr="001D16A8">
        <w:rPr>
          <w:rFonts w:ascii="Abadi" w:hAnsi="Abadi"/>
          <w:b w:val="0"/>
          <w:bCs w:val="0"/>
          <w:sz w:val="21"/>
          <w:szCs w:val="21"/>
        </w:rPr>
        <w:t>tener</w:t>
      </w:r>
      <w:r w:rsidRPr="001D16A8">
        <w:rPr>
          <w:rFonts w:ascii="Abadi" w:hAnsi="Abadi"/>
          <w:b w:val="0"/>
          <w:bCs w:val="0"/>
          <w:spacing w:val="-14"/>
          <w:sz w:val="21"/>
          <w:szCs w:val="21"/>
        </w:rPr>
        <w:t xml:space="preserve"> </w:t>
      </w:r>
      <w:r w:rsidRPr="001D16A8">
        <w:rPr>
          <w:rFonts w:ascii="Abadi" w:hAnsi="Abadi"/>
          <w:b w:val="0"/>
          <w:bCs w:val="0"/>
          <w:sz w:val="21"/>
          <w:szCs w:val="21"/>
        </w:rPr>
        <w:t>popularidad</w:t>
      </w:r>
      <w:r w:rsidRPr="001D16A8">
        <w:rPr>
          <w:rFonts w:ascii="Abadi" w:hAnsi="Abadi"/>
          <w:b w:val="0"/>
          <w:bCs w:val="0"/>
          <w:spacing w:val="-13"/>
          <w:sz w:val="21"/>
          <w:szCs w:val="21"/>
        </w:rPr>
        <w:t xml:space="preserve"> </w:t>
      </w:r>
      <w:r w:rsidRPr="001D16A8">
        <w:rPr>
          <w:rFonts w:ascii="Abadi" w:hAnsi="Abadi"/>
          <w:b w:val="0"/>
          <w:bCs w:val="0"/>
          <w:sz w:val="21"/>
          <w:szCs w:val="21"/>
        </w:rPr>
        <w:t>en</w:t>
      </w:r>
      <w:r w:rsidRPr="001D16A8">
        <w:rPr>
          <w:rFonts w:ascii="Abadi" w:hAnsi="Abadi"/>
          <w:b w:val="0"/>
          <w:bCs w:val="0"/>
          <w:spacing w:val="-13"/>
          <w:sz w:val="21"/>
          <w:szCs w:val="21"/>
        </w:rPr>
        <w:t xml:space="preserve"> </w:t>
      </w:r>
      <w:r w:rsidRPr="001D16A8">
        <w:rPr>
          <w:rFonts w:ascii="Abadi" w:hAnsi="Abadi"/>
          <w:b w:val="0"/>
          <w:bCs w:val="0"/>
          <w:sz w:val="21"/>
          <w:szCs w:val="21"/>
        </w:rPr>
        <w:t>la</w:t>
      </w:r>
      <w:r w:rsidRPr="001D16A8">
        <w:rPr>
          <w:rFonts w:ascii="Abadi" w:hAnsi="Abadi"/>
          <w:b w:val="0"/>
          <w:bCs w:val="0"/>
          <w:spacing w:val="-12"/>
          <w:sz w:val="21"/>
          <w:szCs w:val="21"/>
        </w:rPr>
        <w:t xml:space="preserve"> </w:t>
      </w:r>
      <w:r w:rsidRPr="001D16A8">
        <w:rPr>
          <w:rFonts w:ascii="Abadi" w:hAnsi="Abadi"/>
          <w:b w:val="0"/>
          <w:bCs w:val="0"/>
          <w:sz w:val="21"/>
          <w:szCs w:val="21"/>
        </w:rPr>
        <w:t>década</w:t>
      </w:r>
      <w:r w:rsidRPr="001D16A8">
        <w:rPr>
          <w:rFonts w:ascii="Abadi" w:hAnsi="Abadi"/>
          <w:b w:val="0"/>
          <w:bCs w:val="0"/>
          <w:spacing w:val="-16"/>
          <w:sz w:val="21"/>
          <w:szCs w:val="21"/>
        </w:rPr>
        <w:t xml:space="preserve"> </w:t>
      </w:r>
      <w:r w:rsidRPr="001D16A8">
        <w:rPr>
          <w:rFonts w:ascii="Abadi" w:hAnsi="Abadi"/>
          <w:b w:val="0"/>
          <w:bCs w:val="0"/>
          <w:sz w:val="21"/>
          <w:szCs w:val="21"/>
        </w:rPr>
        <w:t>de</w:t>
      </w:r>
      <w:r w:rsidRPr="001D16A8">
        <w:rPr>
          <w:rFonts w:ascii="Abadi" w:hAnsi="Abadi"/>
          <w:b w:val="0"/>
          <w:bCs w:val="0"/>
          <w:spacing w:val="-13"/>
          <w:sz w:val="21"/>
          <w:szCs w:val="21"/>
        </w:rPr>
        <w:t xml:space="preserve"> </w:t>
      </w:r>
      <w:r w:rsidRPr="001D16A8">
        <w:rPr>
          <w:rFonts w:ascii="Abadi" w:hAnsi="Abadi"/>
          <w:b w:val="0"/>
          <w:bCs w:val="0"/>
          <w:sz w:val="21"/>
          <w:szCs w:val="21"/>
        </w:rPr>
        <w:t>los</w:t>
      </w:r>
      <w:r w:rsidRPr="001D16A8">
        <w:rPr>
          <w:rFonts w:ascii="Abadi" w:hAnsi="Abadi"/>
          <w:b w:val="0"/>
          <w:bCs w:val="0"/>
          <w:spacing w:val="-15"/>
          <w:sz w:val="21"/>
          <w:szCs w:val="21"/>
        </w:rPr>
        <w:t xml:space="preserve"> </w:t>
      </w:r>
      <w:r w:rsidRPr="001D16A8">
        <w:rPr>
          <w:rFonts w:ascii="Abadi" w:hAnsi="Abadi"/>
          <w:b w:val="0"/>
          <w:bCs w:val="0"/>
          <w:sz w:val="21"/>
          <w:szCs w:val="21"/>
        </w:rPr>
        <w:t>60´s</w:t>
      </w:r>
      <w:r w:rsidRPr="001D16A8">
        <w:rPr>
          <w:rFonts w:ascii="Abadi" w:hAnsi="Abadi"/>
          <w:b w:val="0"/>
          <w:bCs w:val="0"/>
          <w:spacing w:val="-15"/>
          <w:sz w:val="21"/>
          <w:szCs w:val="21"/>
        </w:rPr>
        <w:t xml:space="preserve"> </w:t>
      </w:r>
      <w:r w:rsidRPr="001D16A8">
        <w:rPr>
          <w:rFonts w:ascii="Abadi" w:hAnsi="Abadi"/>
          <w:b w:val="0"/>
          <w:bCs w:val="0"/>
          <w:sz w:val="21"/>
          <w:szCs w:val="21"/>
        </w:rPr>
        <w:t>y</w:t>
      </w:r>
      <w:r w:rsidRPr="001D16A8">
        <w:rPr>
          <w:rFonts w:ascii="Abadi" w:hAnsi="Abadi"/>
          <w:b w:val="0"/>
          <w:bCs w:val="0"/>
          <w:spacing w:val="-15"/>
          <w:sz w:val="21"/>
          <w:szCs w:val="21"/>
        </w:rPr>
        <w:t xml:space="preserve"> </w:t>
      </w:r>
      <w:r w:rsidRPr="001D16A8">
        <w:rPr>
          <w:rFonts w:ascii="Abadi" w:hAnsi="Abadi"/>
          <w:b w:val="0"/>
          <w:bCs w:val="0"/>
          <w:sz w:val="21"/>
          <w:szCs w:val="21"/>
        </w:rPr>
        <w:t>70´s</w:t>
      </w:r>
      <w:r w:rsidRPr="001D16A8">
        <w:rPr>
          <w:rFonts w:ascii="Abadi" w:hAnsi="Abadi"/>
          <w:b w:val="0"/>
          <w:bCs w:val="0"/>
          <w:spacing w:val="-15"/>
          <w:sz w:val="21"/>
          <w:szCs w:val="21"/>
        </w:rPr>
        <w:t xml:space="preserve"> </w:t>
      </w:r>
      <w:r w:rsidRPr="001D16A8">
        <w:rPr>
          <w:rFonts w:ascii="Abadi" w:hAnsi="Abadi"/>
          <w:b w:val="0"/>
          <w:bCs w:val="0"/>
          <w:sz w:val="21"/>
          <w:szCs w:val="21"/>
        </w:rPr>
        <w:t>en</w:t>
      </w:r>
      <w:r w:rsidRPr="001D16A8">
        <w:rPr>
          <w:rFonts w:ascii="Abadi" w:hAnsi="Abadi"/>
          <w:b w:val="0"/>
          <w:bCs w:val="0"/>
          <w:spacing w:val="-13"/>
          <w:sz w:val="21"/>
          <w:szCs w:val="21"/>
        </w:rPr>
        <w:t xml:space="preserve"> </w:t>
      </w:r>
      <w:r w:rsidRPr="001D16A8">
        <w:rPr>
          <w:rFonts w:ascii="Abadi" w:hAnsi="Abadi"/>
          <w:b w:val="0"/>
          <w:bCs w:val="0"/>
          <w:sz w:val="21"/>
          <w:szCs w:val="21"/>
        </w:rPr>
        <w:t>Estados</w:t>
      </w:r>
      <w:r w:rsidRPr="001D16A8">
        <w:rPr>
          <w:rFonts w:ascii="Abadi" w:hAnsi="Abadi"/>
          <w:b w:val="0"/>
          <w:bCs w:val="0"/>
          <w:spacing w:val="-15"/>
          <w:sz w:val="21"/>
          <w:szCs w:val="21"/>
        </w:rPr>
        <w:t xml:space="preserve"> </w:t>
      </w:r>
      <w:r w:rsidRPr="001D16A8">
        <w:rPr>
          <w:rFonts w:ascii="Abadi" w:hAnsi="Abadi"/>
          <w:b w:val="0"/>
          <w:bCs w:val="0"/>
          <w:sz w:val="21"/>
          <w:szCs w:val="21"/>
        </w:rPr>
        <w:t>Unidos,</w:t>
      </w:r>
      <w:r w:rsidRPr="001D16A8">
        <w:rPr>
          <w:rFonts w:ascii="Abadi" w:hAnsi="Abadi"/>
          <w:b w:val="0"/>
          <w:bCs w:val="0"/>
          <w:spacing w:val="-64"/>
          <w:sz w:val="21"/>
          <w:szCs w:val="21"/>
        </w:rPr>
        <w:t xml:space="preserve"> </w:t>
      </w:r>
      <w:r w:rsidRPr="001D16A8">
        <w:rPr>
          <w:rFonts w:ascii="Abadi" w:hAnsi="Abadi"/>
          <w:b w:val="0"/>
          <w:bCs w:val="0"/>
          <w:sz w:val="21"/>
          <w:szCs w:val="21"/>
        </w:rPr>
        <w:t>resultando de un fenómeno social que se destacaba al ser creado, promovido y</w:t>
      </w:r>
      <w:r w:rsidRPr="001D16A8">
        <w:rPr>
          <w:rFonts w:ascii="Abadi" w:hAnsi="Abadi"/>
          <w:b w:val="0"/>
          <w:bCs w:val="0"/>
          <w:spacing w:val="1"/>
          <w:sz w:val="21"/>
          <w:szCs w:val="21"/>
        </w:rPr>
        <w:t xml:space="preserve"> </w:t>
      </w:r>
      <w:r w:rsidRPr="001D16A8">
        <w:rPr>
          <w:rFonts w:ascii="Abadi" w:hAnsi="Abadi"/>
          <w:b w:val="0"/>
          <w:bCs w:val="0"/>
          <w:sz w:val="21"/>
          <w:szCs w:val="21"/>
        </w:rPr>
        <w:t>operado por la población más joven que adoptó el existencialismo en su búsqueda</w:t>
      </w:r>
      <w:r w:rsidRPr="001D16A8">
        <w:rPr>
          <w:rFonts w:ascii="Abadi" w:hAnsi="Abadi"/>
          <w:b w:val="0"/>
          <w:bCs w:val="0"/>
          <w:spacing w:val="-64"/>
          <w:sz w:val="21"/>
          <w:szCs w:val="21"/>
        </w:rPr>
        <w:t xml:space="preserve"> </w:t>
      </w:r>
      <w:r w:rsidRPr="001D16A8">
        <w:rPr>
          <w:rFonts w:ascii="Abadi" w:hAnsi="Abadi"/>
          <w:b w:val="0"/>
          <w:bCs w:val="0"/>
          <w:sz w:val="21"/>
          <w:szCs w:val="21"/>
        </w:rPr>
        <w:t>de libertad, las religiones y filosofías orientales como símbolos de individualidad e</w:t>
      </w:r>
      <w:r w:rsidRPr="001D16A8">
        <w:rPr>
          <w:rFonts w:ascii="Abadi" w:hAnsi="Abadi"/>
          <w:b w:val="0"/>
          <w:bCs w:val="0"/>
          <w:spacing w:val="1"/>
          <w:sz w:val="21"/>
          <w:szCs w:val="21"/>
        </w:rPr>
        <w:t xml:space="preserve"> </w:t>
      </w:r>
      <w:r w:rsidRPr="001D16A8">
        <w:rPr>
          <w:rFonts w:ascii="Abadi" w:hAnsi="Abadi"/>
          <w:b w:val="0"/>
          <w:bCs w:val="0"/>
          <w:sz w:val="21"/>
          <w:szCs w:val="21"/>
        </w:rPr>
        <w:t>iluminación</w:t>
      </w:r>
      <w:r w:rsidRPr="001D16A8">
        <w:rPr>
          <w:rFonts w:ascii="Abadi" w:hAnsi="Abadi"/>
          <w:b w:val="0"/>
          <w:bCs w:val="0"/>
          <w:spacing w:val="5"/>
          <w:sz w:val="21"/>
          <w:szCs w:val="21"/>
        </w:rPr>
        <w:t xml:space="preserve"> </w:t>
      </w:r>
      <w:r w:rsidRPr="001D16A8">
        <w:rPr>
          <w:rFonts w:ascii="Abadi" w:hAnsi="Abadi"/>
          <w:b w:val="0"/>
          <w:bCs w:val="0"/>
          <w:sz w:val="21"/>
          <w:szCs w:val="21"/>
        </w:rPr>
        <w:t>y</w:t>
      </w:r>
      <w:r w:rsidRPr="001D16A8">
        <w:rPr>
          <w:rFonts w:ascii="Abadi" w:hAnsi="Abadi"/>
          <w:b w:val="0"/>
          <w:bCs w:val="0"/>
          <w:spacing w:val="3"/>
          <w:sz w:val="21"/>
          <w:szCs w:val="21"/>
        </w:rPr>
        <w:t xml:space="preserve"> </w:t>
      </w:r>
      <w:r w:rsidRPr="001D16A8">
        <w:rPr>
          <w:rFonts w:ascii="Abadi" w:hAnsi="Abadi"/>
          <w:b w:val="0"/>
          <w:bCs w:val="0"/>
          <w:sz w:val="21"/>
          <w:szCs w:val="21"/>
        </w:rPr>
        <w:t>así</w:t>
      </w:r>
      <w:r w:rsidRPr="001D16A8">
        <w:rPr>
          <w:rFonts w:ascii="Abadi" w:hAnsi="Abadi"/>
          <w:b w:val="0"/>
          <w:bCs w:val="0"/>
          <w:spacing w:val="3"/>
          <w:sz w:val="21"/>
          <w:szCs w:val="21"/>
        </w:rPr>
        <w:t xml:space="preserve"> </w:t>
      </w:r>
      <w:r w:rsidRPr="001D16A8">
        <w:rPr>
          <w:rFonts w:ascii="Abadi" w:hAnsi="Abadi"/>
          <w:b w:val="0"/>
          <w:bCs w:val="0"/>
          <w:sz w:val="21"/>
          <w:szCs w:val="21"/>
        </w:rPr>
        <w:t>lograr</w:t>
      </w:r>
      <w:r w:rsidRPr="001D16A8">
        <w:rPr>
          <w:rFonts w:ascii="Abadi" w:hAnsi="Abadi"/>
          <w:b w:val="0"/>
          <w:bCs w:val="0"/>
          <w:spacing w:val="4"/>
          <w:sz w:val="21"/>
          <w:szCs w:val="21"/>
        </w:rPr>
        <w:t xml:space="preserve"> </w:t>
      </w:r>
      <w:r w:rsidRPr="001D16A8">
        <w:rPr>
          <w:rFonts w:ascii="Abadi" w:hAnsi="Abadi"/>
          <w:b w:val="0"/>
          <w:bCs w:val="0"/>
          <w:sz w:val="21"/>
          <w:szCs w:val="21"/>
        </w:rPr>
        <w:t>su</w:t>
      </w:r>
      <w:r w:rsidRPr="001D16A8">
        <w:rPr>
          <w:rFonts w:ascii="Abadi" w:hAnsi="Abadi"/>
          <w:b w:val="0"/>
          <w:bCs w:val="0"/>
          <w:spacing w:val="6"/>
          <w:sz w:val="21"/>
          <w:szCs w:val="21"/>
        </w:rPr>
        <w:t xml:space="preserve"> </w:t>
      </w:r>
      <w:r w:rsidRPr="001D16A8">
        <w:rPr>
          <w:rFonts w:ascii="Abadi" w:hAnsi="Abadi"/>
          <w:b w:val="0"/>
          <w:bCs w:val="0"/>
          <w:sz w:val="21"/>
          <w:szCs w:val="21"/>
        </w:rPr>
        <w:t>diversidad</w:t>
      </w:r>
      <w:r w:rsidRPr="001D16A8">
        <w:rPr>
          <w:rFonts w:ascii="Abadi" w:hAnsi="Abadi"/>
          <w:b w:val="0"/>
          <w:bCs w:val="0"/>
          <w:spacing w:val="4"/>
          <w:sz w:val="21"/>
          <w:szCs w:val="21"/>
        </w:rPr>
        <w:t xml:space="preserve"> </w:t>
      </w:r>
      <w:r w:rsidRPr="001D16A8">
        <w:rPr>
          <w:rFonts w:ascii="Abadi" w:hAnsi="Abadi"/>
          <w:b w:val="0"/>
          <w:bCs w:val="0"/>
          <w:sz w:val="21"/>
          <w:szCs w:val="21"/>
        </w:rPr>
        <w:t>de</w:t>
      </w:r>
      <w:r w:rsidRPr="001D16A8">
        <w:rPr>
          <w:rFonts w:ascii="Abadi" w:hAnsi="Abadi"/>
          <w:b w:val="0"/>
          <w:bCs w:val="0"/>
          <w:spacing w:val="4"/>
          <w:sz w:val="21"/>
          <w:szCs w:val="21"/>
        </w:rPr>
        <w:t xml:space="preserve"> </w:t>
      </w:r>
      <w:r w:rsidRPr="001D16A8">
        <w:rPr>
          <w:rFonts w:ascii="Abadi" w:hAnsi="Abadi"/>
          <w:b w:val="0"/>
          <w:bCs w:val="0"/>
          <w:sz w:val="21"/>
          <w:szCs w:val="21"/>
        </w:rPr>
        <w:t>culto.</w:t>
      </w:r>
      <w:r w:rsidRPr="001D16A8">
        <w:rPr>
          <w:rFonts w:ascii="Abadi" w:hAnsi="Abadi"/>
          <w:b w:val="0"/>
          <w:bCs w:val="0"/>
          <w:spacing w:val="5"/>
          <w:sz w:val="21"/>
          <w:szCs w:val="21"/>
        </w:rPr>
        <w:t xml:space="preserve"> </w:t>
      </w:r>
      <w:r w:rsidRPr="001D16A8">
        <w:rPr>
          <w:rFonts w:ascii="Abadi" w:hAnsi="Abadi"/>
          <w:b w:val="0"/>
          <w:bCs w:val="0"/>
          <w:sz w:val="21"/>
          <w:szCs w:val="21"/>
        </w:rPr>
        <w:t>Sin</w:t>
      </w:r>
      <w:r w:rsidRPr="001D16A8">
        <w:rPr>
          <w:rFonts w:ascii="Abadi" w:hAnsi="Abadi"/>
          <w:b w:val="0"/>
          <w:bCs w:val="0"/>
          <w:spacing w:val="3"/>
          <w:sz w:val="21"/>
          <w:szCs w:val="21"/>
        </w:rPr>
        <w:t xml:space="preserve"> </w:t>
      </w:r>
      <w:r w:rsidRPr="001D16A8">
        <w:rPr>
          <w:rFonts w:ascii="Abadi" w:hAnsi="Abadi"/>
          <w:b w:val="0"/>
          <w:bCs w:val="0"/>
          <w:sz w:val="21"/>
          <w:szCs w:val="21"/>
        </w:rPr>
        <w:t>embargo,</w:t>
      </w:r>
      <w:r w:rsidRPr="001D16A8">
        <w:rPr>
          <w:rFonts w:ascii="Abadi" w:hAnsi="Abadi"/>
          <w:b w:val="0"/>
          <w:bCs w:val="0"/>
          <w:spacing w:val="3"/>
          <w:sz w:val="21"/>
          <w:szCs w:val="21"/>
        </w:rPr>
        <w:t xml:space="preserve"> </w:t>
      </w:r>
      <w:r w:rsidRPr="001D16A8">
        <w:rPr>
          <w:rFonts w:ascii="Abadi" w:hAnsi="Abadi"/>
          <w:b w:val="0"/>
          <w:bCs w:val="0"/>
          <w:sz w:val="21"/>
          <w:szCs w:val="21"/>
        </w:rPr>
        <w:t>en</w:t>
      </w:r>
      <w:r w:rsidRPr="001D16A8">
        <w:rPr>
          <w:rFonts w:ascii="Abadi" w:hAnsi="Abadi"/>
          <w:b w:val="0"/>
          <w:bCs w:val="0"/>
          <w:spacing w:val="6"/>
          <w:sz w:val="21"/>
          <w:szCs w:val="21"/>
        </w:rPr>
        <w:t xml:space="preserve"> </w:t>
      </w:r>
      <w:r w:rsidRPr="001D16A8">
        <w:rPr>
          <w:rFonts w:ascii="Abadi" w:hAnsi="Abadi"/>
          <w:b w:val="0"/>
          <w:bCs w:val="0"/>
          <w:sz w:val="21"/>
          <w:szCs w:val="21"/>
        </w:rPr>
        <w:t>México</w:t>
      </w:r>
      <w:r w:rsidRPr="001D16A8">
        <w:rPr>
          <w:rFonts w:ascii="Abadi" w:hAnsi="Abadi"/>
          <w:b w:val="0"/>
          <w:bCs w:val="0"/>
          <w:spacing w:val="5"/>
          <w:sz w:val="21"/>
          <w:szCs w:val="21"/>
        </w:rPr>
        <w:t xml:space="preserve"> </w:t>
      </w:r>
      <w:r w:rsidRPr="001D16A8">
        <w:rPr>
          <w:rFonts w:ascii="Abadi" w:hAnsi="Abadi"/>
          <w:b w:val="0"/>
          <w:bCs w:val="0"/>
          <w:sz w:val="21"/>
          <w:szCs w:val="21"/>
        </w:rPr>
        <w:t>han</w:t>
      </w:r>
      <w:r w:rsidRPr="001D16A8">
        <w:rPr>
          <w:rFonts w:ascii="Abadi" w:hAnsi="Abadi"/>
          <w:b w:val="0"/>
          <w:bCs w:val="0"/>
          <w:spacing w:val="6"/>
          <w:sz w:val="21"/>
          <w:szCs w:val="21"/>
        </w:rPr>
        <w:t xml:space="preserve"> </w:t>
      </w:r>
      <w:r w:rsidRPr="001D16A8">
        <w:rPr>
          <w:rFonts w:ascii="Abadi" w:hAnsi="Abadi"/>
          <w:b w:val="0"/>
          <w:bCs w:val="0"/>
          <w:sz w:val="21"/>
          <w:szCs w:val="21"/>
        </w:rPr>
        <w:t>tenido</w:t>
      </w:r>
      <w:r w:rsidR="00A925F9" w:rsidRPr="001D16A8">
        <w:rPr>
          <w:rFonts w:ascii="Abadi" w:hAnsi="Abadi"/>
          <w:b w:val="0"/>
          <w:bCs w:val="0"/>
          <w:sz w:val="21"/>
          <w:szCs w:val="21"/>
        </w:rPr>
        <w:t xml:space="preserve"> presencia</w:t>
      </w:r>
      <w:r w:rsidR="00A925F9" w:rsidRPr="001D16A8">
        <w:rPr>
          <w:rFonts w:ascii="Abadi" w:hAnsi="Abadi"/>
          <w:b w:val="0"/>
          <w:bCs w:val="0"/>
          <w:spacing w:val="-3"/>
          <w:sz w:val="21"/>
          <w:szCs w:val="21"/>
        </w:rPr>
        <w:t xml:space="preserve"> </w:t>
      </w:r>
      <w:r w:rsidR="00A925F9" w:rsidRPr="001D16A8">
        <w:rPr>
          <w:rFonts w:ascii="Abadi" w:hAnsi="Abadi"/>
          <w:b w:val="0"/>
          <w:bCs w:val="0"/>
          <w:sz w:val="21"/>
          <w:szCs w:val="21"/>
        </w:rPr>
        <w:t>desde</w:t>
      </w:r>
      <w:r w:rsidR="00A925F9" w:rsidRPr="001D16A8">
        <w:rPr>
          <w:rFonts w:ascii="Abadi" w:hAnsi="Abadi"/>
          <w:b w:val="0"/>
          <w:bCs w:val="0"/>
          <w:spacing w:val="-3"/>
          <w:sz w:val="21"/>
          <w:szCs w:val="21"/>
        </w:rPr>
        <w:t xml:space="preserve"> </w:t>
      </w:r>
      <w:r w:rsidR="00A925F9" w:rsidRPr="001D16A8">
        <w:rPr>
          <w:rFonts w:ascii="Abadi" w:hAnsi="Abadi"/>
          <w:b w:val="0"/>
          <w:bCs w:val="0"/>
          <w:sz w:val="21"/>
          <w:szCs w:val="21"/>
        </w:rPr>
        <w:t>principios</w:t>
      </w:r>
      <w:r w:rsidR="00A925F9" w:rsidRPr="001D16A8">
        <w:rPr>
          <w:rFonts w:ascii="Abadi" w:hAnsi="Abadi"/>
          <w:b w:val="0"/>
          <w:bCs w:val="0"/>
          <w:spacing w:val="-1"/>
          <w:sz w:val="21"/>
          <w:szCs w:val="21"/>
        </w:rPr>
        <w:t xml:space="preserve"> </w:t>
      </w:r>
      <w:r w:rsidR="00A925F9" w:rsidRPr="001D16A8">
        <w:rPr>
          <w:rFonts w:ascii="Abadi" w:hAnsi="Abadi"/>
          <w:b w:val="0"/>
          <w:bCs w:val="0"/>
          <w:sz w:val="21"/>
          <w:szCs w:val="21"/>
        </w:rPr>
        <w:t>de</w:t>
      </w:r>
      <w:r w:rsidR="00A925F9" w:rsidRPr="001D16A8">
        <w:rPr>
          <w:rFonts w:ascii="Abadi" w:hAnsi="Abadi"/>
          <w:b w:val="0"/>
          <w:bCs w:val="0"/>
          <w:spacing w:val="-1"/>
          <w:sz w:val="21"/>
          <w:szCs w:val="21"/>
        </w:rPr>
        <w:t xml:space="preserve"> </w:t>
      </w:r>
      <w:r w:rsidR="00A925F9" w:rsidRPr="001D16A8">
        <w:rPr>
          <w:rFonts w:ascii="Abadi" w:hAnsi="Abadi"/>
          <w:b w:val="0"/>
          <w:bCs w:val="0"/>
          <w:sz w:val="21"/>
          <w:szCs w:val="21"/>
        </w:rPr>
        <w:t>los</w:t>
      </w:r>
      <w:r w:rsidR="00A925F9" w:rsidRPr="001D16A8">
        <w:rPr>
          <w:rFonts w:ascii="Abadi" w:hAnsi="Abadi"/>
          <w:b w:val="0"/>
          <w:bCs w:val="0"/>
          <w:spacing w:val="-1"/>
          <w:sz w:val="21"/>
          <w:szCs w:val="21"/>
        </w:rPr>
        <w:t xml:space="preserve"> </w:t>
      </w:r>
      <w:r w:rsidR="00A925F9" w:rsidRPr="001D16A8">
        <w:rPr>
          <w:rFonts w:ascii="Abadi" w:hAnsi="Abadi"/>
          <w:b w:val="0"/>
          <w:bCs w:val="0"/>
          <w:sz w:val="21"/>
          <w:szCs w:val="21"/>
        </w:rPr>
        <w:t>2000´s.</w:t>
      </w:r>
    </w:p>
    <w:p w14:paraId="500E635B" w14:textId="3E297665" w:rsidR="00540FEA" w:rsidRDefault="00540FEA" w:rsidP="00A925F9">
      <w:pPr>
        <w:pStyle w:val="Textoindependiente"/>
        <w:kinsoku w:val="0"/>
        <w:overflowPunct w:val="0"/>
        <w:spacing w:before="93"/>
        <w:ind w:left="284"/>
        <w:rPr>
          <w:rFonts w:ascii="Abadi" w:hAnsi="Abadi"/>
          <w:b w:val="0"/>
          <w:bCs w:val="0"/>
          <w:sz w:val="21"/>
          <w:szCs w:val="21"/>
        </w:rPr>
      </w:pPr>
    </w:p>
    <w:p w14:paraId="125C2E31" w14:textId="3385C413" w:rsidR="00540FEA" w:rsidRDefault="00540FEA" w:rsidP="00540FEA">
      <w:pPr>
        <w:pStyle w:val="Textoindependiente"/>
        <w:kinsoku w:val="0"/>
        <w:overflowPunct w:val="0"/>
        <w:ind w:left="284" w:firstLine="719"/>
        <w:rPr>
          <w:rFonts w:ascii="Abadi" w:hAnsi="Abadi"/>
          <w:b w:val="0"/>
          <w:bCs w:val="0"/>
          <w:sz w:val="21"/>
          <w:szCs w:val="21"/>
        </w:rPr>
      </w:pPr>
      <w:r w:rsidRPr="008F0A8D">
        <w:rPr>
          <w:rFonts w:ascii="Abadi" w:hAnsi="Abadi"/>
          <w:b w:val="0"/>
          <w:bCs w:val="0"/>
          <w:sz w:val="21"/>
          <w:szCs w:val="21"/>
        </w:rPr>
        <w:t>En la década de los 70´s se registró un hecho que sacudió al mundo, al</w:t>
      </w:r>
      <w:r w:rsidRPr="008F0A8D">
        <w:rPr>
          <w:rFonts w:ascii="Abadi" w:hAnsi="Abadi"/>
          <w:b w:val="0"/>
          <w:bCs w:val="0"/>
          <w:spacing w:val="1"/>
          <w:sz w:val="21"/>
          <w:szCs w:val="21"/>
        </w:rPr>
        <w:t xml:space="preserve"> </w:t>
      </w:r>
      <w:r w:rsidRPr="008F0A8D">
        <w:rPr>
          <w:rFonts w:ascii="Abadi" w:hAnsi="Abadi"/>
          <w:b w:val="0"/>
          <w:bCs w:val="0"/>
          <w:sz w:val="21"/>
          <w:szCs w:val="21"/>
        </w:rPr>
        <w:t>reportarse un suicidio colectivo de más de 900 personas pertenecientes al “templo</w:t>
      </w:r>
      <w:r w:rsidRPr="008F0A8D">
        <w:rPr>
          <w:rFonts w:ascii="Abadi" w:hAnsi="Abadi"/>
          <w:b w:val="0"/>
          <w:bCs w:val="0"/>
          <w:spacing w:val="1"/>
          <w:sz w:val="21"/>
          <w:szCs w:val="21"/>
        </w:rPr>
        <w:t xml:space="preserve"> </w:t>
      </w:r>
      <w:r w:rsidRPr="008F0A8D">
        <w:rPr>
          <w:rFonts w:ascii="Abadi" w:hAnsi="Abadi"/>
          <w:b w:val="0"/>
          <w:bCs w:val="0"/>
          <w:sz w:val="21"/>
          <w:szCs w:val="21"/>
        </w:rPr>
        <w:t>del pueblo”, una agrupación religiosa fundada por Jim Jones en los años 50´s que</w:t>
      </w:r>
      <w:r w:rsidRPr="008F0A8D">
        <w:rPr>
          <w:rFonts w:ascii="Abadi" w:hAnsi="Abadi"/>
          <w:b w:val="0"/>
          <w:bCs w:val="0"/>
          <w:spacing w:val="1"/>
          <w:sz w:val="21"/>
          <w:szCs w:val="21"/>
        </w:rPr>
        <w:t xml:space="preserve"> </w:t>
      </w:r>
      <w:r w:rsidRPr="008F0A8D">
        <w:rPr>
          <w:rFonts w:ascii="Abadi" w:hAnsi="Abadi"/>
          <w:b w:val="0"/>
          <w:bCs w:val="0"/>
          <w:sz w:val="21"/>
          <w:szCs w:val="21"/>
        </w:rPr>
        <w:t>tenía como objetivo amalgamar el ideal socialista que se vivía en aquellos años.</w:t>
      </w:r>
      <w:r w:rsidRPr="008F0A8D">
        <w:rPr>
          <w:rFonts w:ascii="Abadi" w:hAnsi="Abadi"/>
          <w:b w:val="0"/>
          <w:bCs w:val="0"/>
          <w:spacing w:val="1"/>
          <w:sz w:val="21"/>
          <w:szCs w:val="21"/>
        </w:rPr>
        <w:t xml:space="preserve"> </w:t>
      </w:r>
      <w:r w:rsidRPr="008F0A8D">
        <w:rPr>
          <w:rFonts w:ascii="Abadi" w:hAnsi="Abadi"/>
          <w:b w:val="0"/>
          <w:bCs w:val="0"/>
          <w:sz w:val="21"/>
          <w:szCs w:val="21"/>
        </w:rPr>
        <w:t>Dentro de esta comunidad se llevaban a cabo actos de intensas manipulaciones</w:t>
      </w:r>
      <w:r w:rsidRPr="008F0A8D">
        <w:rPr>
          <w:rFonts w:ascii="Abadi" w:hAnsi="Abadi"/>
          <w:b w:val="0"/>
          <w:bCs w:val="0"/>
          <w:spacing w:val="1"/>
          <w:sz w:val="21"/>
          <w:szCs w:val="21"/>
        </w:rPr>
        <w:t xml:space="preserve"> </w:t>
      </w:r>
      <w:r w:rsidRPr="008F0A8D">
        <w:rPr>
          <w:rFonts w:ascii="Abadi" w:hAnsi="Abadi"/>
          <w:b w:val="0"/>
          <w:bCs w:val="0"/>
          <w:sz w:val="21"/>
          <w:szCs w:val="21"/>
        </w:rPr>
        <w:t>psicológicas</w:t>
      </w:r>
      <w:r w:rsidRPr="008F0A8D">
        <w:rPr>
          <w:rFonts w:ascii="Abadi" w:hAnsi="Abadi"/>
          <w:b w:val="0"/>
          <w:bCs w:val="0"/>
          <w:spacing w:val="-4"/>
          <w:sz w:val="21"/>
          <w:szCs w:val="21"/>
        </w:rPr>
        <w:t xml:space="preserve"> </w:t>
      </w:r>
      <w:r w:rsidRPr="008F0A8D">
        <w:rPr>
          <w:rFonts w:ascii="Abadi" w:hAnsi="Abadi"/>
          <w:b w:val="0"/>
          <w:bCs w:val="0"/>
          <w:sz w:val="21"/>
          <w:szCs w:val="21"/>
        </w:rPr>
        <w:t>calificadas</w:t>
      </w:r>
      <w:r w:rsidRPr="008F0A8D">
        <w:rPr>
          <w:rFonts w:ascii="Abadi" w:hAnsi="Abadi"/>
          <w:b w:val="0"/>
          <w:bCs w:val="0"/>
          <w:spacing w:val="-2"/>
          <w:sz w:val="21"/>
          <w:szCs w:val="21"/>
        </w:rPr>
        <w:t xml:space="preserve"> </w:t>
      </w:r>
      <w:r w:rsidRPr="008F0A8D">
        <w:rPr>
          <w:rFonts w:ascii="Abadi" w:hAnsi="Abadi"/>
          <w:b w:val="0"/>
          <w:bCs w:val="0"/>
          <w:sz w:val="21"/>
          <w:szCs w:val="21"/>
        </w:rPr>
        <w:t>por</w:t>
      </w:r>
      <w:r w:rsidRPr="008F0A8D">
        <w:rPr>
          <w:rFonts w:ascii="Abadi" w:hAnsi="Abadi"/>
          <w:b w:val="0"/>
          <w:bCs w:val="0"/>
          <w:spacing w:val="-5"/>
          <w:sz w:val="21"/>
          <w:szCs w:val="21"/>
        </w:rPr>
        <w:t xml:space="preserve"> </w:t>
      </w:r>
      <w:r w:rsidRPr="008F0A8D">
        <w:rPr>
          <w:rFonts w:ascii="Abadi" w:hAnsi="Abadi"/>
          <w:b w:val="0"/>
          <w:bCs w:val="0"/>
          <w:sz w:val="21"/>
          <w:szCs w:val="21"/>
        </w:rPr>
        <w:t>el</w:t>
      </w:r>
      <w:r w:rsidRPr="008F0A8D">
        <w:rPr>
          <w:rFonts w:ascii="Abadi" w:hAnsi="Abadi"/>
          <w:b w:val="0"/>
          <w:bCs w:val="0"/>
          <w:spacing w:val="-2"/>
          <w:sz w:val="21"/>
          <w:szCs w:val="21"/>
        </w:rPr>
        <w:t xml:space="preserve"> </w:t>
      </w:r>
      <w:r w:rsidRPr="008F0A8D">
        <w:rPr>
          <w:rFonts w:ascii="Abadi" w:hAnsi="Abadi"/>
          <w:b w:val="0"/>
          <w:bCs w:val="0"/>
          <w:sz w:val="21"/>
          <w:szCs w:val="21"/>
        </w:rPr>
        <w:t>FBI</w:t>
      </w:r>
      <w:r w:rsidRPr="008F0A8D">
        <w:rPr>
          <w:rFonts w:ascii="Abadi" w:hAnsi="Abadi"/>
          <w:b w:val="0"/>
          <w:bCs w:val="0"/>
          <w:spacing w:val="-4"/>
          <w:sz w:val="21"/>
          <w:szCs w:val="21"/>
        </w:rPr>
        <w:t xml:space="preserve"> </w:t>
      </w:r>
      <w:r w:rsidRPr="008F0A8D">
        <w:rPr>
          <w:rFonts w:ascii="Abadi" w:hAnsi="Abadi"/>
          <w:b w:val="0"/>
          <w:bCs w:val="0"/>
          <w:sz w:val="21"/>
          <w:szCs w:val="21"/>
        </w:rPr>
        <w:t>como</w:t>
      </w:r>
      <w:r w:rsidRPr="008F0A8D">
        <w:rPr>
          <w:rFonts w:ascii="Abadi" w:hAnsi="Abadi"/>
          <w:b w:val="0"/>
          <w:bCs w:val="0"/>
          <w:spacing w:val="-4"/>
          <w:sz w:val="21"/>
          <w:szCs w:val="21"/>
        </w:rPr>
        <w:t xml:space="preserve"> </w:t>
      </w:r>
      <w:r w:rsidRPr="008F0A8D">
        <w:rPr>
          <w:rFonts w:ascii="Abadi" w:hAnsi="Abadi"/>
          <w:b w:val="0"/>
          <w:bCs w:val="0"/>
          <w:sz w:val="21"/>
          <w:szCs w:val="21"/>
        </w:rPr>
        <w:t>“lavado</w:t>
      </w:r>
      <w:r w:rsidRPr="008F0A8D">
        <w:rPr>
          <w:rFonts w:ascii="Abadi" w:hAnsi="Abadi"/>
          <w:b w:val="0"/>
          <w:bCs w:val="0"/>
          <w:spacing w:val="-3"/>
          <w:sz w:val="21"/>
          <w:szCs w:val="21"/>
        </w:rPr>
        <w:t xml:space="preserve"> </w:t>
      </w:r>
      <w:r w:rsidRPr="008F0A8D">
        <w:rPr>
          <w:rFonts w:ascii="Abadi" w:hAnsi="Abadi"/>
          <w:b w:val="0"/>
          <w:bCs w:val="0"/>
          <w:sz w:val="21"/>
          <w:szCs w:val="21"/>
        </w:rPr>
        <w:t>de</w:t>
      </w:r>
      <w:r w:rsidRPr="008F0A8D">
        <w:rPr>
          <w:rFonts w:ascii="Abadi" w:hAnsi="Abadi"/>
          <w:b w:val="0"/>
          <w:bCs w:val="0"/>
          <w:spacing w:val="-4"/>
          <w:sz w:val="21"/>
          <w:szCs w:val="21"/>
        </w:rPr>
        <w:t xml:space="preserve"> </w:t>
      </w:r>
      <w:r w:rsidRPr="008F0A8D">
        <w:rPr>
          <w:rFonts w:ascii="Abadi" w:hAnsi="Abadi"/>
          <w:b w:val="0"/>
          <w:bCs w:val="0"/>
          <w:sz w:val="21"/>
          <w:szCs w:val="21"/>
        </w:rPr>
        <w:t>cerebro”.</w:t>
      </w:r>
      <w:r w:rsidRPr="008F0A8D">
        <w:rPr>
          <w:rFonts w:ascii="Abadi" w:hAnsi="Abadi"/>
          <w:b w:val="0"/>
          <w:bCs w:val="0"/>
          <w:spacing w:val="-2"/>
          <w:sz w:val="21"/>
          <w:szCs w:val="21"/>
        </w:rPr>
        <w:t xml:space="preserve"> </w:t>
      </w:r>
      <w:r w:rsidRPr="008F0A8D">
        <w:rPr>
          <w:rFonts w:ascii="Abadi" w:hAnsi="Abadi"/>
          <w:b w:val="0"/>
          <w:bCs w:val="0"/>
          <w:sz w:val="21"/>
          <w:szCs w:val="21"/>
        </w:rPr>
        <w:t>Una</w:t>
      </w:r>
      <w:r w:rsidRPr="008F0A8D">
        <w:rPr>
          <w:rFonts w:ascii="Abadi" w:hAnsi="Abadi"/>
          <w:b w:val="0"/>
          <w:bCs w:val="0"/>
          <w:spacing w:val="-1"/>
          <w:sz w:val="21"/>
          <w:szCs w:val="21"/>
        </w:rPr>
        <w:t xml:space="preserve"> </w:t>
      </w:r>
      <w:r w:rsidRPr="008F0A8D">
        <w:rPr>
          <w:rFonts w:ascii="Abadi" w:hAnsi="Abadi"/>
          <w:b w:val="0"/>
          <w:bCs w:val="0"/>
          <w:sz w:val="21"/>
          <w:szCs w:val="21"/>
        </w:rPr>
        <w:t>vez</w:t>
      </w:r>
      <w:r w:rsidRPr="008F0A8D">
        <w:rPr>
          <w:rFonts w:ascii="Abadi" w:hAnsi="Abadi"/>
          <w:b w:val="0"/>
          <w:bCs w:val="0"/>
          <w:spacing w:val="-2"/>
          <w:sz w:val="21"/>
          <w:szCs w:val="21"/>
        </w:rPr>
        <w:t xml:space="preserve"> </w:t>
      </w:r>
      <w:r w:rsidRPr="008F0A8D">
        <w:rPr>
          <w:rFonts w:ascii="Abadi" w:hAnsi="Abadi"/>
          <w:b w:val="0"/>
          <w:bCs w:val="0"/>
          <w:sz w:val="21"/>
          <w:szCs w:val="21"/>
        </w:rPr>
        <w:t>avanzado</w:t>
      </w:r>
      <w:r w:rsidRPr="008F0A8D">
        <w:rPr>
          <w:rFonts w:ascii="Abadi" w:hAnsi="Abadi"/>
          <w:b w:val="0"/>
          <w:bCs w:val="0"/>
          <w:spacing w:val="-4"/>
          <w:sz w:val="21"/>
          <w:szCs w:val="21"/>
        </w:rPr>
        <w:t xml:space="preserve"> </w:t>
      </w:r>
      <w:r w:rsidRPr="008F0A8D">
        <w:rPr>
          <w:rFonts w:ascii="Abadi" w:hAnsi="Abadi"/>
          <w:b w:val="0"/>
          <w:bCs w:val="0"/>
          <w:sz w:val="21"/>
          <w:szCs w:val="21"/>
        </w:rPr>
        <w:t>su</w:t>
      </w:r>
      <w:r w:rsidRPr="008F0A8D">
        <w:rPr>
          <w:rFonts w:ascii="Abadi" w:hAnsi="Abadi"/>
          <w:b w:val="0"/>
          <w:bCs w:val="0"/>
          <w:spacing w:val="-64"/>
          <w:sz w:val="21"/>
          <w:szCs w:val="21"/>
        </w:rPr>
        <w:t xml:space="preserve"> </w:t>
      </w:r>
      <w:r w:rsidRPr="008F0A8D">
        <w:rPr>
          <w:rFonts w:ascii="Abadi" w:hAnsi="Abadi"/>
          <w:b w:val="0"/>
          <w:bCs w:val="0"/>
          <w:sz w:val="21"/>
          <w:szCs w:val="21"/>
        </w:rPr>
        <w:t>movimiento el líder ordenó a las secretarias y enfermeras del grupo proporcionar</w:t>
      </w:r>
      <w:r w:rsidRPr="008F0A8D">
        <w:rPr>
          <w:rFonts w:ascii="Abadi" w:hAnsi="Abadi"/>
          <w:b w:val="0"/>
          <w:bCs w:val="0"/>
          <w:spacing w:val="1"/>
          <w:sz w:val="21"/>
          <w:szCs w:val="21"/>
        </w:rPr>
        <w:t xml:space="preserve"> </w:t>
      </w:r>
      <w:r w:rsidRPr="008F0A8D">
        <w:rPr>
          <w:rFonts w:ascii="Abadi" w:hAnsi="Abadi"/>
          <w:b w:val="0"/>
          <w:bCs w:val="0"/>
          <w:sz w:val="21"/>
          <w:szCs w:val="21"/>
        </w:rPr>
        <w:t>frascos</w:t>
      </w:r>
      <w:r w:rsidRPr="008F0A8D">
        <w:rPr>
          <w:rFonts w:ascii="Abadi" w:hAnsi="Abadi"/>
          <w:b w:val="0"/>
          <w:bCs w:val="0"/>
          <w:spacing w:val="-1"/>
          <w:sz w:val="21"/>
          <w:szCs w:val="21"/>
        </w:rPr>
        <w:t xml:space="preserve"> </w:t>
      </w:r>
      <w:r w:rsidRPr="008F0A8D">
        <w:rPr>
          <w:rFonts w:ascii="Abadi" w:hAnsi="Abadi"/>
          <w:b w:val="0"/>
          <w:bCs w:val="0"/>
          <w:sz w:val="21"/>
          <w:szCs w:val="21"/>
        </w:rPr>
        <w:t>llenos de cianuro</w:t>
      </w:r>
      <w:r w:rsidRPr="008F0A8D">
        <w:rPr>
          <w:rFonts w:ascii="Abadi" w:hAnsi="Abadi"/>
          <w:b w:val="0"/>
          <w:bCs w:val="0"/>
          <w:spacing w:val="-1"/>
          <w:sz w:val="21"/>
          <w:szCs w:val="21"/>
        </w:rPr>
        <w:t xml:space="preserve"> </w:t>
      </w:r>
      <w:r w:rsidRPr="008F0A8D">
        <w:rPr>
          <w:rFonts w:ascii="Abadi" w:hAnsi="Abadi"/>
          <w:b w:val="0"/>
          <w:bCs w:val="0"/>
          <w:sz w:val="21"/>
          <w:szCs w:val="21"/>
        </w:rPr>
        <w:t>a</w:t>
      </w:r>
      <w:r w:rsidRPr="008F0A8D">
        <w:rPr>
          <w:rFonts w:ascii="Abadi" w:hAnsi="Abadi"/>
          <w:b w:val="0"/>
          <w:bCs w:val="0"/>
          <w:spacing w:val="1"/>
          <w:sz w:val="21"/>
          <w:szCs w:val="21"/>
        </w:rPr>
        <w:t xml:space="preserve"> </w:t>
      </w:r>
      <w:r w:rsidRPr="008F0A8D">
        <w:rPr>
          <w:rFonts w:ascii="Abadi" w:hAnsi="Abadi"/>
          <w:b w:val="0"/>
          <w:bCs w:val="0"/>
          <w:sz w:val="21"/>
          <w:szCs w:val="21"/>
        </w:rPr>
        <w:t>todos los</w:t>
      </w:r>
      <w:r w:rsidRPr="008F0A8D">
        <w:rPr>
          <w:rFonts w:ascii="Abadi" w:hAnsi="Abadi"/>
          <w:b w:val="0"/>
          <w:bCs w:val="0"/>
          <w:spacing w:val="-1"/>
          <w:sz w:val="21"/>
          <w:szCs w:val="21"/>
        </w:rPr>
        <w:t xml:space="preserve"> </w:t>
      </w:r>
      <w:r w:rsidRPr="008F0A8D">
        <w:rPr>
          <w:rFonts w:ascii="Abadi" w:hAnsi="Abadi"/>
          <w:b w:val="0"/>
          <w:bCs w:val="0"/>
          <w:sz w:val="21"/>
          <w:szCs w:val="21"/>
        </w:rPr>
        <w:t>integrantes.</w:t>
      </w:r>
    </w:p>
    <w:p w14:paraId="2DBFDE0D" w14:textId="34B667B3" w:rsidR="00FE2A84" w:rsidRDefault="00FE2A84" w:rsidP="00540FEA">
      <w:pPr>
        <w:pStyle w:val="Textoindependiente"/>
        <w:kinsoku w:val="0"/>
        <w:overflowPunct w:val="0"/>
        <w:ind w:left="284" w:firstLine="719"/>
        <w:rPr>
          <w:rFonts w:ascii="Abadi" w:hAnsi="Abadi"/>
          <w:b w:val="0"/>
          <w:bCs w:val="0"/>
          <w:sz w:val="21"/>
          <w:szCs w:val="21"/>
        </w:rPr>
      </w:pPr>
    </w:p>
    <w:p w14:paraId="3F36D5CA" w14:textId="77777777" w:rsidR="00FE2A84" w:rsidRPr="00FE2A84" w:rsidRDefault="00FE2A84" w:rsidP="00FE2A84">
      <w:pPr>
        <w:pStyle w:val="Textoindependiente"/>
        <w:kinsoku w:val="0"/>
        <w:overflowPunct w:val="0"/>
        <w:spacing w:line="235" w:lineRule="auto"/>
        <w:ind w:left="284" w:firstLine="719"/>
        <w:rPr>
          <w:rFonts w:ascii="Abadi" w:hAnsi="Abadi"/>
          <w:b w:val="0"/>
          <w:bCs w:val="0"/>
          <w:sz w:val="21"/>
          <w:szCs w:val="21"/>
        </w:rPr>
      </w:pPr>
      <w:r w:rsidRPr="00FE2A84">
        <w:rPr>
          <w:rFonts w:ascii="Abadi" w:hAnsi="Abadi"/>
          <w:b w:val="0"/>
          <w:bCs w:val="0"/>
          <w:i/>
          <w:iCs/>
          <w:sz w:val="21"/>
          <w:szCs w:val="21"/>
        </w:rPr>
        <w:t>“Cuando</w:t>
      </w:r>
      <w:r w:rsidRPr="00FE2A84">
        <w:rPr>
          <w:rFonts w:ascii="Abadi" w:hAnsi="Abadi"/>
          <w:b w:val="0"/>
          <w:bCs w:val="0"/>
          <w:i/>
          <w:iCs/>
          <w:spacing w:val="-9"/>
          <w:sz w:val="21"/>
          <w:szCs w:val="21"/>
        </w:rPr>
        <w:t xml:space="preserve"> </w:t>
      </w:r>
      <w:r w:rsidRPr="00FE2A84">
        <w:rPr>
          <w:rFonts w:ascii="Abadi" w:hAnsi="Abadi"/>
          <w:b w:val="0"/>
          <w:bCs w:val="0"/>
          <w:i/>
          <w:iCs/>
          <w:sz w:val="21"/>
          <w:szCs w:val="21"/>
        </w:rPr>
        <w:t>los</w:t>
      </w:r>
      <w:r w:rsidRPr="00FE2A84">
        <w:rPr>
          <w:rFonts w:ascii="Abadi" w:hAnsi="Abadi"/>
          <w:b w:val="0"/>
          <w:bCs w:val="0"/>
          <w:i/>
          <w:iCs/>
          <w:spacing w:val="-10"/>
          <w:sz w:val="21"/>
          <w:szCs w:val="21"/>
        </w:rPr>
        <w:t xml:space="preserve"> </w:t>
      </w:r>
      <w:r w:rsidRPr="00FE2A84">
        <w:rPr>
          <w:rFonts w:ascii="Abadi" w:hAnsi="Abadi"/>
          <w:b w:val="0"/>
          <w:bCs w:val="0"/>
          <w:i/>
          <w:iCs/>
          <w:sz w:val="21"/>
          <w:szCs w:val="21"/>
        </w:rPr>
        <w:t>medios</w:t>
      </w:r>
      <w:r w:rsidRPr="00FE2A84">
        <w:rPr>
          <w:rFonts w:ascii="Abadi" w:hAnsi="Abadi"/>
          <w:b w:val="0"/>
          <w:bCs w:val="0"/>
          <w:i/>
          <w:iCs/>
          <w:spacing w:val="-9"/>
          <w:sz w:val="21"/>
          <w:szCs w:val="21"/>
        </w:rPr>
        <w:t xml:space="preserve"> </w:t>
      </w:r>
      <w:r w:rsidRPr="00FE2A84">
        <w:rPr>
          <w:rFonts w:ascii="Abadi" w:hAnsi="Abadi"/>
          <w:b w:val="0"/>
          <w:bCs w:val="0"/>
          <w:i/>
          <w:iCs/>
          <w:sz w:val="21"/>
          <w:szCs w:val="21"/>
        </w:rPr>
        <w:t>dieron</w:t>
      </w:r>
      <w:r w:rsidRPr="00FE2A84">
        <w:rPr>
          <w:rFonts w:ascii="Abadi" w:hAnsi="Abadi"/>
          <w:b w:val="0"/>
          <w:bCs w:val="0"/>
          <w:i/>
          <w:iCs/>
          <w:spacing w:val="-7"/>
          <w:sz w:val="21"/>
          <w:szCs w:val="21"/>
        </w:rPr>
        <w:t xml:space="preserve"> </w:t>
      </w:r>
      <w:r w:rsidRPr="00FE2A84">
        <w:rPr>
          <w:rFonts w:ascii="Abadi" w:hAnsi="Abadi"/>
          <w:b w:val="0"/>
          <w:bCs w:val="0"/>
          <w:i/>
          <w:iCs/>
          <w:sz w:val="21"/>
          <w:szCs w:val="21"/>
        </w:rPr>
        <w:t>cuenta</w:t>
      </w:r>
      <w:r w:rsidRPr="00FE2A84">
        <w:rPr>
          <w:rFonts w:ascii="Abadi" w:hAnsi="Abadi"/>
          <w:b w:val="0"/>
          <w:bCs w:val="0"/>
          <w:i/>
          <w:iCs/>
          <w:spacing w:val="-8"/>
          <w:sz w:val="21"/>
          <w:szCs w:val="21"/>
        </w:rPr>
        <w:t xml:space="preserve"> </w:t>
      </w:r>
      <w:r w:rsidRPr="00FE2A84">
        <w:rPr>
          <w:rFonts w:ascii="Abadi" w:hAnsi="Abadi"/>
          <w:b w:val="0"/>
          <w:bCs w:val="0"/>
          <w:i/>
          <w:iCs/>
          <w:sz w:val="21"/>
          <w:szCs w:val="21"/>
        </w:rPr>
        <w:t>de</w:t>
      </w:r>
      <w:r w:rsidRPr="00FE2A84">
        <w:rPr>
          <w:rFonts w:ascii="Abadi" w:hAnsi="Abadi"/>
          <w:b w:val="0"/>
          <w:bCs w:val="0"/>
          <w:i/>
          <w:iCs/>
          <w:spacing w:val="-9"/>
          <w:sz w:val="21"/>
          <w:szCs w:val="21"/>
        </w:rPr>
        <w:t xml:space="preserve"> </w:t>
      </w:r>
      <w:r w:rsidRPr="00FE2A84">
        <w:rPr>
          <w:rFonts w:ascii="Abadi" w:hAnsi="Abadi"/>
          <w:b w:val="0"/>
          <w:bCs w:val="0"/>
          <w:i/>
          <w:iCs/>
          <w:sz w:val="21"/>
          <w:szCs w:val="21"/>
        </w:rPr>
        <w:t>la</w:t>
      </w:r>
      <w:r w:rsidRPr="00FE2A84">
        <w:rPr>
          <w:rFonts w:ascii="Abadi" w:hAnsi="Abadi"/>
          <w:b w:val="0"/>
          <w:bCs w:val="0"/>
          <w:i/>
          <w:iCs/>
          <w:spacing w:val="-10"/>
          <w:sz w:val="21"/>
          <w:szCs w:val="21"/>
        </w:rPr>
        <w:t xml:space="preserve"> </w:t>
      </w:r>
      <w:r w:rsidRPr="00FE2A84">
        <w:rPr>
          <w:rFonts w:ascii="Abadi" w:hAnsi="Abadi"/>
          <w:b w:val="0"/>
          <w:bCs w:val="0"/>
          <w:i/>
          <w:iCs/>
          <w:sz w:val="21"/>
          <w:szCs w:val="21"/>
        </w:rPr>
        <w:t>tragedia,</w:t>
      </w:r>
      <w:r w:rsidRPr="00FE2A84">
        <w:rPr>
          <w:rFonts w:ascii="Abadi" w:hAnsi="Abadi"/>
          <w:b w:val="0"/>
          <w:bCs w:val="0"/>
          <w:i/>
          <w:iCs/>
          <w:spacing w:val="-8"/>
          <w:sz w:val="21"/>
          <w:szCs w:val="21"/>
        </w:rPr>
        <w:t xml:space="preserve"> </w:t>
      </w:r>
      <w:r w:rsidRPr="00FE2A84">
        <w:rPr>
          <w:rFonts w:ascii="Abadi" w:hAnsi="Abadi"/>
          <w:b w:val="0"/>
          <w:bCs w:val="0"/>
          <w:i/>
          <w:iCs/>
          <w:sz w:val="21"/>
          <w:szCs w:val="21"/>
        </w:rPr>
        <w:t>quedó</w:t>
      </w:r>
      <w:r w:rsidRPr="00FE2A84">
        <w:rPr>
          <w:rFonts w:ascii="Abadi" w:hAnsi="Abadi"/>
          <w:b w:val="0"/>
          <w:bCs w:val="0"/>
          <w:i/>
          <w:iCs/>
          <w:spacing w:val="-9"/>
          <w:sz w:val="21"/>
          <w:szCs w:val="21"/>
        </w:rPr>
        <w:t xml:space="preserve"> </w:t>
      </w:r>
      <w:r w:rsidRPr="00FE2A84">
        <w:rPr>
          <w:rFonts w:ascii="Abadi" w:hAnsi="Abadi"/>
          <w:b w:val="0"/>
          <w:bCs w:val="0"/>
          <w:i/>
          <w:iCs/>
          <w:sz w:val="21"/>
          <w:szCs w:val="21"/>
        </w:rPr>
        <w:t>consignado</w:t>
      </w:r>
      <w:r w:rsidRPr="00FE2A84">
        <w:rPr>
          <w:rFonts w:ascii="Abadi" w:hAnsi="Abadi"/>
          <w:b w:val="0"/>
          <w:bCs w:val="0"/>
          <w:i/>
          <w:iCs/>
          <w:spacing w:val="-8"/>
          <w:sz w:val="21"/>
          <w:szCs w:val="21"/>
        </w:rPr>
        <w:t xml:space="preserve"> </w:t>
      </w:r>
      <w:r w:rsidRPr="00FE2A84">
        <w:rPr>
          <w:rFonts w:ascii="Abadi" w:hAnsi="Abadi"/>
          <w:b w:val="0"/>
          <w:bCs w:val="0"/>
          <w:i/>
          <w:iCs/>
          <w:sz w:val="21"/>
          <w:szCs w:val="21"/>
        </w:rPr>
        <w:t>como</w:t>
      </w:r>
      <w:r w:rsidRPr="00FE2A84">
        <w:rPr>
          <w:rFonts w:ascii="Abadi" w:hAnsi="Abadi"/>
          <w:b w:val="0"/>
          <w:bCs w:val="0"/>
          <w:i/>
          <w:iCs/>
          <w:spacing w:val="-9"/>
          <w:sz w:val="21"/>
          <w:szCs w:val="21"/>
        </w:rPr>
        <w:t xml:space="preserve"> </w:t>
      </w:r>
      <w:r w:rsidRPr="00FE2A84">
        <w:rPr>
          <w:rFonts w:ascii="Abadi" w:hAnsi="Abadi"/>
          <w:b w:val="0"/>
          <w:bCs w:val="0"/>
          <w:i/>
          <w:iCs/>
          <w:sz w:val="21"/>
          <w:szCs w:val="21"/>
        </w:rPr>
        <w:t>el</w:t>
      </w:r>
      <w:r w:rsidRPr="00FE2A84">
        <w:rPr>
          <w:rFonts w:ascii="Abadi" w:hAnsi="Abadi"/>
          <w:b w:val="0"/>
          <w:bCs w:val="0"/>
          <w:i/>
          <w:iCs/>
          <w:spacing w:val="-64"/>
          <w:sz w:val="21"/>
          <w:szCs w:val="21"/>
        </w:rPr>
        <w:t xml:space="preserve"> </w:t>
      </w:r>
      <w:r w:rsidRPr="00FE2A84">
        <w:rPr>
          <w:rFonts w:ascii="Abadi" w:hAnsi="Abadi"/>
          <w:b w:val="0"/>
          <w:bCs w:val="0"/>
          <w:i/>
          <w:iCs/>
          <w:sz w:val="21"/>
          <w:szCs w:val="21"/>
        </w:rPr>
        <w:t>mayor</w:t>
      </w:r>
      <w:r w:rsidRPr="00FE2A84">
        <w:rPr>
          <w:rFonts w:ascii="Abadi" w:hAnsi="Abadi"/>
          <w:b w:val="0"/>
          <w:bCs w:val="0"/>
          <w:i/>
          <w:iCs/>
          <w:spacing w:val="-1"/>
          <w:sz w:val="21"/>
          <w:szCs w:val="21"/>
        </w:rPr>
        <w:t xml:space="preserve"> </w:t>
      </w:r>
      <w:r w:rsidRPr="00FE2A84">
        <w:rPr>
          <w:rFonts w:ascii="Abadi" w:hAnsi="Abadi"/>
          <w:b w:val="0"/>
          <w:bCs w:val="0"/>
          <w:i/>
          <w:iCs/>
          <w:sz w:val="21"/>
          <w:szCs w:val="21"/>
        </w:rPr>
        <w:t>suicidio colectivo de</w:t>
      </w:r>
      <w:r w:rsidRPr="00FE2A84">
        <w:rPr>
          <w:rFonts w:ascii="Abadi" w:hAnsi="Abadi"/>
          <w:b w:val="0"/>
          <w:bCs w:val="0"/>
          <w:i/>
          <w:iCs/>
          <w:spacing w:val="-2"/>
          <w:sz w:val="21"/>
          <w:szCs w:val="21"/>
        </w:rPr>
        <w:t xml:space="preserve"> </w:t>
      </w:r>
      <w:r w:rsidRPr="00FE2A84">
        <w:rPr>
          <w:rFonts w:ascii="Abadi" w:hAnsi="Abadi"/>
          <w:b w:val="0"/>
          <w:bCs w:val="0"/>
          <w:i/>
          <w:iCs/>
          <w:sz w:val="21"/>
          <w:szCs w:val="21"/>
        </w:rPr>
        <w:t>la historia</w:t>
      </w:r>
      <w:r w:rsidRPr="00FE2A84">
        <w:rPr>
          <w:rFonts w:ascii="Abadi" w:hAnsi="Abadi"/>
          <w:b w:val="0"/>
          <w:bCs w:val="0"/>
          <w:sz w:val="21"/>
          <w:szCs w:val="21"/>
        </w:rPr>
        <w:t>.</w:t>
      </w:r>
      <w:r w:rsidRPr="00FE2A84">
        <w:rPr>
          <w:rFonts w:ascii="Abadi" w:hAnsi="Abadi"/>
          <w:b w:val="0"/>
          <w:bCs w:val="0"/>
          <w:position w:val="8"/>
          <w:sz w:val="21"/>
          <w:szCs w:val="21"/>
        </w:rPr>
        <w:t>2</w:t>
      </w:r>
      <w:r w:rsidRPr="00FE2A84">
        <w:rPr>
          <w:rFonts w:ascii="Abadi" w:hAnsi="Abadi"/>
          <w:b w:val="0"/>
          <w:bCs w:val="0"/>
          <w:sz w:val="21"/>
          <w:szCs w:val="21"/>
        </w:rPr>
        <w:t>”</w:t>
      </w:r>
    </w:p>
    <w:p w14:paraId="35B48B03" w14:textId="77777777" w:rsidR="00FE2A84" w:rsidRPr="00FE2A84" w:rsidRDefault="00FE2A84" w:rsidP="00FE2A84">
      <w:pPr>
        <w:pStyle w:val="Textoindependiente"/>
        <w:kinsoku w:val="0"/>
        <w:overflowPunct w:val="0"/>
        <w:spacing w:before="2"/>
        <w:rPr>
          <w:rFonts w:ascii="Abadi" w:hAnsi="Abadi"/>
          <w:b w:val="0"/>
          <w:bCs w:val="0"/>
          <w:sz w:val="21"/>
          <w:szCs w:val="21"/>
        </w:rPr>
      </w:pPr>
    </w:p>
    <w:p w14:paraId="6A45C9C1" w14:textId="77777777" w:rsidR="00FE2A84" w:rsidRPr="00FE2A84" w:rsidRDefault="00FE2A84" w:rsidP="00FE2A84">
      <w:pPr>
        <w:pStyle w:val="Textoindependiente"/>
        <w:kinsoku w:val="0"/>
        <w:overflowPunct w:val="0"/>
        <w:ind w:left="284" w:firstLine="424"/>
        <w:rPr>
          <w:rFonts w:ascii="Abadi" w:hAnsi="Abadi"/>
          <w:b w:val="0"/>
          <w:bCs w:val="0"/>
          <w:i/>
          <w:iCs/>
          <w:sz w:val="21"/>
          <w:szCs w:val="21"/>
        </w:rPr>
      </w:pPr>
      <w:r w:rsidRPr="00FE2A84">
        <w:rPr>
          <w:rFonts w:ascii="Abadi" w:hAnsi="Abadi"/>
          <w:b w:val="0"/>
          <w:bCs w:val="0"/>
          <w:sz w:val="21"/>
          <w:szCs w:val="21"/>
        </w:rPr>
        <w:t>Un ejemplo es la organización “</w:t>
      </w:r>
      <w:proofErr w:type="spellStart"/>
      <w:r w:rsidRPr="00FE2A84">
        <w:rPr>
          <w:rFonts w:ascii="Abadi" w:hAnsi="Abadi"/>
          <w:b w:val="0"/>
          <w:bCs w:val="0"/>
          <w:sz w:val="21"/>
          <w:szCs w:val="21"/>
        </w:rPr>
        <w:t>Mexworks</w:t>
      </w:r>
      <w:proofErr w:type="spellEnd"/>
      <w:r w:rsidRPr="00FE2A84">
        <w:rPr>
          <w:rFonts w:ascii="Abadi" w:hAnsi="Abadi"/>
          <w:b w:val="0"/>
          <w:bCs w:val="0"/>
          <w:sz w:val="21"/>
          <w:szCs w:val="21"/>
        </w:rPr>
        <w:t xml:space="preserve">”. Creada por Gabriel </w:t>
      </w:r>
      <w:proofErr w:type="spellStart"/>
      <w:r w:rsidRPr="00FE2A84">
        <w:rPr>
          <w:rFonts w:ascii="Abadi" w:hAnsi="Abadi"/>
          <w:b w:val="0"/>
          <w:bCs w:val="0"/>
          <w:sz w:val="21"/>
          <w:szCs w:val="21"/>
        </w:rPr>
        <w:t>Nossovitch</w:t>
      </w:r>
      <w:proofErr w:type="spellEnd"/>
      <w:r w:rsidRPr="00FE2A84">
        <w:rPr>
          <w:rFonts w:ascii="Abadi" w:hAnsi="Abadi"/>
          <w:b w:val="0"/>
          <w:bCs w:val="0"/>
          <w:sz w:val="21"/>
          <w:szCs w:val="21"/>
        </w:rPr>
        <w:t>,</w:t>
      </w:r>
      <w:r w:rsidRPr="00FE2A84">
        <w:rPr>
          <w:rFonts w:ascii="Abadi" w:hAnsi="Abadi"/>
          <w:b w:val="0"/>
          <w:bCs w:val="0"/>
          <w:spacing w:val="1"/>
          <w:sz w:val="21"/>
          <w:szCs w:val="21"/>
        </w:rPr>
        <w:t xml:space="preserve"> </w:t>
      </w:r>
      <w:r w:rsidRPr="00FE2A84">
        <w:rPr>
          <w:rFonts w:ascii="Abadi" w:hAnsi="Abadi"/>
          <w:b w:val="0"/>
          <w:bCs w:val="0"/>
          <w:sz w:val="21"/>
          <w:szCs w:val="21"/>
        </w:rPr>
        <w:t>un argentino que fundó “</w:t>
      </w:r>
      <w:proofErr w:type="spellStart"/>
      <w:r w:rsidRPr="00FE2A84">
        <w:rPr>
          <w:rFonts w:ascii="Abadi" w:hAnsi="Abadi"/>
          <w:b w:val="0"/>
          <w:bCs w:val="0"/>
          <w:sz w:val="21"/>
          <w:szCs w:val="21"/>
        </w:rPr>
        <w:t>ArgentinaWorks</w:t>
      </w:r>
      <w:proofErr w:type="spellEnd"/>
      <w:r w:rsidRPr="00FE2A84">
        <w:rPr>
          <w:rFonts w:ascii="Abadi" w:hAnsi="Abadi"/>
          <w:b w:val="0"/>
          <w:bCs w:val="0"/>
          <w:sz w:val="21"/>
          <w:szCs w:val="21"/>
        </w:rPr>
        <w:t>”, sin embargo, tras varios fracasos, llegó</w:t>
      </w:r>
      <w:r w:rsidRPr="00FE2A84">
        <w:rPr>
          <w:rFonts w:ascii="Abadi" w:hAnsi="Abadi"/>
          <w:b w:val="0"/>
          <w:bCs w:val="0"/>
          <w:spacing w:val="1"/>
          <w:sz w:val="21"/>
          <w:szCs w:val="21"/>
        </w:rPr>
        <w:t xml:space="preserve"> </w:t>
      </w:r>
      <w:r w:rsidRPr="00FE2A84">
        <w:rPr>
          <w:rFonts w:ascii="Abadi" w:hAnsi="Abadi"/>
          <w:b w:val="0"/>
          <w:bCs w:val="0"/>
          <w:sz w:val="21"/>
          <w:szCs w:val="21"/>
        </w:rPr>
        <w:t>a</w:t>
      </w:r>
      <w:r w:rsidRPr="00FE2A84">
        <w:rPr>
          <w:rFonts w:ascii="Abadi" w:hAnsi="Abadi"/>
          <w:b w:val="0"/>
          <w:bCs w:val="0"/>
          <w:spacing w:val="-4"/>
          <w:sz w:val="21"/>
          <w:szCs w:val="21"/>
        </w:rPr>
        <w:t xml:space="preserve"> </w:t>
      </w:r>
      <w:r w:rsidRPr="00FE2A84">
        <w:rPr>
          <w:rFonts w:ascii="Abadi" w:hAnsi="Abadi"/>
          <w:b w:val="0"/>
          <w:bCs w:val="0"/>
          <w:sz w:val="21"/>
          <w:szCs w:val="21"/>
        </w:rPr>
        <w:t>México.</w:t>
      </w:r>
      <w:r w:rsidRPr="00FE2A84">
        <w:rPr>
          <w:rFonts w:ascii="Abadi" w:hAnsi="Abadi"/>
          <w:b w:val="0"/>
          <w:bCs w:val="0"/>
          <w:spacing w:val="-4"/>
          <w:sz w:val="21"/>
          <w:szCs w:val="21"/>
        </w:rPr>
        <w:t xml:space="preserve"> </w:t>
      </w:r>
      <w:r w:rsidRPr="00FE2A84">
        <w:rPr>
          <w:rFonts w:ascii="Abadi" w:hAnsi="Abadi"/>
          <w:b w:val="0"/>
          <w:bCs w:val="0"/>
          <w:sz w:val="21"/>
          <w:szCs w:val="21"/>
        </w:rPr>
        <w:t>Según</w:t>
      </w:r>
      <w:r w:rsidRPr="00FE2A84">
        <w:rPr>
          <w:rFonts w:ascii="Abadi" w:hAnsi="Abadi"/>
          <w:b w:val="0"/>
          <w:bCs w:val="0"/>
          <w:spacing w:val="-6"/>
          <w:sz w:val="21"/>
          <w:szCs w:val="21"/>
        </w:rPr>
        <w:t xml:space="preserve"> </w:t>
      </w:r>
      <w:r w:rsidRPr="00FE2A84">
        <w:rPr>
          <w:rFonts w:ascii="Abadi" w:hAnsi="Abadi"/>
          <w:b w:val="0"/>
          <w:bCs w:val="0"/>
          <w:sz w:val="21"/>
          <w:szCs w:val="21"/>
        </w:rPr>
        <w:t>el</w:t>
      </w:r>
      <w:r w:rsidRPr="00FE2A84">
        <w:rPr>
          <w:rFonts w:ascii="Abadi" w:hAnsi="Abadi"/>
          <w:b w:val="0"/>
          <w:bCs w:val="0"/>
          <w:spacing w:val="-4"/>
          <w:sz w:val="21"/>
          <w:szCs w:val="21"/>
        </w:rPr>
        <w:t xml:space="preserve"> </w:t>
      </w:r>
      <w:r w:rsidRPr="00FE2A84">
        <w:rPr>
          <w:rFonts w:ascii="Abadi" w:hAnsi="Abadi"/>
          <w:b w:val="0"/>
          <w:bCs w:val="0"/>
          <w:sz w:val="21"/>
          <w:szCs w:val="21"/>
        </w:rPr>
        <w:t>sitio</w:t>
      </w:r>
      <w:r w:rsidRPr="00FE2A84">
        <w:rPr>
          <w:rFonts w:ascii="Abadi" w:hAnsi="Abadi"/>
          <w:b w:val="0"/>
          <w:bCs w:val="0"/>
          <w:spacing w:val="-4"/>
          <w:sz w:val="21"/>
          <w:szCs w:val="21"/>
        </w:rPr>
        <w:t xml:space="preserve"> </w:t>
      </w:r>
      <w:r w:rsidRPr="00FE2A84">
        <w:rPr>
          <w:rFonts w:ascii="Abadi" w:hAnsi="Abadi"/>
          <w:b w:val="0"/>
          <w:bCs w:val="0"/>
          <w:sz w:val="21"/>
          <w:szCs w:val="21"/>
        </w:rPr>
        <w:t>de</w:t>
      </w:r>
      <w:r w:rsidRPr="00FE2A84">
        <w:rPr>
          <w:rFonts w:ascii="Abadi" w:hAnsi="Abadi"/>
          <w:b w:val="0"/>
          <w:bCs w:val="0"/>
          <w:spacing w:val="-5"/>
          <w:sz w:val="21"/>
          <w:szCs w:val="21"/>
        </w:rPr>
        <w:t xml:space="preserve"> </w:t>
      </w:r>
      <w:r w:rsidRPr="00FE2A84">
        <w:rPr>
          <w:rFonts w:ascii="Abadi" w:hAnsi="Abadi"/>
          <w:b w:val="0"/>
          <w:bCs w:val="0"/>
          <w:sz w:val="21"/>
          <w:szCs w:val="21"/>
        </w:rPr>
        <w:t>noticias</w:t>
      </w:r>
      <w:r w:rsidRPr="00FE2A84">
        <w:rPr>
          <w:rFonts w:ascii="Abadi" w:hAnsi="Abadi"/>
          <w:b w:val="0"/>
          <w:bCs w:val="0"/>
          <w:spacing w:val="-3"/>
          <w:sz w:val="21"/>
          <w:szCs w:val="21"/>
        </w:rPr>
        <w:t xml:space="preserve"> </w:t>
      </w:r>
      <w:r w:rsidRPr="00FE2A84">
        <w:rPr>
          <w:rFonts w:ascii="Abadi" w:hAnsi="Abadi"/>
          <w:b w:val="0"/>
          <w:bCs w:val="0"/>
          <w:sz w:val="21"/>
          <w:szCs w:val="21"/>
        </w:rPr>
        <w:t>Infobae</w:t>
      </w:r>
      <w:r w:rsidRPr="00FE2A84">
        <w:rPr>
          <w:rFonts w:ascii="Abadi" w:hAnsi="Abadi"/>
          <w:b w:val="0"/>
          <w:bCs w:val="0"/>
          <w:spacing w:val="-3"/>
          <w:sz w:val="21"/>
          <w:szCs w:val="21"/>
        </w:rPr>
        <w:t xml:space="preserve"> </w:t>
      </w:r>
      <w:r w:rsidRPr="00FE2A84">
        <w:rPr>
          <w:rFonts w:ascii="Abadi" w:hAnsi="Abadi"/>
          <w:b w:val="0"/>
          <w:bCs w:val="0"/>
          <w:i/>
          <w:iCs/>
          <w:sz w:val="21"/>
          <w:szCs w:val="21"/>
        </w:rPr>
        <w:t>esta</w:t>
      </w:r>
      <w:r w:rsidRPr="00FE2A84">
        <w:rPr>
          <w:rFonts w:ascii="Abadi" w:hAnsi="Abadi"/>
          <w:b w:val="0"/>
          <w:bCs w:val="0"/>
          <w:i/>
          <w:iCs/>
          <w:spacing w:val="-2"/>
          <w:sz w:val="21"/>
          <w:szCs w:val="21"/>
        </w:rPr>
        <w:t xml:space="preserve"> </w:t>
      </w:r>
      <w:r w:rsidRPr="00FE2A84">
        <w:rPr>
          <w:rFonts w:ascii="Abadi" w:hAnsi="Abadi"/>
          <w:b w:val="0"/>
          <w:bCs w:val="0"/>
          <w:i/>
          <w:iCs/>
          <w:sz w:val="21"/>
          <w:szCs w:val="21"/>
        </w:rPr>
        <w:t>empresa</w:t>
      </w:r>
      <w:r w:rsidRPr="00FE2A84">
        <w:rPr>
          <w:rFonts w:ascii="Abadi" w:hAnsi="Abadi"/>
          <w:b w:val="0"/>
          <w:bCs w:val="0"/>
          <w:i/>
          <w:iCs/>
          <w:spacing w:val="-4"/>
          <w:sz w:val="21"/>
          <w:szCs w:val="21"/>
        </w:rPr>
        <w:t xml:space="preserve"> </w:t>
      </w:r>
      <w:r w:rsidRPr="00FE2A84">
        <w:rPr>
          <w:rFonts w:ascii="Abadi" w:hAnsi="Abadi"/>
          <w:b w:val="0"/>
          <w:bCs w:val="0"/>
          <w:i/>
          <w:iCs/>
          <w:sz w:val="21"/>
          <w:szCs w:val="21"/>
        </w:rPr>
        <w:t>se</w:t>
      </w:r>
      <w:r w:rsidRPr="00FE2A84">
        <w:rPr>
          <w:rFonts w:ascii="Abadi" w:hAnsi="Abadi"/>
          <w:b w:val="0"/>
          <w:bCs w:val="0"/>
          <w:i/>
          <w:iCs/>
          <w:spacing w:val="-5"/>
          <w:sz w:val="21"/>
          <w:szCs w:val="21"/>
        </w:rPr>
        <w:t xml:space="preserve"> </w:t>
      </w:r>
      <w:r w:rsidRPr="00FE2A84">
        <w:rPr>
          <w:rFonts w:ascii="Abadi" w:hAnsi="Abadi"/>
          <w:b w:val="0"/>
          <w:bCs w:val="0"/>
          <w:i/>
          <w:iCs/>
          <w:sz w:val="21"/>
          <w:szCs w:val="21"/>
        </w:rPr>
        <w:t>esconde</w:t>
      </w:r>
      <w:r w:rsidRPr="00FE2A84">
        <w:rPr>
          <w:rFonts w:ascii="Abadi" w:hAnsi="Abadi"/>
          <w:b w:val="0"/>
          <w:bCs w:val="0"/>
          <w:i/>
          <w:iCs/>
          <w:spacing w:val="-4"/>
          <w:sz w:val="21"/>
          <w:szCs w:val="21"/>
        </w:rPr>
        <w:t xml:space="preserve"> </w:t>
      </w:r>
      <w:r w:rsidRPr="00FE2A84">
        <w:rPr>
          <w:rFonts w:ascii="Abadi" w:hAnsi="Abadi"/>
          <w:b w:val="0"/>
          <w:bCs w:val="0"/>
          <w:i/>
          <w:iCs/>
          <w:sz w:val="21"/>
          <w:szCs w:val="21"/>
        </w:rPr>
        <w:t>en</w:t>
      </w:r>
      <w:r w:rsidRPr="00FE2A84">
        <w:rPr>
          <w:rFonts w:ascii="Abadi" w:hAnsi="Abadi"/>
          <w:b w:val="0"/>
          <w:bCs w:val="0"/>
          <w:i/>
          <w:iCs/>
          <w:spacing w:val="-3"/>
          <w:sz w:val="21"/>
          <w:szCs w:val="21"/>
        </w:rPr>
        <w:t xml:space="preserve"> </w:t>
      </w:r>
      <w:r w:rsidRPr="00FE2A84">
        <w:rPr>
          <w:rFonts w:ascii="Abadi" w:hAnsi="Abadi"/>
          <w:b w:val="0"/>
          <w:bCs w:val="0"/>
          <w:i/>
          <w:iCs/>
          <w:sz w:val="21"/>
          <w:szCs w:val="21"/>
        </w:rPr>
        <w:t>cursos</w:t>
      </w:r>
      <w:r w:rsidRPr="00FE2A84">
        <w:rPr>
          <w:rFonts w:ascii="Abadi" w:hAnsi="Abadi"/>
          <w:b w:val="0"/>
          <w:bCs w:val="0"/>
          <w:i/>
          <w:iCs/>
          <w:spacing w:val="-6"/>
          <w:sz w:val="21"/>
          <w:szCs w:val="21"/>
        </w:rPr>
        <w:t xml:space="preserve"> </w:t>
      </w:r>
      <w:r w:rsidRPr="00FE2A84">
        <w:rPr>
          <w:rFonts w:ascii="Abadi" w:hAnsi="Abadi"/>
          <w:b w:val="0"/>
          <w:bCs w:val="0"/>
          <w:i/>
          <w:iCs/>
          <w:sz w:val="21"/>
          <w:szCs w:val="21"/>
        </w:rPr>
        <w:t>de</w:t>
      </w:r>
      <w:r w:rsidRPr="00FE2A84">
        <w:rPr>
          <w:rFonts w:ascii="Abadi" w:hAnsi="Abadi"/>
          <w:b w:val="0"/>
          <w:bCs w:val="0"/>
          <w:i/>
          <w:iCs/>
          <w:spacing w:val="-65"/>
          <w:sz w:val="21"/>
          <w:szCs w:val="21"/>
        </w:rPr>
        <w:t xml:space="preserve"> </w:t>
      </w:r>
      <w:r w:rsidRPr="00FE2A84">
        <w:rPr>
          <w:rFonts w:ascii="Abadi" w:hAnsi="Abadi"/>
          <w:b w:val="0"/>
          <w:bCs w:val="0"/>
          <w:i/>
          <w:iCs/>
          <w:sz w:val="21"/>
          <w:szCs w:val="21"/>
        </w:rPr>
        <w:t>superación</w:t>
      </w:r>
      <w:r w:rsidRPr="00FE2A84">
        <w:rPr>
          <w:rFonts w:ascii="Abadi" w:hAnsi="Abadi"/>
          <w:b w:val="0"/>
          <w:bCs w:val="0"/>
          <w:i/>
          <w:iCs/>
          <w:spacing w:val="-1"/>
          <w:sz w:val="21"/>
          <w:szCs w:val="21"/>
        </w:rPr>
        <w:t xml:space="preserve"> </w:t>
      </w:r>
      <w:r w:rsidRPr="00FE2A84">
        <w:rPr>
          <w:rFonts w:ascii="Abadi" w:hAnsi="Abadi"/>
          <w:b w:val="0"/>
          <w:bCs w:val="0"/>
          <w:i/>
          <w:iCs/>
          <w:sz w:val="21"/>
          <w:szCs w:val="21"/>
        </w:rPr>
        <w:t>personal, el</w:t>
      </w:r>
      <w:r w:rsidRPr="00FE2A84">
        <w:rPr>
          <w:rFonts w:ascii="Abadi" w:hAnsi="Abadi"/>
          <w:b w:val="0"/>
          <w:bCs w:val="0"/>
          <w:i/>
          <w:iCs/>
          <w:spacing w:val="-1"/>
          <w:sz w:val="21"/>
          <w:szCs w:val="21"/>
        </w:rPr>
        <w:t xml:space="preserve"> </w:t>
      </w:r>
      <w:r w:rsidRPr="00FE2A84">
        <w:rPr>
          <w:rFonts w:ascii="Abadi" w:hAnsi="Abadi"/>
          <w:b w:val="0"/>
          <w:bCs w:val="0"/>
          <w:i/>
          <w:iCs/>
          <w:sz w:val="21"/>
          <w:szCs w:val="21"/>
        </w:rPr>
        <w:t>cual tiene</w:t>
      </w:r>
      <w:r w:rsidRPr="00FE2A84">
        <w:rPr>
          <w:rFonts w:ascii="Abadi" w:hAnsi="Abadi"/>
          <w:b w:val="0"/>
          <w:bCs w:val="0"/>
          <w:i/>
          <w:iCs/>
          <w:spacing w:val="-1"/>
          <w:sz w:val="21"/>
          <w:szCs w:val="21"/>
        </w:rPr>
        <w:t xml:space="preserve"> </w:t>
      </w:r>
      <w:r w:rsidRPr="00FE2A84">
        <w:rPr>
          <w:rFonts w:ascii="Abadi" w:hAnsi="Abadi"/>
          <w:b w:val="0"/>
          <w:bCs w:val="0"/>
          <w:i/>
          <w:iCs/>
          <w:sz w:val="21"/>
          <w:szCs w:val="21"/>
        </w:rPr>
        <w:t>un valor inicial</w:t>
      </w:r>
      <w:r w:rsidRPr="00FE2A84">
        <w:rPr>
          <w:rFonts w:ascii="Abadi" w:hAnsi="Abadi"/>
          <w:b w:val="0"/>
          <w:bCs w:val="0"/>
          <w:i/>
          <w:iCs/>
          <w:spacing w:val="-1"/>
          <w:sz w:val="21"/>
          <w:szCs w:val="21"/>
        </w:rPr>
        <w:t xml:space="preserve"> </w:t>
      </w:r>
      <w:r w:rsidRPr="00FE2A84">
        <w:rPr>
          <w:rFonts w:ascii="Abadi" w:hAnsi="Abadi"/>
          <w:b w:val="0"/>
          <w:bCs w:val="0"/>
          <w:i/>
          <w:iCs/>
          <w:sz w:val="21"/>
          <w:szCs w:val="21"/>
        </w:rPr>
        <w:t>de</w:t>
      </w:r>
      <w:r w:rsidRPr="00FE2A84">
        <w:rPr>
          <w:rFonts w:ascii="Abadi" w:hAnsi="Abadi"/>
          <w:b w:val="0"/>
          <w:bCs w:val="0"/>
          <w:i/>
          <w:iCs/>
          <w:spacing w:val="-2"/>
          <w:sz w:val="21"/>
          <w:szCs w:val="21"/>
        </w:rPr>
        <w:t xml:space="preserve"> </w:t>
      </w:r>
      <w:r w:rsidRPr="00FE2A84">
        <w:rPr>
          <w:rFonts w:ascii="Abadi" w:hAnsi="Abadi"/>
          <w:b w:val="0"/>
          <w:bCs w:val="0"/>
          <w:i/>
          <w:iCs/>
          <w:sz w:val="21"/>
          <w:szCs w:val="21"/>
        </w:rPr>
        <w:t>6</w:t>
      </w:r>
      <w:r w:rsidRPr="00FE2A84">
        <w:rPr>
          <w:rFonts w:ascii="Abadi" w:hAnsi="Abadi"/>
          <w:b w:val="0"/>
          <w:bCs w:val="0"/>
          <w:i/>
          <w:iCs/>
          <w:spacing w:val="5"/>
          <w:sz w:val="21"/>
          <w:szCs w:val="21"/>
        </w:rPr>
        <w:t xml:space="preserve"> </w:t>
      </w:r>
      <w:r w:rsidRPr="00FE2A84">
        <w:rPr>
          <w:rFonts w:ascii="Abadi" w:hAnsi="Abadi"/>
          <w:b w:val="0"/>
          <w:bCs w:val="0"/>
          <w:i/>
          <w:iCs/>
          <w:sz w:val="21"/>
          <w:szCs w:val="21"/>
        </w:rPr>
        <w:t>mil</w:t>
      </w:r>
      <w:r w:rsidRPr="00FE2A84">
        <w:rPr>
          <w:rFonts w:ascii="Abadi" w:hAnsi="Abadi"/>
          <w:b w:val="0"/>
          <w:bCs w:val="0"/>
          <w:i/>
          <w:iCs/>
          <w:spacing w:val="-1"/>
          <w:sz w:val="21"/>
          <w:szCs w:val="21"/>
        </w:rPr>
        <w:t xml:space="preserve"> </w:t>
      </w:r>
      <w:r w:rsidRPr="00FE2A84">
        <w:rPr>
          <w:rFonts w:ascii="Abadi" w:hAnsi="Abadi"/>
          <w:b w:val="0"/>
          <w:bCs w:val="0"/>
          <w:i/>
          <w:iCs/>
          <w:sz w:val="21"/>
          <w:szCs w:val="21"/>
        </w:rPr>
        <w:t>pesos.</w:t>
      </w:r>
    </w:p>
    <w:p w14:paraId="1259DEE3" w14:textId="77777777" w:rsidR="00FE2A84" w:rsidRPr="00F03DA5" w:rsidRDefault="00FE2A84" w:rsidP="00FE2A84">
      <w:pPr>
        <w:pStyle w:val="Textoindependiente"/>
        <w:kinsoku w:val="0"/>
        <w:overflowPunct w:val="0"/>
        <w:rPr>
          <w:rFonts w:ascii="Abadi" w:hAnsi="Abadi"/>
          <w:i/>
          <w:iCs/>
          <w:sz w:val="21"/>
          <w:szCs w:val="21"/>
        </w:rPr>
      </w:pPr>
    </w:p>
    <w:p w14:paraId="1CC861EA" w14:textId="77777777" w:rsidR="00FE2A84" w:rsidRPr="001B4967" w:rsidRDefault="00FE2A84" w:rsidP="00FE2A84">
      <w:pPr>
        <w:pStyle w:val="Textoindependiente"/>
        <w:kinsoku w:val="0"/>
        <w:overflowPunct w:val="0"/>
        <w:ind w:left="284" w:firstLine="719"/>
        <w:rPr>
          <w:rFonts w:ascii="Abadi" w:hAnsi="Abadi"/>
          <w:i/>
          <w:iCs/>
          <w:sz w:val="21"/>
          <w:szCs w:val="21"/>
        </w:rPr>
      </w:pPr>
      <w:r w:rsidRPr="001B4967">
        <w:rPr>
          <w:rFonts w:ascii="Abadi" w:hAnsi="Abadi"/>
          <w:b w:val="0"/>
          <w:bCs w:val="0"/>
          <w:sz w:val="21"/>
          <w:szCs w:val="21"/>
        </w:rPr>
        <w:t>En</w:t>
      </w:r>
      <w:r w:rsidRPr="001B4967">
        <w:rPr>
          <w:rFonts w:ascii="Abadi" w:hAnsi="Abadi"/>
          <w:b w:val="0"/>
          <w:bCs w:val="0"/>
          <w:spacing w:val="-2"/>
          <w:sz w:val="21"/>
          <w:szCs w:val="21"/>
        </w:rPr>
        <w:t xml:space="preserve"> </w:t>
      </w:r>
      <w:r w:rsidRPr="001B4967">
        <w:rPr>
          <w:rFonts w:ascii="Abadi" w:hAnsi="Abadi"/>
          <w:b w:val="0"/>
          <w:bCs w:val="0"/>
          <w:sz w:val="21"/>
          <w:szCs w:val="21"/>
        </w:rPr>
        <w:t>palabras</w:t>
      </w:r>
      <w:r w:rsidRPr="001B4967">
        <w:rPr>
          <w:rFonts w:ascii="Abadi" w:hAnsi="Abadi"/>
          <w:b w:val="0"/>
          <w:bCs w:val="0"/>
          <w:spacing w:val="-5"/>
          <w:sz w:val="21"/>
          <w:szCs w:val="21"/>
        </w:rPr>
        <w:t xml:space="preserve"> </w:t>
      </w:r>
      <w:r w:rsidRPr="001B4967">
        <w:rPr>
          <w:rFonts w:ascii="Abadi" w:hAnsi="Abadi"/>
          <w:b w:val="0"/>
          <w:bCs w:val="0"/>
          <w:sz w:val="21"/>
          <w:szCs w:val="21"/>
        </w:rPr>
        <w:t>de</w:t>
      </w:r>
      <w:r w:rsidRPr="001B4967">
        <w:rPr>
          <w:rFonts w:ascii="Abadi" w:hAnsi="Abadi"/>
          <w:b w:val="0"/>
          <w:bCs w:val="0"/>
          <w:spacing w:val="-2"/>
          <w:sz w:val="21"/>
          <w:szCs w:val="21"/>
        </w:rPr>
        <w:t xml:space="preserve"> </w:t>
      </w:r>
      <w:r w:rsidRPr="001B4967">
        <w:rPr>
          <w:rFonts w:ascii="Abadi" w:hAnsi="Abadi"/>
          <w:b w:val="0"/>
          <w:bCs w:val="0"/>
          <w:sz w:val="21"/>
          <w:szCs w:val="21"/>
        </w:rPr>
        <w:t>Cerezo</w:t>
      </w:r>
      <w:r w:rsidRPr="001B4967">
        <w:rPr>
          <w:rFonts w:ascii="Abadi" w:hAnsi="Abadi"/>
          <w:b w:val="0"/>
          <w:bCs w:val="0"/>
          <w:spacing w:val="-3"/>
          <w:sz w:val="21"/>
          <w:szCs w:val="21"/>
        </w:rPr>
        <w:t xml:space="preserve"> </w:t>
      </w:r>
      <w:r w:rsidRPr="001B4967">
        <w:rPr>
          <w:rFonts w:ascii="Abadi" w:hAnsi="Abadi"/>
          <w:b w:val="0"/>
          <w:bCs w:val="0"/>
          <w:sz w:val="21"/>
          <w:szCs w:val="21"/>
        </w:rPr>
        <w:t>Huerta,</w:t>
      </w:r>
      <w:r w:rsidRPr="00F03DA5">
        <w:rPr>
          <w:rFonts w:ascii="Abadi" w:hAnsi="Abadi"/>
          <w:spacing w:val="-1"/>
          <w:sz w:val="21"/>
          <w:szCs w:val="21"/>
        </w:rPr>
        <w:t xml:space="preserve"> </w:t>
      </w:r>
      <w:r w:rsidRPr="001B4967">
        <w:rPr>
          <w:rFonts w:ascii="Abadi" w:hAnsi="Abadi"/>
          <w:i/>
          <w:iCs/>
          <w:sz w:val="21"/>
          <w:szCs w:val="21"/>
        </w:rPr>
        <w:t>“primero</w:t>
      </w:r>
      <w:r w:rsidRPr="001B4967">
        <w:rPr>
          <w:rFonts w:ascii="Abadi" w:hAnsi="Abadi"/>
          <w:i/>
          <w:iCs/>
          <w:spacing w:val="-3"/>
          <w:sz w:val="21"/>
          <w:szCs w:val="21"/>
        </w:rPr>
        <w:t xml:space="preserve"> </w:t>
      </w:r>
      <w:r w:rsidRPr="001B4967">
        <w:rPr>
          <w:rFonts w:ascii="Abadi" w:hAnsi="Abadi"/>
          <w:i/>
          <w:iCs/>
          <w:sz w:val="21"/>
          <w:szCs w:val="21"/>
        </w:rPr>
        <w:t>enganchan</w:t>
      </w:r>
      <w:r w:rsidRPr="001B4967">
        <w:rPr>
          <w:rFonts w:ascii="Abadi" w:hAnsi="Abadi"/>
          <w:i/>
          <w:iCs/>
          <w:spacing w:val="-4"/>
          <w:sz w:val="21"/>
          <w:szCs w:val="21"/>
        </w:rPr>
        <w:t xml:space="preserve"> </w:t>
      </w:r>
      <w:r w:rsidRPr="001B4967">
        <w:rPr>
          <w:rFonts w:ascii="Abadi" w:hAnsi="Abadi"/>
          <w:i/>
          <w:iCs/>
          <w:sz w:val="21"/>
          <w:szCs w:val="21"/>
        </w:rPr>
        <w:t>a</w:t>
      </w:r>
      <w:r w:rsidRPr="001B4967">
        <w:rPr>
          <w:rFonts w:ascii="Abadi" w:hAnsi="Abadi"/>
          <w:i/>
          <w:iCs/>
          <w:spacing w:val="-2"/>
          <w:sz w:val="21"/>
          <w:szCs w:val="21"/>
        </w:rPr>
        <w:t xml:space="preserve"> </w:t>
      </w:r>
      <w:r w:rsidRPr="001B4967">
        <w:rPr>
          <w:rFonts w:ascii="Abadi" w:hAnsi="Abadi"/>
          <w:i/>
          <w:iCs/>
          <w:sz w:val="21"/>
          <w:szCs w:val="21"/>
        </w:rPr>
        <w:t>las</w:t>
      </w:r>
      <w:r w:rsidRPr="001B4967">
        <w:rPr>
          <w:rFonts w:ascii="Abadi" w:hAnsi="Abadi"/>
          <w:i/>
          <w:iCs/>
          <w:spacing w:val="-4"/>
          <w:sz w:val="21"/>
          <w:szCs w:val="21"/>
        </w:rPr>
        <w:t xml:space="preserve"> </w:t>
      </w:r>
      <w:r w:rsidRPr="001B4967">
        <w:rPr>
          <w:rFonts w:ascii="Abadi" w:hAnsi="Abadi"/>
          <w:i/>
          <w:iCs/>
          <w:sz w:val="21"/>
          <w:szCs w:val="21"/>
        </w:rPr>
        <w:t>víctimas,</w:t>
      </w:r>
      <w:r w:rsidRPr="001B4967">
        <w:rPr>
          <w:rFonts w:ascii="Abadi" w:hAnsi="Abadi"/>
          <w:i/>
          <w:iCs/>
          <w:spacing w:val="-1"/>
          <w:sz w:val="21"/>
          <w:szCs w:val="21"/>
        </w:rPr>
        <w:t xml:space="preserve"> </w:t>
      </w:r>
      <w:r w:rsidRPr="001B4967">
        <w:rPr>
          <w:rFonts w:ascii="Abadi" w:hAnsi="Abadi"/>
          <w:i/>
          <w:iCs/>
          <w:sz w:val="21"/>
          <w:szCs w:val="21"/>
        </w:rPr>
        <w:t>luego</w:t>
      </w:r>
      <w:r w:rsidRPr="001B4967">
        <w:rPr>
          <w:rFonts w:ascii="Abadi" w:hAnsi="Abadi"/>
          <w:i/>
          <w:iCs/>
          <w:spacing w:val="-65"/>
          <w:sz w:val="21"/>
          <w:szCs w:val="21"/>
        </w:rPr>
        <w:t xml:space="preserve"> </w:t>
      </w:r>
      <w:r w:rsidRPr="001B4967">
        <w:rPr>
          <w:rFonts w:ascii="Abadi" w:hAnsi="Abadi"/>
          <w:i/>
          <w:iCs/>
          <w:sz w:val="21"/>
          <w:szCs w:val="21"/>
        </w:rPr>
        <w:t>desploman</w:t>
      </w:r>
      <w:r w:rsidRPr="001B4967">
        <w:rPr>
          <w:rFonts w:ascii="Abadi" w:hAnsi="Abadi"/>
          <w:i/>
          <w:iCs/>
          <w:spacing w:val="1"/>
          <w:sz w:val="21"/>
          <w:szCs w:val="21"/>
        </w:rPr>
        <w:t xml:space="preserve"> </w:t>
      </w:r>
      <w:r w:rsidRPr="001B4967">
        <w:rPr>
          <w:rFonts w:ascii="Abadi" w:hAnsi="Abadi"/>
          <w:i/>
          <w:iCs/>
          <w:sz w:val="21"/>
          <w:szCs w:val="21"/>
        </w:rPr>
        <w:t>su</w:t>
      </w:r>
      <w:r w:rsidRPr="001B4967">
        <w:rPr>
          <w:rFonts w:ascii="Abadi" w:hAnsi="Abadi"/>
          <w:i/>
          <w:iCs/>
          <w:spacing w:val="1"/>
          <w:sz w:val="21"/>
          <w:szCs w:val="21"/>
        </w:rPr>
        <w:t xml:space="preserve"> </w:t>
      </w:r>
      <w:r w:rsidRPr="001B4967">
        <w:rPr>
          <w:rFonts w:ascii="Abadi" w:hAnsi="Abadi"/>
          <w:i/>
          <w:iCs/>
          <w:sz w:val="21"/>
          <w:szCs w:val="21"/>
        </w:rPr>
        <w:t>autoestima</w:t>
      </w:r>
      <w:r w:rsidRPr="001B4967">
        <w:rPr>
          <w:rFonts w:ascii="Abadi" w:hAnsi="Abadi"/>
          <w:i/>
          <w:iCs/>
          <w:spacing w:val="1"/>
          <w:sz w:val="21"/>
          <w:szCs w:val="21"/>
        </w:rPr>
        <w:t xml:space="preserve"> </w:t>
      </w:r>
      <w:r w:rsidRPr="001B4967">
        <w:rPr>
          <w:rFonts w:ascii="Abadi" w:hAnsi="Abadi"/>
          <w:i/>
          <w:iCs/>
          <w:sz w:val="21"/>
          <w:szCs w:val="21"/>
        </w:rPr>
        <w:t>con</w:t>
      </w:r>
      <w:r w:rsidRPr="001B4967">
        <w:rPr>
          <w:rFonts w:ascii="Abadi" w:hAnsi="Abadi"/>
          <w:i/>
          <w:iCs/>
          <w:spacing w:val="1"/>
          <w:sz w:val="21"/>
          <w:szCs w:val="21"/>
        </w:rPr>
        <w:t xml:space="preserve"> </w:t>
      </w:r>
      <w:r w:rsidRPr="001B4967">
        <w:rPr>
          <w:rFonts w:ascii="Abadi" w:hAnsi="Abadi"/>
          <w:i/>
          <w:iCs/>
          <w:sz w:val="21"/>
          <w:szCs w:val="21"/>
        </w:rPr>
        <w:t>gritos</w:t>
      </w:r>
      <w:r w:rsidRPr="001B4967">
        <w:rPr>
          <w:rFonts w:ascii="Abadi" w:hAnsi="Abadi"/>
          <w:i/>
          <w:iCs/>
          <w:spacing w:val="1"/>
          <w:sz w:val="21"/>
          <w:szCs w:val="21"/>
        </w:rPr>
        <w:t xml:space="preserve"> </w:t>
      </w:r>
      <w:r w:rsidRPr="001B4967">
        <w:rPr>
          <w:rFonts w:ascii="Abadi" w:hAnsi="Abadi"/>
          <w:i/>
          <w:iCs/>
          <w:sz w:val="21"/>
          <w:szCs w:val="21"/>
        </w:rPr>
        <w:t>e</w:t>
      </w:r>
      <w:r w:rsidRPr="001B4967">
        <w:rPr>
          <w:rFonts w:ascii="Abadi" w:hAnsi="Abadi"/>
          <w:i/>
          <w:iCs/>
          <w:spacing w:val="1"/>
          <w:sz w:val="21"/>
          <w:szCs w:val="21"/>
        </w:rPr>
        <w:t xml:space="preserve"> </w:t>
      </w:r>
      <w:r w:rsidRPr="001B4967">
        <w:rPr>
          <w:rFonts w:ascii="Abadi" w:hAnsi="Abadi"/>
          <w:i/>
          <w:iCs/>
          <w:sz w:val="21"/>
          <w:szCs w:val="21"/>
        </w:rPr>
        <w:t>insultos</w:t>
      </w:r>
      <w:r w:rsidRPr="001B4967">
        <w:rPr>
          <w:rFonts w:ascii="Abadi" w:hAnsi="Abadi"/>
          <w:i/>
          <w:iCs/>
          <w:spacing w:val="1"/>
          <w:sz w:val="21"/>
          <w:szCs w:val="21"/>
        </w:rPr>
        <w:t xml:space="preserve"> </w:t>
      </w:r>
      <w:r w:rsidRPr="001B4967">
        <w:rPr>
          <w:rFonts w:ascii="Abadi" w:hAnsi="Abadi"/>
          <w:i/>
          <w:iCs/>
          <w:sz w:val="21"/>
          <w:szCs w:val="21"/>
        </w:rPr>
        <w:t>hasta</w:t>
      </w:r>
      <w:r w:rsidRPr="001B4967">
        <w:rPr>
          <w:rFonts w:ascii="Abadi" w:hAnsi="Abadi"/>
          <w:i/>
          <w:iCs/>
          <w:spacing w:val="1"/>
          <w:sz w:val="21"/>
          <w:szCs w:val="21"/>
        </w:rPr>
        <w:t xml:space="preserve"> </w:t>
      </w:r>
      <w:r w:rsidRPr="001B4967">
        <w:rPr>
          <w:rFonts w:ascii="Abadi" w:hAnsi="Abadi"/>
          <w:i/>
          <w:iCs/>
          <w:sz w:val="21"/>
          <w:szCs w:val="21"/>
        </w:rPr>
        <w:t>hacerlos</w:t>
      </w:r>
      <w:r w:rsidRPr="001B4967">
        <w:rPr>
          <w:rFonts w:ascii="Abadi" w:hAnsi="Abadi"/>
          <w:i/>
          <w:iCs/>
          <w:spacing w:val="1"/>
          <w:sz w:val="21"/>
          <w:szCs w:val="21"/>
        </w:rPr>
        <w:t xml:space="preserve"> </w:t>
      </w:r>
      <w:r w:rsidRPr="001B4967">
        <w:rPr>
          <w:rFonts w:ascii="Abadi" w:hAnsi="Abadi"/>
          <w:i/>
          <w:iCs/>
          <w:sz w:val="21"/>
          <w:szCs w:val="21"/>
        </w:rPr>
        <w:t>sentir</w:t>
      </w:r>
      <w:r w:rsidRPr="001B4967">
        <w:rPr>
          <w:rFonts w:ascii="Abadi" w:hAnsi="Abadi"/>
          <w:i/>
          <w:iCs/>
          <w:spacing w:val="1"/>
          <w:sz w:val="21"/>
          <w:szCs w:val="21"/>
        </w:rPr>
        <w:t xml:space="preserve"> </w:t>
      </w:r>
      <w:r w:rsidRPr="001B4967">
        <w:rPr>
          <w:rFonts w:ascii="Abadi" w:hAnsi="Abadi"/>
          <w:i/>
          <w:iCs/>
          <w:sz w:val="21"/>
          <w:szCs w:val="21"/>
        </w:rPr>
        <w:t>miserables…”</w:t>
      </w:r>
    </w:p>
    <w:p w14:paraId="4E61115E" w14:textId="77777777" w:rsidR="00FE2A84" w:rsidRPr="001B4967" w:rsidRDefault="00FE2A84" w:rsidP="00FE2A84">
      <w:pPr>
        <w:pStyle w:val="Textoindependiente"/>
        <w:kinsoku w:val="0"/>
        <w:overflowPunct w:val="0"/>
        <w:spacing w:before="5"/>
        <w:rPr>
          <w:rFonts w:ascii="Abadi" w:hAnsi="Abadi"/>
          <w:i/>
          <w:iCs/>
          <w:sz w:val="21"/>
          <w:szCs w:val="21"/>
        </w:rPr>
      </w:pPr>
    </w:p>
    <w:p w14:paraId="7CE4284C" w14:textId="729A5174" w:rsidR="00FE2A84" w:rsidRDefault="00FE2A84" w:rsidP="00FE2A84">
      <w:pPr>
        <w:pStyle w:val="Textoindependiente"/>
        <w:kinsoku w:val="0"/>
        <w:overflowPunct w:val="0"/>
        <w:spacing w:line="235" w:lineRule="auto"/>
        <w:ind w:left="284" w:firstLine="709"/>
        <w:rPr>
          <w:rFonts w:ascii="Abadi" w:hAnsi="Abadi"/>
          <w:position w:val="8"/>
          <w:sz w:val="21"/>
          <w:szCs w:val="21"/>
        </w:rPr>
      </w:pPr>
      <w:r w:rsidRPr="001B4967">
        <w:rPr>
          <w:rFonts w:ascii="Abadi" w:hAnsi="Abadi"/>
          <w:i/>
          <w:iCs/>
          <w:sz w:val="21"/>
          <w:szCs w:val="21"/>
        </w:rPr>
        <w:t>"Estas nuevas sectas, no sólo vulgarizan la psicoterapia, sino que,</w:t>
      </w:r>
      <w:r w:rsidRPr="001B4967">
        <w:rPr>
          <w:rFonts w:ascii="Abadi" w:hAnsi="Abadi"/>
          <w:i/>
          <w:iCs/>
          <w:spacing w:val="1"/>
          <w:sz w:val="21"/>
          <w:szCs w:val="21"/>
        </w:rPr>
        <w:t xml:space="preserve"> </w:t>
      </w:r>
      <w:r w:rsidRPr="001B4967">
        <w:rPr>
          <w:rFonts w:ascii="Abadi" w:hAnsi="Abadi"/>
          <w:i/>
          <w:iCs/>
          <w:sz w:val="21"/>
          <w:szCs w:val="21"/>
        </w:rPr>
        <w:t>además,</w:t>
      </w:r>
      <w:r w:rsidRPr="001B4967">
        <w:rPr>
          <w:rFonts w:ascii="Abadi" w:hAnsi="Abadi"/>
          <w:i/>
          <w:iCs/>
          <w:spacing w:val="-1"/>
          <w:sz w:val="21"/>
          <w:szCs w:val="21"/>
        </w:rPr>
        <w:t xml:space="preserve"> </w:t>
      </w:r>
      <w:r w:rsidRPr="001B4967">
        <w:rPr>
          <w:rFonts w:ascii="Abadi" w:hAnsi="Abadi"/>
          <w:i/>
          <w:iCs/>
          <w:sz w:val="21"/>
          <w:szCs w:val="21"/>
        </w:rPr>
        <w:t>generan sujetos diluidos</w:t>
      </w:r>
      <w:r w:rsidRPr="001B4967">
        <w:rPr>
          <w:rFonts w:ascii="Abadi" w:hAnsi="Abadi"/>
          <w:i/>
          <w:iCs/>
          <w:spacing w:val="-2"/>
          <w:sz w:val="21"/>
          <w:szCs w:val="21"/>
        </w:rPr>
        <w:t xml:space="preserve"> </w:t>
      </w:r>
      <w:r w:rsidRPr="001B4967">
        <w:rPr>
          <w:rFonts w:ascii="Abadi" w:hAnsi="Abadi"/>
          <w:i/>
          <w:iCs/>
          <w:sz w:val="21"/>
          <w:szCs w:val="21"/>
        </w:rPr>
        <w:t>y enajenados</w:t>
      </w:r>
      <w:r w:rsidRPr="001B4967">
        <w:rPr>
          <w:rFonts w:ascii="Abadi" w:hAnsi="Abadi"/>
          <w:sz w:val="21"/>
          <w:szCs w:val="21"/>
        </w:rPr>
        <w:t>".</w:t>
      </w:r>
      <w:r w:rsidRPr="001B4967">
        <w:rPr>
          <w:rFonts w:ascii="Abadi" w:hAnsi="Abadi"/>
          <w:position w:val="8"/>
          <w:sz w:val="21"/>
          <w:szCs w:val="21"/>
        </w:rPr>
        <w:t>3</w:t>
      </w:r>
    </w:p>
    <w:p w14:paraId="2533BB6A" w14:textId="4CA9971E" w:rsidR="00E22A22" w:rsidRDefault="00E22A22" w:rsidP="00FE2A84">
      <w:pPr>
        <w:pStyle w:val="Textoindependiente"/>
        <w:kinsoku w:val="0"/>
        <w:overflowPunct w:val="0"/>
        <w:spacing w:line="235" w:lineRule="auto"/>
        <w:ind w:left="284" w:firstLine="709"/>
        <w:rPr>
          <w:rFonts w:ascii="Abadi" w:hAnsi="Abadi"/>
          <w:position w:val="8"/>
          <w:sz w:val="21"/>
          <w:szCs w:val="21"/>
        </w:rPr>
      </w:pPr>
    </w:p>
    <w:p w14:paraId="10B01C47" w14:textId="77777777" w:rsidR="00E22A22" w:rsidRPr="00E22A22" w:rsidRDefault="00E22A22" w:rsidP="00E22A22">
      <w:pPr>
        <w:pStyle w:val="Textoindependiente"/>
        <w:kinsoku w:val="0"/>
        <w:overflowPunct w:val="0"/>
        <w:ind w:left="284" w:firstLine="719"/>
        <w:rPr>
          <w:rFonts w:ascii="Abadi" w:hAnsi="Abadi"/>
          <w:b w:val="0"/>
          <w:bCs w:val="0"/>
          <w:sz w:val="21"/>
          <w:szCs w:val="21"/>
        </w:rPr>
      </w:pPr>
      <w:r w:rsidRPr="00E22A22">
        <w:rPr>
          <w:rFonts w:ascii="Abadi" w:hAnsi="Abadi"/>
          <w:b w:val="0"/>
          <w:bCs w:val="0"/>
          <w:sz w:val="21"/>
          <w:szCs w:val="21"/>
        </w:rPr>
        <w:t>Para entrar a estos cursos, la gran mayoría de las personas lo hace tras</w:t>
      </w:r>
      <w:r w:rsidRPr="00E22A22">
        <w:rPr>
          <w:rFonts w:ascii="Abadi" w:hAnsi="Abadi"/>
          <w:b w:val="0"/>
          <w:bCs w:val="0"/>
          <w:spacing w:val="1"/>
          <w:sz w:val="21"/>
          <w:szCs w:val="21"/>
        </w:rPr>
        <w:t xml:space="preserve"> </w:t>
      </w:r>
      <w:r w:rsidRPr="00E22A22">
        <w:rPr>
          <w:rFonts w:ascii="Abadi" w:hAnsi="Abadi"/>
          <w:b w:val="0"/>
          <w:bCs w:val="0"/>
          <w:sz w:val="21"/>
          <w:szCs w:val="21"/>
        </w:rPr>
        <w:t>recibir una invitación por parte de alguien que ya perteneció a ellos y que, debido a</w:t>
      </w:r>
      <w:r w:rsidRPr="00E22A22">
        <w:rPr>
          <w:rFonts w:ascii="Abadi" w:hAnsi="Abadi"/>
          <w:b w:val="0"/>
          <w:bCs w:val="0"/>
          <w:spacing w:val="-64"/>
          <w:sz w:val="21"/>
          <w:szCs w:val="21"/>
        </w:rPr>
        <w:t xml:space="preserve"> </w:t>
      </w:r>
      <w:r w:rsidRPr="00E22A22">
        <w:rPr>
          <w:rFonts w:ascii="Abadi" w:hAnsi="Abadi"/>
          <w:b w:val="0"/>
          <w:bCs w:val="0"/>
          <w:sz w:val="21"/>
          <w:szCs w:val="21"/>
        </w:rPr>
        <w:t>sus</w:t>
      </w:r>
      <w:r w:rsidRPr="00E22A22">
        <w:rPr>
          <w:rFonts w:ascii="Abadi" w:hAnsi="Abadi"/>
          <w:b w:val="0"/>
          <w:bCs w:val="0"/>
          <w:spacing w:val="1"/>
          <w:sz w:val="21"/>
          <w:szCs w:val="21"/>
        </w:rPr>
        <w:t xml:space="preserve"> </w:t>
      </w:r>
      <w:r w:rsidRPr="00E22A22">
        <w:rPr>
          <w:rFonts w:ascii="Abadi" w:hAnsi="Abadi"/>
          <w:b w:val="0"/>
          <w:bCs w:val="0"/>
          <w:sz w:val="21"/>
          <w:szCs w:val="21"/>
        </w:rPr>
        <w:t>dinámicas,</w:t>
      </w:r>
      <w:r w:rsidRPr="00E22A22">
        <w:rPr>
          <w:rFonts w:ascii="Abadi" w:hAnsi="Abadi"/>
          <w:b w:val="0"/>
          <w:bCs w:val="0"/>
          <w:spacing w:val="1"/>
          <w:sz w:val="21"/>
          <w:szCs w:val="21"/>
        </w:rPr>
        <w:t xml:space="preserve"> </w:t>
      </w:r>
      <w:r w:rsidRPr="00E22A22">
        <w:rPr>
          <w:rFonts w:ascii="Abadi" w:hAnsi="Abadi"/>
          <w:b w:val="0"/>
          <w:bCs w:val="0"/>
          <w:sz w:val="21"/>
          <w:szCs w:val="21"/>
        </w:rPr>
        <w:t>las</w:t>
      </w:r>
      <w:r w:rsidRPr="00E22A22">
        <w:rPr>
          <w:rFonts w:ascii="Abadi" w:hAnsi="Abadi"/>
          <w:b w:val="0"/>
          <w:bCs w:val="0"/>
          <w:spacing w:val="1"/>
          <w:sz w:val="21"/>
          <w:szCs w:val="21"/>
        </w:rPr>
        <w:t xml:space="preserve"> </w:t>
      </w:r>
      <w:r w:rsidRPr="00E22A22">
        <w:rPr>
          <w:rFonts w:ascii="Abadi" w:hAnsi="Abadi"/>
          <w:b w:val="0"/>
          <w:bCs w:val="0"/>
          <w:sz w:val="21"/>
          <w:szCs w:val="21"/>
        </w:rPr>
        <w:t>cuales</w:t>
      </w:r>
      <w:r w:rsidRPr="00E22A22">
        <w:rPr>
          <w:rFonts w:ascii="Abadi" w:hAnsi="Abadi"/>
          <w:b w:val="0"/>
          <w:bCs w:val="0"/>
          <w:spacing w:val="1"/>
          <w:sz w:val="21"/>
          <w:szCs w:val="21"/>
        </w:rPr>
        <w:t xml:space="preserve"> </w:t>
      </w:r>
      <w:r w:rsidRPr="00E22A22">
        <w:rPr>
          <w:rFonts w:ascii="Abadi" w:hAnsi="Abadi"/>
          <w:b w:val="0"/>
          <w:bCs w:val="0"/>
          <w:sz w:val="21"/>
          <w:szCs w:val="21"/>
        </w:rPr>
        <w:t>llegan</w:t>
      </w:r>
      <w:r w:rsidRPr="00E22A22">
        <w:rPr>
          <w:rFonts w:ascii="Abadi" w:hAnsi="Abadi"/>
          <w:b w:val="0"/>
          <w:bCs w:val="0"/>
          <w:spacing w:val="1"/>
          <w:sz w:val="21"/>
          <w:szCs w:val="21"/>
        </w:rPr>
        <w:t xml:space="preserve"> </w:t>
      </w:r>
      <w:r w:rsidRPr="00E22A22">
        <w:rPr>
          <w:rFonts w:ascii="Abadi" w:hAnsi="Abadi"/>
          <w:b w:val="0"/>
          <w:bCs w:val="0"/>
          <w:sz w:val="21"/>
          <w:szCs w:val="21"/>
        </w:rPr>
        <w:t>a</w:t>
      </w:r>
      <w:r w:rsidRPr="00E22A22">
        <w:rPr>
          <w:rFonts w:ascii="Abadi" w:hAnsi="Abadi"/>
          <w:b w:val="0"/>
          <w:bCs w:val="0"/>
          <w:spacing w:val="1"/>
          <w:sz w:val="21"/>
          <w:szCs w:val="21"/>
        </w:rPr>
        <w:t xml:space="preserve"> </w:t>
      </w:r>
      <w:r w:rsidRPr="00E22A22">
        <w:rPr>
          <w:rFonts w:ascii="Abadi" w:hAnsi="Abadi"/>
          <w:b w:val="0"/>
          <w:bCs w:val="0"/>
          <w:sz w:val="21"/>
          <w:szCs w:val="21"/>
        </w:rPr>
        <w:t>generar</w:t>
      </w:r>
      <w:r w:rsidRPr="00E22A22">
        <w:rPr>
          <w:rFonts w:ascii="Abadi" w:hAnsi="Abadi"/>
          <w:b w:val="0"/>
          <w:bCs w:val="0"/>
          <w:spacing w:val="1"/>
          <w:sz w:val="21"/>
          <w:szCs w:val="21"/>
        </w:rPr>
        <w:t xml:space="preserve"> </w:t>
      </w:r>
      <w:r w:rsidRPr="00E22A22">
        <w:rPr>
          <w:rFonts w:ascii="Abadi" w:hAnsi="Abadi"/>
          <w:b w:val="0"/>
          <w:bCs w:val="0"/>
          <w:sz w:val="21"/>
          <w:szCs w:val="21"/>
        </w:rPr>
        <w:t>dependencia,</w:t>
      </w:r>
      <w:r w:rsidRPr="00E22A22">
        <w:rPr>
          <w:rFonts w:ascii="Abadi" w:hAnsi="Abadi"/>
          <w:b w:val="0"/>
          <w:bCs w:val="0"/>
          <w:spacing w:val="1"/>
          <w:sz w:val="21"/>
          <w:szCs w:val="21"/>
        </w:rPr>
        <w:t xml:space="preserve"> </w:t>
      </w:r>
      <w:r w:rsidRPr="00E22A22">
        <w:rPr>
          <w:rFonts w:ascii="Abadi" w:hAnsi="Abadi"/>
          <w:b w:val="0"/>
          <w:bCs w:val="0"/>
          <w:sz w:val="21"/>
          <w:szCs w:val="21"/>
        </w:rPr>
        <w:t>reciben</w:t>
      </w:r>
      <w:r w:rsidRPr="00E22A22">
        <w:rPr>
          <w:rFonts w:ascii="Abadi" w:hAnsi="Abadi"/>
          <w:b w:val="0"/>
          <w:bCs w:val="0"/>
          <w:spacing w:val="1"/>
          <w:sz w:val="21"/>
          <w:szCs w:val="21"/>
        </w:rPr>
        <w:t xml:space="preserve"> </w:t>
      </w:r>
      <w:r w:rsidRPr="00E22A22">
        <w:rPr>
          <w:rFonts w:ascii="Abadi" w:hAnsi="Abadi"/>
          <w:b w:val="0"/>
          <w:bCs w:val="0"/>
          <w:sz w:val="21"/>
          <w:szCs w:val="21"/>
        </w:rPr>
        <w:t>grandes</w:t>
      </w:r>
      <w:r w:rsidRPr="00E22A22">
        <w:rPr>
          <w:rFonts w:ascii="Abadi" w:hAnsi="Abadi"/>
          <w:b w:val="0"/>
          <w:bCs w:val="0"/>
          <w:spacing w:val="1"/>
          <w:sz w:val="21"/>
          <w:szCs w:val="21"/>
        </w:rPr>
        <w:t xml:space="preserve"> </w:t>
      </w:r>
      <w:r w:rsidRPr="00E22A22">
        <w:rPr>
          <w:rFonts w:ascii="Abadi" w:hAnsi="Abadi"/>
          <w:b w:val="0"/>
          <w:bCs w:val="0"/>
          <w:sz w:val="21"/>
          <w:szCs w:val="21"/>
        </w:rPr>
        <w:t>cantidades</w:t>
      </w:r>
      <w:r w:rsidRPr="00E22A22">
        <w:rPr>
          <w:rFonts w:ascii="Abadi" w:hAnsi="Abadi"/>
          <w:b w:val="0"/>
          <w:bCs w:val="0"/>
          <w:spacing w:val="-3"/>
          <w:sz w:val="21"/>
          <w:szCs w:val="21"/>
        </w:rPr>
        <w:t xml:space="preserve"> </w:t>
      </w:r>
      <w:r w:rsidRPr="00E22A22">
        <w:rPr>
          <w:rFonts w:ascii="Abadi" w:hAnsi="Abadi"/>
          <w:b w:val="0"/>
          <w:bCs w:val="0"/>
          <w:sz w:val="21"/>
          <w:szCs w:val="21"/>
        </w:rPr>
        <w:t>de</w:t>
      </w:r>
      <w:r w:rsidRPr="00E22A22">
        <w:rPr>
          <w:rFonts w:ascii="Abadi" w:hAnsi="Abadi"/>
          <w:b w:val="0"/>
          <w:bCs w:val="0"/>
          <w:spacing w:val="-2"/>
          <w:sz w:val="21"/>
          <w:szCs w:val="21"/>
        </w:rPr>
        <w:t xml:space="preserve"> </w:t>
      </w:r>
      <w:r w:rsidRPr="00E22A22">
        <w:rPr>
          <w:rFonts w:ascii="Abadi" w:hAnsi="Abadi"/>
          <w:b w:val="0"/>
          <w:bCs w:val="0"/>
          <w:sz w:val="21"/>
          <w:szCs w:val="21"/>
        </w:rPr>
        <w:t>dinero</w:t>
      </w:r>
      <w:r w:rsidRPr="00E22A22">
        <w:rPr>
          <w:rFonts w:ascii="Abadi" w:hAnsi="Abadi"/>
          <w:b w:val="0"/>
          <w:bCs w:val="0"/>
          <w:spacing w:val="-3"/>
          <w:sz w:val="21"/>
          <w:szCs w:val="21"/>
        </w:rPr>
        <w:t xml:space="preserve"> </w:t>
      </w:r>
      <w:r w:rsidRPr="00E22A22">
        <w:rPr>
          <w:rFonts w:ascii="Abadi" w:hAnsi="Abadi"/>
          <w:b w:val="0"/>
          <w:bCs w:val="0"/>
          <w:sz w:val="21"/>
          <w:szCs w:val="21"/>
        </w:rPr>
        <w:t>a</w:t>
      </w:r>
      <w:r w:rsidRPr="00E22A22">
        <w:rPr>
          <w:rFonts w:ascii="Abadi" w:hAnsi="Abadi"/>
          <w:b w:val="0"/>
          <w:bCs w:val="0"/>
          <w:spacing w:val="-1"/>
          <w:sz w:val="21"/>
          <w:szCs w:val="21"/>
        </w:rPr>
        <w:t xml:space="preserve"> </w:t>
      </w:r>
      <w:r w:rsidRPr="00E22A22">
        <w:rPr>
          <w:rFonts w:ascii="Abadi" w:hAnsi="Abadi"/>
          <w:b w:val="0"/>
          <w:bCs w:val="0"/>
          <w:sz w:val="21"/>
          <w:szCs w:val="21"/>
        </w:rPr>
        <w:t>costa</w:t>
      </w:r>
      <w:r w:rsidRPr="00E22A22">
        <w:rPr>
          <w:rFonts w:ascii="Abadi" w:hAnsi="Abadi"/>
          <w:b w:val="0"/>
          <w:bCs w:val="0"/>
          <w:spacing w:val="-2"/>
          <w:sz w:val="21"/>
          <w:szCs w:val="21"/>
        </w:rPr>
        <w:t xml:space="preserve"> </w:t>
      </w:r>
      <w:r w:rsidRPr="00E22A22">
        <w:rPr>
          <w:rFonts w:ascii="Abadi" w:hAnsi="Abadi"/>
          <w:b w:val="0"/>
          <w:bCs w:val="0"/>
          <w:sz w:val="21"/>
          <w:szCs w:val="21"/>
        </w:rPr>
        <w:t>de la salud de</w:t>
      </w:r>
      <w:r w:rsidRPr="00E22A22">
        <w:rPr>
          <w:rFonts w:ascii="Abadi" w:hAnsi="Abadi"/>
          <w:b w:val="0"/>
          <w:bCs w:val="0"/>
          <w:spacing w:val="-1"/>
          <w:sz w:val="21"/>
          <w:szCs w:val="21"/>
        </w:rPr>
        <w:t xml:space="preserve"> </w:t>
      </w:r>
      <w:r w:rsidRPr="00E22A22">
        <w:rPr>
          <w:rFonts w:ascii="Abadi" w:hAnsi="Abadi"/>
          <w:b w:val="0"/>
          <w:bCs w:val="0"/>
          <w:sz w:val="21"/>
          <w:szCs w:val="21"/>
        </w:rPr>
        <w:t>los integrantes.</w:t>
      </w:r>
    </w:p>
    <w:p w14:paraId="4F398597" w14:textId="77777777" w:rsidR="00E22A22" w:rsidRPr="00E22A22" w:rsidRDefault="00E22A22" w:rsidP="00E22A22">
      <w:pPr>
        <w:pStyle w:val="Textoindependiente"/>
        <w:kinsoku w:val="0"/>
        <w:overflowPunct w:val="0"/>
        <w:rPr>
          <w:rFonts w:ascii="Abadi" w:hAnsi="Abadi"/>
          <w:b w:val="0"/>
          <w:bCs w:val="0"/>
          <w:sz w:val="21"/>
          <w:szCs w:val="21"/>
        </w:rPr>
      </w:pPr>
    </w:p>
    <w:p w14:paraId="6CC6DBBA" w14:textId="77777777" w:rsidR="00E22A22" w:rsidRPr="00E22A22" w:rsidRDefault="00E22A22" w:rsidP="00E22A22">
      <w:pPr>
        <w:pStyle w:val="Textoindependiente"/>
        <w:kinsoku w:val="0"/>
        <w:overflowPunct w:val="0"/>
        <w:ind w:left="284" w:firstLine="719"/>
        <w:rPr>
          <w:rFonts w:ascii="Abadi" w:hAnsi="Abadi"/>
          <w:b w:val="0"/>
          <w:bCs w:val="0"/>
          <w:sz w:val="21"/>
          <w:szCs w:val="21"/>
        </w:rPr>
      </w:pPr>
      <w:r w:rsidRPr="00E22A22">
        <w:rPr>
          <w:rFonts w:ascii="Abadi" w:hAnsi="Abadi"/>
          <w:b w:val="0"/>
          <w:bCs w:val="0"/>
          <w:sz w:val="21"/>
          <w:szCs w:val="21"/>
        </w:rPr>
        <w:t>Estas</w:t>
      </w:r>
      <w:r w:rsidRPr="00E22A22">
        <w:rPr>
          <w:rFonts w:ascii="Abadi" w:hAnsi="Abadi"/>
          <w:b w:val="0"/>
          <w:bCs w:val="0"/>
          <w:spacing w:val="1"/>
          <w:sz w:val="21"/>
          <w:szCs w:val="21"/>
        </w:rPr>
        <w:t xml:space="preserve"> </w:t>
      </w:r>
      <w:r w:rsidRPr="00E22A22">
        <w:rPr>
          <w:rFonts w:ascii="Abadi" w:hAnsi="Abadi"/>
          <w:b w:val="0"/>
          <w:bCs w:val="0"/>
          <w:sz w:val="21"/>
          <w:szCs w:val="21"/>
        </w:rPr>
        <w:t>y</w:t>
      </w:r>
      <w:r w:rsidRPr="00E22A22">
        <w:rPr>
          <w:rFonts w:ascii="Abadi" w:hAnsi="Abadi"/>
          <w:b w:val="0"/>
          <w:bCs w:val="0"/>
          <w:spacing w:val="1"/>
          <w:sz w:val="21"/>
          <w:szCs w:val="21"/>
        </w:rPr>
        <w:t xml:space="preserve"> </w:t>
      </w:r>
      <w:r w:rsidRPr="00E22A22">
        <w:rPr>
          <w:rFonts w:ascii="Abadi" w:hAnsi="Abadi"/>
          <w:b w:val="0"/>
          <w:bCs w:val="0"/>
          <w:sz w:val="21"/>
          <w:szCs w:val="21"/>
        </w:rPr>
        <w:t>más</w:t>
      </w:r>
      <w:r w:rsidRPr="00E22A22">
        <w:rPr>
          <w:rFonts w:ascii="Abadi" w:hAnsi="Abadi"/>
          <w:b w:val="0"/>
          <w:bCs w:val="0"/>
          <w:spacing w:val="1"/>
          <w:sz w:val="21"/>
          <w:szCs w:val="21"/>
        </w:rPr>
        <w:t xml:space="preserve"> </w:t>
      </w:r>
      <w:r w:rsidRPr="00E22A22">
        <w:rPr>
          <w:rFonts w:ascii="Abadi" w:hAnsi="Abadi"/>
          <w:b w:val="0"/>
          <w:bCs w:val="0"/>
          <w:sz w:val="21"/>
          <w:szCs w:val="21"/>
        </w:rPr>
        <w:t>organizaciones</w:t>
      </w:r>
      <w:r w:rsidRPr="00E22A22">
        <w:rPr>
          <w:rFonts w:ascii="Abadi" w:hAnsi="Abadi"/>
          <w:b w:val="0"/>
          <w:bCs w:val="0"/>
          <w:spacing w:val="1"/>
          <w:sz w:val="21"/>
          <w:szCs w:val="21"/>
        </w:rPr>
        <w:t xml:space="preserve"> </w:t>
      </w:r>
      <w:r w:rsidRPr="00E22A22">
        <w:rPr>
          <w:rFonts w:ascii="Abadi" w:hAnsi="Abadi"/>
          <w:b w:val="0"/>
          <w:bCs w:val="0"/>
          <w:sz w:val="21"/>
          <w:szCs w:val="21"/>
        </w:rPr>
        <w:t>se</w:t>
      </w:r>
      <w:r w:rsidRPr="00E22A22">
        <w:rPr>
          <w:rFonts w:ascii="Abadi" w:hAnsi="Abadi"/>
          <w:b w:val="0"/>
          <w:bCs w:val="0"/>
          <w:spacing w:val="1"/>
          <w:sz w:val="21"/>
          <w:szCs w:val="21"/>
        </w:rPr>
        <w:t xml:space="preserve"> </w:t>
      </w:r>
      <w:r w:rsidRPr="00E22A22">
        <w:rPr>
          <w:rFonts w:ascii="Abadi" w:hAnsi="Abadi"/>
          <w:b w:val="0"/>
          <w:bCs w:val="0"/>
          <w:sz w:val="21"/>
          <w:szCs w:val="21"/>
        </w:rPr>
        <w:t>presentan</w:t>
      </w:r>
      <w:r w:rsidRPr="00E22A22">
        <w:rPr>
          <w:rFonts w:ascii="Abadi" w:hAnsi="Abadi"/>
          <w:b w:val="0"/>
          <w:bCs w:val="0"/>
          <w:spacing w:val="1"/>
          <w:sz w:val="21"/>
          <w:szCs w:val="21"/>
        </w:rPr>
        <w:t xml:space="preserve"> </w:t>
      </w:r>
      <w:r w:rsidRPr="00E22A22">
        <w:rPr>
          <w:rFonts w:ascii="Abadi" w:hAnsi="Abadi"/>
          <w:b w:val="0"/>
          <w:bCs w:val="0"/>
          <w:sz w:val="21"/>
          <w:szCs w:val="21"/>
        </w:rPr>
        <w:t>prometiendo</w:t>
      </w:r>
      <w:r w:rsidRPr="00E22A22">
        <w:rPr>
          <w:rFonts w:ascii="Abadi" w:hAnsi="Abadi"/>
          <w:b w:val="0"/>
          <w:bCs w:val="0"/>
          <w:spacing w:val="1"/>
          <w:sz w:val="21"/>
          <w:szCs w:val="21"/>
        </w:rPr>
        <w:t xml:space="preserve"> </w:t>
      </w:r>
      <w:r w:rsidRPr="00E22A22">
        <w:rPr>
          <w:rFonts w:ascii="Abadi" w:hAnsi="Abadi"/>
          <w:b w:val="0"/>
          <w:bCs w:val="0"/>
          <w:sz w:val="21"/>
          <w:szCs w:val="21"/>
        </w:rPr>
        <w:t>a</w:t>
      </w:r>
      <w:r w:rsidRPr="00E22A22">
        <w:rPr>
          <w:rFonts w:ascii="Abadi" w:hAnsi="Abadi"/>
          <w:b w:val="0"/>
          <w:bCs w:val="0"/>
          <w:spacing w:val="1"/>
          <w:sz w:val="21"/>
          <w:szCs w:val="21"/>
        </w:rPr>
        <w:t xml:space="preserve"> </w:t>
      </w:r>
      <w:r w:rsidRPr="00E22A22">
        <w:rPr>
          <w:rFonts w:ascii="Abadi" w:hAnsi="Abadi"/>
          <w:b w:val="0"/>
          <w:bCs w:val="0"/>
          <w:sz w:val="21"/>
          <w:szCs w:val="21"/>
        </w:rPr>
        <w:t>quienes</w:t>
      </w:r>
      <w:r w:rsidRPr="00E22A22">
        <w:rPr>
          <w:rFonts w:ascii="Abadi" w:hAnsi="Abadi"/>
          <w:b w:val="0"/>
          <w:bCs w:val="0"/>
          <w:spacing w:val="1"/>
          <w:sz w:val="21"/>
          <w:szCs w:val="21"/>
        </w:rPr>
        <w:t xml:space="preserve"> </w:t>
      </w:r>
      <w:r w:rsidRPr="00E22A22">
        <w:rPr>
          <w:rFonts w:ascii="Abadi" w:hAnsi="Abadi"/>
          <w:b w:val="0"/>
          <w:bCs w:val="0"/>
          <w:sz w:val="21"/>
          <w:szCs w:val="21"/>
        </w:rPr>
        <w:t>los</w:t>
      </w:r>
      <w:r w:rsidRPr="00E22A22">
        <w:rPr>
          <w:rFonts w:ascii="Abadi" w:hAnsi="Abadi"/>
          <w:b w:val="0"/>
          <w:bCs w:val="0"/>
          <w:spacing w:val="1"/>
          <w:sz w:val="21"/>
          <w:szCs w:val="21"/>
        </w:rPr>
        <w:t xml:space="preserve"> </w:t>
      </w:r>
      <w:r w:rsidRPr="00E22A22">
        <w:rPr>
          <w:rFonts w:ascii="Abadi" w:hAnsi="Abadi"/>
          <w:b w:val="0"/>
          <w:bCs w:val="0"/>
          <w:sz w:val="21"/>
          <w:szCs w:val="21"/>
        </w:rPr>
        <w:t>encuentran,</w:t>
      </w:r>
      <w:r w:rsidRPr="00E22A22">
        <w:rPr>
          <w:rFonts w:ascii="Abadi" w:hAnsi="Abadi"/>
          <w:b w:val="0"/>
          <w:bCs w:val="0"/>
          <w:spacing w:val="-6"/>
          <w:sz w:val="21"/>
          <w:szCs w:val="21"/>
        </w:rPr>
        <w:t xml:space="preserve"> </w:t>
      </w:r>
      <w:r w:rsidRPr="00E22A22">
        <w:rPr>
          <w:rFonts w:ascii="Abadi" w:hAnsi="Abadi"/>
          <w:b w:val="0"/>
          <w:bCs w:val="0"/>
          <w:sz w:val="21"/>
          <w:szCs w:val="21"/>
        </w:rPr>
        <w:t>obtener</w:t>
      </w:r>
      <w:r w:rsidRPr="00E22A22">
        <w:rPr>
          <w:rFonts w:ascii="Abadi" w:hAnsi="Abadi"/>
          <w:b w:val="0"/>
          <w:bCs w:val="0"/>
          <w:spacing w:val="-5"/>
          <w:sz w:val="21"/>
          <w:szCs w:val="21"/>
        </w:rPr>
        <w:t xml:space="preserve"> </w:t>
      </w:r>
      <w:r w:rsidRPr="00E22A22">
        <w:rPr>
          <w:rFonts w:ascii="Abadi" w:hAnsi="Abadi"/>
          <w:b w:val="0"/>
          <w:bCs w:val="0"/>
          <w:sz w:val="21"/>
          <w:szCs w:val="21"/>
        </w:rPr>
        <w:t>un</w:t>
      </w:r>
      <w:r w:rsidRPr="00E22A22">
        <w:rPr>
          <w:rFonts w:ascii="Abadi" w:hAnsi="Abadi"/>
          <w:b w:val="0"/>
          <w:bCs w:val="0"/>
          <w:spacing w:val="-6"/>
          <w:sz w:val="21"/>
          <w:szCs w:val="21"/>
        </w:rPr>
        <w:t xml:space="preserve"> </w:t>
      </w:r>
      <w:r w:rsidRPr="00E22A22">
        <w:rPr>
          <w:rFonts w:ascii="Abadi" w:hAnsi="Abadi"/>
          <w:b w:val="0"/>
          <w:bCs w:val="0"/>
          <w:sz w:val="21"/>
          <w:szCs w:val="21"/>
        </w:rPr>
        <w:t>mejor</w:t>
      </w:r>
      <w:r w:rsidRPr="00E22A22">
        <w:rPr>
          <w:rFonts w:ascii="Abadi" w:hAnsi="Abadi"/>
          <w:b w:val="0"/>
          <w:bCs w:val="0"/>
          <w:spacing w:val="-6"/>
          <w:sz w:val="21"/>
          <w:szCs w:val="21"/>
        </w:rPr>
        <w:t xml:space="preserve"> </w:t>
      </w:r>
      <w:r w:rsidRPr="00E22A22">
        <w:rPr>
          <w:rFonts w:ascii="Abadi" w:hAnsi="Abadi"/>
          <w:b w:val="0"/>
          <w:bCs w:val="0"/>
          <w:sz w:val="21"/>
          <w:szCs w:val="21"/>
        </w:rPr>
        <w:t>nivel</w:t>
      </w:r>
      <w:r w:rsidRPr="00E22A22">
        <w:rPr>
          <w:rFonts w:ascii="Abadi" w:hAnsi="Abadi"/>
          <w:b w:val="0"/>
          <w:bCs w:val="0"/>
          <w:spacing w:val="-7"/>
          <w:sz w:val="21"/>
          <w:szCs w:val="21"/>
        </w:rPr>
        <w:t xml:space="preserve"> </w:t>
      </w:r>
      <w:r w:rsidRPr="00E22A22">
        <w:rPr>
          <w:rFonts w:ascii="Abadi" w:hAnsi="Abadi"/>
          <w:b w:val="0"/>
          <w:bCs w:val="0"/>
          <w:sz w:val="21"/>
          <w:szCs w:val="21"/>
        </w:rPr>
        <w:t>económico,</w:t>
      </w:r>
      <w:r w:rsidRPr="00E22A22">
        <w:rPr>
          <w:rFonts w:ascii="Abadi" w:hAnsi="Abadi"/>
          <w:b w:val="0"/>
          <w:bCs w:val="0"/>
          <w:spacing w:val="-4"/>
          <w:sz w:val="21"/>
          <w:szCs w:val="21"/>
        </w:rPr>
        <w:t xml:space="preserve"> </w:t>
      </w:r>
      <w:r w:rsidRPr="00E22A22">
        <w:rPr>
          <w:rFonts w:ascii="Abadi" w:hAnsi="Abadi"/>
          <w:b w:val="0"/>
          <w:bCs w:val="0"/>
          <w:sz w:val="21"/>
          <w:szCs w:val="21"/>
        </w:rPr>
        <w:t>tratar</w:t>
      </w:r>
      <w:r w:rsidRPr="00E22A22">
        <w:rPr>
          <w:rFonts w:ascii="Abadi" w:hAnsi="Abadi"/>
          <w:b w:val="0"/>
          <w:bCs w:val="0"/>
          <w:spacing w:val="-6"/>
          <w:sz w:val="21"/>
          <w:szCs w:val="21"/>
        </w:rPr>
        <w:t xml:space="preserve"> </w:t>
      </w:r>
      <w:r w:rsidRPr="00E22A22">
        <w:rPr>
          <w:rFonts w:ascii="Abadi" w:hAnsi="Abadi"/>
          <w:b w:val="0"/>
          <w:bCs w:val="0"/>
          <w:sz w:val="21"/>
          <w:szCs w:val="21"/>
        </w:rPr>
        <w:t>algún</w:t>
      </w:r>
      <w:r w:rsidRPr="00E22A22">
        <w:rPr>
          <w:rFonts w:ascii="Abadi" w:hAnsi="Abadi"/>
          <w:b w:val="0"/>
          <w:bCs w:val="0"/>
          <w:spacing w:val="-6"/>
          <w:sz w:val="21"/>
          <w:szCs w:val="21"/>
        </w:rPr>
        <w:t xml:space="preserve"> </w:t>
      </w:r>
      <w:r w:rsidRPr="00E22A22">
        <w:rPr>
          <w:rFonts w:ascii="Abadi" w:hAnsi="Abadi"/>
          <w:b w:val="0"/>
          <w:bCs w:val="0"/>
          <w:sz w:val="21"/>
          <w:szCs w:val="21"/>
        </w:rPr>
        <w:t>problema</w:t>
      </w:r>
      <w:r w:rsidRPr="00E22A22">
        <w:rPr>
          <w:rFonts w:ascii="Abadi" w:hAnsi="Abadi"/>
          <w:b w:val="0"/>
          <w:bCs w:val="0"/>
          <w:spacing w:val="-4"/>
          <w:sz w:val="21"/>
          <w:szCs w:val="21"/>
        </w:rPr>
        <w:t xml:space="preserve"> </w:t>
      </w:r>
      <w:r w:rsidRPr="00E22A22">
        <w:rPr>
          <w:rFonts w:ascii="Abadi" w:hAnsi="Abadi"/>
          <w:b w:val="0"/>
          <w:bCs w:val="0"/>
          <w:sz w:val="21"/>
          <w:szCs w:val="21"/>
        </w:rPr>
        <w:t>psicológico,</w:t>
      </w:r>
      <w:r w:rsidRPr="00E22A22">
        <w:rPr>
          <w:rFonts w:ascii="Abadi" w:hAnsi="Abadi"/>
          <w:b w:val="0"/>
          <w:bCs w:val="0"/>
          <w:spacing w:val="-7"/>
          <w:sz w:val="21"/>
          <w:szCs w:val="21"/>
        </w:rPr>
        <w:t xml:space="preserve"> </w:t>
      </w:r>
      <w:r w:rsidRPr="00E22A22">
        <w:rPr>
          <w:rFonts w:ascii="Abadi" w:hAnsi="Abadi"/>
          <w:b w:val="0"/>
          <w:bCs w:val="0"/>
          <w:sz w:val="21"/>
          <w:szCs w:val="21"/>
        </w:rPr>
        <w:t>o</w:t>
      </w:r>
      <w:r w:rsidRPr="00E22A22">
        <w:rPr>
          <w:rFonts w:ascii="Abadi" w:hAnsi="Abadi"/>
          <w:b w:val="0"/>
          <w:bCs w:val="0"/>
          <w:spacing w:val="-65"/>
          <w:sz w:val="21"/>
          <w:szCs w:val="21"/>
        </w:rPr>
        <w:t xml:space="preserve"> </w:t>
      </w:r>
      <w:r w:rsidRPr="00E22A22">
        <w:rPr>
          <w:rFonts w:ascii="Abadi" w:hAnsi="Abadi"/>
          <w:b w:val="0"/>
          <w:bCs w:val="0"/>
          <w:sz w:val="21"/>
          <w:szCs w:val="21"/>
        </w:rPr>
        <w:t>emocional,</w:t>
      </w:r>
      <w:r w:rsidRPr="00E22A22">
        <w:rPr>
          <w:rFonts w:ascii="Abadi" w:hAnsi="Abadi"/>
          <w:b w:val="0"/>
          <w:bCs w:val="0"/>
          <w:spacing w:val="-13"/>
          <w:sz w:val="21"/>
          <w:szCs w:val="21"/>
        </w:rPr>
        <w:t xml:space="preserve"> </w:t>
      </w:r>
      <w:r w:rsidRPr="00E22A22">
        <w:rPr>
          <w:rFonts w:ascii="Abadi" w:hAnsi="Abadi"/>
          <w:b w:val="0"/>
          <w:bCs w:val="0"/>
          <w:sz w:val="21"/>
          <w:szCs w:val="21"/>
        </w:rPr>
        <w:t>ser</w:t>
      </w:r>
      <w:r w:rsidRPr="00E22A22">
        <w:rPr>
          <w:rFonts w:ascii="Abadi" w:hAnsi="Abadi"/>
          <w:b w:val="0"/>
          <w:bCs w:val="0"/>
          <w:spacing w:val="-13"/>
          <w:sz w:val="21"/>
          <w:szCs w:val="21"/>
        </w:rPr>
        <w:t xml:space="preserve"> </w:t>
      </w:r>
      <w:r w:rsidRPr="00E22A22">
        <w:rPr>
          <w:rFonts w:ascii="Abadi" w:hAnsi="Abadi"/>
          <w:b w:val="0"/>
          <w:bCs w:val="0"/>
          <w:sz w:val="21"/>
          <w:szCs w:val="21"/>
        </w:rPr>
        <w:lastRenderedPageBreak/>
        <w:t>emprendedores,</w:t>
      </w:r>
      <w:r w:rsidRPr="00E22A22">
        <w:rPr>
          <w:rFonts w:ascii="Abadi" w:hAnsi="Abadi"/>
          <w:b w:val="0"/>
          <w:bCs w:val="0"/>
          <w:spacing w:val="-8"/>
          <w:sz w:val="21"/>
          <w:szCs w:val="21"/>
        </w:rPr>
        <w:t xml:space="preserve"> </w:t>
      </w:r>
      <w:r w:rsidRPr="00E22A22">
        <w:rPr>
          <w:rFonts w:ascii="Abadi" w:hAnsi="Abadi"/>
          <w:b w:val="0"/>
          <w:bCs w:val="0"/>
          <w:sz w:val="21"/>
          <w:szCs w:val="21"/>
        </w:rPr>
        <w:t>guiarlos</w:t>
      </w:r>
      <w:r w:rsidRPr="00E22A22">
        <w:rPr>
          <w:rFonts w:ascii="Abadi" w:hAnsi="Abadi"/>
          <w:b w:val="0"/>
          <w:bCs w:val="0"/>
          <w:spacing w:val="-13"/>
          <w:sz w:val="21"/>
          <w:szCs w:val="21"/>
        </w:rPr>
        <w:t xml:space="preserve"> </w:t>
      </w:r>
      <w:r w:rsidRPr="00E22A22">
        <w:rPr>
          <w:rFonts w:ascii="Abadi" w:hAnsi="Abadi"/>
          <w:b w:val="0"/>
          <w:bCs w:val="0"/>
          <w:sz w:val="21"/>
          <w:szCs w:val="21"/>
        </w:rPr>
        <w:t>por</w:t>
      </w:r>
      <w:r w:rsidRPr="00E22A22">
        <w:rPr>
          <w:rFonts w:ascii="Abadi" w:hAnsi="Abadi"/>
          <w:b w:val="0"/>
          <w:bCs w:val="0"/>
          <w:spacing w:val="-11"/>
          <w:sz w:val="21"/>
          <w:szCs w:val="21"/>
        </w:rPr>
        <w:t xml:space="preserve"> </w:t>
      </w:r>
      <w:r w:rsidRPr="00E22A22">
        <w:rPr>
          <w:rFonts w:ascii="Abadi" w:hAnsi="Abadi"/>
          <w:b w:val="0"/>
          <w:bCs w:val="0"/>
          <w:sz w:val="21"/>
          <w:szCs w:val="21"/>
        </w:rPr>
        <w:t>algún</w:t>
      </w:r>
      <w:r w:rsidRPr="00E22A22">
        <w:rPr>
          <w:rFonts w:ascii="Abadi" w:hAnsi="Abadi"/>
          <w:b w:val="0"/>
          <w:bCs w:val="0"/>
          <w:spacing w:val="-12"/>
          <w:sz w:val="21"/>
          <w:szCs w:val="21"/>
        </w:rPr>
        <w:t xml:space="preserve"> </w:t>
      </w:r>
      <w:r w:rsidRPr="00E22A22">
        <w:rPr>
          <w:rFonts w:ascii="Abadi" w:hAnsi="Abadi"/>
          <w:b w:val="0"/>
          <w:bCs w:val="0"/>
          <w:sz w:val="21"/>
          <w:szCs w:val="21"/>
        </w:rPr>
        <w:t>camino</w:t>
      </w:r>
      <w:r w:rsidRPr="00E22A22">
        <w:rPr>
          <w:rFonts w:ascii="Abadi" w:hAnsi="Abadi"/>
          <w:b w:val="0"/>
          <w:bCs w:val="0"/>
          <w:spacing w:val="-11"/>
          <w:sz w:val="21"/>
          <w:szCs w:val="21"/>
        </w:rPr>
        <w:t xml:space="preserve"> </w:t>
      </w:r>
      <w:r w:rsidRPr="00E22A22">
        <w:rPr>
          <w:rFonts w:ascii="Abadi" w:hAnsi="Abadi"/>
          <w:b w:val="0"/>
          <w:bCs w:val="0"/>
          <w:sz w:val="21"/>
          <w:szCs w:val="21"/>
        </w:rPr>
        <w:t>espiritual,</w:t>
      </w:r>
      <w:r w:rsidRPr="00E22A22">
        <w:rPr>
          <w:rFonts w:ascii="Abadi" w:hAnsi="Abadi"/>
          <w:b w:val="0"/>
          <w:bCs w:val="0"/>
          <w:spacing w:val="-13"/>
          <w:sz w:val="21"/>
          <w:szCs w:val="21"/>
        </w:rPr>
        <w:t xml:space="preserve"> </w:t>
      </w:r>
      <w:r w:rsidRPr="00E22A22">
        <w:rPr>
          <w:rFonts w:ascii="Abadi" w:hAnsi="Abadi"/>
          <w:b w:val="0"/>
          <w:bCs w:val="0"/>
          <w:sz w:val="21"/>
          <w:szCs w:val="21"/>
        </w:rPr>
        <w:t>o</w:t>
      </w:r>
      <w:r w:rsidRPr="00E22A22">
        <w:rPr>
          <w:rFonts w:ascii="Abadi" w:hAnsi="Abadi"/>
          <w:b w:val="0"/>
          <w:bCs w:val="0"/>
          <w:spacing w:val="-9"/>
          <w:sz w:val="21"/>
          <w:szCs w:val="21"/>
        </w:rPr>
        <w:t xml:space="preserve"> </w:t>
      </w:r>
      <w:r w:rsidRPr="00E22A22">
        <w:rPr>
          <w:rFonts w:ascii="Abadi" w:hAnsi="Abadi"/>
          <w:b w:val="0"/>
          <w:bCs w:val="0"/>
          <w:sz w:val="21"/>
          <w:szCs w:val="21"/>
        </w:rPr>
        <w:t>simplemente</w:t>
      </w:r>
      <w:r w:rsidRPr="00E22A22">
        <w:rPr>
          <w:rFonts w:ascii="Abadi" w:hAnsi="Abadi"/>
          <w:b w:val="0"/>
          <w:bCs w:val="0"/>
          <w:spacing w:val="-65"/>
          <w:sz w:val="21"/>
          <w:szCs w:val="21"/>
        </w:rPr>
        <w:t xml:space="preserve"> </w:t>
      </w:r>
      <w:r w:rsidRPr="00E22A22">
        <w:rPr>
          <w:rFonts w:ascii="Abadi" w:hAnsi="Abadi"/>
          <w:b w:val="0"/>
          <w:bCs w:val="0"/>
          <w:sz w:val="21"/>
          <w:szCs w:val="21"/>
        </w:rPr>
        <w:t>conseguir un empleo, esto generalmente, a cambio de una sola cosa, obtener todo</w:t>
      </w:r>
      <w:r w:rsidRPr="00E22A22">
        <w:rPr>
          <w:rFonts w:ascii="Abadi" w:hAnsi="Abadi"/>
          <w:b w:val="0"/>
          <w:bCs w:val="0"/>
          <w:spacing w:val="-64"/>
          <w:sz w:val="21"/>
          <w:szCs w:val="21"/>
        </w:rPr>
        <w:t xml:space="preserve"> </w:t>
      </w:r>
      <w:r w:rsidRPr="00E22A22">
        <w:rPr>
          <w:rFonts w:ascii="Abadi" w:hAnsi="Abadi"/>
          <w:b w:val="0"/>
          <w:bCs w:val="0"/>
          <w:sz w:val="21"/>
          <w:szCs w:val="21"/>
        </w:rPr>
        <w:t>el</w:t>
      </w:r>
      <w:r w:rsidRPr="00E22A22">
        <w:rPr>
          <w:rFonts w:ascii="Abadi" w:hAnsi="Abadi"/>
          <w:b w:val="0"/>
          <w:bCs w:val="0"/>
          <w:spacing w:val="-1"/>
          <w:sz w:val="21"/>
          <w:szCs w:val="21"/>
        </w:rPr>
        <w:t xml:space="preserve"> </w:t>
      </w:r>
      <w:r w:rsidRPr="00E22A22">
        <w:rPr>
          <w:rFonts w:ascii="Abadi" w:hAnsi="Abadi"/>
          <w:b w:val="0"/>
          <w:bCs w:val="0"/>
          <w:sz w:val="21"/>
          <w:szCs w:val="21"/>
        </w:rPr>
        <w:t>dinero</w:t>
      </w:r>
      <w:r w:rsidRPr="00E22A22">
        <w:rPr>
          <w:rFonts w:ascii="Abadi" w:hAnsi="Abadi"/>
          <w:b w:val="0"/>
          <w:bCs w:val="0"/>
          <w:spacing w:val="-3"/>
          <w:sz w:val="21"/>
          <w:szCs w:val="21"/>
        </w:rPr>
        <w:t xml:space="preserve"> </w:t>
      </w:r>
      <w:r w:rsidRPr="00E22A22">
        <w:rPr>
          <w:rFonts w:ascii="Abadi" w:hAnsi="Abadi"/>
          <w:b w:val="0"/>
          <w:bCs w:val="0"/>
          <w:sz w:val="21"/>
          <w:szCs w:val="21"/>
        </w:rPr>
        <w:t>posible</w:t>
      </w:r>
      <w:r w:rsidRPr="00E22A22">
        <w:rPr>
          <w:rFonts w:ascii="Abadi" w:hAnsi="Abadi"/>
          <w:b w:val="0"/>
          <w:bCs w:val="0"/>
          <w:spacing w:val="2"/>
          <w:sz w:val="21"/>
          <w:szCs w:val="21"/>
        </w:rPr>
        <w:t xml:space="preserve"> </w:t>
      </w:r>
      <w:r w:rsidRPr="00E22A22">
        <w:rPr>
          <w:rFonts w:ascii="Abadi" w:hAnsi="Abadi"/>
          <w:b w:val="0"/>
          <w:bCs w:val="0"/>
          <w:sz w:val="21"/>
          <w:szCs w:val="21"/>
        </w:rPr>
        <w:t>de</w:t>
      </w:r>
      <w:r w:rsidRPr="00E22A22">
        <w:rPr>
          <w:rFonts w:ascii="Abadi" w:hAnsi="Abadi"/>
          <w:b w:val="0"/>
          <w:bCs w:val="0"/>
          <w:spacing w:val="1"/>
          <w:sz w:val="21"/>
          <w:szCs w:val="21"/>
        </w:rPr>
        <w:t xml:space="preserve"> </w:t>
      </w:r>
      <w:r w:rsidRPr="00E22A22">
        <w:rPr>
          <w:rFonts w:ascii="Abadi" w:hAnsi="Abadi"/>
          <w:b w:val="0"/>
          <w:bCs w:val="0"/>
          <w:sz w:val="21"/>
          <w:szCs w:val="21"/>
        </w:rPr>
        <w:t>parte de</w:t>
      </w:r>
      <w:r w:rsidRPr="00E22A22">
        <w:rPr>
          <w:rFonts w:ascii="Abadi" w:hAnsi="Abadi"/>
          <w:b w:val="0"/>
          <w:bCs w:val="0"/>
          <w:spacing w:val="-1"/>
          <w:sz w:val="21"/>
          <w:szCs w:val="21"/>
        </w:rPr>
        <w:t xml:space="preserve"> </w:t>
      </w:r>
      <w:r w:rsidRPr="00E22A22">
        <w:rPr>
          <w:rFonts w:ascii="Abadi" w:hAnsi="Abadi"/>
          <w:b w:val="0"/>
          <w:bCs w:val="0"/>
          <w:sz w:val="21"/>
          <w:szCs w:val="21"/>
        </w:rPr>
        <w:t>sus víctimas.</w:t>
      </w:r>
    </w:p>
    <w:p w14:paraId="23E861AA" w14:textId="77777777" w:rsidR="00E22A22" w:rsidRPr="00E22A22" w:rsidRDefault="00E22A22" w:rsidP="00E22A22">
      <w:pPr>
        <w:pStyle w:val="Textoindependiente"/>
        <w:kinsoku w:val="0"/>
        <w:overflowPunct w:val="0"/>
        <w:spacing w:before="1"/>
        <w:rPr>
          <w:rFonts w:ascii="Abadi" w:hAnsi="Abadi"/>
          <w:b w:val="0"/>
          <w:bCs w:val="0"/>
          <w:sz w:val="21"/>
          <w:szCs w:val="21"/>
        </w:rPr>
      </w:pPr>
    </w:p>
    <w:p w14:paraId="0A02FE5D" w14:textId="15C44BC8" w:rsidR="007722E2" w:rsidRDefault="00E22A22" w:rsidP="007722E2">
      <w:pPr>
        <w:pStyle w:val="Textoindependiente"/>
        <w:kinsoku w:val="0"/>
        <w:overflowPunct w:val="0"/>
        <w:spacing w:before="93"/>
        <w:ind w:left="284" w:firstLine="424"/>
        <w:rPr>
          <w:rFonts w:ascii="Abadi" w:hAnsi="Abadi"/>
          <w:b w:val="0"/>
          <w:bCs w:val="0"/>
          <w:sz w:val="21"/>
          <w:szCs w:val="21"/>
        </w:rPr>
      </w:pPr>
      <w:r w:rsidRPr="00E22A22">
        <w:rPr>
          <w:rFonts w:ascii="Abadi" w:hAnsi="Abadi"/>
          <w:b w:val="0"/>
          <w:bCs w:val="0"/>
          <w:sz w:val="21"/>
          <w:szCs w:val="21"/>
        </w:rPr>
        <w:t>Uno</w:t>
      </w:r>
      <w:r w:rsidRPr="00E22A22">
        <w:rPr>
          <w:rFonts w:ascii="Abadi" w:hAnsi="Abadi"/>
          <w:b w:val="0"/>
          <w:bCs w:val="0"/>
          <w:spacing w:val="-8"/>
          <w:sz w:val="21"/>
          <w:szCs w:val="21"/>
        </w:rPr>
        <w:t xml:space="preserve"> </w:t>
      </w:r>
      <w:r w:rsidRPr="00E22A22">
        <w:rPr>
          <w:rFonts w:ascii="Abadi" w:hAnsi="Abadi"/>
          <w:b w:val="0"/>
          <w:bCs w:val="0"/>
          <w:sz w:val="21"/>
          <w:szCs w:val="21"/>
        </w:rPr>
        <w:t>de</w:t>
      </w:r>
      <w:r w:rsidRPr="00E22A22">
        <w:rPr>
          <w:rFonts w:ascii="Abadi" w:hAnsi="Abadi"/>
          <w:b w:val="0"/>
          <w:bCs w:val="0"/>
          <w:spacing w:val="-8"/>
          <w:sz w:val="21"/>
          <w:szCs w:val="21"/>
        </w:rPr>
        <w:t xml:space="preserve"> </w:t>
      </w:r>
      <w:r w:rsidRPr="00E22A22">
        <w:rPr>
          <w:rFonts w:ascii="Abadi" w:hAnsi="Abadi"/>
          <w:b w:val="0"/>
          <w:bCs w:val="0"/>
          <w:sz w:val="21"/>
          <w:szCs w:val="21"/>
        </w:rPr>
        <w:t>los</w:t>
      </w:r>
      <w:r w:rsidRPr="00E22A22">
        <w:rPr>
          <w:rFonts w:ascii="Abadi" w:hAnsi="Abadi"/>
          <w:b w:val="0"/>
          <w:bCs w:val="0"/>
          <w:spacing w:val="-9"/>
          <w:sz w:val="21"/>
          <w:szCs w:val="21"/>
        </w:rPr>
        <w:t xml:space="preserve"> </w:t>
      </w:r>
      <w:r w:rsidRPr="00E22A22">
        <w:rPr>
          <w:rFonts w:ascii="Abadi" w:hAnsi="Abadi"/>
          <w:b w:val="0"/>
          <w:bCs w:val="0"/>
          <w:sz w:val="21"/>
          <w:szCs w:val="21"/>
        </w:rPr>
        <w:t>casos</w:t>
      </w:r>
      <w:r w:rsidRPr="00E22A22">
        <w:rPr>
          <w:rFonts w:ascii="Abadi" w:hAnsi="Abadi"/>
          <w:b w:val="0"/>
          <w:bCs w:val="0"/>
          <w:spacing w:val="-11"/>
          <w:sz w:val="21"/>
          <w:szCs w:val="21"/>
        </w:rPr>
        <w:t xml:space="preserve"> </w:t>
      </w:r>
      <w:r w:rsidRPr="00E22A22">
        <w:rPr>
          <w:rFonts w:ascii="Abadi" w:hAnsi="Abadi"/>
          <w:b w:val="0"/>
          <w:bCs w:val="0"/>
          <w:sz w:val="21"/>
          <w:szCs w:val="21"/>
        </w:rPr>
        <w:t>más</w:t>
      </w:r>
      <w:r w:rsidRPr="00E22A22">
        <w:rPr>
          <w:rFonts w:ascii="Abadi" w:hAnsi="Abadi"/>
          <w:b w:val="0"/>
          <w:bCs w:val="0"/>
          <w:spacing w:val="-10"/>
          <w:sz w:val="21"/>
          <w:szCs w:val="21"/>
        </w:rPr>
        <w:t xml:space="preserve"> </w:t>
      </w:r>
      <w:r w:rsidRPr="00E22A22">
        <w:rPr>
          <w:rFonts w:ascii="Abadi" w:hAnsi="Abadi"/>
          <w:b w:val="0"/>
          <w:bCs w:val="0"/>
          <w:sz w:val="21"/>
          <w:szCs w:val="21"/>
        </w:rPr>
        <w:t>sonados</w:t>
      </w:r>
      <w:r w:rsidRPr="00E22A22">
        <w:rPr>
          <w:rFonts w:ascii="Abadi" w:hAnsi="Abadi"/>
          <w:b w:val="0"/>
          <w:bCs w:val="0"/>
          <w:spacing w:val="-9"/>
          <w:sz w:val="21"/>
          <w:szCs w:val="21"/>
        </w:rPr>
        <w:t xml:space="preserve"> </w:t>
      </w:r>
      <w:r w:rsidRPr="00E22A22">
        <w:rPr>
          <w:rFonts w:ascii="Abadi" w:hAnsi="Abadi"/>
          <w:b w:val="0"/>
          <w:bCs w:val="0"/>
          <w:sz w:val="21"/>
          <w:szCs w:val="21"/>
        </w:rPr>
        <w:t>y</w:t>
      </w:r>
      <w:r w:rsidRPr="00E22A22">
        <w:rPr>
          <w:rFonts w:ascii="Abadi" w:hAnsi="Abadi"/>
          <w:b w:val="0"/>
          <w:bCs w:val="0"/>
          <w:spacing w:val="-11"/>
          <w:sz w:val="21"/>
          <w:szCs w:val="21"/>
        </w:rPr>
        <w:t xml:space="preserve"> </w:t>
      </w:r>
      <w:r w:rsidRPr="00E22A22">
        <w:rPr>
          <w:rFonts w:ascii="Abadi" w:hAnsi="Abadi"/>
          <w:b w:val="0"/>
          <w:bCs w:val="0"/>
          <w:sz w:val="21"/>
          <w:szCs w:val="21"/>
        </w:rPr>
        <w:t>controversiales</w:t>
      </w:r>
      <w:r w:rsidRPr="00E22A22">
        <w:rPr>
          <w:rFonts w:ascii="Abadi" w:hAnsi="Abadi"/>
          <w:b w:val="0"/>
          <w:bCs w:val="0"/>
          <w:spacing w:val="-9"/>
          <w:sz w:val="21"/>
          <w:szCs w:val="21"/>
        </w:rPr>
        <w:t xml:space="preserve"> </w:t>
      </w:r>
      <w:r w:rsidRPr="00E22A22">
        <w:rPr>
          <w:rFonts w:ascii="Abadi" w:hAnsi="Abadi"/>
          <w:b w:val="0"/>
          <w:bCs w:val="0"/>
          <w:sz w:val="21"/>
          <w:szCs w:val="21"/>
        </w:rPr>
        <w:t>en</w:t>
      </w:r>
      <w:r w:rsidRPr="00E22A22">
        <w:rPr>
          <w:rFonts w:ascii="Abadi" w:hAnsi="Abadi"/>
          <w:b w:val="0"/>
          <w:bCs w:val="0"/>
          <w:spacing w:val="-11"/>
          <w:sz w:val="21"/>
          <w:szCs w:val="21"/>
        </w:rPr>
        <w:t xml:space="preserve"> </w:t>
      </w:r>
      <w:r w:rsidRPr="00E22A22">
        <w:rPr>
          <w:rFonts w:ascii="Abadi" w:hAnsi="Abadi"/>
          <w:b w:val="0"/>
          <w:bCs w:val="0"/>
          <w:sz w:val="21"/>
          <w:szCs w:val="21"/>
        </w:rPr>
        <w:t>los</w:t>
      </w:r>
      <w:r w:rsidRPr="00E22A22">
        <w:rPr>
          <w:rFonts w:ascii="Abadi" w:hAnsi="Abadi"/>
          <w:b w:val="0"/>
          <w:bCs w:val="0"/>
          <w:spacing w:val="-10"/>
          <w:sz w:val="21"/>
          <w:szCs w:val="21"/>
        </w:rPr>
        <w:t xml:space="preserve"> </w:t>
      </w:r>
      <w:r w:rsidRPr="00E22A22">
        <w:rPr>
          <w:rFonts w:ascii="Abadi" w:hAnsi="Abadi"/>
          <w:b w:val="0"/>
          <w:bCs w:val="0"/>
          <w:sz w:val="21"/>
          <w:szCs w:val="21"/>
        </w:rPr>
        <w:t>últimos</w:t>
      </w:r>
      <w:r w:rsidRPr="00E22A22">
        <w:rPr>
          <w:rFonts w:ascii="Abadi" w:hAnsi="Abadi"/>
          <w:b w:val="0"/>
          <w:bCs w:val="0"/>
          <w:spacing w:val="-12"/>
          <w:sz w:val="21"/>
          <w:szCs w:val="21"/>
        </w:rPr>
        <w:t xml:space="preserve"> </w:t>
      </w:r>
      <w:r w:rsidRPr="00E22A22">
        <w:rPr>
          <w:rFonts w:ascii="Abadi" w:hAnsi="Abadi"/>
          <w:b w:val="0"/>
          <w:bCs w:val="0"/>
          <w:sz w:val="21"/>
          <w:szCs w:val="21"/>
        </w:rPr>
        <w:t>años</w:t>
      </w:r>
      <w:r w:rsidRPr="00E22A22">
        <w:rPr>
          <w:rFonts w:ascii="Abadi" w:hAnsi="Abadi"/>
          <w:b w:val="0"/>
          <w:bCs w:val="0"/>
          <w:spacing w:val="-12"/>
          <w:sz w:val="21"/>
          <w:szCs w:val="21"/>
        </w:rPr>
        <w:t xml:space="preserve"> </w:t>
      </w:r>
      <w:r w:rsidRPr="00E22A22">
        <w:rPr>
          <w:rFonts w:ascii="Abadi" w:hAnsi="Abadi"/>
          <w:b w:val="0"/>
          <w:bCs w:val="0"/>
          <w:sz w:val="21"/>
          <w:szCs w:val="21"/>
        </w:rPr>
        <w:t>es</w:t>
      </w:r>
      <w:r w:rsidRPr="00E22A22">
        <w:rPr>
          <w:rFonts w:ascii="Abadi" w:hAnsi="Abadi"/>
          <w:b w:val="0"/>
          <w:bCs w:val="0"/>
          <w:spacing w:val="-8"/>
          <w:sz w:val="21"/>
          <w:szCs w:val="21"/>
        </w:rPr>
        <w:t xml:space="preserve"> </w:t>
      </w:r>
      <w:r w:rsidRPr="00E22A22">
        <w:rPr>
          <w:rFonts w:ascii="Abadi" w:hAnsi="Abadi"/>
          <w:b w:val="0"/>
          <w:bCs w:val="0"/>
          <w:sz w:val="21"/>
          <w:szCs w:val="21"/>
        </w:rPr>
        <w:t>el</w:t>
      </w:r>
      <w:r w:rsidRPr="00E22A22">
        <w:rPr>
          <w:rFonts w:ascii="Abadi" w:hAnsi="Abadi"/>
          <w:b w:val="0"/>
          <w:bCs w:val="0"/>
          <w:spacing w:val="-12"/>
          <w:sz w:val="21"/>
          <w:szCs w:val="21"/>
        </w:rPr>
        <w:t xml:space="preserve"> </w:t>
      </w:r>
      <w:r w:rsidRPr="00E22A22">
        <w:rPr>
          <w:rFonts w:ascii="Abadi" w:hAnsi="Abadi"/>
          <w:b w:val="0"/>
          <w:bCs w:val="0"/>
          <w:sz w:val="21"/>
          <w:szCs w:val="21"/>
        </w:rPr>
        <w:t>de</w:t>
      </w:r>
      <w:r w:rsidRPr="00E22A22">
        <w:rPr>
          <w:rFonts w:ascii="Abadi" w:hAnsi="Abadi"/>
          <w:b w:val="0"/>
          <w:bCs w:val="0"/>
          <w:spacing w:val="-64"/>
          <w:sz w:val="21"/>
          <w:szCs w:val="21"/>
        </w:rPr>
        <w:t xml:space="preserve"> </w:t>
      </w:r>
      <w:r w:rsidRPr="00E22A22">
        <w:rPr>
          <w:rFonts w:ascii="Abadi" w:hAnsi="Abadi"/>
          <w:b w:val="0"/>
          <w:bCs w:val="0"/>
          <w:sz w:val="21"/>
          <w:szCs w:val="21"/>
        </w:rPr>
        <w:t>“NXIVM” una secta sexual que operaba en Estados Unidos, fundada por Keith</w:t>
      </w:r>
      <w:r w:rsidRPr="00E22A22">
        <w:rPr>
          <w:rFonts w:ascii="Abadi" w:hAnsi="Abadi"/>
          <w:b w:val="0"/>
          <w:bCs w:val="0"/>
          <w:spacing w:val="1"/>
          <w:sz w:val="21"/>
          <w:szCs w:val="21"/>
        </w:rPr>
        <w:t xml:space="preserve"> </w:t>
      </w:r>
      <w:proofErr w:type="spellStart"/>
      <w:r w:rsidRPr="00E22A22">
        <w:rPr>
          <w:rFonts w:ascii="Abadi" w:hAnsi="Abadi"/>
          <w:b w:val="0"/>
          <w:bCs w:val="0"/>
          <w:sz w:val="21"/>
          <w:szCs w:val="21"/>
        </w:rPr>
        <w:t>Raniere</w:t>
      </w:r>
      <w:proofErr w:type="spellEnd"/>
      <w:r w:rsidRPr="00E22A22">
        <w:rPr>
          <w:rFonts w:ascii="Abadi" w:hAnsi="Abadi"/>
          <w:b w:val="0"/>
          <w:bCs w:val="0"/>
          <w:sz w:val="21"/>
          <w:szCs w:val="21"/>
        </w:rPr>
        <w:t>.</w:t>
      </w:r>
      <w:r w:rsidRPr="00E22A22">
        <w:rPr>
          <w:rFonts w:ascii="Abadi" w:hAnsi="Abadi"/>
          <w:b w:val="0"/>
          <w:bCs w:val="0"/>
          <w:spacing w:val="18"/>
          <w:sz w:val="21"/>
          <w:szCs w:val="21"/>
        </w:rPr>
        <w:t xml:space="preserve"> </w:t>
      </w:r>
      <w:r w:rsidRPr="00E22A22">
        <w:rPr>
          <w:rFonts w:ascii="Abadi" w:hAnsi="Abadi"/>
          <w:b w:val="0"/>
          <w:bCs w:val="0"/>
          <w:sz w:val="21"/>
          <w:szCs w:val="21"/>
        </w:rPr>
        <w:t>Se</w:t>
      </w:r>
      <w:r w:rsidRPr="00E22A22">
        <w:rPr>
          <w:rFonts w:ascii="Abadi" w:hAnsi="Abadi"/>
          <w:b w:val="0"/>
          <w:bCs w:val="0"/>
          <w:spacing w:val="18"/>
          <w:sz w:val="21"/>
          <w:szCs w:val="21"/>
        </w:rPr>
        <w:t xml:space="preserve"> </w:t>
      </w:r>
      <w:r w:rsidRPr="00E22A22">
        <w:rPr>
          <w:rFonts w:ascii="Abadi" w:hAnsi="Abadi"/>
          <w:b w:val="0"/>
          <w:bCs w:val="0"/>
          <w:sz w:val="21"/>
          <w:szCs w:val="21"/>
        </w:rPr>
        <w:t>promocionaba</w:t>
      </w:r>
      <w:r w:rsidRPr="00E22A22">
        <w:rPr>
          <w:rFonts w:ascii="Abadi" w:hAnsi="Abadi"/>
          <w:b w:val="0"/>
          <w:bCs w:val="0"/>
          <w:spacing w:val="20"/>
          <w:sz w:val="21"/>
          <w:szCs w:val="21"/>
        </w:rPr>
        <w:t xml:space="preserve"> </w:t>
      </w:r>
      <w:r w:rsidRPr="00E22A22">
        <w:rPr>
          <w:rFonts w:ascii="Abadi" w:hAnsi="Abadi"/>
          <w:b w:val="0"/>
          <w:bCs w:val="0"/>
          <w:sz w:val="21"/>
          <w:szCs w:val="21"/>
        </w:rPr>
        <w:t>como</w:t>
      </w:r>
      <w:r w:rsidRPr="00E22A22">
        <w:rPr>
          <w:rFonts w:ascii="Abadi" w:hAnsi="Abadi"/>
          <w:b w:val="0"/>
          <w:bCs w:val="0"/>
          <w:spacing w:val="18"/>
          <w:sz w:val="21"/>
          <w:szCs w:val="21"/>
        </w:rPr>
        <w:t xml:space="preserve"> </w:t>
      </w:r>
      <w:r w:rsidRPr="00E22A22">
        <w:rPr>
          <w:rFonts w:ascii="Abadi" w:hAnsi="Abadi"/>
          <w:b w:val="0"/>
          <w:bCs w:val="0"/>
          <w:sz w:val="21"/>
          <w:szCs w:val="21"/>
        </w:rPr>
        <w:t>una</w:t>
      </w:r>
      <w:r w:rsidRPr="00E22A22">
        <w:rPr>
          <w:rFonts w:ascii="Abadi" w:hAnsi="Abadi"/>
          <w:b w:val="0"/>
          <w:bCs w:val="0"/>
          <w:spacing w:val="20"/>
          <w:sz w:val="21"/>
          <w:szCs w:val="21"/>
        </w:rPr>
        <w:t xml:space="preserve"> </w:t>
      </w:r>
      <w:r w:rsidRPr="00E22A22">
        <w:rPr>
          <w:rFonts w:ascii="Abadi" w:hAnsi="Abadi"/>
          <w:b w:val="0"/>
          <w:bCs w:val="0"/>
          <w:sz w:val="21"/>
          <w:szCs w:val="21"/>
        </w:rPr>
        <w:t>organización</w:t>
      </w:r>
      <w:r w:rsidRPr="00E22A22">
        <w:rPr>
          <w:rFonts w:ascii="Abadi" w:hAnsi="Abadi"/>
          <w:b w:val="0"/>
          <w:bCs w:val="0"/>
          <w:spacing w:val="18"/>
          <w:sz w:val="21"/>
          <w:szCs w:val="21"/>
        </w:rPr>
        <w:t xml:space="preserve"> </w:t>
      </w:r>
      <w:r w:rsidRPr="00E22A22">
        <w:rPr>
          <w:rFonts w:ascii="Abadi" w:hAnsi="Abadi"/>
          <w:b w:val="0"/>
          <w:bCs w:val="0"/>
          <w:sz w:val="21"/>
          <w:szCs w:val="21"/>
        </w:rPr>
        <w:t>que</w:t>
      </w:r>
      <w:r w:rsidRPr="00E22A22">
        <w:rPr>
          <w:rFonts w:ascii="Abadi" w:hAnsi="Abadi"/>
          <w:b w:val="0"/>
          <w:bCs w:val="0"/>
          <w:spacing w:val="18"/>
          <w:sz w:val="21"/>
          <w:szCs w:val="21"/>
        </w:rPr>
        <w:t xml:space="preserve"> </w:t>
      </w:r>
      <w:r w:rsidRPr="00E22A22">
        <w:rPr>
          <w:rFonts w:ascii="Abadi" w:hAnsi="Abadi"/>
          <w:b w:val="0"/>
          <w:bCs w:val="0"/>
          <w:sz w:val="21"/>
          <w:szCs w:val="21"/>
        </w:rPr>
        <w:t>brindaba</w:t>
      </w:r>
      <w:r w:rsidRPr="00E22A22">
        <w:rPr>
          <w:rFonts w:ascii="Abadi" w:hAnsi="Abadi"/>
          <w:b w:val="0"/>
          <w:bCs w:val="0"/>
          <w:spacing w:val="18"/>
          <w:sz w:val="21"/>
          <w:szCs w:val="21"/>
        </w:rPr>
        <w:t xml:space="preserve"> </w:t>
      </w:r>
      <w:r w:rsidRPr="00E22A22">
        <w:rPr>
          <w:rFonts w:ascii="Abadi" w:hAnsi="Abadi"/>
          <w:b w:val="0"/>
          <w:bCs w:val="0"/>
          <w:sz w:val="21"/>
          <w:szCs w:val="21"/>
        </w:rPr>
        <w:t>talleres</w:t>
      </w:r>
      <w:r w:rsidRPr="00E22A22">
        <w:rPr>
          <w:rFonts w:ascii="Abadi" w:hAnsi="Abadi"/>
          <w:b w:val="0"/>
          <w:bCs w:val="0"/>
          <w:spacing w:val="18"/>
          <w:sz w:val="21"/>
          <w:szCs w:val="21"/>
        </w:rPr>
        <w:t xml:space="preserve"> </w:t>
      </w:r>
      <w:r w:rsidRPr="00E22A22">
        <w:rPr>
          <w:rFonts w:ascii="Abadi" w:hAnsi="Abadi"/>
          <w:b w:val="0"/>
          <w:bCs w:val="0"/>
          <w:sz w:val="21"/>
          <w:szCs w:val="21"/>
        </w:rPr>
        <w:t>de</w:t>
      </w:r>
      <w:r w:rsidR="00020655">
        <w:rPr>
          <w:rFonts w:ascii="Abadi" w:hAnsi="Abadi"/>
          <w:b w:val="0"/>
          <w:bCs w:val="0"/>
          <w:sz w:val="21"/>
          <w:szCs w:val="21"/>
        </w:rPr>
        <w:t xml:space="preserve"> empoderamiento</w:t>
      </w:r>
      <w:r w:rsidR="007722E2">
        <w:rPr>
          <w:rFonts w:ascii="Abadi" w:hAnsi="Abadi"/>
          <w:b w:val="0"/>
          <w:bCs w:val="0"/>
          <w:sz w:val="21"/>
          <w:szCs w:val="21"/>
        </w:rPr>
        <w:t xml:space="preserve"> </w:t>
      </w:r>
      <w:r w:rsidR="007722E2" w:rsidRPr="007722E2">
        <w:rPr>
          <w:rFonts w:ascii="Abadi" w:hAnsi="Abadi"/>
          <w:b w:val="0"/>
          <w:bCs w:val="0"/>
          <w:spacing w:val="-1"/>
          <w:sz w:val="21"/>
          <w:szCs w:val="21"/>
        </w:rPr>
        <w:t>femenino,</w:t>
      </w:r>
      <w:r w:rsidR="007722E2" w:rsidRPr="007722E2">
        <w:rPr>
          <w:rFonts w:ascii="Abadi" w:hAnsi="Abadi"/>
          <w:b w:val="0"/>
          <w:bCs w:val="0"/>
          <w:spacing w:val="-15"/>
          <w:sz w:val="21"/>
          <w:szCs w:val="21"/>
        </w:rPr>
        <w:t xml:space="preserve"> </w:t>
      </w:r>
      <w:r w:rsidR="007722E2" w:rsidRPr="007722E2">
        <w:rPr>
          <w:rFonts w:ascii="Abadi" w:hAnsi="Abadi"/>
          <w:b w:val="0"/>
          <w:bCs w:val="0"/>
          <w:sz w:val="21"/>
          <w:szCs w:val="21"/>
        </w:rPr>
        <w:t>cursos</w:t>
      </w:r>
      <w:r w:rsidR="007722E2" w:rsidRPr="007722E2">
        <w:rPr>
          <w:rFonts w:ascii="Abadi" w:hAnsi="Abadi"/>
          <w:b w:val="0"/>
          <w:bCs w:val="0"/>
          <w:spacing w:val="-15"/>
          <w:sz w:val="21"/>
          <w:szCs w:val="21"/>
        </w:rPr>
        <w:t xml:space="preserve"> </w:t>
      </w:r>
      <w:r w:rsidR="007722E2" w:rsidRPr="007722E2">
        <w:rPr>
          <w:rFonts w:ascii="Abadi" w:hAnsi="Abadi"/>
          <w:b w:val="0"/>
          <w:bCs w:val="0"/>
          <w:sz w:val="21"/>
          <w:szCs w:val="21"/>
        </w:rPr>
        <w:t>de</w:t>
      </w:r>
      <w:r w:rsidR="007722E2" w:rsidRPr="007722E2">
        <w:rPr>
          <w:rFonts w:ascii="Abadi" w:hAnsi="Abadi"/>
          <w:b w:val="0"/>
          <w:bCs w:val="0"/>
          <w:spacing w:val="-15"/>
          <w:sz w:val="21"/>
          <w:szCs w:val="21"/>
        </w:rPr>
        <w:t xml:space="preserve"> </w:t>
      </w:r>
      <w:r w:rsidR="007722E2" w:rsidRPr="007722E2">
        <w:rPr>
          <w:rFonts w:ascii="Abadi" w:hAnsi="Abadi"/>
          <w:b w:val="0"/>
          <w:bCs w:val="0"/>
          <w:sz w:val="21"/>
          <w:szCs w:val="21"/>
        </w:rPr>
        <w:t>desarrollo</w:t>
      </w:r>
      <w:r w:rsidR="007722E2" w:rsidRPr="007722E2">
        <w:rPr>
          <w:rFonts w:ascii="Abadi" w:hAnsi="Abadi"/>
          <w:b w:val="0"/>
          <w:bCs w:val="0"/>
          <w:spacing w:val="-13"/>
          <w:sz w:val="21"/>
          <w:szCs w:val="21"/>
        </w:rPr>
        <w:t xml:space="preserve"> </w:t>
      </w:r>
      <w:r w:rsidR="007722E2" w:rsidRPr="007722E2">
        <w:rPr>
          <w:rFonts w:ascii="Abadi" w:hAnsi="Abadi"/>
          <w:b w:val="0"/>
          <w:bCs w:val="0"/>
          <w:sz w:val="21"/>
          <w:szCs w:val="21"/>
        </w:rPr>
        <w:t>empresarial</w:t>
      </w:r>
      <w:r w:rsidR="007722E2" w:rsidRPr="007722E2">
        <w:rPr>
          <w:rFonts w:ascii="Abadi" w:hAnsi="Abadi"/>
          <w:b w:val="0"/>
          <w:bCs w:val="0"/>
          <w:spacing w:val="-16"/>
          <w:sz w:val="21"/>
          <w:szCs w:val="21"/>
        </w:rPr>
        <w:t xml:space="preserve"> </w:t>
      </w:r>
      <w:r w:rsidR="007722E2" w:rsidRPr="007722E2">
        <w:rPr>
          <w:rFonts w:ascii="Abadi" w:hAnsi="Abadi"/>
          <w:b w:val="0"/>
          <w:bCs w:val="0"/>
          <w:sz w:val="21"/>
          <w:szCs w:val="21"/>
        </w:rPr>
        <w:t>y</w:t>
      </w:r>
      <w:r w:rsidR="007722E2" w:rsidRPr="007722E2">
        <w:rPr>
          <w:rFonts w:ascii="Abadi" w:hAnsi="Abadi"/>
          <w:b w:val="0"/>
          <w:bCs w:val="0"/>
          <w:spacing w:val="-15"/>
          <w:sz w:val="21"/>
          <w:szCs w:val="21"/>
        </w:rPr>
        <w:t xml:space="preserve"> </w:t>
      </w:r>
      <w:r w:rsidR="007722E2" w:rsidRPr="007722E2">
        <w:rPr>
          <w:rFonts w:ascii="Abadi" w:hAnsi="Abadi"/>
          <w:b w:val="0"/>
          <w:bCs w:val="0"/>
          <w:sz w:val="21"/>
          <w:szCs w:val="21"/>
        </w:rPr>
        <w:t>superación</w:t>
      </w:r>
      <w:r w:rsidR="007722E2" w:rsidRPr="007722E2">
        <w:rPr>
          <w:rFonts w:ascii="Abadi" w:hAnsi="Abadi"/>
          <w:b w:val="0"/>
          <w:bCs w:val="0"/>
          <w:spacing w:val="-13"/>
          <w:sz w:val="21"/>
          <w:szCs w:val="21"/>
        </w:rPr>
        <w:t xml:space="preserve"> </w:t>
      </w:r>
      <w:r w:rsidR="007722E2" w:rsidRPr="007722E2">
        <w:rPr>
          <w:rFonts w:ascii="Abadi" w:hAnsi="Abadi"/>
          <w:b w:val="0"/>
          <w:bCs w:val="0"/>
          <w:sz w:val="21"/>
          <w:szCs w:val="21"/>
        </w:rPr>
        <w:t>personal.</w:t>
      </w:r>
      <w:r w:rsidR="007722E2" w:rsidRPr="007722E2">
        <w:rPr>
          <w:rFonts w:ascii="Abadi" w:hAnsi="Abadi"/>
          <w:b w:val="0"/>
          <w:bCs w:val="0"/>
          <w:spacing w:val="-65"/>
          <w:sz w:val="21"/>
          <w:szCs w:val="21"/>
        </w:rPr>
        <w:t xml:space="preserve"> </w:t>
      </w:r>
      <w:r w:rsidR="007722E2" w:rsidRPr="007722E2">
        <w:rPr>
          <w:rFonts w:ascii="Abadi" w:hAnsi="Abadi"/>
          <w:b w:val="0"/>
          <w:bCs w:val="0"/>
          <w:sz w:val="21"/>
          <w:szCs w:val="21"/>
        </w:rPr>
        <w:t>Una de sus prácticas era marcar con un cautín, las iniciales de su creador, a las</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mujeres integrantes de</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un</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grupo</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interno</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secreto</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denominado</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“Dos” (</w:t>
      </w:r>
      <w:proofErr w:type="spellStart"/>
      <w:r w:rsidR="007722E2" w:rsidRPr="007722E2">
        <w:rPr>
          <w:rFonts w:ascii="Abadi" w:hAnsi="Abadi"/>
          <w:b w:val="0"/>
          <w:bCs w:val="0"/>
          <w:sz w:val="21"/>
          <w:szCs w:val="21"/>
        </w:rPr>
        <w:t>Dominus</w:t>
      </w:r>
      <w:proofErr w:type="spellEnd"/>
      <w:r w:rsidR="007722E2" w:rsidRPr="007722E2">
        <w:rPr>
          <w:rFonts w:ascii="Abadi" w:hAnsi="Abadi"/>
          <w:b w:val="0"/>
          <w:bCs w:val="0"/>
          <w:spacing w:val="1"/>
          <w:sz w:val="21"/>
          <w:szCs w:val="21"/>
        </w:rPr>
        <w:t xml:space="preserve"> </w:t>
      </w:r>
      <w:proofErr w:type="spellStart"/>
      <w:r w:rsidR="007722E2" w:rsidRPr="007722E2">
        <w:rPr>
          <w:rFonts w:ascii="Abadi" w:hAnsi="Abadi"/>
          <w:b w:val="0"/>
          <w:bCs w:val="0"/>
          <w:sz w:val="21"/>
          <w:szCs w:val="21"/>
        </w:rPr>
        <w:t>obsequious</w:t>
      </w:r>
      <w:proofErr w:type="spellEnd"/>
      <w:r w:rsidR="007722E2" w:rsidRPr="007722E2">
        <w:rPr>
          <w:rFonts w:ascii="Abadi" w:hAnsi="Abadi"/>
          <w:b w:val="0"/>
          <w:bCs w:val="0"/>
          <w:spacing w:val="1"/>
          <w:sz w:val="21"/>
          <w:szCs w:val="21"/>
        </w:rPr>
        <w:t xml:space="preserve"> </w:t>
      </w:r>
      <w:proofErr w:type="spellStart"/>
      <w:r w:rsidR="007722E2" w:rsidRPr="007722E2">
        <w:rPr>
          <w:rFonts w:ascii="Abadi" w:hAnsi="Abadi"/>
          <w:b w:val="0"/>
          <w:bCs w:val="0"/>
          <w:sz w:val="21"/>
          <w:szCs w:val="21"/>
        </w:rPr>
        <w:t>sororium</w:t>
      </w:r>
      <w:proofErr w:type="spellEnd"/>
      <w:r w:rsidR="007722E2" w:rsidRPr="007722E2">
        <w:rPr>
          <w:rFonts w:ascii="Abadi" w:hAnsi="Abadi"/>
          <w:b w:val="0"/>
          <w:bCs w:val="0"/>
          <w:sz w:val="21"/>
          <w:szCs w:val="21"/>
        </w:rPr>
        <w:t>)</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un</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acrónimo</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en</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latín</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que</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quiere</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decir</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“amo</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de</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las</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compañeras</w:t>
      </w:r>
      <w:r w:rsidR="007722E2" w:rsidRPr="007722E2">
        <w:rPr>
          <w:rFonts w:ascii="Abadi" w:hAnsi="Abadi"/>
          <w:b w:val="0"/>
          <w:bCs w:val="0"/>
          <w:spacing w:val="-1"/>
          <w:sz w:val="21"/>
          <w:szCs w:val="21"/>
        </w:rPr>
        <w:t xml:space="preserve"> </w:t>
      </w:r>
      <w:r w:rsidR="007722E2" w:rsidRPr="007722E2">
        <w:rPr>
          <w:rFonts w:ascii="Abadi" w:hAnsi="Abadi"/>
          <w:b w:val="0"/>
          <w:bCs w:val="0"/>
          <w:sz w:val="21"/>
          <w:szCs w:val="21"/>
        </w:rPr>
        <w:t>obedientes”.</w:t>
      </w:r>
    </w:p>
    <w:p w14:paraId="269BED3B" w14:textId="46E8C567" w:rsidR="00EE144E" w:rsidRDefault="00EE144E" w:rsidP="007722E2">
      <w:pPr>
        <w:pStyle w:val="Textoindependiente"/>
        <w:kinsoku w:val="0"/>
        <w:overflowPunct w:val="0"/>
        <w:spacing w:before="93"/>
        <w:ind w:left="284" w:firstLine="424"/>
        <w:rPr>
          <w:rFonts w:ascii="Abadi" w:hAnsi="Abadi"/>
          <w:b w:val="0"/>
          <w:bCs w:val="0"/>
          <w:sz w:val="21"/>
          <w:szCs w:val="21"/>
        </w:rPr>
      </w:pPr>
    </w:p>
    <w:p w14:paraId="7AACECDC" w14:textId="68503937" w:rsidR="00EE144E" w:rsidRDefault="00EE144E" w:rsidP="00EE144E">
      <w:pPr>
        <w:pStyle w:val="Textoindependiente"/>
        <w:kinsoku w:val="0"/>
        <w:overflowPunct w:val="0"/>
        <w:ind w:left="284" w:firstLine="719"/>
        <w:rPr>
          <w:rFonts w:ascii="Abadi" w:hAnsi="Abadi"/>
          <w:b w:val="0"/>
          <w:bCs w:val="0"/>
          <w:sz w:val="21"/>
          <w:szCs w:val="21"/>
        </w:rPr>
      </w:pPr>
      <w:r w:rsidRPr="00EE144E">
        <w:rPr>
          <w:rFonts w:ascii="Abadi" w:hAnsi="Abadi"/>
          <w:b w:val="0"/>
          <w:bCs w:val="0"/>
          <w:sz w:val="21"/>
          <w:szCs w:val="21"/>
        </w:rPr>
        <w:t>“NXIVM” también tuvo presencia en México, y su principal socio comercial</w:t>
      </w:r>
      <w:r w:rsidRPr="00EE144E">
        <w:rPr>
          <w:rFonts w:ascii="Abadi" w:hAnsi="Abadi"/>
          <w:b w:val="0"/>
          <w:bCs w:val="0"/>
          <w:spacing w:val="1"/>
          <w:sz w:val="21"/>
          <w:szCs w:val="21"/>
        </w:rPr>
        <w:t xml:space="preserve"> </w:t>
      </w:r>
      <w:r w:rsidRPr="00EE144E">
        <w:rPr>
          <w:rFonts w:ascii="Abadi" w:hAnsi="Abadi"/>
          <w:b w:val="0"/>
          <w:bCs w:val="0"/>
          <w:sz w:val="21"/>
          <w:szCs w:val="21"/>
        </w:rPr>
        <w:t>fue Emiliano Salinas, hijo del expresidente Carlos Salinas de Gortari, a través de la</w:t>
      </w:r>
      <w:r w:rsidRPr="00EE144E">
        <w:rPr>
          <w:rFonts w:ascii="Abadi" w:hAnsi="Abadi"/>
          <w:b w:val="0"/>
          <w:bCs w:val="0"/>
          <w:spacing w:val="-64"/>
          <w:sz w:val="21"/>
          <w:szCs w:val="21"/>
        </w:rPr>
        <w:t xml:space="preserve"> </w:t>
      </w:r>
      <w:r w:rsidRPr="00EE144E">
        <w:rPr>
          <w:rFonts w:ascii="Abadi" w:hAnsi="Abadi"/>
          <w:b w:val="0"/>
          <w:bCs w:val="0"/>
          <w:sz w:val="21"/>
          <w:szCs w:val="21"/>
        </w:rPr>
        <w:t>empresa Programa de Éxito Ejecutivo (ESP) que opera en el país desde 2002</w:t>
      </w:r>
      <w:r w:rsidRPr="00EE144E">
        <w:rPr>
          <w:rFonts w:ascii="Abadi" w:hAnsi="Abadi"/>
          <w:b w:val="0"/>
          <w:bCs w:val="0"/>
          <w:spacing w:val="1"/>
          <w:sz w:val="21"/>
          <w:szCs w:val="21"/>
        </w:rPr>
        <w:t xml:space="preserve"> </w:t>
      </w:r>
      <w:r w:rsidRPr="00EE144E">
        <w:rPr>
          <w:rFonts w:ascii="Abadi" w:hAnsi="Abadi"/>
          <w:b w:val="0"/>
          <w:bCs w:val="0"/>
          <w:sz w:val="21"/>
          <w:szCs w:val="21"/>
        </w:rPr>
        <w:t>vendiendo cursos y programas de superación personal a individuos con alto poder</w:t>
      </w:r>
      <w:r w:rsidRPr="00EE144E">
        <w:rPr>
          <w:rFonts w:ascii="Abadi" w:hAnsi="Abadi"/>
          <w:b w:val="0"/>
          <w:bCs w:val="0"/>
          <w:spacing w:val="1"/>
          <w:sz w:val="21"/>
          <w:szCs w:val="21"/>
        </w:rPr>
        <w:t xml:space="preserve"> </w:t>
      </w:r>
      <w:r w:rsidRPr="00EE144E">
        <w:rPr>
          <w:rFonts w:ascii="Abadi" w:hAnsi="Abadi"/>
          <w:b w:val="0"/>
          <w:bCs w:val="0"/>
          <w:sz w:val="21"/>
          <w:szCs w:val="21"/>
        </w:rPr>
        <w:t>adquisitivo.</w:t>
      </w:r>
    </w:p>
    <w:p w14:paraId="68AFEF96" w14:textId="408729F4" w:rsidR="00BF5B89" w:rsidRDefault="00BF5B89" w:rsidP="00EE144E">
      <w:pPr>
        <w:pStyle w:val="Textoindependiente"/>
        <w:kinsoku w:val="0"/>
        <w:overflowPunct w:val="0"/>
        <w:ind w:left="284" w:firstLine="719"/>
        <w:rPr>
          <w:rFonts w:ascii="Abadi" w:hAnsi="Abadi"/>
          <w:b w:val="0"/>
          <w:bCs w:val="0"/>
          <w:sz w:val="21"/>
          <w:szCs w:val="21"/>
        </w:rPr>
      </w:pPr>
    </w:p>
    <w:p w14:paraId="5D07A9C9" w14:textId="77777777" w:rsidR="00BF5B89" w:rsidRPr="00BF5B89" w:rsidRDefault="00BF5B89" w:rsidP="00BF5B89">
      <w:pPr>
        <w:pStyle w:val="Textoindependiente"/>
        <w:kinsoku w:val="0"/>
        <w:overflowPunct w:val="0"/>
        <w:ind w:left="284" w:firstLine="719"/>
        <w:rPr>
          <w:rFonts w:ascii="Abadi" w:hAnsi="Abadi"/>
          <w:b w:val="0"/>
          <w:bCs w:val="0"/>
          <w:sz w:val="21"/>
          <w:szCs w:val="21"/>
        </w:rPr>
      </w:pPr>
      <w:r w:rsidRPr="00BF5B89">
        <w:rPr>
          <w:rFonts w:ascii="Abadi" w:hAnsi="Abadi"/>
          <w:b w:val="0"/>
          <w:bCs w:val="0"/>
          <w:sz w:val="21"/>
          <w:szCs w:val="21"/>
        </w:rPr>
        <w:t>Actualmente</w:t>
      </w:r>
      <w:r w:rsidRPr="00BF5B89">
        <w:rPr>
          <w:rFonts w:ascii="Abadi" w:hAnsi="Abadi"/>
          <w:b w:val="0"/>
          <w:bCs w:val="0"/>
          <w:spacing w:val="1"/>
          <w:sz w:val="21"/>
          <w:szCs w:val="21"/>
        </w:rPr>
        <w:t xml:space="preserve"> </w:t>
      </w:r>
      <w:proofErr w:type="spellStart"/>
      <w:r w:rsidRPr="00BF5B89">
        <w:rPr>
          <w:rFonts w:ascii="Abadi" w:hAnsi="Abadi"/>
          <w:b w:val="0"/>
          <w:bCs w:val="0"/>
          <w:sz w:val="21"/>
          <w:szCs w:val="21"/>
        </w:rPr>
        <w:t>Raniere</w:t>
      </w:r>
      <w:proofErr w:type="spellEnd"/>
      <w:r w:rsidRPr="00BF5B89">
        <w:rPr>
          <w:rFonts w:ascii="Abadi" w:hAnsi="Abadi"/>
          <w:b w:val="0"/>
          <w:bCs w:val="0"/>
          <w:sz w:val="21"/>
          <w:szCs w:val="21"/>
        </w:rPr>
        <w:t xml:space="preserve"> enfrenta</w:t>
      </w:r>
      <w:r w:rsidRPr="00BF5B89">
        <w:rPr>
          <w:rFonts w:ascii="Abadi" w:hAnsi="Abadi"/>
          <w:b w:val="0"/>
          <w:bCs w:val="0"/>
          <w:spacing w:val="1"/>
          <w:sz w:val="21"/>
          <w:szCs w:val="21"/>
        </w:rPr>
        <w:t xml:space="preserve"> </w:t>
      </w:r>
      <w:r w:rsidRPr="00BF5B89">
        <w:rPr>
          <w:rFonts w:ascii="Abadi" w:hAnsi="Abadi"/>
          <w:b w:val="0"/>
          <w:bCs w:val="0"/>
          <w:sz w:val="21"/>
          <w:szCs w:val="21"/>
        </w:rPr>
        <w:t>una condena</w:t>
      </w:r>
      <w:r w:rsidRPr="00BF5B89">
        <w:rPr>
          <w:rFonts w:ascii="Abadi" w:hAnsi="Abadi"/>
          <w:b w:val="0"/>
          <w:bCs w:val="0"/>
          <w:spacing w:val="1"/>
          <w:sz w:val="21"/>
          <w:szCs w:val="21"/>
        </w:rPr>
        <w:t xml:space="preserve"> </w:t>
      </w:r>
      <w:r w:rsidRPr="00BF5B89">
        <w:rPr>
          <w:rFonts w:ascii="Abadi" w:hAnsi="Abadi"/>
          <w:b w:val="0"/>
          <w:bCs w:val="0"/>
          <w:sz w:val="21"/>
          <w:szCs w:val="21"/>
        </w:rPr>
        <w:t>de 120 años en prisión</w:t>
      </w:r>
      <w:r w:rsidRPr="00BF5B89">
        <w:rPr>
          <w:rFonts w:ascii="Abadi" w:hAnsi="Abadi"/>
          <w:b w:val="0"/>
          <w:bCs w:val="0"/>
          <w:spacing w:val="1"/>
          <w:sz w:val="21"/>
          <w:szCs w:val="21"/>
        </w:rPr>
        <w:t xml:space="preserve"> </w:t>
      </w:r>
      <w:r w:rsidRPr="00BF5B89">
        <w:rPr>
          <w:rFonts w:ascii="Abadi" w:hAnsi="Abadi"/>
          <w:b w:val="0"/>
          <w:bCs w:val="0"/>
          <w:sz w:val="21"/>
          <w:szCs w:val="21"/>
        </w:rPr>
        <w:t>en</w:t>
      </w:r>
      <w:r w:rsidRPr="00BF5B89">
        <w:rPr>
          <w:rFonts w:ascii="Abadi" w:hAnsi="Abadi"/>
          <w:b w:val="0"/>
          <w:bCs w:val="0"/>
          <w:spacing w:val="1"/>
          <w:sz w:val="21"/>
          <w:szCs w:val="21"/>
        </w:rPr>
        <w:t xml:space="preserve"> </w:t>
      </w:r>
      <w:r w:rsidRPr="00BF5B89">
        <w:rPr>
          <w:rFonts w:ascii="Abadi" w:hAnsi="Abadi"/>
          <w:b w:val="0"/>
          <w:bCs w:val="0"/>
          <w:sz w:val="21"/>
          <w:szCs w:val="21"/>
        </w:rPr>
        <w:t>Estados Unidos por 7 cargos criminales que incluyen tráfico sexual, pornografía</w:t>
      </w:r>
      <w:r w:rsidRPr="00BF5B89">
        <w:rPr>
          <w:rFonts w:ascii="Abadi" w:hAnsi="Abadi"/>
          <w:b w:val="0"/>
          <w:bCs w:val="0"/>
          <w:spacing w:val="1"/>
          <w:sz w:val="21"/>
          <w:szCs w:val="21"/>
        </w:rPr>
        <w:t xml:space="preserve"> </w:t>
      </w:r>
      <w:r w:rsidRPr="00BF5B89">
        <w:rPr>
          <w:rFonts w:ascii="Abadi" w:hAnsi="Abadi"/>
          <w:b w:val="0"/>
          <w:bCs w:val="0"/>
          <w:sz w:val="21"/>
          <w:szCs w:val="21"/>
        </w:rPr>
        <w:t>infantil, trabajos forzados, fraude y extorsión, robo de identidad y obstrucción de la</w:t>
      </w:r>
      <w:r w:rsidRPr="00BF5B89">
        <w:rPr>
          <w:rFonts w:ascii="Abadi" w:hAnsi="Abadi"/>
          <w:b w:val="0"/>
          <w:bCs w:val="0"/>
          <w:spacing w:val="1"/>
          <w:sz w:val="21"/>
          <w:szCs w:val="21"/>
        </w:rPr>
        <w:t xml:space="preserve"> </w:t>
      </w:r>
      <w:r w:rsidRPr="00BF5B89">
        <w:rPr>
          <w:rFonts w:ascii="Abadi" w:hAnsi="Abadi"/>
          <w:b w:val="0"/>
          <w:bCs w:val="0"/>
          <w:sz w:val="21"/>
          <w:szCs w:val="21"/>
        </w:rPr>
        <w:t>justicia.</w:t>
      </w:r>
      <w:r w:rsidRPr="00BF5B89">
        <w:rPr>
          <w:rFonts w:ascii="Abadi" w:hAnsi="Abadi"/>
          <w:b w:val="0"/>
          <w:bCs w:val="0"/>
          <w:spacing w:val="-10"/>
          <w:sz w:val="21"/>
          <w:szCs w:val="21"/>
        </w:rPr>
        <w:t xml:space="preserve"> </w:t>
      </w:r>
      <w:r w:rsidRPr="00BF5B89">
        <w:rPr>
          <w:rFonts w:ascii="Abadi" w:hAnsi="Abadi"/>
          <w:b w:val="0"/>
          <w:bCs w:val="0"/>
          <w:sz w:val="21"/>
          <w:szCs w:val="21"/>
        </w:rPr>
        <w:t>Según</w:t>
      </w:r>
      <w:r w:rsidRPr="00BF5B89">
        <w:rPr>
          <w:rFonts w:ascii="Abadi" w:hAnsi="Abadi"/>
          <w:b w:val="0"/>
          <w:bCs w:val="0"/>
          <w:spacing w:val="-11"/>
          <w:sz w:val="21"/>
          <w:szCs w:val="21"/>
        </w:rPr>
        <w:t xml:space="preserve"> </w:t>
      </w:r>
      <w:r w:rsidRPr="00BF5B89">
        <w:rPr>
          <w:rFonts w:ascii="Abadi" w:hAnsi="Abadi"/>
          <w:b w:val="0"/>
          <w:bCs w:val="0"/>
          <w:sz w:val="21"/>
          <w:szCs w:val="21"/>
        </w:rPr>
        <w:t>una</w:t>
      </w:r>
      <w:r w:rsidRPr="00BF5B89">
        <w:rPr>
          <w:rFonts w:ascii="Abadi" w:hAnsi="Abadi"/>
          <w:b w:val="0"/>
          <w:bCs w:val="0"/>
          <w:spacing w:val="-11"/>
          <w:sz w:val="21"/>
          <w:szCs w:val="21"/>
        </w:rPr>
        <w:t xml:space="preserve"> </w:t>
      </w:r>
      <w:r w:rsidRPr="00BF5B89">
        <w:rPr>
          <w:rFonts w:ascii="Abadi" w:hAnsi="Abadi"/>
          <w:b w:val="0"/>
          <w:bCs w:val="0"/>
          <w:sz w:val="21"/>
          <w:szCs w:val="21"/>
        </w:rPr>
        <w:t>nota</w:t>
      </w:r>
      <w:r w:rsidRPr="00BF5B89">
        <w:rPr>
          <w:rFonts w:ascii="Abadi" w:hAnsi="Abadi"/>
          <w:b w:val="0"/>
          <w:bCs w:val="0"/>
          <w:spacing w:val="-8"/>
          <w:sz w:val="21"/>
          <w:szCs w:val="21"/>
        </w:rPr>
        <w:t xml:space="preserve"> </w:t>
      </w:r>
      <w:r w:rsidRPr="00BF5B89">
        <w:rPr>
          <w:rFonts w:ascii="Abadi" w:hAnsi="Abadi"/>
          <w:b w:val="0"/>
          <w:bCs w:val="0"/>
          <w:sz w:val="21"/>
          <w:szCs w:val="21"/>
        </w:rPr>
        <w:t>del</w:t>
      </w:r>
      <w:r w:rsidRPr="00BF5B89">
        <w:rPr>
          <w:rFonts w:ascii="Abadi" w:hAnsi="Abadi"/>
          <w:b w:val="0"/>
          <w:bCs w:val="0"/>
          <w:spacing w:val="-12"/>
          <w:sz w:val="21"/>
          <w:szCs w:val="21"/>
        </w:rPr>
        <w:t xml:space="preserve"> </w:t>
      </w:r>
      <w:r w:rsidRPr="00BF5B89">
        <w:rPr>
          <w:rFonts w:ascii="Abadi" w:hAnsi="Abadi"/>
          <w:b w:val="0"/>
          <w:bCs w:val="0"/>
          <w:sz w:val="21"/>
          <w:szCs w:val="21"/>
        </w:rPr>
        <w:t>2019</w:t>
      </w:r>
      <w:r w:rsidRPr="00BF5B89">
        <w:rPr>
          <w:rFonts w:ascii="Abadi" w:hAnsi="Abadi"/>
          <w:b w:val="0"/>
          <w:bCs w:val="0"/>
          <w:spacing w:val="-11"/>
          <w:sz w:val="21"/>
          <w:szCs w:val="21"/>
        </w:rPr>
        <w:t xml:space="preserve"> </w:t>
      </w:r>
      <w:r w:rsidRPr="00BF5B89">
        <w:rPr>
          <w:rFonts w:ascii="Abadi" w:hAnsi="Abadi"/>
          <w:b w:val="0"/>
          <w:bCs w:val="0"/>
          <w:sz w:val="21"/>
          <w:szCs w:val="21"/>
        </w:rPr>
        <w:t>de</w:t>
      </w:r>
      <w:r w:rsidRPr="00BF5B89">
        <w:rPr>
          <w:rFonts w:ascii="Abadi" w:hAnsi="Abadi"/>
          <w:b w:val="0"/>
          <w:bCs w:val="0"/>
          <w:spacing w:val="-12"/>
          <w:sz w:val="21"/>
          <w:szCs w:val="21"/>
        </w:rPr>
        <w:t xml:space="preserve"> </w:t>
      </w:r>
      <w:r w:rsidRPr="00BF5B89">
        <w:rPr>
          <w:rFonts w:ascii="Abadi" w:hAnsi="Abadi"/>
          <w:b w:val="0"/>
          <w:bCs w:val="0"/>
          <w:sz w:val="21"/>
          <w:szCs w:val="21"/>
        </w:rPr>
        <w:t>la</w:t>
      </w:r>
      <w:r w:rsidRPr="00BF5B89">
        <w:rPr>
          <w:rFonts w:ascii="Abadi" w:hAnsi="Abadi"/>
          <w:b w:val="0"/>
          <w:bCs w:val="0"/>
          <w:spacing w:val="-11"/>
          <w:sz w:val="21"/>
          <w:szCs w:val="21"/>
        </w:rPr>
        <w:t xml:space="preserve"> </w:t>
      </w:r>
      <w:r w:rsidRPr="00BF5B89">
        <w:rPr>
          <w:rFonts w:ascii="Abadi" w:hAnsi="Abadi"/>
          <w:b w:val="0"/>
          <w:bCs w:val="0"/>
          <w:sz w:val="21"/>
          <w:szCs w:val="21"/>
        </w:rPr>
        <w:t>Silla</w:t>
      </w:r>
      <w:r w:rsidRPr="00BF5B89">
        <w:rPr>
          <w:rFonts w:ascii="Abadi" w:hAnsi="Abadi"/>
          <w:b w:val="0"/>
          <w:bCs w:val="0"/>
          <w:spacing w:val="-9"/>
          <w:sz w:val="21"/>
          <w:szCs w:val="21"/>
        </w:rPr>
        <w:t xml:space="preserve"> </w:t>
      </w:r>
      <w:r w:rsidRPr="00BF5B89">
        <w:rPr>
          <w:rFonts w:ascii="Abadi" w:hAnsi="Abadi"/>
          <w:b w:val="0"/>
          <w:bCs w:val="0"/>
          <w:sz w:val="21"/>
          <w:szCs w:val="21"/>
        </w:rPr>
        <w:t>Rota,</w:t>
      </w:r>
      <w:r w:rsidRPr="00BF5B89">
        <w:rPr>
          <w:rFonts w:ascii="Abadi" w:hAnsi="Abadi"/>
          <w:b w:val="0"/>
          <w:bCs w:val="0"/>
          <w:spacing w:val="-11"/>
          <w:sz w:val="21"/>
          <w:szCs w:val="21"/>
        </w:rPr>
        <w:t xml:space="preserve"> </w:t>
      </w:r>
      <w:r w:rsidRPr="00BF5B89">
        <w:rPr>
          <w:rFonts w:ascii="Abadi" w:hAnsi="Abadi"/>
          <w:b w:val="0"/>
          <w:bCs w:val="0"/>
          <w:sz w:val="21"/>
          <w:szCs w:val="21"/>
        </w:rPr>
        <w:t>Emiliano</w:t>
      </w:r>
      <w:r w:rsidRPr="00BF5B89">
        <w:rPr>
          <w:rFonts w:ascii="Abadi" w:hAnsi="Abadi"/>
          <w:b w:val="0"/>
          <w:bCs w:val="0"/>
          <w:spacing w:val="-11"/>
          <w:sz w:val="21"/>
          <w:szCs w:val="21"/>
        </w:rPr>
        <w:t xml:space="preserve"> </w:t>
      </w:r>
      <w:r w:rsidRPr="00BF5B89">
        <w:rPr>
          <w:rFonts w:ascii="Abadi" w:hAnsi="Abadi"/>
          <w:b w:val="0"/>
          <w:bCs w:val="0"/>
          <w:sz w:val="21"/>
          <w:szCs w:val="21"/>
        </w:rPr>
        <w:t>salinas</w:t>
      </w:r>
      <w:r w:rsidRPr="00BF5B89">
        <w:rPr>
          <w:rFonts w:ascii="Abadi" w:hAnsi="Abadi"/>
          <w:b w:val="0"/>
          <w:bCs w:val="0"/>
          <w:spacing w:val="-9"/>
          <w:sz w:val="21"/>
          <w:szCs w:val="21"/>
        </w:rPr>
        <w:t xml:space="preserve"> </w:t>
      </w:r>
      <w:r w:rsidRPr="00BF5B89">
        <w:rPr>
          <w:rFonts w:ascii="Abadi" w:hAnsi="Abadi"/>
          <w:b w:val="0"/>
          <w:bCs w:val="0"/>
          <w:sz w:val="21"/>
          <w:szCs w:val="21"/>
        </w:rPr>
        <w:t>fue</w:t>
      </w:r>
      <w:r w:rsidRPr="00BF5B89">
        <w:rPr>
          <w:rFonts w:ascii="Abadi" w:hAnsi="Abadi"/>
          <w:b w:val="0"/>
          <w:bCs w:val="0"/>
          <w:spacing w:val="-9"/>
          <w:sz w:val="21"/>
          <w:szCs w:val="21"/>
        </w:rPr>
        <w:t xml:space="preserve"> </w:t>
      </w:r>
      <w:r w:rsidRPr="00BF5B89">
        <w:rPr>
          <w:rFonts w:ascii="Abadi" w:hAnsi="Abadi"/>
          <w:b w:val="0"/>
          <w:bCs w:val="0"/>
          <w:sz w:val="21"/>
          <w:szCs w:val="21"/>
        </w:rPr>
        <w:t>señalado</w:t>
      </w:r>
      <w:r w:rsidRPr="00BF5B89">
        <w:rPr>
          <w:rFonts w:ascii="Abadi" w:hAnsi="Abadi"/>
          <w:b w:val="0"/>
          <w:bCs w:val="0"/>
          <w:spacing w:val="-3"/>
          <w:sz w:val="21"/>
          <w:szCs w:val="21"/>
        </w:rPr>
        <w:t xml:space="preserve"> </w:t>
      </w:r>
      <w:r w:rsidRPr="00BF5B89">
        <w:rPr>
          <w:rFonts w:ascii="Abadi" w:hAnsi="Abadi"/>
          <w:b w:val="0"/>
          <w:bCs w:val="0"/>
          <w:sz w:val="21"/>
          <w:szCs w:val="21"/>
        </w:rPr>
        <w:t>por</w:t>
      </w:r>
      <w:r w:rsidRPr="00BF5B89">
        <w:rPr>
          <w:rFonts w:ascii="Abadi" w:hAnsi="Abadi"/>
          <w:b w:val="0"/>
          <w:bCs w:val="0"/>
          <w:spacing w:val="-64"/>
          <w:sz w:val="21"/>
          <w:szCs w:val="21"/>
        </w:rPr>
        <w:t xml:space="preserve"> </w:t>
      </w:r>
      <w:r w:rsidRPr="00BF5B89">
        <w:rPr>
          <w:rFonts w:ascii="Abadi" w:hAnsi="Abadi"/>
          <w:b w:val="0"/>
          <w:bCs w:val="0"/>
          <w:sz w:val="21"/>
          <w:szCs w:val="21"/>
        </w:rPr>
        <w:t>el</w:t>
      </w:r>
      <w:r w:rsidRPr="00BF5B89">
        <w:rPr>
          <w:rFonts w:ascii="Abadi" w:hAnsi="Abadi"/>
          <w:b w:val="0"/>
          <w:bCs w:val="0"/>
          <w:spacing w:val="-1"/>
          <w:sz w:val="21"/>
          <w:szCs w:val="21"/>
        </w:rPr>
        <w:t xml:space="preserve"> </w:t>
      </w:r>
      <w:r w:rsidRPr="00BF5B89">
        <w:rPr>
          <w:rFonts w:ascii="Abadi" w:hAnsi="Abadi"/>
          <w:b w:val="0"/>
          <w:bCs w:val="0"/>
          <w:sz w:val="21"/>
          <w:szCs w:val="21"/>
        </w:rPr>
        <w:t>gobierno</w:t>
      </w:r>
      <w:r w:rsidRPr="00BF5B89">
        <w:rPr>
          <w:rFonts w:ascii="Abadi" w:hAnsi="Abadi"/>
          <w:b w:val="0"/>
          <w:bCs w:val="0"/>
          <w:spacing w:val="-2"/>
          <w:sz w:val="21"/>
          <w:szCs w:val="21"/>
        </w:rPr>
        <w:t xml:space="preserve"> </w:t>
      </w:r>
      <w:r w:rsidRPr="00BF5B89">
        <w:rPr>
          <w:rFonts w:ascii="Abadi" w:hAnsi="Abadi"/>
          <w:b w:val="0"/>
          <w:bCs w:val="0"/>
          <w:sz w:val="21"/>
          <w:szCs w:val="21"/>
        </w:rPr>
        <w:t>de</w:t>
      </w:r>
      <w:r w:rsidRPr="00BF5B89">
        <w:rPr>
          <w:rFonts w:ascii="Abadi" w:hAnsi="Abadi"/>
          <w:b w:val="0"/>
          <w:bCs w:val="0"/>
          <w:spacing w:val="-2"/>
          <w:sz w:val="21"/>
          <w:szCs w:val="21"/>
        </w:rPr>
        <w:t xml:space="preserve"> </w:t>
      </w:r>
      <w:r w:rsidRPr="00BF5B89">
        <w:rPr>
          <w:rFonts w:ascii="Abadi" w:hAnsi="Abadi"/>
          <w:b w:val="0"/>
          <w:bCs w:val="0"/>
          <w:sz w:val="21"/>
          <w:szCs w:val="21"/>
        </w:rPr>
        <w:t>Estados</w:t>
      </w:r>
      <w:r w:rsidRPr="00BF5B89">
        <w:rPr>
          <w:rFonts w:ascii="Abadi" w:hAnsi="Abadi"/>
          <w:b w:val="0"/>
          <w:bCs w:val="0"/>
          <w:spacing w:val="-3"/>
          <w:sz w:val="21"/>
          <w:szCs w:val="21"/>
        </w:rPr>
        <w:t xml:space="preserve"> </w:t>
      </w:r>
      <w:r w:rsidRPr="00BF5B89">
        <w:rPr>
          <w:rFonts w:ascii="Abadi" w:hAnsi="Abadi"/>
          <w:b w:val="0"/>
          <w:bCs w:val="0"/>
          <w:sz w:val="21"/>
          <w:szCs w:val="21"/>
        </w:rPr>
        <w:t>Unidos</w:t>
      </w:r>
      <w:r w:rsidRPr="00BF5B89">
        <w:rPr>
          <w:rFonts w:ascii="Abadi" w:hAnsi="Abadi"/>
          <w:b w:val="0"/>
          <w:bCs w:val="0"/>
          <w:spacing w:val="-1"/>
          <w:sz w:val="21"/>
          <w:szCs w:val="21"/>
        </w:rPr>
        <w:t xml:space="preserve"> </w:t>
      </w:r>
      <w:r w:rsidRPr="00BF5B89">
        <w:rPr>
          <w:rFonts w:ascii="Abadi" w:hAnsi="Abadi"/>
          <w:b w:val="0"/>
          <w:bCs w:val="0"/>
          <w:sz w:val="21"/>
          <w:szCs w:val="21"/>
        </w:rPr>
        <w:t>como cómplice de</w:t>
      </w:r>
      <w:r w:rsidRPr="00BF5B89">
        <w:rPr>
          <w:rFonts w:ascii="Abadi" w:hAnsi="Abadi"/>
          <w:b w:val="0"/>
          <w:bCs w:val="0"/>
          <w:spacing w:val="-2"/>
          <w:sz w:val="21"/>
          <w:szCs w:val="21"/>
        </w:rPr>
        <w:t xml:space="preserve"> </w:t>
      </w:r>
      <w:proofErr w:type="spellStart"/>
      <w:r w:rsidRPr="00BF5B89">
        <w:rPr>
          <w:rFonts w:ascii="Abadi" w:hAnsi="Abadi"/>
          <w:b w:val="0"/>
          <w:bCs w:val="0"/>
          <w:sz w:val="21"/>
          <w:szCs w:val="21"/>
        </w:rPr>
        <w:t>Raniere</w:t>
      </w:r>
      <w:proofErr w:type="spellEnd"/>
      <w:r w:rsidRPr="00BF5B89">
        <w:rPr>
          <w:rFonts w:ascii="Abadi" w:hAnsi="Abadi"/>
          <w:b w:val="0"/>
          <w:bCs w:val="0"/>
          <w:sz w:val="21"/>
          <w:szCs w:val="21"/>
        </w:rPr>
        <w:t>.</w:t>
      </w:r>
    </w:p>
    <w:p w14:paraId="0A095F5C" w14:textId="77777777" w:rsidR="00BF5B89" w:rsidRPr="00BF5B89" w:rsidRDefault="00BF5B89" w:rsidP="00BF5B89">
      <w:pPr>
        <w:pStyle w:val="Textoindependiente"/>
        <w:kinsoku w:val="0"/>
        <w:overflowPunct w:val="0"/>
        <w:rPr>
          <w:rFonts w:ascii="Abadi" w:hAnsi="Abadi"/>
          <w:b w:val="0"/>
          <w:bCs w:val="0"/>
          <w:sz w:val="21"/>
          <w:szCs w:val="21"/>
        </w:rPr>
      </w:pPr>
    </w:p>
    <w:p w14:paraId="249C1002" w14:textId="77777777" w:rsidR="00BF5B89" w:rsidRPr="00BF5B89" w:rsidRDefault="00BF5B89" w:rsidP="00BF5B89">
      <w:pPr>
        <w:pStyle w:val="Textoindependiente"/>
        <w:kinsoku w:val="0"/>
        <w:overflowPunct w:val="0"/>
        <w:spacing w:before="1"/>
        <w:ind w:left="284" w:firstLine="719"/>
        <w:rPr>
          <w:rFonts w:ascii="Abadi" w:hAnsi="Abadi"/>
          <w:b w:val="0"/>
          <w:bCs w:val="0"/>
          <w:i/>
          <w:iCs/>
          <w:position w:val="7"/>
          <w:sz w:val="21"/>
          <w:szCs w:val="21"/>
        </w:rPr>
      </w:pPr>
      <w:r w:rsidRPr="00BF5B89">
        <w:rPr>
          <w:rFonts w:ascii="Abadi" w:hAnsi="Abadi"/>
          <w:b w:val="0"/>
          <w:bCs w:val="0"/>
          <w:i/>
          <w:iCs/>
          <w:sz w:val="21"/>
          <w:szCs w:val="21"/>
        </w:rPr>
        <w:t>“Los socios accionistas de esta empresa mexicana son Carlos Emiliano</w:t>
      </w:r>
      <w:r w:rsidRPr="00BF5B89">
        <w:rPr>
          <w:rFonts w:ascii="Abadi" w:hAnsi="Abadi"/>
          <w:b w:val="0"/>
          <w:bCs w:val="0"/>
          <w:i/>
          <w:iCs/>
          <w:spacing w:val="1"/>
          <w:sz w:val="21"/>
          <w:szCs w:val="21"/>
        </w:rPr>
        <w:t xml:space="preserve"> </w:t>
      </w:r>
      <w:r w:rsidRPr="00BF5B89">
        <w:rPr>
          <w:rFonts w:ascii="Abadi" w:hAnsi="Abadi"/>
          <w:b w:val="0"/>
          <w:bCs w:val="0"/>
          <w:i/>
          <w:iCs/>
          <w:sz w:val="21"/>
          <w:szCs w:val="21"/>
        </w:rPr>
        <w:t>Salinas y Alejandro Betancourt Ledesma" Se señalaba también que han generado</w:t>
      </w:r>
      <w:r w:rsidRPr="00BF5B89">
        <w:rPr>
          <w:rFonts w:ascii="Abadi" w:hAnsi="Abadi"/>
          <w:b w:val="0"/>
          <w:bCs w:val="0"/>
          <w:i/>
          <w:iCs/>
          <w:spacing w:val="1"/>
          <w:sz w:val="21"/>
          <w:szCs w:val="21"/>
        </w:rPr>
        <w:t xml:space="preserve"> </w:t>
      </w:r>
      <w:r w:rsidRPr="00BF5B89">
        <w:rPr>
          <w:rFonts w:ascii="Abadi" w:hAnsi="Abadi"/>
          <w:b w:val="0"/>
          <w:bCs w:val="0"/>
          <w:i/>
          <w:iCs/>
          <w:sz w:val="21"/>
          <w:szCs w:val="21"/>
        </w:rPr>
        <w:t>con</w:t>
      </w:r>
      <w:r w:rsidRPr="00BF5B89">
        <w:rPr>
          <w:rFonts w:ascii="Abadi" w:hAnsi="Abadi"/>
          <w:b w:val="0"/>
          <w:bCs w:val="0"/>
          <w:i/>
          <w:iCs/>
          <w:spacing w:val="-1"/>
          <w:sz w:val="21"/>
          <w:szCs w:val="21"/>
        </w:rPr>
        <w:t xml:space="preserve"> </w:t>
      </w:r>
      <w:r w:rsidRPr="00BF5B89">
        <w:rPr>
          <w:rFonts w:ascii="Abadi" w:hAnsi="Abadi"/>
          <w:b w:val="0"/>
          <w:bCs w:val="0"/>
          <w:i/>
          <w:iCs/>
          <w:sz w:val="21"/>
          <w:szCs w:val="21"/>
        </w:rPr>
        <w:t>los cursos</w:t>
      </w:r>
      <w:r w:rsidRPr="00BF5B89">
        <w:rPr>
          <w:rFonts w:ascii="Abadi" w:hAnsi="Abadi"/>
          <w:b w:val="0"/>
          <w:bCs w:val="0"/>
          <w:i/>
          <w:iCs/>
          <w:spacing w:val="1"/>
          <w:sz w:val="21"/>
          <w:szCs w:val="21"/>
        </w:rPr>
        <w:t xml:space="preserve"> </w:t>
      </w:r>
      <w:r w:rsidRPr="00BF5B89">
        <w:rPr>
          <w:rFonts w:ascii="Abadi" w:hAnsi="Abadi"/>
          <w:b w:val="0"/>
          <w:bCs w:val="0"/>
          <w:i/>
          <w:iCs/>
          <w:sz w:val="21"/>
          <w:szCs w:val="21"/>
        </w:rPr>
        <w:t>al menos 50 millones</w:t>
      </w:r>
      <w:r w:rsidRPr="00BF5B89">
        <w:rPr>
          <w:rFonts w:ascii="Abadi" w:hAnsi="Abadi"/>
          <w:b w:val="0"/>
          <w:bCs w:val="0"/>
          <w:i/>
          <w:iCs/>
          <w:spacing w:val="-3"/>
          <w:sz w:val="21"/>
          <w:szCs w:val="21"/>
        </w:rPr>
        <w:t xml:space="preserve"> </w:t>
      </w:r>
      <w:r w:rsidRPr="00BF5B89">
        <w:rPr>
          <w:rFonts w:ascii="Abadi" w:hAnsi="Abadi"/>
          <w:b w:val="0"/>
          <w:bCs w:val="0"/>
          <w:i/>
          <w:iCs/>
          <w:sz w:val="21"/>
          <w:szCs w:val="21"/>
        </w:rPr>
        <w:t>de</w:t>
      </w:r>
      <w:r w:rsidRPr="00BF5B89">
        <w:rPr>
          <w:rFonts w:ascii="Abadi" w:hAnsi="Abadi"/>
          <w:b w:val="0"/>
          <w:bCs w:val="0"/>
          <w:i/>
          <w:iCs/>
          <w:spacing w:val="-2"/>
          <w:sz w:val="21"/>
          <w:szCs w:val="21"/>
        </w:rPr>
        <w:t xml:space="preserve"> </w:t>
      </w:r>
      <w:r w:rsidRPr="00BF5B89">
        <w:rPr>
          <w:rFonts w:ascii="Abadi" w:hAnsi="Abadi"/>
          <w:b w:val="0"/>
          <w:bCs w:val="0"/>
          <w:i/>
          <w:iCs/>
          <w:sz w:val="21"/>
          <w:szCs w:val="21"/>
        </w:rPr>
        <w:t>pesos”</w:t>
      </w:r>
      <w:r w:rsidRPr="00BF5B89">
        <w:rPr>
          <w:rFonts w:ascii="Abadi" w:hAnsi="Abadi"/>
          <w:b w:val="0"/>
          <w:bCs w:val="0"/>
          <w:i/>
          <w:iCs/>
          <w:position w:val="7"/>
          <w:sz w:val="21"/>
          <w:szCs w:val="21"/>
        </w:rPr>
        <w:t>4</w:t>
      </w:r>
    </w:p>
    <w:p w14:paraId="121EF06D" w14:textId="77777777" w:rsidR="00BF5B89" w:rsidRPr="00BF5B89" w:rsidRDefault="00BF5B89" w:rsidP="00BF5B89">
      <w:pPr>
        <w:pStyle w:val="Textoindependiente"/>
        <w:kinsoku w:val="0"/>
        <w:overflowPunct w:val="0"/>
        <w:rPr>
          <w:rFonts w:ascii="Abadi" w:hAnsi="Abadi"/>
          <w:b w:val="0"/>
          <w:bCs w:val="0"/>
          <w:i/>
          <w:iCs/>
          <w:sz w:val="21"/>
          <w:szCs w:val="21"/>
        </w:rPr>
      </w:pPr>
    </w:p>
    <w:p w14:paraId="47FA34F4" w14:textId="77777777" w:rsidR="00BF5B89" w:rsidRPr="00BF5B89" w:rsidRDefault="00BF5B89" w:rsidP="00BF5B89">
      <w:pPr>
        <w:pStyle w:val="Textoindependiente"/>
        <w:kinsoku w:val="0"/>
        <w:overflowPunct w:val="0"/>
        <w:ind w:left="284" w:firstLine="719"/>
        <w:rPr>
          <w:rFonts w:ascii="Abadi" w:hAnsi="Abadi"/>
          <w:b w:val="0"/>
          <w:bCs w:val="0"/>
          <w:sz w:val="21"/>
          <w:szCs w:val="21"/>
        </w:rPr>
      </w:pPr>
      <w:r w:rsidRPr="00BF5B89">
        <w:rPr>
          <w:rFonts w:ascii="Abadi" w:hAnsi="Abadi"/>
          <w:b w:val="0"/>
          <w:bCs w:val="0"/>
          <w:sz w:val="21"/>
          <w:szCs w:val="21"/>
        </w:rPr>
        <w:t>No</w:t>
      </w:r>
      <w:r w:rsidRPr="00BF5B89">
        <w:rPr>
          <w:rFonts w:ascii="Abadi" w:hAnsi="Abadi"/>
          <w:b w:val="0"/>
          <w:bCs w:val="0"/>
          <w:spacing w:val="1"/>
          <w:sz w:val="21"/>
          <w:szCs w:val="21"/>
        </w:rPr>
        <w:t xml:space="preserve"> </w:t>
      </w:r>
      <w:r w:rsidRPr="00BF5B89">
        <w:rPr>
          <w:rFonts w:ascii="Abadi" w:hAnsi="Abadi"/>
          <w:b w:val="0"/>
          <w:bCs w:val="0"/>
          <w:sz w:val="21"/>
          <w:szCs w:val="21"/>
        </w:rPr>
        <w:t>obstante,</w:t>
      </w:r>
      <w:r w:rsidRPr="00BF5B89">
        <w:rPr>
          <w:rFonts w:ascii="Abadi" w:hAnsi="Abadi"/>
          <w:b w:val="0"/>
          <w:bCs w:val="0"/>
          <w:spacing w:val="1"/>
          <w:sz w:val="21"/>
          <w:szCs w:val="21"/>
        </w:rPr>
        <w:t xml:space="preserve"> </w:t>
      </w:r>
      <w:r w:rsidRPr="00BF5B89">
        <w:rPr>
          <w:rFonts w:ascii="Abadi" w:hAnsi="Abadi"/>
          <w:b w:val="0"/>
          <w:bCs w:val="0"/>
          <w:sz w:val="21"/>
          <w:szCs w:val="21"/>
        </w:rPr>
        <w:t>hay más</w:t>
      </w:r>
      <w:r w:rsidRPr="00BF5B89">
        <w:rPr>
          <w:rFonts w:ascii="Abadi" w:hAnsi="Abadi"/>
          <w:b w:val="0"/>
          <w:bCs w:val="0"/>
          <w:spacing w:val="1"/>
          <w:sz w:val="21"/>
          <w:szCs w:val="21"/>
        </w:rPr>
        <w:t xml:space="preserve"> </w:t>
      </w:r>
      <w:r w:rsidRPr="00BF5B89">
        <w:rPr>
          <w:rFonts w:ascii="Abadi" w:hAnsi="Abadi"/>
          <w:b w:val="0"/>
          <w:bCs w:val="0"/>
          <w:sz w:val="21"/>
          <w:szCs w:val="21"/>
        </w:rPr>
        <w:t>mexicanos</w:t>
      </w:r>
      <w:r w:rsidRPr="00BF5B89">
        <w:rPr>
          <w:rFonts w:ascii="Abadi" w:hAnsi="Abadi"/>
          <w:b w:val="0"/>
          <w:bCs w:val="0"/>
          <w:spacing w:val="1"/>
          <w:sz w:val="21"/>
          <w:szCs w:val="21"/>
        </w:rPr>
        <w:t xml:space="preserve"> </w:t>
      </w:r>
      <w:r w:rsidRPr="00BF5B89">
        <w:rPr>
          <w:rFonts w:ascii="Abadi" w:hAnsi="Abadi"/>
          <w:b w:val="0"/>
          <w:bCs w:val="0"/>
          <w:sz w:val="21"/>
          <w:szCs w:val="21"/>
        </w:rPr>
        <w:t>implicados</w:t>
      </w:r>
      <w:r w:rsidRPr="00BF5B89">
        <w:rPr>
          <w:rFonts w:ascii="Abadi" w:hAnsi="Abadi"/>
          <w:b w:val="0"/>
          <w:bCs w:val="0"/>
          <w:spacing w:val="1"/>
          <w:sz w:val="21"/>
          <w:szCs w:val="21"/>
        </w:rPr>
        <w:t xml:space="preserve"> </w:t>
      </w:r>
      <w:r w:rsidRPr="00BF5B89">
        <w:rPr>
          <w:rFonts w:ascii="Abadi" w:hAnsi="Abadi"/>
          <w:b w:val="0"/>
          <w:bCs w:val="0"/>
          <w:sz w:val="21"/>
          <w:szCs w:val="21"/>
        </w:rPr>
        <w:t>en dicho caso,</w:t>
      </w:r>
      <w:r w:rsidRPr="00BF5B89">
        <w:rPr>
          <w:rFonts w:ascii="Abadi" w:hAnsi="Abadi"/>
          <w:b w:val="0"/>
          <w:bCs w:val="0"/>
          <w:spacing w:val="1"/>
          <w:sz w:val="21"/>
          <w:szCs w:val="21"/>
        </w:rPr>
        <w:t xml:space="preserve"> </w:t>
      </w:r>
      <w:r w:rsidRPr="00BF5B89">
        <w:rPr>
          <w:rFonts w:ascii="Abadi" w:hAnsi="Abadi"/>
          <w:b w:val="0"/>
          <w:bCs w:val="0"/>
          <w:sz w:val="21"/>
          <w:szCs w:val="21"/>
        </w:rPr>
        <w:t>pese</w:t>
      </w:r>
      <w:r w:rsidRPr="00BF5B89">
        <w:rPr>
          <w:rFonts w:ascii="Abadi" w:hAnsi="Abadi"/>
          <w:b w:val="0"/>
          <w:bCs w:val="0"/>
          <w:spacing w:val="1"/>
          <w:sz w:val="21"/>
          <w:szCs w:val="21"/>
        </w:rPr>
        <w:t xml:space="preserve"> </w:t>
      </w:r>
      <w:r w:rsidRPr="00BF5B89">
        <w:rPr>
          <w:rFonts w:ascii="Abadi" w:hAnsi="Abadi"/>
          <w:b w:val="0"/>
          <w:bCs w:val="0"/>
          <w:sz w:val="21"/>
          <w:szCs w:val="21"/>
        </w:rPr>
        <w:t>a</w:t>
      </w:r>
      <w:r w:rsidRPr="00BF5B89">
        <w:rPr>
          <w:rFonts w:ascii="Abadi" w:hAnsi="Abadi"/>
          <w:b w:val="0"/>
          <w:bCs w:val="0"/>
          <w:spacing w:val="1"/>
          <w:sz w:val="21"/>
          <w:szCs w:val="21"/>
        </w:rPr>
        <w:t xml:space="preserve"> </w:t>
      </w:r>
      <w:r w:rsidRPr="00BF5B89">
        <w:rPr>
          <w:rFonts w:ascii="Abadi" w:hAnsi="Abadi"/>
          <w:b w:val="0"/>
          <w:bCs w:val="0"/>
          <w:sz w:val="21"/>
          <w:szCs w:val="21"/>
        </w:rPr>
        <w:t>la</w:t>
      </w:r>
      <w:r w:rsidRPr="00BF5B89">
        <w:rPr>
          <w:rFonts w:ascii="Abadi" w:hAnsi="Abadi"/>
          <w:b w:val="0"/>
          <w:bCs w:val="0"/>
          <w:spacing w:val="1"/>
          <w:sz w:val="21"/>
          <w:szCs w:val="21"/>
        </w:rPr>
        <w:t xml:space="preserve"> </w:t>
      </w:r>
      <w:r w:rsidRPr="00BF5B89">
        <w:rPr>
          <w:rFonts w:ascii="Abadi" w:hAnsi="Abadi"/>
          <w:b w:val="0"/>
          <w:bCs w:val="0"/>
          <w:sz w:val="21"/>
          <w:szCs w:val="21"/>
        </w:rPr>
        <w:t>gravedad de las acusaciones y los delitos que ya se comprobaron, ningún de ellos</w:t>
      </w:r>
      <w:r w:rsidRPr="00BF5B89">
        <w:rPr>
          <w:rFonts w:ascii="Abadi" w:hAnsi="Abadi"/>
          <w:b w:val="0"/>
          <w:bCs w:val="0"/>
          <w:spacing w:val="1"/>
          <w:sz w:val="21"/>
          <w:szCs w:val="21"/>
        </w:rPr>
        <w:t xml:space="preserve"> </w:t>
      </w:r>
      <w:r w:rsidRPr="00BF5B89">
        <w:rPr>
          <w:rFonts w:ascii="Abadi" w:hAnsi="Abadi"/>
          <w:b w:val="0"/>
          <w:bCs w:val="0"/>
          <w:sz w:val="21"/>
          <w:szCs w:val="21"/>
        </w:rPr>
        <w:t>está siendo</w:t>
      </w:r>
      <w:r w:rsidRPr="00BF5B89">
        <w:rPr>
          <w:rFonts w:ascii="Abadi" w:hAnsi="Abadi"/>
          <w:b w:val="0"/>
          <w:bCs w:val="0"/>
          <w:spacing w:val="-2"/>
          <w:sz w:val="21"/>
          <w:szCs w:val="21"/>
        </w:rPr>
        <w:t xml:space="preserve"> </w:t>
      </w:r>
      <w:r w:rsidRPr="00BF5B89">
        <w:rPr>
          <w:rFonts w:ascii="Abadi" w:hAnsi="Abadi"/>
          <w:b w:val="0"/>
          <w:bCs w:val="0"/>
          <w:sz w:val="21"/>
          <w:szCs w:val="21"/>
        </w:rPr>
        <w:t>investigado en</w:t>
      </w:r>
      <w:r w:rsidRPr="00BF5B89">
        <w:rPr>
          <w:rFonts w:ascii="Abadi" w:hAnsi="Abadi"/>
          <w:b w:val="0"/>
          <w:bCs w:val="0"/>
          <w:spacing w:val="2"/>
          <w:sz w:val="21"/>
          <w:szCs w:val="21"/>
        </w:rPr>
        <w:t xml:space="preserve"> </w:t>
      </w:r>
      <w:r w:rsidRPr="00BF5B89">
        <w:rPr>
          <w:rFonts w:ascii="Abadi" w:hAnsi="Abadi"/>
          <w:b w:val="0"/>
          <w:bCs w:val="0"/>
          <w:sz w:val="21"/>
          <w:szCs w:val="21"/>
        </w:rPr>
        <w:t>el país.</w:t>
      </w:r>
    </w:p>
    <w:p w14:paraId="64CE46AF" w14:textId="77777777" w:rsidR="00BF5B89" w:rsidRPr="00BF5B89" w:rsidRDefault="00BF5B89" w:rsidP="00BF5B89">
      <w:pPr>
        <w:pStyle w:val="Textoindependiente"/>
        <w:kinsoku w:val="0"/>
        <w:overflowPunct w:val="0"/>
        <w:rPr>
          <w:rFonts w:ascii="Abadi" w:hAnsi="Abadi"/>
          <w:b w:val="0"/>
          <w:bCs w:val="0"/>
          <w:sz w:val="21"/>
          <w:szCs w:val="21"/>
        </w:rPr>
      </w:pPr>
    </w:p>
    <w:p w14:paraId="587AA3CE" w14:textId="77777777" w:rsidR="00BF5B89" w:rsidRPr="00BF5B89" w:rsidRDefault="00BF5B89" w:rsidP="00BF5B89">
      <w:pPr>
        <w:pStyle w:val="Textoindependiente"/>
        <w:kinsoku w:val="0"/>
        <w:overflowPunct w:val="0"/>
        <w:ind w:left="284" w:firstLine="719"/>
        <w:rPr>
          <w:rFonts w:ascii="Abadi" w:hAnsi="Abadi"/>
          <w:b w:val="0"/>
          <w:bCs w:val="0"/>
          <w:sz w:val="21"/>
          <w:szCs w:val="21"/>
        </w:rPr>
      </w:pPr>
      <w:r w:rsidRPr="00BF5B89">
        <w:rPr>
          <w:rFonts w:ascii="Abadi" w:hAnsi="Abadi"/>
          <w:b w:val="0"/>
          <w:bCs w:val="0"/>
          <w:sz w:val="21"/>
          <w:szCs w:val="21"/>
        </w:rPr>
        <w:t xml:space="preserve">Los cursos, talleres o entrenamientos de coaching son difíciles de </w:t>
      </w:r>
      <w:r w:rsidRPr="00BF5B89">
        <w:rPr>
          <w:rFonts w:ascii="Abadi" w:hAnsi="Abadi"/>
          <w:b w:val="0"/>
          <w:bCs w:val="0"/>
          <w:sz w:val="21"/>
          <w:szCs w:val="21"/>
        </w:rPr>
        <w:t>detectar,</w:t>
      </w:r>
      <w:r w:rsidRPr="00BF5B89">
        <w:rPr>
          <w:rFonts w:ascii="Abadi" w:hAnsi="Abadi"/>
          <w:b w:val="0"/>
          <w:bCs w:val="0"/>
          <w:spacing w:val="1"/>
          <w:sz w:val="21"/>
          <w:szCs w:val="21"/>
        </w:rPr>
        <w:t xml:space="preserve"> </w:t>
      </w:r>
      <w:r w:rsidRPr="00BF5B89">
        <w:rPr>
          <w:rFonts w:ascii="Abadi" w:hAnsi="Abadi"/>
          <w:b w:val="0"/>
          <w:bCs w:val="0"/>
          <w:sz w:val="21"/>
          <w:szCs w:val="21"/>
        </w:rPr>
        <w:t>ya</w:t>
      </w:r>
      <w:r w:rsidRPr="00BF5B89">
        <w:rPr>
          <w:rFonts w:ascii="Abadi" w:hAnsi="Abadi"/>
          <w:b w:val="0"/>
          <w:bCs w:val="0"/>
          <w:spacing w:val="-4"/>
          <w:sz w:val="21"/>
          <w:szCs w:val="21"/>
        </w:rPr>
        <w:t xml:space="preserve"> </w:t>
      </w:r>
      <w:r w:rsidRPr="00BF5B89">
        <w:rPr>
          <w:rFonts w:ascii="Abadi" w:hAnsi="Abadi"/>
          <w:b w:val="0"/>
          <w:bCs w:val="0"/>
          <w:sz w:val="21"/>
          <w:szCs w:val="21"/>
        </w:rPr>
        <w:t>que</w:t>
      </w:r>
      <w:r w:rsidRPr="00BF5B89">
        <w:rPr>
          <w:rFonts w:ascii="Abadi" w:hAnsi="Abadi"/>
          <w:b w:val="0"/>
          <w:bCs w:val="0"/>
          <w:spacing w:val="-6"/>
          <w:sz w:val="21"/>
          <w:szCs w:val="21"/>
        </w:rPr>
        <w:t xml:space="preserve"> </w:t>
      </w:r>
      <w:r w:rsidRPr="00BF5B89">
        <w:rPr>
          <w:rFonts w:ascii="Abadi" w:hAnsi="Abadi"/>
          <w:b w:val="0"/>
          <w:bCs w:val="0"/>
          <w:sz w:val="21"/>
          <w:szCs w:val="21"/>
        </w:rPr>
        <w:t>algunos</w:t>
      </w:r>
      <w:r w:rsidRPr="00BF5B89">
        <w:rPr>
          <w:rFonts w:ascii="Abadi" w:hAnsi="Abadi"/>
          <w:b w:val="0"/>
          <w:bCs w:val="0"/>
          <w:spacing w:val="-4"/>
          <w:sz w:val="21"/>
          <w:szCs w:val="21"/>
        </w:rPr>
        <w:t xml:space="preserve"> </w:t>
      </w:r>
      <w:r w:rsidRPr="00BF5B89">
        <w:rPr>
          <w:rFonts w:ascii="Abadi" w:hAnsi="Abadi"/>
          <w:b w:val="0"/>
          <w:bCs w:val="0"/>
          <w:sz w:val="21"/>
          <w:szCs w:val="21"/>
        </w:rPr>
        <w:t>se</w:t>
      </w:r>
      <w:r w:rsidRPr="00BF5B89">
        <w:rPr>
          <w:rFonts w:ascii="Abadi" w:hAnsi="Abadi"/>
          <w:b w:val="0"/>
          <w:bCs w:val="0"/>
          <w:spacing w:val="-6"/>
          <w:sz w:val="21"/>
          <w:szCs w:val="21"/>
        </w:rPr>
        <w:t xml:space="preserve"> </w:t>
      </w:r>
      <w:r w:rsidRPr="00BF5B89">
        <w:rPr>
          <w:rFonts w:ascii="Abadi" w:hAnsi="Abadi"/>
          <w:b w:val="0"/>
          <w:bCs w:val="0"/>
          <w:sz w:val="21"/>
          <w:szCs w:val="21"/>
        </w:rPr>
        <w:t>esconden</w:t>
      </w:r>
      <w:r w:rsidRPr="00BF5B89">
        <w:rPr>
          <w:rFonts w:ascii="Abadi" w:hAnsi="Abadi"/>
          <w:b w:val="0"/>
          <w:bCs w:val="0"/>
          <w:spacing w:val="-4"/>
          <w:sz w:val="21"/>
          <w:szCs w:val="21"/>
        </w:rPr>
        <w:t xml:space="preserve"> </w:t>
      </w:r>
      <w:r w:rsidRPr="00BF5B89">
        <w:rPr>
          <w:rFonts w:ascii="Abadi" w:hAnsi="Abadi"/>
          <w:b w:val="0"/>
          <w:bCs w:val="0"/>
          <w:sz w:val="21"/>
          <w:szCs w:val="21"/>
        </w:rPr>
        <w:t>como</w:t>
      </w:r>
      <w:r w:rsidRPr="00BF5B89">
        <w:rPr>
          <w:rFonts w:ascii="Abadi" w:hAnsi="Abadi"/>
          <w:b w:val="0"/>
          <w:bCs w:val="0"/>
          <w:spacing w:val="-6"/>
          <w:sz w:val="21"/>
          <w:szCs w:val="21"/>
        </w:rPr>
        <w:t xml:space="preserve"> </w:t>
      </w:r>
      <w:r w:rsidRPr="00BF5B89">
        <w:rPr>
          <w:rFonts w:ascii="Abadi" w:hAnsi="Abadi"/>
          <w:b w:val="0"/>
          <w:bCs w:val="0"/>
          <w:sz w:val="21"/>
          <w:szCs w:val="21"/>
        </w:rPr>
        <w:t>agencias</w:t>
      </w:r>
      <w:r w:rsidRPr="00BF5B89">
        <w:rPr>
          <w:rFonts w:ascii="Abadi" w:hAnsi="Abadi"/>
          <w:b w:val="0"/>
          <w:bCs w:val="0"/>
          <w:spacing w:val="-6"/>
          <w:sz w:val="21"/>
          <w:szCs w:val="21"/>
        </w:rPr>
        <w:t xml:space="preserve"> </w:t>
      </w:r>
      <w:r w:rsidRPr="00BF5B89">
        <w:rPr>
          <w:rFonts w:ascii="Abadi" w:hAnsi="Abadi"/>
          <w:b w:val="0"/>
          <w:bCs w:val="0"/>
          <w:sz w:val="21"/>
          <w:szCs w:val="21"/>
        </w:rPr>
        <w:t>o</w:t>
      </w:r>
      <w:r w:rsidRPr="00BF5B89">
        <w:rPr>
          <w:rFonts w:ascii="Abadi" w:hAnsi="Abadi"/>
          <w:b w:val="0"/>
          <w:bCs w:val="0"/>
          <w:spacing w:val="-3"/>
          <w:sz w:val="21"/>
          <w:szCs w:val="21"/>
        </w:rPr>
        <w:t xml:space="preserve"> </w:t>
      </w:r>
      <w:r w:rsidRPr="00BF5B89">
        <w:rPr>
          <w:rFonts w:ascii="Abadi" w:hAnsi="Abadi"/>
          <w:b w:val="0"/>
          <w:bCs w:val="0"/>
          <w:sz w:val="21"/>
          <w:szCs w:val="21"/>
        </w:rPr>
        <w:t>grupos</w:t>
      </w:r>
      <w:r w:rsidRPr="00BF5B89">
        <w:rPr>
          <w:rFonts w:ascii="Abadi" w:hAnsi="Abadi"/>
          <w:b w:val="0"/>
          <w:bCs w:val="0"/>
          <w:spacing w:val="-4"/>
          <w:sz w:val="21"/>
          <w:szCs w:val="21"/>
        </w:rPr>
        <w:t xml:space="preserve"> </w:t>
      </w:r>
      <w:r w:rsidRPr="00BF5B89">
        <w:rPr>
          <w:rFonts w:ascii="Abadi" w:hAnsi="Abadi"/>
          <w:b w:val="0"/>
          <w:bCs w:val="0"/>
          <w:sz w:val="21"/>
          <w:szCs w:val="21"/>
        </w:rPr>
        <w:t>que</w:t>
      </w:r>
      <w:r w:rsidRPr="00BF5B89">
        <w:rPr>
          <w:rFonts w:ascii="Abadi" w:hAnsi="Abadi"/>
          <w:b w:val="0"/>
          <w:bCs w:val="0"/>
          <w:spacing w:val="-4"/>
          <w:sz w:val="21"/>
          <w:szCs w:val="21"/>
        </w:rPr>
        <w:t xml:space="preserve"> </w:t>
      </w:r>
      <w:r w:rsidRPr="00BF5B89">
        <w:rPr>
          <w:rFonts w:ascii="Abadi" w:hAnsi="Abadi"/>
          <w:b w:val="0"/>
          <w:bCs w:val="0"/>
          <w:sz w:val="21"/>
          <w:szCs w:val="21"/>
        </w:rPr>
        <w:t>buscan</w:t>
      </w:r>
      <w:r w:rsidRPr="00BF5B89">
        <w:rPr>
          <w:rFonts w:ascii="Abadi" w:hAnsi="Abadi"/>
          <w:b w:val="0"/>
          <w:bCs w:val="0"/>
          <w:spacing w:val="-4"/>
          <w:sz w:val="21"/>
          <w:szCs w:val="21"/>
        </w:rPr>
        <w:t xml:space="preserve"> </w:t>
      </w:r>
      <w:r w:rsidRPr="00BF5B89">
        <w:rPr>
          <w:rFonts w:ascii="Abadi" w:hAnsi="Abadi"/>
          <w:b w:val="0"/>
          <w:bCs w:val="0"/>
          <w:sz w:val="21"/>
          <w:szCs w:val="21"/>
        </w:rPr>
        <w:t>solucionar</w:t>
      </w:r>
      <w:r w:rsidRPr="00BF5B89">
        <w:rPr>
          <w:rFonts w:ascii="Abadi" w:hAnsi="Abadi"/>
          <w:b w:val="0"/>
          <w:bCs w:val="0"/>
          <w:spacing w:val="-5"/>
          <w:sz w:val="21"/>
          <w:szCs w:val="21"/>
        </w:rPr>
        <w:t xml:space="preserve"> </w:t>
      </w:r>
      <w:r w:rsidRPr="00BF5B89">
        <w:rPr>
          <w:rFonts w:ascii="Abadi" w:hAnsi="Abadi"/>
          <w:b w:val="0"/>
          <w:bCs w:val="0"/>
          <w:sz w:val="21"/>
          <w:szCs w:val="21"/>
        </w:rPr>
        <w:t>algún</w:t>
      </w:r>
      <w:r w:rsidRPr="00BF5B89">
        <w:rPr>
          <w:rFonts w:ascii="Abadi" w:hAnsi="Abadi"/>
          <w:b w:val="0"/>
          <w:bCs w:val="0"/>
          <w:spacing w:val="-64"/>
          <w:sz w:val="21"/>
          <w:szCs w:val="21"/>
        </w:rPr>
        <w:t xml:space="preserve"> </w:t>
      </w:r>
      <w:r w:rsidRPr="00BF5B89">
        <w:rPr>
          <w:rFonts w:ascii="Abadi" w:hAnsi="Abadi"/>
          <w:b w:val="0"/>
          <w:bCs w:val="0"/>
          <w:sz w:val="21"/>
          <w:szCs w:val="21"/>
        </w:rPr>
        <w:t>problema estructural en empresas, modificar y mejora metodologías, procesos de</w:t>
      </w:r>
      <w:r w:rsidRPr="00BF5B89">
        <w:rPr>
          <w:rFonts w:ascii="Abadi" w:hAnsi="Abadi"/>
          <w:b w:val="0"/>
          <w:bCs w:val="0"/>
          <w:spacing w:val="1"/>
          <w:sz w:val="21"/>
          <w:szCs w:val="21"/>
        </w:rPr>
        <w:t xml:space="preserve"> </w:t>
      </w:r>
      <w:r w:rsidRPr="00BF5B89">
        <w:rPr>
          <w:rFonts w:ascii="Abadi" w:hAnsi="Abadi"/>
          <w:b w:val="0"/>
          <w:bCs w:val="0"/>
          <w:sz w:val="21"/>
          <w:szCs w:val="21"/>
        </w:rPr>
        <w:t>operación a partir del “empoderamiento</w:t>
      </w:r>
      <w:r w:rsidRPr="00BF5B89">
        <w:rPr>
          <w:rFonts w:ascii="Abadi" w:hAnsi="Abadi"/>
          <w:b w:val="0"/>
          <w:bCs w:val="0"/>
          <w:spacing w:val="1"/>
          <w:sz w:val="21"/>
          <w:szCs w:val="21"/>
        </w:rPr>
        <w:t xml:space="preserve"> </w:t>
      </w:r>
      <w:r w:rsidRPr="00BF5B89">
        <w:rPr>
          <w:rFonts w:ascii="Abadi" w:hAnsi="Abadi"/>
          <w:b w:val="0"/>
          <w:bCs w:val="0"/>
          <w:sz w:val="21"/>
          <w:szCs w:val="21"/>
        </w:rPr>
        <w:t>para sus colaboradores” en todos los</w:t>
      </w:r>
      <w:r w:rsidRPr="00BF5B89">
        <w:rPr>
          <w:rFonts w:ascii="Abadi" w:hAnsi="Abadi"/>
          <w:b w:val="0"/>
          <w:bCs w:val="0"/>
          <w:spacing w:val="1"/>
          <w:sz w:val="21"/>
          <w:szCs w:val="21"/>
        </w:rPr>
        <w:t xml:space="preserve"> </w:t>
      </w:r>
      <w:r w:rsidRPr="00BF5B89">
        <w:rPr>
          <w:rFonts w:ascii="Abadi" w:hAnsi="Abadi"/>
          <w:b w:val="0"/>
          <w:bCs w:val="0"/>
          <w:sz w:val="21"/>
          <w:szCs w:val="21"/>
        </w:rPr>
        <w:t>niveles</w:t>
      </w:r>
      <w:r w:rsidRPr="00BF5B89">
        <w:rPr>
          <w:rFonts w:ascii="Abadi" w:hAnsi="Abadi"/>
          <w:b w:val="0"/>
          <w:bCs w:val="0"/>
          <w:spacing w:val="-1"/>
          <w:sz w:val="21"/>
          <w:szCs w:val="21"/>
        </w:rPr>
        <w:t xml:space="preserve"> </w:t>
      </w:r>
      <w:r w:rsidRPr="00BF5B89">
        <w:rPr>
          <w:rFonts w:ascii="Abadi" w:hAnsi="Abadi"/>
          <w:b w:val="0"/>
          <w:bCs w:val="0"/>
          <w:sz w:val="21"/>
          <w:szCs w:val="21"/>
        </w:rPr>
        <w:t>jerárquicos.</w:t>
      </w:r>
    </w:p>
    <w:p w14:paraId="73EAF5D1" w14:textId="4E7A714F" w:rsidR="00BF5B89" w:rsidRDefault="00BF5B89" w:rsidP="00BF5B89">
      <w:pPr>
        <w:pStyle w:val="Textoindependiente"/>
        <w:kinsoku w:val="0"/>
        <w:overflowPunct w:val="0"/>
        <w:spacing w:before="1"/>
        <w:rPr>
          <w:rFonts w:ascii="Abadi" w:hAnsi="Abadi"/>
          <w:b w:val="0"/>
          <w:bCs w:val="0"/>
          <w:sz w:val="21"/>
          <w:szCs w:val="21"/>
        </w:rPr>
      </w:pPr>
    </w:p>
    <w:p w14:paraId="4A59B260" w14:textId="6E1CDC12" w:rsidR="0025512D" w:rsidRDefault="0025512D" w:rsidP="00BF5B89">
      <w:pPr>
        <w:pStyle w:val="Textoindependiente"/>
        <w:kinsoku w:val="0"/>
        <w:overflowPunct w:val="0"/>
        <w:spacing w:before="1"/>
        <w:rPr>
          <w:rFonts w:ascii="Abadi" w:hAnsi="Abadi"/>
          <w:b w:val="0"/>
          <w:bCs w:val="0"/>
          <w:sz w:val="21"/>
          <w:szCs w:val="21"/>
        </w:rPr>
      </w:pPr>
    </w:p>
    <w:p w14:paraId="2B551116" w14:textId="681227B6" w:rsidR="0025512D" w:rsidRDefault="0025512D" w:rsidP="0025512D">
      <w:pPr>
        <w:pStyle w:val="Textoindependiente"/>
        <w:kinsoku w:val="0"/>
        <w:overflowPunct w:val="0"/>
        <w:ind w:left="284" w:firstLine="719"/>
        <w:rPr>
          <w:rFonts w:ascii="Abadi" w:hAnsi="Abadi"/>
          <w:sz w:val="21"/>
          <w:szCs w:val="21"/>
        </w:rPr>
      </w:pPr>
      <w:r w:rsidRPr="0025512D">
        <w:rPr>
          <w:rFonts w:ascii="Abadi" w:hAnsi="Abadi"/>
          <w:b w:val="0"/>
          <w:bCs w:val="0"/>
          <w:sz w:val="21"/>
          <w:szCs w:val="21"/>
        </w:rPr>
        <w:t>No</w:t>
      </w:r>
      <w:r w:rsidRPr="0025512D">
        <w:rPr>
          <w:rFonts w:ascii="Abadi" w:hAnsi="Abadi"/>
          <w:b w:val="0"/>
          <w:bCs w:val="0"/>
          <w:spacing w:val="1"/>
          <w:sz w:val="21"/>
          <w:szCs w:val="21"/>
        </w:rPr>
        <w:t xml:space="preserve"> </w:t>
      </w:r>
      <w:r w:rsidRPr="0025512D">
        <w:rPr>
          <w:rFonts w:ascii="Abadi" w:hAnsi="Abadi"/>
          <w:b w:val="0"/>
          <w:bCs w:val="0"/>
          <w:sz w:val="21"/>
          <w:szCs w:val="21"/>
        </w:rPr>
        <w:t>obstante,</w:t>
      </w:r>
      <w:r w:rsidRPr="0025512D">
        <w:rPr>
          <w:rFonts w:ascii="Abadi" w:hAnsi="Abadi"/>
          <w:b w:val="0"/>
          <w:bCs w:val="0"/>
          <w:spacing w:val="1"/>
          <w:sz w:val="21"/>
          <w:szCs w:val="21"/>
        </w:rPr>
        <w:t xml:space="preserve"> </w:t>
      </w:r>
      <w:r w:rsidRPr="0025512D">
        <w:rPr>
          <w:rFonts w:ascii="Abadi" w:hAnsi="Abadi"/>
          <w:b w:val="0"/>
          <w:bCs w:val="0"/>
          <w:sz w:val="21"/>
          <w:szCs w:val="21"/>
        </w:rPr>
        <w:t>hay</w:t>
      </w:r>
      <w:r w:rsidRPr="0025512D">
        <w:rPr>
          <w:rFonts w:ascii="Abadi" w:hAnsi="Abadi"/>
          <w:b w:val="0"/>
          <w:bCs w:val="0"/>
          <w:spacing w:val="1"/>
          <w:sz w:val="21"/>
          <w:szCs w:val="21"/>
        </w:rPr>
        <w:t xml:space="preserve"> </w:t>
      </w:r>
      <w:r w:rsidRPr="0025512D">
        <w:rPr>
          <w:rFonts w:ascii="Abadi" w:hAnsi="Abadi"/>
          <w:b w:val="0"/>
          <w:bCs w:val="0"/>
          <w:sz w:val="21"/>
          <w:szCs w:val="21"/>
        </w:rPr>
        <w:t>otros</w:t>
      </w:r>
      <w:r w:rsidRPr="0025512D">
        <w:rPr>
          <w:rFonts w:ascii="Abadi" w:hAnsi="Abadi"/>
          <w:b w:val="0"/>
          <w:bCs w:val="0"/>
          <w:spacing w:val="1"/>
          <w:sz w:val="21"/>
          <w:szCs w:val="21"/>
        </w:rPr>
        <w:t xml:space="preserve"> </w:t>
      </w:r>
      <w:r w:rsidRPr="0025512D">
        <w:rPr>
          <w:rFonts w:ascii="Abadi" w:hAnsi="Abadi"/>
          <w:b w:val="0"/>
          <w:bCs w:val="0"/>
          <w:sz w:val="21"/>
          <w:szCs w:val="21"/>
        </w:rPr>
        <w:t>tipos</w:t>
      </w:r>
      <w:r w:rsidRPr="0025512D">
        <w:rPr>
          <w:rFonts w:ascii="Abadi" w:hAnsi="Abadi"/>
          <w:b w:val="0"/>
          <w:bCs w:val="0"/>
          <w:spacing w:val="1"/>
          <w:sz w:val="21"/>
          <w:szCs w:val="21"/>
        </w:rPr>
        <w:t xml:space="preserve"> </w:t>
      </w:r>
      <w:r w:rsidRPr="0025512D">
        <w:rPr>
          <w:rFonts w:ascii="Abadi" w:hAnsi="Abadi"/>
          <w:b w:val="0"/>
          <w:bCs w:val="0"/>
          <w:sz w:val="21"/>
          <w:szCs w:val="21"/>
        </w:rPr>
        <w:t>de</w:t>
      </w:r>
      <w:r w:rsidRPr="0025512D">
        <w:rPr>
          <w:rFonts w:ascii="Abadi" w:hAnsi="Abadi"/>
          <w:b w:val="0"/>
          <w:bCs w:val="0"/>
          <w:spacing w:val="1"/>
          <w:sz w:val="21"/>
          <w:szCs w:val="21"/>
        </w:rPr>
        <w:t xml:space="preserve"> </w:t>
      </w:r>
      <w:r w:rsidRPr="0025512D">
        <w:rPr>
          <w:rFonts w:ascii="Abadi" w:hAnsi="Abadi"/>
          <w:b w:val="0"/>
          <w:bCs w:val="0"/>
          <w:sz w:val="21"/>
          <w:szCs w:val="21"/>
        </w:rPr>
        <w:t>coaching</w:t>
      </w:r>
      <w:r w:rsidRPr="0025512D">
        <w:rPr>
          <w:rFonts w:ascii="Abadi" w:hAnsi="Abadi"/>
          <w:b w:val="0"/>
          <w:bCs w:val="0"/>
          <w:spacing w:val="1"/>
          <w:sz w:val="21"/>
          <w:szCs w:val="21"/>
        </w:rPr>
        <w:t xml:space="preserve"> </w:t>
      </w:r>
      <w:r w:rsidRPr="0025512D">
        <w:rPr>
          <w:rFonts w:ascii="Abadi" w:hAnsi="Abadi"/>
          <w:b w:val="0"/>
          <w:bCs w:val="0"/>
          <w:sz w:val="21"/>
          <w:szCs w:val="21"/>
        </w:rPr>
        <w:t>como:</w:t>
      </w:r>
      <w:r w:rsidRPr="0025512D">
        <w:rPr>
          <w:rFonts w:ascii="Abadi" w:hAnsi="Abadi"/>
          <w:b w:val="0"/>
          <w:bCs w:val="0"/>
          <w:spacing w:val="1"/>
          <w:sz w:val="21"/>
          <w:szCs w:val="21"/>
        </w:rPr>
        <w:t xml:space="preserve"> </w:t>
      </w:r>
      <w:r w:rsidRPr="0025512D">
        <w:rPr>
          <w:rFonts w:ascii="Abadi" w:hAnsi="Abadi"/>
          <w:b w:val="0"/>
          <w:bCs w:val="0"/>
          <w:sz w:val="21"/>
          <w:szCs w:val="21"/>
        </w:rPr>
        <w:t>el</w:t>
      </w:r>
      <w:r w:rsidRPr="0025512D">
        <w:rPr>
          <w:rFonts w:ascii="Abadi" w:hAnsi="Abadi"/>
          <w:b w:val="0"/>
          <w:bCs w:val="0"/>
          <w:spacing w:val="1"/>
          <w:sz w:val="21"/>
          <w:szCs w:val="21"/>
        </w:rPr>
        <w:t xml:space="preserve"> </w:t>
      </w:r>
      <w:r w:rsidRPr="0025512D">
        <w:rPr>
          <w:rFonts w:ascii="Abadi" w:hAnsi="Abadi"/>
          <w:b w:val="0"/>
          <w:bCs w:val="0"/>
          <w:sz w:val="21"/>
          <w:szCs w:val="21"/>
        </w:rPr>
        <w:t>personal,</w:t>
      </w:r>
      <w:r w:rsidRPr="0025512D">
        <w:rPr>
          <w:rFonts w:ascii="Abadi" w:hAnsi="Abadi"/>
          <w:b w:val="0"/>
          <w:bCs w:val="0"/>
          <w:spacing w:val="1"/>
          <w:sz w:val="21"/>
          <w:szCs w:val="21"/>
        </w:rPr>
        <w:t xml:space="preserve"> </w:t>
      </w:r>
      <w:r w:rsidRPr="0025512D">
        <w:rPr>
          <w:rFonts w:ascii="Abadi" w:hAnsi="Abadi"/>
          <w:b w:val="0"/>
          <w:bCs w:val="0"/>
          <w:sz w:val="21"/>
          <w:szCs w:val="21"/>
        </w:rPr>
        <w:t>laboral,</w:t>
      </w:r>
      <w:r w:rsidRPr="0025512D">
        <w:rPr>
          <w:rFonts w:ascii="Abadi" w:hAnsi="Abadi"/>
          <w:b w:val="0"/>
          <w:bCs w:val="0"/>
          <w:spacing w:val="1"/>
          <w:sz w:val="21"/>
          <w:szCs w:val="21"/>
        </w:rPr>
        <w:t xml:space="preserve"> </w:t>
      </w:r>
      <w:r w:rsidRPr="0025512D">
        <w:rPr>
          <w:rFonts w:ascii="Abadi" w:hAnsi="Abadi"/>
          <w:b w:val="0"/>
          <w:bCs w:val="0"/>
          <w:sz w:val="21"/>
          <w:szCs w:val="21"/>
        </w:rPr>
        <w:t>organizacional,</w:t>
      </w:r>
      <w:r w:rsidRPr="0025512D">
        <w:rPr>
          <w:rFonts w:ascii="Abadi" w:hAnsi="Abadi"/>
          <w:b w:val="0"/>
          <w:bCs w:val="0"/>
          <w:spacing w:val="1"/>
          <w:sz w:val="21"/>
          <w:szCs w:val="21"/>
        </w:rPr>
        <w:t xml:space="preserve"> </w:t>
      </w:r>
      <w:r w:rsidRPr="0025512D">
        <w:rPr>
          <w:rFonts w:ascii="Abadi" w:hAnsi="Abadi"/>
          <w:b w:val="0"/>
          <w:bCs w:val="0"/>
          <w:sz w:val="21"/>
          <w:szCs w:val="21"/>
        </w:rPr>
        <w:t>empresarial,</w:t>
      </w:r>
      <w:r w:rsidRPr="0025512D">
        <w:rPr>
          <w:rFonts w:ascii="Abadi" w:hAnsi="Abadi"/>
          <w:b w:val="0"/>
          <w:bCs w:val="0"/>
          <w:spacing w:val="1"/>
          <w:sz w:val="21"/>
          <w:szCs w:val="21"/>
        </w:rPr>
        <w:t xml:space="preserve"> </w:t>
      </w:r>
      <w:r w:rsidRPr="0025512D">
        <w:rPr>
          <w:rFonts w:ascii="Abadi" w:hAnsi="Abadi"/>
          <w:b w:val="0"/>
          <w:bCs w:val="0"/>
          <w:sz w:val="21"/>
          <w:szCs w:val="21"/>
        </w:rPr>
        <w:t>ejecutivo,</w:t>
      </w:r>
      <w:r w:rsidRPr="0025512D">
        <w:rPr>
          <w:rFonts w:ascii="Abadi" w:hAnsi="Abadi"/>
          <w:b w:val="0"/>
          <w:bCs w:val="0"/>
          <w:spacing w:val="1"/>
          <w:sz w:val="21"/>
          <w:szCs w:val="21"/>
        </w:rPr>
        <w:t xml:space="preserve"> </w:t>
      </w:r>
      <w:r w:rsidRPr="0025512D">
        <w:rPr>
          <w:rFonts w:ascii="Abadi" w:hAnsi="Abadi"/>
          <w:b w:val="0"/>
          <w:bCs w:val="0"/>
          <w:sz w:val="21"/>
          <w:szCs w:val="21"/>
        </w:rPr>
        <w:t>cuántico,</w:t>
      </w:r>
      <w:r w:rsidRPr="0025512D">
        <w:rPr>
          <w:rFonts w:ascii="Abadi" w:hAnsi="Abadi"/>
          <w:b w:val="0"/>
          <w:bCs w:val="0"/>
          <w:spacing w:val="1"/>
          <w:sz w:val="21"/>
          <w:szCs w:val="21"/>
        </w:rPr>
        <w:t xml:space="preserve"> </w:t>
      </w:r>
      <w:r w:rsidRPr="0025512D">
        <w:rPr>
          <w:rFonts w:ascii="Abadi" w:hAnsi="Abadi"/>
          <w:b w:val="0"/>
          <w:bCs w:val="0"/>
          <w:sz w:val="21"/>
          <w:szCs w:val="21"/>
        </w:rPr>
        <w:t>de</w:t>
      </w:r>
      <w:r w:rsidRPr="0025512D">
        <w:rPr>
          <w:rFonts w:ascii="Abadi" w:hAnsi="Abadi"/>
          <w:b w:val="0"/>
          <w:bCs w:val="0"/>
          <w:spacing w:val="1"/>
          <w:sz w:val="21"/>
          <w:szCs w:val="21"/>
        </w:rPr>
        <w:t xml:space="preserve"> </w:t>
      </w:r>
      <w:r w:rsidRPr="0025512D">
        <w:rPr>
          <w:rFonts w:ascii="Abadi" w:hAnsi="Abadi"/>
          <w:b w:val="0"/>
          <w:bCs w:val="0"/>
          <w:sz w:val="21"/>
          <w:szCs w:val="21"/>
        </w:rPr>
        <w:t>PNL</w:t>
      </w:r>
      <w:r w:rsidRPr="0025512D">
        <w:rPr>
          <w:rFonts w:ascii="Abadi" w:hAnsi="Abadi"/>
          <w:b w:val="0"/>
          <w:bCs w:val="0"/>
          <w:spacing w:val="1"/>
          <w:sz w:val="21"/>
          <w:szCs w:val="21"/>
        </w:rPr>
        <w:t xml:space="preserve"> </w:t>
      </w:r>
      <w:r w:rsidRPr="0025512D">
        <w:rPr>
          <w:rFonts w:ascii="Abadi" w:hAnsi="Abadi"/>
          <w:b w:val="0"/>
          <w:bCs w:val="0"/>
          <w:sz w:val="21"/>
          <w:szCs w:val="21"/>
        </w:rPr>
        <w:t>(programación</w:t>
      </w:r>
      <w:r w:rsidRPr="0025512D">
        <w:rPr>
          <w:rFonts w:ascii="Abadi" w:hAnsi="Abadi"/>
          <w:b w:val="0"/>
          <w:bCs w:val="0"/>
          <w:spacing w:val="-64"/>
          <w:sz w:val="21"/>
          <w:szCs w:val="21"/>
        </w:rPr>
        <w:t xml:space="preserve"> </w:t>
      </w:r>
      <w:r w:rsidRPr="0025512D">
        <w:rPr>
          <w:rFonts w:ascii="Abadi" w:hAnsi="Abadi"/>
          <w:b w:val="0"/>
          <w:bCs w:val="0"/>
          <w:sz w:val="21"/>
          <w:szCs w:val="21"/>
        </w:rPr>
        <w:t>neurolingüística), inteligencia emocional y coercitivo, siendo este último altamente</w:t>
      </w:r>
      <w:r w:rsidRPr="0025512D">
        <w:rPr>
          <w:rFonts w:ascii="Abadi" w:hAnsi="Abadi"/>
          <w:b w:val="0"/>
          <w:bCs w:val="0"/>
          <w:spacing w:val="1"/>
          <w:sz w:val="21"/>
          <w:szCs w:val="21"/>
        </w:rPr>
        <w:t xml:space="preserve"> </w:t>
      </w:r>
      <w:r w:rsidRPr="0025512D">
        <w:rPr>
          <w:rFonts w:ascii="Abadi" w:hAnsi="Abadi"/>
          <w:b w:val="0"/>
          <w:bCs w:val="0"/>
          <w:sz w:val="21"/>
          <w:szCs w:val="21"/>
        </w:rPr>
        <w:t>asociado</w:t>
      </w:r>
      <w:r w:rsidRPr="0025512D">
        <w:rPr>
          <w:rFonts w:ascii="Abadi" w:hAnsi="Abadi"/>
          <w:b w:val="0"/>
          <w:bCs w:val="0"/>
          <w:spacing w:val="-11"/>
          <w:sz w:val="21"/>
          <w:szCs w:val="21"/>
        </w:rPr>
        <w:t xml:space="preserve"> </w:t>
      </w:r>
      <w:r w:rsidRPr="0025512D">
        <w:rPr>
          <w:rFonts w:ascii="Abadi" w:hAnsi="Abadi"/>
          <w:b w:val="0"/>
          <w:bCs w:val="0"/>
          <w:sz w:val="21"/>
          <w:szCs w:val="21"/>
        </w:rPr>
        <w:t>a</w:t>
      </w:r>
      <w:r w:rsidRPr="0025512D">
        <w:rPr>
          <w:rFonts w:ascii="Abadi" w:hAnsi="Abadi"/>
          <w:b w:val="0"/>
          <w:bCs w:val="0"/>
          <w:spacing w:val="-9"/>
          <w:sz w:val="21"/>
          <w:szCs w:val="21"/>
        </w:rPr>
        <w:t xml:space="preserve"> </w:t>
      </w:r>
      <w:r w:rsidRPr="0025512D">
        <w:rPr>
          <w:rFonts w:ascii="Abadi" w:hAnsi="Abadi"/>
          <w:b w:val="0"/>
          <w:bCs w:val="0"/>
          <w:sz w:val="21"/>
          <w:szCs w:val="21"/>
        </w:rPr>
        <w:t>las</w:t>
      </w:r>
      <w:r w:rsidRPr="0025512D">
        <w:rPr>
          <w:rFonts w:ascii="Abadi" w:hAnsi="Abadi"/>
          <w:b w:val="0"/>
          <w:bCs w:val="0"/>
          <w:spacing w:val="-11"/>
          <w:sz w:val="21"/>
          <w:szCs w:val="21"/>
        </w:rPr>
        <w:t xml:space="preserve"> </w:t>
      </w:r>
      <w:r w:rsidRPr="0025512D">
        <w:rPr>
          <w:rFonts w:ascii="Abadi" w:hAnsi="Abadi"/>
          <w:b w:val="0"/>
          <w:bCs w:val="0"/>
          <w:sz w:val="21"/>
          <w:szCs w:val="21"/>
        </w:rPr>
        <w:t>sectas.</w:t>
      </w:r>
      <w:r w:rsidRPr="0025512D">
        <w:rPr>
          <w:rFonts w:ascii="Abadi" w:hAnsi="Abadi"/>
          <w:b w:val="0"/>
          <w:bCs w:val="0"/>
          <w:spacing w:val="-11"/>
          <w:sz w:val="21"/>
          <w:szCs w:val="21"/>
        </w:rPr>
        <w:t xml:space="preserve"> </w:t>
      </w:r>
      <w:r w:rsidRPr="0025512D">
        <w:rPr>
          <w:rFonts w:ascii="Abadi" w:hAnsi="Abadi"/>
          <w:b w:val="0"/>
          <w:bCs w:val="0"/>
          <w:sz w:val="21"/>
          <w:szCs w:val="21"/>
        </w:rPr>
        <w:t>En</w:t>
      </w:r>
      <w:r w:rsidRPr="0025512D">
        <w:rPr>
          <w:rFonts w:ascii="Abadi" w:hAnsi="Abadi"/>
          <w:b w:val="0"/>
          <w:bCs w:val="0"/>
          <w:spacing w:val="-8"/>
          <w:sz w:val="21"/>
          <w:szCs w:val="21"/>
        </w:rPr>
        <w:t xml:space="preserve"> </w:t>
      </w:r>
      <w:r w:rsidRPr="0025512D">
        <w:rPr>
          <w:rFonts w:ascii="Abadi" w:hAnsi="Abadi"/>
          <w:b w:val="0"/>
          <w:bCs w:val="0"/>
          <w:sz w:val="21"/>
          <w:szCs w:val="21"/>
        </w:rPr>
        <w:t>la</w:t>
      </w:r>
      <w:r w:rsidRPr="0025512D">
        <w:rPr>
          <w:rFonts w:ascii="Abadi" w:hAnsi="Abadi"/>
          <w:b w:val="0"/>
          <w:bCs w:val="0"/>
          <w:spacing w:val="-11"/>
          <w:sz w:val="21"/>
          <w:szCs w:val="21"/>
        </w:rPr>
        <w:t xml:space="preserve"> </w:t>
      </w:r>
      <w:r w:rsidRPr="0025512D">
        <w:rPr>
          <w:rFonts w:ascii="Abadi" w:hAnsi="Abadi"/>
          <w:b w:val="0"/>
          <w:bCs w:val="0"/>
          <w:sz w:val="21"/>
          <w:szCs w:val="21"/>
        </w:rPr>
        <w:t>actualidad</w:t>
      </w:r>
      <w:r w:rsidRPr="0025512D">
        <w:rPr>
          <w:rFonts w:ascii="Abadi" w:hAnsi="Abadi"/>
          <w:b w:val="0"/>
          <w:bCs w:val="0"/>
          <w:spacing w:val="-7"/>
          <w:sz w:val="21"/>
          <w:szCs w:val="21"/>
        </w:rPr>
        <w:t xml:space="preserve"> </w:t>
      </w:r>
      <w:r w:rsidRPr="0025512D">
        <w:rPr>
          <w:rFonts w:ascii="Abadi" w:hAnsi="Abadi"/>
          <w:b w:val="0"/>
          <w:bCs w:val="0"/>
          <w:sz w:val="21"/>
          <w:szCs w:val="21"/>
        </w:rPr>
        <w:t>pocos</w:t>
      </w:r>
      <w:r w:rsidRPr="0025512D">
        <w:rPr>
          <w:rFonts w:ascii="Abadi" w:hAnsi="Abadi"/>
          <w:b w:val="0"/>
          <w:bCs w:val="0"/>
          <w:spacing w:val="-12"/>
          <w:sz w:val="21"/>
          <w:szCs w:val="21"/>
        </w:rPr>
        <w:t xml:space="preserve"> </w:t>
      </w:r>
      <w:r w:rsidRPr="0025512D">
        <w:rPr>
          <w:rFonts w:ascii="Abadi" w:hAnsi="Abadi"/>
          <w:b w:val="0"/>
          <w:bCs w:val="0"/>
          <w:sz w:val="21"/>
          <w:szCs w:val="21"/>
        </w:rPr>
        <w:t>grupos</w:t>
      </w:r>
      <w:r w:rsidRPr="0025512D">
        <w:rPr>
          <w:rFonts w:ascii="Abadi" w:hAnsi="Abadi"/>
          <w:b w:val="0"/>
          <w:bCs w:val="0"/>
          <w:spacing w:val="-12"/>
          <w:sz w:val="21"/>
          <w:szCs w:val="21"/>
        </w:rPr>
        <w:t xml:space="preserve"> </w:t>
      </w:r>
      <w:r w:rsidRPr="0025512D">
        <w:rPr>
          <w:rFonts w:ascii="Abadi" w:hAnsi="Abadi"/>
          <w:b w:val="0"/>
          <w:bCs w:val="0"/>
          <w:sz w:val="21"/>
          <w:szCs w:val="21"/>
        </w:rPr>
        <w:t>se</w:t>
      </w:r>
      <w:r w:rsidRPr="0025512D">
        <w:rPr>
          <w:rFonts w:ascii="Abadi" w:hAnsi="Abadi"/>
          <w:b w:val="0"/>
          <w:bCs w:val="0"/>
          <w:spacing w:val="-11"/>
          <w:sz w:val="21"/>
          <w:szCs w:val="21"/>
        </w:rPr>
        <w:t xml:space="preserve"> </w:t>
      </w:r>
      <w:r w:rsidRPr="0025512D">
        <w:rPr>
          <w:rFonts w:ascii="Abadi" w:hAnsi="Abadi"/>
          <w:b w:val="0"/>
          <w:bCs w:val="0"/>
          <w:sz w:val="21"/>
          <w:szCs w:val="21"/>
        </w:rPr>
        <w:t>autodenominan</w:t>
      </w:r>
      <w:r w:rsidRPr="0025512D">
        <w:rPr>
          <w:rFonts w:ascii="Abadi" w:hAnsi="Abadi"/>
          <w:b w:val="0"/>
          <w:bCs w:val="0"/>
          <w:spacing w:val="-7"/>
          <w:sz w:val="21"/>
          <w:szCs w:val="21"/>
        </w:rPr>
        <w:t xml:space="preserve"> </w:t>
      </w:r>
      <w:r w:rsidRPr="0025512D">
        <w:rPr>
          <w:rFonts w:ascii="Abadi" w:hAnsi="Abadi"/>
          <w:b w:val="0"/>
          <w:bCs w:val="0"/>
          <w:sz w:val="21"/>
          <w:szCs w:val="21"/>
        </w:rPr>
        <w:t>“coercitivo”</w:t>
      </w:r>
      <w:r w:rsidRPr="0025512D">
        <w:rPr>
          <w:rFonts w:ascii="Abadi" w:hAnsi="Abadi"/>
          <w:b w:val="0"/>
          <w:bCs w:val="0"/>
          <w:spacing w:val="-64"/>
          <w:sz w:val="21"/>
          <w:szCs w:val="21"/>
        </w:rPr>
        <w:t xml:space="preserve"> </w:t>
      </w:r>
      <w:r w:rsidRPr="0025512D">
        <w:rPr>
          <w:rFonts w:ascii="Abadi" w:hAnsi="Abadi"/>
          <w:b w:val="0"/>
          <w:bCs w:val="0"/>
          <w:sz w:val="21"/>
          <w:szCs w:val="21"/>
        </w:rPr>
        <w:t>debido a su implicación auto acusatoria, por lo que ahora suelen usar eufemismos</w:t>
      </w:r>
      <w:r w:rsidRPr="0025512D">
        <w:rPr>
          <w:rFonts w:ascii="Abadi" w:hAnsi="Abadi"/>
          <w:b w:val="0"/>
          <w:bCs w:val="0"/>
          <w:spacing w:val="1"/>
          <w:sz w:val="21"/>
          <w:szCs w:val="21"/>
        </w:rPr>
        <w:t xml:space="preserve"> </w:t>
      </w:r>
      <w:r w:rsidRPr="0025512D">
        <w:rPr>
          <w:rFonts w:ascii="Abadi" w:hAnsi="Abadi"/>
          <w:b w:val="0"/>
          <w:bCs w:val="0"/>
          <w:sz w:val="21"/>
          <w:szCs w:val="21"/>
        </w:rPr>
        <w:t>como</w:t>
      </w:r>
      <w:r w:rsidRPr="0025512D">
        <w:rPr>
          <w:rFonts w:ascii="Abadi" w:hAnsi="Abadi"/>
          <w:b w:val="0"/>
          <w:bCs w:val="0"/>
          <w:spacing w:val="1"/>
          <w:sz w:val="21"/>
          <w:szCs w:val="21"/>
        </w:rPr>
        <w:t xml:space="preserve"> </w:t>
      </w:r>
      <w:r w:rsidRPr="0025512D">
        <w:rPr>
          <w:rFonts w:ascii="Abadi" w:hAnsi="Abadi"/>
          <w:b w:val="0"/>
          <w:bCs w:val="0"/>
          <w:sz w:val="21"/>
          <w:szCs w:val="21"/>
        </w:rPr>
        <w:t>“sanando</w:t>
      </w:r>
      <w:r w:rsidRPr="0025512D">
        <w:rPr>
          <w:rFonts w:ascii="Abadi" w:hAnsi="Abadi"/>
          <w:b w:val="0"/>
          <w:bCs w:val="0"/>
          <w:spacing w:val="1"/>
          <w:sz w:val="21"/>
          <w:szCs w:val="21"/>
        </w:rPr>
        <w:t xml:space="preserve"> </w:t>
      </w:r>
      <w:r w:rsidRPr="0025512D">
        <w:rPr>
          <w:rFonts w:ascii="Abadi" w:hAnsi="Abadi"/>
          <w:b w:val="0"/>
          <w:bCs w:val="0"/>
          <w:sz w:val="21"/>
          <w:szCs w:val="21"/>
        </w:rPr>
        <w:t>tu</w:t>
      </w:r>
      <w:r w:rsidRPr="0025512D">
        <w:rPr>
          <w:rFonts w:ascii="Abadi" w:hAnsi="Abadi"/>
          <w:b w:val="0"/>
          <w:bCs w:val="0"/>
          <w:spacing w:val="1"/>
          <w:sz w:val="21"/>
          <w:szCs w:val="21"/>
        </w:rPr>
        <w:t xml:space="preserve"> </w:t>
      </w:r>
      <w:r w:rsidRPr="0025512D">
        <w:rPr>
          <w:rFonts w:ascii="Abadi" w:hAnsi="Abadi"/>
          <w:b w:val="0"/>
          <w:bCs w:val="0"/>
          <w:sz w:val="21"/>
          <w:szCs w:val="21"/>
        </w:rPr>
        <w:t>presente”,</w:t>
      </w:r>
      <w:r w:rsidRPr="0025512D">
        <w:rPr>
          <w:rFonts w:ascii="Abadi" w:hAnsi="Abadi"/>
          <w:b w:val="0"/>
          <w:bCs w:val="0"/>
          <w:spacing w:val="1"/>
          <w:sz w:val="21"/>
          <w:szCs w:val="21"/>
        </w:rPr>
        <w:t xml:space="preserve"> </w:t>
      </w:r>
      <w:r w:rsidRPr="0025512D">
        <w:rPr>
          <w:rFonts w:ascii="Abadi" w:hAnsi="Abadi"/>
          <w:b w:val="0"/>
          <w:bCs w:val="0"/>
          <w:sz w:val="21"/>
          <w:szCs w:val="21"/>
        </w:rPr>
        <w:t>“empoderamiento</w:t>
      </w:r>
      <w:r w:rsidRPr="0025512D">
        <w:rPr>
          <w:rFonts w:ascii="Abadi" w:hAnsi="Abadi"/>
          <w:b w:val="0"/>
          <w:bCs w:val="0"/>
          <w:spacing w:val="1"/>
          <w:sz w:val="21"/>
          <w:szCs w:val="21"/>
        </w:rPr>
        <w:t xml:space="preserve"> </w:t>
      </w:r>
      <w:r w:rsidRPr="0025512D">
        <w:rPr>
          <w:rFonts w:ascii="Abadi" w:hAnsi="Abadi"/>
          <w:b w:val="0"/>
          <w:bCs w:val="0"/>
          <w:sz w:val="21"/>
          <w:szCs w:val="21"/>
        </w:rPr>
        <w:t>transformacional”,</w:t>
      </w:r>
      <w:r w:rsidRPr="0025512D">
        <w:rPr>
          <w:rFonts w:ascii="Abadi" w:hAnsi="Abadi"/>
          <w:b w:val="0"/>
          <w:bCs w:val="0"/>
          <w:spacing w:val="1"/>
          <w:sz w:val="21"/>
          <w:szCs w:val="21"/>
        </w:rPr>
        <w:t xml:space="preserve"> </w:t>
      </w:r>
      <w:r w:rsidRPr="0025512D">
        <w:rPr>
          <w:rFonts w:ascii="Abadi" w:hAnsi="Abadi"/>
          <w:b w:val="0"/>
          <w:bCs w:val="0"/>
          <w:sz w:val="21"/>
          <w:szCs w:val="21"/>
        </w:rPr>
        <w:t>entre</w:t>
      </w:r>
      <w:r w:rsidRPr="0025512D">
        <w:rPr>
          <w:rFonts w:ascii="Abadi" w:hAnsi="Abadi"/>
          <w:b w:val="0"/>
          <w:bCs w:val="0"/>
          <w:spacing w:val="1"/>
          <w:sz w:val="21"/>
          <w:szCs w:val="21"/>
        </w:rPr>
        <w:t xml:space="preserve"> </w:t>
      </w:r>
      <w:r w:rsidRPr="0025512D">
        <w:rPr>
          <w:rFonts w:ascii="Abadi" w:hAnsi="Abadi"/>
          <w:b w:val="0"/>
          <w:bCs w:val="0"/>
          <w:sz w:val="21"/>
          <w:szCs w:val="21"/>
        </w:rPr>
        <w:t>otras</w:t>
      </w:r>
      <w:r w:rsidRPr="0025512D">
        <w:rPr>
          <w:rFonts w:ascii="Abadi" w:hAnsi="Abadi"/>
          <w:b w:val="0"/>
          <w:bCs w:val="0"/>
          <w:spacing w:val="1"/>
          <w:sz w:val="21"/>
          <w:szCs w:val="21"/>
        </w:rPr>
        <w:t xml:space="preserve"> </w:t>
      </w:r>
      <w:r w:rsidRPr="0025512D">
        <w:rPr>
          <w:rFonts w:ascii="Abadi" w:hAnsi="Abadi"/>
          <w:b w:val="0"/>
          <w:bCs w:val="0"/>
          <w:sz w:val="21"/>
          <w:szCs w:val="21"/>
        </w:rPr>
        <w:t>denominaciones.</w:t>
      </w:r>
      <w:r w:rsidRPr="0025512D">
        <w:rPr>
          <w:rFonts w:ascii="Abadi" w:hAnsi="Abadi"/>
          <w:b w:val="0"/>
          <w:bCs w:val="0"/>
          <w:spacing w:val="1"/>
          <w:sz w:val="21"/>
          <w:szCs w:val="21"/>
        </w:rPr>
        <w:t xml:space="preserve"> </w:t>
      </w:r>
      <w:r w:rsidRPr="0025512D">
        <w:rPr>
          <w:rFonts w:ascii="Abadi" w:hAnsi="Abadi"/>
          <w:b w:val="0"/>
          <w:bCs w:val="0"/>
          <w:sz w:val="21"/>
          <w:szCs w:val="21"/>
        </w:rPr>
        <w:t>Tales colectivos</w:t>
      </w:r>
      <w:r w:rsidRPr="0025512D">
        <w:rPr>
          <w:rFonts w:ascii="Abadi" w:hAnsi="Abadi"/>
          <w:b w:val="0"/>
          <w:bCs w:val="0"/>
          <w:spacing w:val="-2"/>
          <w:sz w:val="21"/>
          <w:szCs w:val="21"/>
        </w:rPr>
        <w:t xml:space="preserve"> </w:t>
      </w:r>
      <w:r w:rsidRPr="0025512D">
        <w:rPr>
          <w:rFonts w:ascii="Abadi" w:hAnsi="Abadi"/>
          <w:sz w:val="21"/>
          <w:szCs w:val="21"/>
        </w:rPr>
        <w:t>comparten 3 lineamientos</w:t>
      </w:r>
      <w:r w:rsidRPr="0025512D">
        <w:rPr>
          <w:rFonts w:ascii="Abadi" w:hAnsi="Abadi"/>
          <w:spacing w:val="-3"/>
          <w:sz w:val="21"/>
          <w:szCs w:val="21"/>
        </w:rPr>
        <w:t xml:space="preserve"> </w:t>
      </w:r>
      <w:r w:rsidRPr="0025512D">
        <w:rPr>
          <w:rFonts w:ascii="Abadi" w:hAnsi="Abadi"/>
          <w:sz w:val="21"/>
          <w:szCs w:val="21"/>
        </w:rPr>
        <w:t>principales:</w:t>
      </w:r>
    </w:p>
    <w:p w14:paraId="1B8A6F86" w14:textId="28E52B91" w:rsidR="00A3091A" w:rsidRDefault="00A3091A" w:rsidP="0025512D">
      <w:pPr>
        <w:pStyle w:val="Textoindependiente"/>
        <w:kinsoku w:val="0"/>
        <w:overflowPunct w:val="0"/>
        <w:ind w:left="284" w:firstLine="719"/>
        <w:rPr>
          <w:rFonts w:ascii="Abadi" w:hAnsi="Abadi"/>
          <w:sz w:val="21"/>
          <w:szCs w:val="21"/>
        </w:rPr>
      </w:pPr>
    </w:p>
    <w:p w14:paraId="7AC522E1" w14:textId="77777777" w:rsidR="00A3091A" w:rsidRPr="0025512D" w:rsidRDefault="00A3091A" w:rsidP="0025512D">
      <w:pPr>
        <w:pStyle w:val="Textoindependiente"/>
        <w:kinsoku w:val="0"/>
        <w:overflowPunct w:val="0"/>
        <w:ind w:left="284" w:firstLine="719"/>
        <w:rPr>
          <w:rFonts w:ascii="Abadi" w:hAnsi="Abadi"/>
          <w:sz w:val="21"/>
          <w:szCs w:val="21"/>
        </w:rPr>
      </w:pPr>
    </w:p>
    <w:p w14:paraId="1EAF3675" w14:textId="4145DDF2" w:rsidR="00075690" w:rsidRDefault="00075690" w:rsidP="005539A3">
      <w:pPr>
        <w:pStyle w:val="Prrafodelista"/>
        <w:widowControl w:val="0"/>
        <w:numPr>
          <w:ilvl w:val="0"/>
          <w:numId w:val="14"/>
        </w:numPr>
        <w:kinsoku w:val="0"/>
        <w:overflowPunct w:val="0"/>
        <w:autoSpaceDE w:val="0"/>
        <w:autoSpaceDN w:val="0"/>
        <w:adjustRightInd w:val="0"/>
        <w:ind w:left="993" w:hanging="567"/>
        <w:jc w:val="both"/>
        <w:rPr>
          <w:rFonts w:ascii="Abadi" w:hAnsi="Abadi"/>
          <w:sz w:val="21"/>
          <w:szCs w:val="21"/>
        </w:rPr>
      </w:pPr>
      <w:r w:rsidRPr="00F03DA5">
        <w:rPr>
          <w:rFonts w:ascii="Abadi" w:hAnsi="Abadi"/>
          <w:sz w:val="21"/>
          <w:szCs w:val="21"/>
        </w:rPr>
        <w:t>El</w:t>
      </w:r>
      <w:r w:rsidRPr="00F03DA5">
        <w:rPr>
          <w:rFonts w:ascii="Abadi" w:hAnsi="Abadi"/>
          <w:spacing w:val="-12"/>
          <w:sz w:val="21"/>
          <w:szCs w:val="21"/>
        </w:rPr>
        <w:t xml:space="preserve"> </w:t>
      </w:r>
      <w:r w:rsidRPr="00F03DA5">
        <w:rPr>
          <w:rFonts w:ascii="Abadi" w:hAnsi="Abadi"/>
          <w:sz w:val="21"/>
          <w:szCs w:val="21"/>
        </w:rPr>
        <w:t>participante</w:t>
      </w:r>
      <w:r w:rsidRPr="00F03DA5">
        <w:rPr>
          <w:rFonts w:ascii="Abadi" w:hAnsi="Abadi"/>
          <w:spacing w:val="-11"/>
          <w:sz w:val="21"/>
          <w:szCs w:val="21"/>
        </w:rPr>
        <w:t xml:space="preserve"> </w:t>
      </w:r>
      <w:r w:rsidRPr="00F03DA5">
        <w:rPr>
          <w:rFonts w:ascii="Abadi" w:hAnsi="Abadi"/>
          <w:sz w:val="21"/>
          <w:szCs w:val="21"/>
        </w:rPr>
        <w:t>es</w:t>
      </w:r>
      <w:r w:rsidRPr="00F03DA5">
        <w:rPr>
          <w:rFonts w:ascii="Abadi" w:hAnsi="Abadi"/>
          <w:spacing w:val="-14"/>
          <w:sz w:val="21"/>
          <w:szCs w:val="21"/>
        </w:rPr>
        <w:t xml:space="preserve"> </w:t>
      </w:r>
      <w:r w:rsidRPr="00F03DA5">
        <w:rPr>
          <w:rFonts w:ascii="Abadi" w:hAnsi="Abadi"/>
          <w:sz w:val="21"/>
          <w:szCs w:val="21"/>
        </w:rPr>
        <w:t>culpable</w:t>
      </w:r>
      <w:r w:rsidRPr="00F03DA5">
        <w:rPr>
          <w:rFonts w:ascii="Abadi" w:hAnsi="Abadi"/>
          <w:spacing w:val="-11"/>
          <w:sz w:val="21"/>
          <w:szCs w:val="21"/>
        </w:rPr>
        <w:t xml:space="preserve"> </w:t>
      </w:r>
      <w:r w:rsidRPr="00F03DA5">
        <w:rPr>
          <w:rFonts w:ascii="Abadi" w:hAnsi="Abadi"/>
          <w:sz w:val="21"/>
          <w:szCs w:val="21"/>
        </w:rPr>
        <w:t>de</w:t>
      </w:r>
      <w:r w:rsidRPr="00F03DA5">
        <w:rPr>
          <w:rFonts w:ascii="Abadi" w:hAnsi="Abadi"/>
          <w:spacing w:val="-13"/>
          <w:sz w:val="21"/>
          <w:szCs w:val="21"/>
        </w:rPr>
        <w:t xml:space="preserve"> </w:t>
      </w:r>
      <w:r w:rsidRPr="00F03DA5">
        <w:rPr>
          <w:rFonts w:ascii="Abadi" w:hAnsi="Abadi"/>
          <w:sz w:val="21"/>
          <w:szCs w:val="21"/>
        </w:rPr>
        <w:t>todo</w:t>
      </w:r>
      <w:r w:rsidRPr="00F03DA5">
        <w:rPr>
          <w:rFonts w:ascii="Abadi" w:hAnsi="Abadi"/>
          <w:spacing w:val="-11"/>
          <w:sz w:val="21"/>
          <w:szCs w:val="21"/>
        </w:rPr>
        <w:t xml:space="preserve"> </w:t>
      </w:r>
      <w:r w:rsidRPr="00F03DA5">
        <w:rPr>
          <w:rFonts w:ascii="Abadi" w:hAnsi="Abadi"/>
          <w:sz w:val="21"/>
          <w:szCs w:val="21"/>
        </w:rPr>
        <w:t>lo</w:t>
      </w:r>
      <w:r w:rsidRPr="00F03DA5">
        <w:rPr>
          <w:rFonts w:ascii="Abadi" w:hAnsi="Abadi"/>
          <w:spacing w:val="-13"/>
          <w:sz w:val="21"/>
          <w:szCs w:val="21"/>
        </w:rPr>
        <w:t xml:space="preserve"> </w:t>
      </w:r>
      <w:r w:rsidRPr="00F03DA5">
        <w:rPr>
          <w:rFonts w:ascii="Abadi" w:hAnsi="Abadi"/>
          <w:sz w:val="21"/>
          <w:szCs w:val="21"/>
        </w:rPr>
        <w:t>que</w:t>
      </w:r>
      <w:r w:rsidRPr="00F03DA5">
        <w:rPr>
          <w:rFonts w:ascii="Abadi" w:hAnsi="Abadi"/>
          <w:spacing w:val="-13"/>
          <w:sz w:val="21"/>
          <w:szCs w:val="21"/>
        </w:rPr>
        <w:t xml:space="preserve"> </w:t>
      </w:r>
      <w:r w:rsidRPr="00F03DA5">
        <w:rPr>
          <w:rFonts w:ascii="Abadi" w:hAnsi="Abadi"/>
          <w:sz w:val="21"/>
          <w:szCs w:val="21"/>
        </w:rPr>
        <w:t>le</w:t>
      </w:r>
      <w:r w:rsidRPr="00F03DA5">
        <w:rPr>
          <w:rFonts w:ascii="Abadi" w:hAnsi="Abadi"/>
          <w:spacing w:val="-11"/>
          <w:sz w:val="21"/>
          <w:szCs w:val="21"/>
        </w:rPr>
        <w:t xml:space="preserve"> </w:t>
      </w:r>
      <w:r w:rsidRPr="00F03DA5">
        <w:rPr>
          <w:rFonts w:ascii="Abadi" w:hAnsi="Abadi"/>
          <w:sz w:val="21"/>
          <w:szCs w:val="21"/>
        </w:rPr>
        <w:t>sucede</w:t>
      </w:r>
      <w:r w:rsidRPr="00F03DA5">
        <w:rPr>
          <w:rFonts w:ascii="Abadi" w:hAnsi="Abadi"/>
          <w:spacing w:val="-13"/>
          <w:sz w:val="21"/>
          <w:szCs w:val="21"/>
        </w:rPr>
        <w:t xml:space="preserve"> </w:t>
      </w:r>
      <w:r w:rsidRPr="00F03DA5">
        <w:rPr>
          <w:rFonts w:ascii="Abadi" w:hAnsi="Abadi"/>
          <w:sz w:val="21"/>
          <w:szCs w:val="21"/>
        </w:rPr>
        <w:t>y</w:t>
      </w:r>
      <w:r w:rsidRPr="00F03DA5">
        <w:rPr>
          <w:rFonts w:ascii="Abadi" w:hAnsi="Abadi"/>
          <w:spacing w:val="-12"/>
          <w:sz w:val="21"/>
          <w:szCs w:val="21"/>
        </w:rPr>
        <w:t xml:space="preserve"> </w:t>
      </w:r>
      <w:r w:rsidRPr="00F03DA5">
        <w:rPr>
          <w:rFonts w:ascii="Abadi" w:hAnsi="Abadi"/>
          <w:sz w:val="21"/>
          <w:szCs w:val="21"/>
        </w:rPr>
        <w:t>suceda</w:t>
      </w:r>
      <w:r w:rsidRPr="00F03DA5">
        <w:rPr>
          <w:rFonts w:ascii="Abadi" w:hAnsi="Abadi"/>
          <w:spacing w:val="-13"/>
          <w:sz w:val="21"/>
          <w:szCs w:val="21"/>
        </w:rPr>
        <w:t xml:space="preserve"> </w:t>
      </w:r>
      <w:r w:rsidRPr="00F03DA5">
        <w:rPr>
          <w:rFonts w:ascii="Abadi" w:hAnsi="Abadi"/>
          <w:sz w:val="21"/>
          <w:szCs w:val="21"/>
        </w:rPr>
        <w:t>a</w:t>
      </w:r>
      <w:r w:rsidRPr="00F03DA5">
        <w:rPr>
          <w:rFonts w:ascii="Abadi" w:hAnsi="Abadi"/>
          <w:spacing w:val="-11"/>
          <w:sz w:val="21"/>
          <w:szCs w:val="21"/>
        </w:rPr>
        <w:t xml:space="preserve"> </w:t>
      </w:r>
      <w:r w:rsidRPr="00F03DA5">
        <w:rPr>
          <w:rFonts w:ascii="Abadi" w:hAnsi="Abadi"/>
          <w:sz w:val="21"/>
          <w:szCs w:val="21"/>
        </w:rPr>
        <w:t>lo</w:t>
      </w:r>
      <w:r w:rsidRPr="00F03DA5">
        <w:rPr>
          <w:rFonts w:ascii="Abadi" w:hAnsi="Abadi"/>
          <w:spacing w:val="-13"/>
          <w:sz w:val="21"/>
          <w:szCs w:val="21"/>
        </w:rPr>
        <w:t xml:space="preserve"> </w:t>
      </w:r>
      <w:r w:rsidRPr="00F03DA5">
        <w:rPr>
          <w:rFonts w:ascii="Abadi" w:hAnsi="Abadi"/>
          <w:sz w:val="21"/>
          <w:szCs w:val="21"/>
        </w:rPr>
        <w:t>largo</w:t>
      </w:r>
      <w:r w:rsidRPr="00F03DA5">
        <w:rPr>
          <w:rFonts w:ascii="Abadi" w:hAnsi="Abadi"/>
          <w:spacing w:val="-64"/>
          <w:sz w:val="21"/>
          <w:szCs w:val="21"/>
        </w:rPr>
        <w:t xml:space="preserve"> </w:t>
      </w:r>
      <w:r w:rsidRPr="00F03DA5">
        <w:rPr>
          <w:rFonts w:ascii="Abadi" w:hAnsi="Abadi"/>
          <w:sz w:val="21"/>
          <w:szCs w:val="21"/>
        </w:rPr>
        <w:t>del curso.</w:t>
      </w:r>
    </w:p>
    <w:p w14:paraId="3060615C" w14:textId="7C83D518" w:rsidR="00050744" w:rsidRDefault="00050744" w:rsidP="00760465">
      <w:pPr>
        <w:pStyle w:val="Prrafodelista"/>
        <w:widowControl w:val="0"/>
        <w:kinsoku w:val="0"/>
        <w:overflowPunct w:val="0"/>
        <w:autoSpaceDE w:val="0"/>
        <w:autoSpaceDN w:val="0"/>
        <w:adjustRightInd w:val="0"/>
        <w:ind w:left="993" w:hanging="567"/>
        <w:jc w:val="both"/>
        <w:rPr>
          <w:rFonts w:ascii="Abadi" w:hAnsi="Abadi"/>
          <w:sz w:val="21"/>
          <w:szCs w:val="21"/>
        </w:rPr>
      </w:pPr>
    </w:p>
    <w:p w14:paraId="67F276D8" w14:textId="77777777" w:rsidR="00050744" w:rsidRPr="00F03DA5" w:rsidRDefault="00050744" w:rsidP="005539A3">
      <w:pPr>
        <w:pStyle w:val="Prrafodelista"/>
        <w:widowControl w:val="0"/>
        <w:numPr>
          <w:ilvl w:val="0"/>
          <w:numId w:val="14"/>
        </w:numPr>
        <w:kinsoku w:val="0"/>
        <w:overflowPunct w:val="0"/>
        <w:autoSpaceDE w:val="0"/>
        <w:autoSpaceDN w:val="0"/>
        <w:adjustRightInd w:val="0"/>
        <w:spacing w:before="100"/>
        <w:ind w:left="993" w:hanging="567"/>
        <w:jc w:val="both"/>
        <w:rPr>
          <w:rFonts w:ascii="Abadi" w:hAnsi="Abadi"/>
          <w:sz w:val="21"/>
          <w:szCs w:val="21"/>
        </w:rPr>
      </w:pPr>
      <w:r w:rsidRPr="00F03DA5">
        <w:rPr>
          <w:rFonts w:ascii="Abadi" w:hAnsi="Abadi"/>
          <w:sz w:val="21"/>
          <w:szCs w:val="21"/>
        </w:rPr>
        <w:t>Lo</w:t>
      </w:r>
      <w:r w:rsidRPr="00F03DA5">
        <w:rPr>
          <w:rFonts w:ascii="Abadi" w:hAnsi="Abadi"/>
          <w:spacing w:val="-2"/>
          <w:sz w:val="21"/>
          <w:szCs w:val="21"/>
        </w:rPr>
        <w:t xml:space="preserve"> </w:t>
      </w:r>
      <w:r w:rsidRPr="00F03DA5">
        <w:rPr>
          <w:rFonts w:ascii="Abadi" w:hAnsi="Abadi"/>
          <w:sz w:val="21"/>
          <w:szCs w:val="21"/>
        </w:rPr>
        <w:t>que</w:t>
      </w:r>
      <w:r w:rsidRPr="00F03DA5">
        <w:rPr>
          <w:rFonts w:ascii="Abadi" w:hAnsi="Abadi"/>
          <w:spacing w:val="-1"/>
          <w:sz w:val="21"/>
          <w:szCs w:val="21"/>
        </w:rPr>
        <w:t xml:space="preserve"> </w:t>
      </w:r>
      <w:r w:rsidRPr="00F03DA5">
        <w:rPr>
          <w:rFonts w:ascii="Abadi" w:hAnsi="Abadi"/>
          <w:sz w:val="21"/>
          <w:szCs w:val="21"/>
        </w:rPr>
        <w:t>sucede</w:t>
      </w:r>
      <w:r w:rsidRPr="00F03DA5">
        <w:rPr>
          <w:rFonts w:ascii="Abadi" w:hAnsi="Abadi"/>
          <w:spacing w:val="-1"/>
          <w:sz w:val="21"/>
          <w:szCs w:val="21"/>
        </w:rPr>
        <w:t xml:space="preserve"> </w:t>
      </w:r>
      <w:r w:rsidRPr="00F03DA5">
        <w:rPr>
          <w:rFonts w:ascii="Abadi" w:hAnsi="Abadi"/>
          <w:sz w:val="21"/>
          <w:szCs w:val="21"/>
        </w:rPr>
        <w:t>en</w:t>
      </w:r>
      <w:r w:rsidRPr="00F03DA5">
        <w:rPr>
          <w:rFonts w:ascii="Abadi" w:hAnsi="Abadi"/>
          <w:spacing w:val="-1"/>
          <w:sz w:val="21"/>
          <w:szCs w:val="21"/>
        </w:rPr>
        <w:t xml:space="preserve"> </w:t>
      </w:r>
      <w:r w:rsidRPr="00F03DA5">
        <w:rPr>
          <w:rFonts w:ascii="Abadi" w:hAnsi="Abadi"/>
          <w:sz w:val="21"/>
          <w:szCs w:val="21"/>
        </w:rPr>
        <w:t>el</w:t>
      </w:r>
      <w:r w:rsidRPr="00F03DA5">
        <w:rPr>
          <w:rFonts w:ascii="Abadi" w:hAnsi="Abadi"/>
          <w:spacing w:val="-4"/>
          <w:sz w:val="21"/>
          <w:szCs w:val="21"/>
        </w:rPr>
        <w:t xml:space="preserve"> </w:t>
      </w:r>
      <w:r w:rsidRPr="00F03DA5">
        <w:rPr>
          <w:rFonts w:ascii="Abadi" w:hAnsi="Abadi"/>
          <w:sz w:val="21"/>
          <w:szCs w:val="21"/>
        </w:rPr>
        <w:t>grupo,</w:t>
      </w:r>
      <w:r w:rsidRPr="00F03DA5">
        <w:rPr>
          <w:rFonts w:ascii="Abadi" w:hAnsi="Abadi"/>
          <w:spacing w:val="-4"/>
          <w:sz w:val="21"/>
          <w:szCs w:val="21"/>
        </w:rPr>
        <w:t xml:space="preserve"> </w:t>
      </w:r>
      <w:r w:rsidRPr="00F03DA5">
        <w:rPr>
          <w:rFonts w:ascii="Abadi" w:hAnsi="Abadi"/>
          <w:sz w:val="21"/>
          <w:szCs w:val="21"/>
        </w:rPr>
        <w:t>se</w:t>
      </w:r>
      <w:r w:rsidRPr="00F03DA5">
        <w:rPr>
          <w:rFonts w:ascii="Abadi" w:hAnsi="Abadi"/>
          <w:spacing w:val="-2"/>
          <w:sz w:val="21"/>
          <w:szCs w:val="21"/>
        </w:rPr>
        <w:t xml:space="preserve"> </w:t>
      </w:r>
      <w:r w:rsidRPr="00F03DA5">
        <w:rPr>
          <w:rFonts w:ascii="Abadi" w:hAnsi="Abadi"/>
          <w:sz w:val="21"/>
          <w:szCs w:val="21"/>
        </w:rPr>
        <w:t>queda</w:t>
      </w:r>
      <w:r w:rsidRPr="00F03DA5">
        <w:rPr>
          <w:rFonts w:ascii="Abadi" w:hAnsi="Abadi"/>
          <w:spacing w:val="-3"/>
          <w:sz w:val="21"/>
          <w:szCs w:val="21"/>
        </w:rPr>
        <w:t xml:space="preserve"> </w:t>
      </w:r>
      <w:r w:rsidRPr="00F03DA5">
        <w:rPr>
          <w:rFonts w:ascii="Abadi" w:hAnsi="Abadi"/>
          <w:sz w:val="21"/>
          <w:szCs w:val="21"/>
        </w:rPr>
        <w:t>dentro</w:t>
      </w:r>
      <w:r w:rsidRPr="00F03DA5">
        <w:rPr>
          <w:rFonts w:ascii="Abadi" w:hAnsi="Abadi"/>
          <w:spacing w:val="-3"/>
          <w:sz w:val="21"/>
          <w:szCs w:val="21"/>
        </w:rPr>
        <w:t xml:space="preserve"> </w:t>
      </w:r>
      <w:r w:rsidRPr="00F03DA5">
        <w:rPr>
          <w:rFonts w:ascii="Abadi" w:hAnsi="Abadi"/>
          <w:sz w:val="21"/>
          <w:szCs w:val="21"/>
        </w:rPr>
        <w:t>del</w:t>
      </w:r>
      <w:r w:rsidRPr="00F03DA5">
        <w:rPr>
          <w:rFonts w:ascii="Abadi" w:hAnsi="Abadi"/>
          <w:spacing w:val="-1"/>
          <w:sz w:val="21"/>
          <w:szCs w:val="21"/>
        </w:rPr>
        <w:t xml:space="preserve"> </w:t>
      </w:r>
      <w:r w:rsidRPr="00F03DA5">
        <w:rPr>
          <w:rFonts w:ascii="Abadi" w:hAnsi="Abadi"/>
          <w:sz w:val="21"/>
          <w:szCs w:val="21"/>
        </w:rPr>
        <w:t>grupo.</w:t>
      </w:r>
    </w:p>
    <w:p w14:paraId="6892EF47" w14:textId="33776801" w:rsidR="00050744" w:rsidRDefault="00050744" w:rsidP="00760465">
      <w:pPr>
        <w:pStyle w:val="Prrafodelista"/>
        <w:widowControl w:val="0"/>
        <w:kinsoku w:val="0"/>
        <w:overflowPunct w:val="0"/>
        <w:autoSpaceDE w:val="0"/>
        <w:autoSpaceDN w:val="0"/>
        <w:adjustRightInd w:val="0"/>
        <w:ind w:left="993" w:hanging="567"/>
        <w:jc w:val="both"/>
        <w:rPr>
          <w:rFonts w:ascii="Abadi" w:hAnsi="Abadi"/>
          <w:sz w:val="21"/>
          <w:szCs w:val="21"/>
        </w:rPr>
      </w:pPr>
    </w:p>
    <w:p w14:paraId="46DCF609" w14:textId="005744C2" w:rsidR="00270427" w:rsidRDefault="00270427" w:rsidP="005539A3">
      <w:pPr>
        <w:pStyle w:val="Prrafodelista"/>
        <w:widowControl w:val="0"/>
        <w:numPr>
          <w:ilvl w:val="0"/>
          <w:numId w:val="14"/>
        </w:numPr>
        <w:kinsoku w:val="0"/>
        <w:overflowPunct w:val="0"/>
        <w:autoSpaceDE w:val="0"/>
        <w:autoSpaceDN w:val="0"/>
        <w:adjustRightInd w:val="0"/>
        <w:spacing w:before="251"/>
        <w:ind w:left="993" w:hanging="567"/>
        <w:jc w:val="both"/>
        <w:rPr>
          <w:rFonts w:ascii="Abadi" w:hAnsi="Abadi"/>
          <w:sz w:val="21"/>
          <w:szCs w:val="21"/>
        </w:rPr>
      </w:pPr>
      <w:r w:rsidRPr="00F03DA5">
        <w:rPr>
          <w:rFonts w:ascii="Abadi" w:hAnsi="Abadi"/>
          <w:sz w:val="21"/>
          <w:szCs w:val="21"/>
        </w:rPr>
        <w:t>Se desestima a la razón o la cordura para ser los sentimientos el</w:t>
      </w:r>
      <w:r w:rsidRPr="00F03DA5">
        <w:rPr>
          <w:rFonts w:ascii="Abadi" w:hAnsi="Abadi"/>
          <w:spacing w:val="1"/>
          <w:sz w:val="21"/>
          <w:szCs w:val="21"/>
        </w:rPr>
        <w:t xml:space="preserve"> </w:t>
      </w:r>
      <w:r w:rsidRPr="00F03DA5">
        <w:rPr>
          <w:rFonts w:ascii="Abadi" w:hAnsi="Abadi"/>
          <w:sz w:val="21"/>
          <w:szCs w:val="21"/>
        </w:rPr>
        <w:t>principal factor que, a su vez, se convierte en la materia prima que</w:t>
      </w:r>
      <w:r w:rsidRPr="00F03DA5">
        <w:rPr>
          <w:rFonts w:ascii="Abadi" w:hAnsi="Abadi"/>
          <w:spacing w:val="1"/>
          <w:sz w:val="21"/>
          <w:szCs w:val="21"/>
        </w:rPr>
        <w:t xml:space="preserve"> </w:t>
      </w:r>
      <w:r w:rsidRPr="00F03DA5">
        <w:rPr>
          <w:rFonts w:ascii="Abadi" w:hAnsi="Abadi"/>
          <w:sz w:val="21"/>
          <w:szCs w:val="21"/>
        </w:rPr>
        <w:t>manejan</w:t>
      </w:r>
      <w:r w:rsidRPr="00F03DA5">
        <w:rPr>
          <w:rFonts w:ascii="Abadi" w:hAnsi="Abadi"/>
          <w:spacing w:val="-1"/>
          <w:sz w:val="21"/>
          <w:szCs w:val="21"/>
        </w:rPr>
        <w:t xml:space="preserve"> </w:t>
      </w:r>
      <w:r w:rsidRPr="00F03DA5">
        <w:rPr>
          <w:rFonts w:ascii="Abadi" w:hAnsi="Abadi"/>
          <w:sz w:val="21"/>
          <w:szCs w:val="21"/>
        </w:rPr>
        <w:t>con</w:t>
      </w:r>
      <w:r w:rsidRPr="00F03DA5">
        <w:rPr>
          <w:rFonts w:ascii="Abadi" w:hAnsi="Abadi"/>
          <w:spacing w:val="-2"/>
          <w:sz w:val="21"/>
          <w:szCs w:val="21"/>
        </w:rPr>
        <w:t xml:space="preserve"> </w:t>
      </w:r>
      <w:r w:rsidRPr="00F03DA5">
        <w:rPr>
          <w:rFonts w:ascii="Abadi" w:hAnsi="Abadi"/>
          <w:sz w:val="21"/>
          <w:szCs w:val="21"/>
        </w:rPr>
        <w:t>absoluta</w:t>
      </w:r>
      <w:r w:rsidRPr="00F03DA5">
        <w:rPr>
          <w:rFonts w:ascii="Abadi" w:hAnsi="Abadi"/>
          <w:spacing w:val="-4"/>
          <w:sz w:val="21"/>
          <w:szCs w:val="21"/>
        </w:rPr>
        <w:t xml:space="preserve"> </w:t>
      </w:r>
      <w:r w:rsidRPr="00F03DA5">
        <w:rPr>
          <w:rFonts w:ascii="Abadi" w:hAnsi="Abadi"/>
          <w:sz w:val="21"/>
          <w:szCs w:val="21"/>
        </w:rPr>
        <w:t>libertad</w:t>
      </w:r>
      <w:r w:rsidRPr="00F03DA5">
        <w:rPr>
          <w:rFonts w:ascii="Abadi" w:hAnsi="Abadi"/>
          <w:spacing w:val="3"/>
          <w:sz w:val="21"/>
          <w:szCs w:val="21"/>
        </w:rPr>
        <w:t xml:space="preserve"> </w:t>
      </w:r>
      <w:r w:rsidRPr="00F03DA5">
        <w:rPr>
          <w:rFonts w:ascii="Abadi" w:hAnsi="Abadi"/>
          <w:sz w:val="21"/>
          <w:szCs w:val="21"/>
        </w:rPr>
        <w:t>los</w:t>
      </w:r>
      <w:r w:rsidRPr="00F03DA5">
        <w:rPr>
          <w:rFonts w:ascii="Abadi" w:hAnsi="Abadi"/>
          <w:spacing w:val="-3"/>
          <w:sz w:val="21"/>
          <w:szCs w:val="21"/>
        </w:rPr>
        <w:t xml:space="preserve"> </w:t>
      </w:r>
      <w:r w:rsidRPr="00F03DA5">
        <w:rPr>
          <w:rFonts w:ascii="Abadi" w:hAnsi="Abadi"/>
          <w:sz w:val="21"/>
          <w:szCs w:val="21"/>
        </w:rPr>
        <w:t>lideres</w:t>
      </w:r>
      <w:r w:rsidRPr="00F03DA5">
        <w:rPr>
          <w:rFonts w:ascii="Abadi" w:hAnsi="Abadi"/>
          <w:spacing w:val="-2"/>
          <w:sz w:val="21"/>
          <w:szCs w:val="21"/>
        </w:rPr>
        <w:t xml:space="preserve"> </w:t>
      </w:r>
      <w:r w:rsidRPr="00F03DA5">
        <w:rPr>
          <w:rFonts w:ascii="Abadi" w:hAnsi="Abadi"/>
          <w:sz w:val="21"/>
          <w:szCs w:val="21"/>
        </w:rPr>
        <w:t>del</w:t>
      </w:r>
      <w:r w:rsidRPr="00F03DA5">
        <w:rPr>
          <w:rFonts w:ascii="Abadi" w:hAnsi="Abadi"/>
          <w:spacing w:val="-3"/>
          <w:sz w:val="21"/>
          <w:szCs w:val="21"/>
        </w:rPr>
        <w:t xml:space="preserve"> </w:t>
      </w:r>
      <w:r w:rsidRPr="00F03DA5">
        <w:rPr>
          <w:rFonts w:ascii="Abadi" w:hAnsi="Abadi"/>
          <w:sz w:val="21"/>
          <w:szCs w:val="21"/>
        </w:rPr>
        <w:t>programa.</w:t>
      </w:r>
    </w:p>
    <w:p w14:paraId="1C4E408E" w14:textId="77777777" w:rsidR="002835DD" w:rsidRPr="002835DD" w:rsidRDefault="002835DD" w:rsidP="002835DD">
      <w:pPr>
        <w:pStyle w:val="Prrafodelista"/>
        <w:rPr>
          <w:rFonts w:ascii="Abadi" w:hAnsi="Abadi"/>
          <w:sz w:val="21"/>
          <w:szCs w:val="21"/>
        </w:rPr>
      </w:pPr>
    </w:p>
    <w:p w14:paraId="7466E65D" w14:textId="77777777" w:rsidR="002835DD" w:rsidRPr="000D4B5E" w:rsidRDefault="002835DD" w:rsidP="002835DD">
      <w:pPr>
        <w:pStyle w:val="Textoindependiente"/>
        <w:kinsoku w:val="0"/>
        <w:overflowPunct w:val="0"/>
        <w:ind w:left="284" w:firstLine="719"/>
        <w:rPr>
          <w:rFonts w:ascii="Abadi" w:hAnsi="Abadi"/>
          <w:sz w:val="21"/>
          <w:szCs w:val="21"/>
        </w:rPr>
      </w:pPr>
      <w:r w:rsidRPr="002835DD">
        <w:rPr>
          <w:rFonts w:ascii="Abadi" w:hAnsi="Abadi"/>
          <w:b w:val="0"/>
          <w:bCs w:val="0"/>
          <w:sz w:val="21"/>
          <w:szCs w:val="21"/>
        </w:rPr>
        <w:t>Los entrenamientos coercitivos suelen ser convivencias prolongadas cuyo</w:t>
      </w:r>
      <w:r w:rsidRPr="002835DD">
        <w:rPr>
          <w:rFonts w:ascii="Abadi" w:hAnsi="Abadi"/>
          <w:b w:val="0"/>
          <w:bCs w:val="0"/>
          <w:spacing w:val="1"/>
          <w:sz w:val="21"/>
          <w:szCs w:val="21"/>
        </w:rPr>
        <w:t xml:space="preserve"> </w:t>
      </w:r>
      <w:r w:rsidRPr="002835DD">
        <w:rPr>
          <w:rFonts w:ascii="Abadi" w:hAnsi="Abadi"/>
          <w:b w:val="0"/>
          <w:bCs w:val="0"/>
          <w:sz w:val="21"/>
          <w:szCs w:val="21"/>
        </w:rPr>
        <w:t xml:space="preserve">objetivo es que las personas experimenten </w:t>
      </w:r>
      <w:r w:rsidRPr="000D4B5E">
        <w:rPr>
          <w:rFonts w:ascii="Abadi" w:hAnsi="Abadi"/>
          <w:sz w:val="21"/>
          <w:szCs w:val="21"/>
        </w:rPr>
        <w:t>una serie de emociones</w:t>
      </w:r>
      <w:r w:rsidRPr="002835DD">
        <w:rPr>
          <w:rFonts w:ascii="Abadi" w:hAnsi="Abadi"/>
          <w:b w:val="0"/>
          <w:bCs w:val="0"/>
          <w:sz w:val="21"/>
          <w:szCs w:val="21"/>
        </w:rPr>
        <w:t xml:space="preserve"> volviéndolos</w:t>
      </w:r>
      <w:r w:rsidRPr="002835DD">
        <w:rPr>
          <w:rFonts w:ascii="Abadi" w:hAnsi="Abadi"/>
          <w:b w:val="0"/>
          <w:bCs w:val="0"/>
          <w:spacing w:val="1"/>
          <w:sz w:val="21"/>
          <w:szCs w:val="21"/>
        </w:rPr>
        <w:t xml:space="preserve"> </w:t>
      </w:r>
      <w:r w:rsidRPr="002835DD">
        <w:rPr>
          <w:rFonts w:ascii="Abadi" w:hAnsi="Abadi"/>
          <w:b w:val="0"/>
          <w:bCs w:val="0"/>
          <w:sz w:val="21"/>
          <w:szCs w:val="21"/>
        </w:rPr>
        <w:t>vulnerables hasta ser útiles a la organización, inhibiendo su libre albedrío. Se</w:t>
      </w:r>
      <w:r w:rsidRPr="002835DD">
        <w:rPr>
          <w:rFonts w:ascii="Abadi" w:hAnsi="Abadi"/>
          <w:b w:val="0"/>
          <w:bCs w:val="0"/>
          <w:spacing w:val="1"/>
          <w:sz w:val="21"/>
          <w:szCs w:val="21"/>
        </w:rPr>
        <w:t xml:space="preserve"> </w:t>
      </w:r>
      <w:r w:rsidRPr="002835DD">
        <w:rPr>
          <w:rFonts w:ascii="Abadi" w:hAnsi="Abadi"/>
          <w:b w:val="0"/>
          <w:bCs w:val="0"/>
          <w:sz w:val="21"/>
          <w:szCs w:val="21"/>
        </w:rPr>
        <w:t>caracterizan</w:t>
      </w:r>
      <w:r w:rsidRPr="002835DD">
        <w:rPr>
          <w:rFonts w:ascii="Abadi" w:hAnsi="Abadi"/>
          <w:b w:val="0"/>
          <w:bCs w:val="0"/>
          <w:spacing w:val="-3"/>
          <w:sz w:val="21"/>
          <w:szCs w:val="21"/>
        </w:rPr>
        <w:t xml:space="preserve"> </w:t>
      </w:r>
      <w:r w:rsidRPr="002835DD">
        <w:rPr>
          <w:rFonts w:ascii="Abadi" w:hAnsi="Abadi"/>
          <w:b w:val="0"/>
          <w:bCs w:val="0"/>
          <w:sz w:val="21"/>
          <w:szCs w:val="21"/>
        </w:rPr>
        <w:t>por realizar</w:t>
      </w:r>
      <w:r w:rsidRPr="002835DD">
        <w:rPr>
          <w:rFonts w:ascii="Abadi" w:hAnsi="Abadi"/>
          <w:b w:val="0"/>
          <w:bCs w:val="0"/>
          <w:spacing w:val="2"/>
          <w:sz w:val="21"/>
          <w:szCs w:val="21"/>
        </w:rPr>
        <w:t xml:space="preserve"> </w:t>
      </w:r>
      <w:r w:rsidRPr="000D4B5E">
        <w:rPr>
          <w:rFonts w:ascii="Abadi" w:hAnsi="Abadi"/>
          <w:sz w:val="21"/>
          <w:szCs w:val="21"/>
        </w:rPr>
        <w:t>las</w:t>
      </w:r>
      <w:r w:rsidRPr="000D4B5E">
        <w:rPr>
          <w:rFonts w:ascii="Abadi" w:hAnsi="Abadi"/>
          <w:spacing w:val="-2"/>
          <w:sz w:val="21"/>
          <w:szCs w:val="21"/>
        </w:rPr>
        <w:t xml:space="preserve"> </w:t>
      </w:r>
      <w:r w:rsidRPr="000D4B5E">
        <w:rPr>
          <w:rFonts w:ascii="Abadi" w:hAnsi="Abadi"/>
          <w:sz w:val="21"/>
          <w:szCs w:val="21"/>
        </w:rPr>
        <w:t>siguientes tácticas:</w:t>
      </w:r>
    </w:p>
    <w:p w14:paraId="2EF58724" w14:textId="77777777" w:rsidR="002835DD" w:rsidRPr="000D4B5E" w:rsidRDefault="002835DD" w:rsidP="002835DD">
      <w:pPr>
        <w:widowControl w:val="0"/>
        <w:kinsoku w:val="0"/>
        <w:overflowPunct w:val="0"/>
        <w:autoSpaceDE w:val="0"/>
        <w:autoSpaceDN w:val="0"/>
        <w:adjustRightInd w:val="0"/>
        <w:spacing w:before="251"/>
        <w:jc w:val="both"/>
        <w:rPr>
          <w:rFonts w:ascii="Abadi" w:hAnsi="Abadi"/>
          <w:b/>
          <w:bCs/>
          <w:sz w:val="21"/>
          <w:szCs w:val="21"/>
        </w:rPr>
      </w:pPr>
    </w:p>
    <w:p w14:paraId="08E1CE57" w14:textId="77777777" w:rsidR="00345762" w:rsidRPr="00F03DA5" w:rsidRDefault="00345762" w:rsidP="005539A3">
      <w:pPr>
        <w:pStyle w:val="Prrafodelista"/>
        <w:widowControl w:val="0"/>
        <w:numPr>
          <w:ilvl w:val="0"/>
          <w:numId w:val="15"/>
        </w:numPr>
        <w:kinsoku w:val="0"/>
        <w:overflowPunct w:val="0"/>
        <w:autoSpaceDE w:val="0"/>
        <w:autoSpaceDN w:val="0"/>
        <w:adjustRightInd w:val="0"/>
        <w:spacing w:line="293" w:lineRule="exact"/>
        <w:ind w:left="993" w:hanging="567"/>
        <w:jc w:val="both"/>
        <w:rPr>
          <w:rFonts w:ascii="Abadi" w:hAnsi="Abadi"/>
          <w:sz w:val="21"/>
          <w:szCs w:val="21"/>
        </w:rPr>
      </w:pPr>
      <w:r w:rsidRPr="00F03DA5">
        <w:rPr>
          <w:rFonts w:ascii="Abadi" w:hAnsi="Abadi"/>
          <w:sz w:val="21"/>
          <w:szCs w:val="21"/>
        </w:rPr>
        <w:t>Usan</w:t>
      </w:r>
      <w:r w:rsidRPr="00F03DA5">
        <w:rPr>
          <w:rFonts w:ascii="Abadi" w:hAnsi="Abadi"/>
          <w:spacing w:val="-1"/>
          <w:sz w:val="21"/>
          <w:szCs w:val="21"/>
        </w:rPr>
        <w:t xml:space="preserve"> </w:t>
      </w:r>
      <w:r w:rsidRPr="00F03DA5">
        <w:rPr>
          <w:rFonts w:ascii="Abadi" w:hAnsi="Abadi"/>
          <w:sz w:val="21"/>
          <w:szCs w:val="21"/>
        </w:rPr>
        <w:t>música</w:t>
      </w:r>
      <w:r w:rsidRPr="00F03DA5">
        <w:rPr>
          <w:rFonts w:ascii="Abadi" w:hAnsi="Abadi"/>
          <w:spacing w:val="-2"/>
          <w:sz w:val="21"/>
          <w:szCs w:val="21"/>
        </w:rPr>
        <w:t xml:space="preserve"> </w:t>
      </w:r>
      <w:r w:rsidRPr="00F03DA5">
        <w:rPr>
          <w:rFonts w:ascii="Abadi" w:hAnsi="Abadi"/>
          <w:sz w:val="21"/>
          <w:szCs w:val="21"/>
        </w:rPr>
        <w:t>suave</w:t>
      </w:r>
      <w:r w:rsidRPr="00F03DA5">
        <w:rPr>
          <w:rFonts w:ascii="Abadi" w:hAnsi="Abadi"/>
          <w:spacing w:val="-4"/>
          <w:sz w:val="21"/>
          <w:szCs w:val="21"/>
        </w:rPr>
        <w:t xml:space="preserve"> </w:t>
      </w:r>
      <w:r w:rsidRPr="00F03DA5">
        <w:rPr>
          <w:rFonts w:ascii="Abadi" w:hAnsi="Abadi"/>
          <w:sz w:val="21"/>
          <w:szCs w:val="21"/>
        </w:rPr>
        <w:t>y</w:t>
      </w:r>
      <w:r w:rsidRPr="00F03DA5">
        <w:rPr>
          <w:rFonts w:ascii="Abadi" w:hAnsi="Abadi"/>
          <w:spacing w:val="-1"/>
          <w:sz w:val="21"/>
          <w:szCs w:val="21"/>
        </w:rPr>
        <w:t xml:space="preserve"> </w:t>
      </w:r>
      <w:r w:rsidRPr="00F03DA5">
        <w:rPr>
          <w:rFonts w:ascii="Abadi" w:hAnsi="Abadi"/>
          <w:sz w:val="21"/>
          <w:szCs w:val="21"/>
        </w:rPr>
        <w:t>la</w:t>
      </w:r>
      <w:r w:rsidRPr="00F03DA5">
        <w:rPr>
          <w:rFonts w:ascii="Abadi" w:hAnsi="Abadi"/>
          <w:spacing w:val="-2"/>
          <w:sz w:val="21"/>
          <w:szCs w:val="21"/>
        </w:rPr>
        <w:t xml:space="preserve"> </w:t>
      </w:r>
      <w:r w:rsidRPr="00F03DA5">
        <w:rPr>
          <w:rFonts w:ascii="Abadi" w:hAnsi="Abadi"/>
          <w:sz w:val="21"/>
          <w:szCs w:val="21"/>
        </w:rPr>
        <w:t>alternan</w:t>
      </w:r>
      <w:r w:rsidRPr="00F03DA5">
        <w:rPr>
          <w:rFonts w:ascii="Abadi" w:hAnsi="Abadi"/>
          <w:spacing w:val="-2"/>
          <w:sz w:val="21"/>
          <w:szCs w:val="21"/>
        </w:rPr>
        <w:t xml:space="preserve"> </w:t>
      </w:r>
      <w:r w:rsidRPr="00F03DA5">
        <w:rPr>
          <w:rFonts w:ascii="Abadi" w:hAnsi="Abadi"/>
          <w:sz w:val="21"/>
          <w:szCs w:val="21"/>
        </w:rPr>
        <w:t>con</w:t>
      </w:r>
      <w:r w:rsidRPr="00F03DA5">
        <w:rPr>
          <w:rFonts w:ascii="Abadi" w:hAnsi="Abadi"/>
          <w:spacing w:val="-2"/>
          <w:sz w:val="21"/>
          <w:szCs w:val="21"/>
        </w:rPr>
        <w:t xml:space="preserve"> </w:t>
      </w:r>
      <w:r w:rsidRPr="00F03DA5">
        <w:rPr>
          <w:rFonts w:ascii="Abadi" w:hAnsi="Abadi"/>
          <w:sz w:val="21"/>
          <w:szCs w:val="21"/>
        </w:rPr>
        <w:t>sonidos</w:t>
      </w:r>
      <w:r w:rsidRPr="00F03DA5">
        <w:rPr>
          <w:rFonts w:ascii="Abadi" w:hAnsi="Abadi"/>
          <w:spacing w:val="-4"/>
          <w:sz w:val="21"/>
          <w:szCs w:val="21"/>
        </w:rPr>
        <w:t xml:space="preserve"> </w:t>
      </w:r>
      <w:r w:rsidRPr="00F03DA5">
        <w:rPr>
          <w:rFonts w:ascii="Abadi" w:hAnsi="Abadi"/>
          <w:sz w:val="21"/>
          <w:szCs w:val="21"/>
        </w:rPr>
        <w:t>estridentes.</w:t>
      </w:r>
    </w:p>
    <w:p w14:paraId="5D7E06EF" w14:textId="6A05982A" w:rsidR="00270427" w:rsidRDefault="00270427" w:rsidP="004008E0">
      <w:pPr>
        <w:pStyle w:val="Prrafodelista"/>
        <w:widowControl w:val="0"/>
        <w:kinsoku w:val="0"/>
        <w:overflowPunct w:val="0"/>
        <w:autoSpaceDE w:val="0"/>
        <w:autoSpaceDN w:val="0"/>
        <w:adjustRightInd w:val="0"/>
        <w:ind w:left="993" w:right="1182" w:hanging="567"/>
        <w:jc w:val="both"/>
        <w:rPr>
          <w:rFonts w:ascii="Abadi" w:hAnsi="Abadi"/>
          <w:sz w:val="21"/>
          <w:szCs w:val="21"/>
        </w:rPr>
      </w:pPr>
    </w:p>
    <w:p w14:paraId="14D0E3B3" w14:textId="77777777" w:rsidR="00EE63A5" w:rsidRPr="00F03DA5" w:rsidRDefault="00EE63A5" w:rsidP="005539A3">
      <w:pPr>
        <w:pStyle w:val="Prrafodelista"/>
        <w:widowControl w:val="0"/>
        <w:numPr>
          <w:ilvl w:val="0"/>
          <w:numId w:val="15"/>
        </w:numPr>
        <w:kinsoku w:val="0"/>
        <w:overflowPunct w:val="0"/>
        <w:autoSpaceDE w:val="0"/>
        <w:autoSpaceDN w:val="0"/>
        <w:adjustRightInd w:val="0"/>
        <w:spacing w:line="292" w:lineRule="exact"/>
        <w:ind w:left="993" w:hanging="567"/>
        <w:jc w:val="both"/>
        <w:rPr>
          <w:rFonts w:ascii="Abadi" w:hAnsi="Abadi"/>
          <w:sz w:val="21"/>
          <w:szCs w:val="21"/>
        </w:rPr>
      </w:pPr>
      <w:r w:rsidRPr="00F03DA5">
        <w:rPr>
          <w:rFonts w:ascii="Abadi" w:hAnsi="Abadi"/>
          <w:sz w:val="21"/>
          <w:szCs w:val="21"/>
        </w:rPr>
        <w:t>Represión</w:t>
      </w:r>
      <w:r w:rsidRPr="00F03DA5">
        <w:rPr>
          <w:rFonts w:ascii="Abadi" w:hAnsi="Abadi"/>
          <w:spacing w:val="-4"/>
          <w:sz w:val="21"/>
          <w:szCs w:val="21"/>
        </w:rPr>
        <w:t xml:space="preserve"> </w:t>
      </w:r>
      <w:r w:rsidRPr="00F03DA5">
        <w:rPr>
          <w:rFonts w:ascii="Abadi" w:hAnsi="Abadi"/>
          <w:sz w:val="21"/>
          <w:szCs w:val="21"/>
        </w:rPr>
        <w:t>del</w:t>
      </w:r>
      <w:r w:rsidRPr="00F03DA5">
        <w:rPr>
          <w:rFonts w:ascii="Abadi" w:hAnsi="Abadi"/>
          <w:spacing w:val="-1"/>
          <w:sz w:val="21"/>
          <w:szCs w:val="21"/>
        </w:rPr>
        <w:t xml:space="preserve"> </w:t>
      </w:r>
      <w:r w:rsidRPr="00F03DA5">
        <w:rPr>
          <w:rFonts w:ascii="Abadi" w:hAnsi="Abadi"/>
          <w:sz w:val="21"/>
          <w:szCs w:val="21"/>
        </w:rPr>
        <w:t>sueño.</w:t>
      </w:r>
    </w:p>
    <w:p w14:paraId="73AB7C6A" w14:textId="17FF602F" w:rsidR="00EE63A5" w:rsidRDefault="00EE63A5" w:rsidP="004008E0">
      <w:pPr>
        <w:pStyle w:val="Prrafodelista"/>
        <w:widowControl w:val="0"/>
        <w:kinsoku w:val="0"/>
        <w:overflowPunct w:val="0"/>
        <w:autoSpaceDE w:val="0"/>
        <w:autoSpaceDN w:val="0"/>
        <w:adjustRightInd w:val="0"/>
        <w:ind w:left="993" w:right="1182" w:hanging="567"/>
        <w:jc w:val="both"/>
        <w:rPr>
          <w:rFonts w:ascii="Abadi" w:hAnsi="Abadi"/>
          <w:sz w:val="21"/>
          <w:szCs w:val="21"/>
        </w:rPr>
      </w:pPr>
    </w:p>
    <w:p w14:paraId="6338CE0F" w14:textId="77777777" w:rsidR="008F0C47" w:rsidRPr="00F03DA5" w:rsidRDefault="008F0C47" w:rsidP="005539A3">
      <w:pPr>
        <w:pStyle w:val="Prrafodelista"/>
        <w:widowControl w:val="0"/>
        <w:numPr>
          <w:ilvl w:val="0"/>
          <w:numId w:val="15"/>
        </w:numPr>
        <w:kinsoku w:val="0"/>
        <w:overflowPunct w:val="0"/>
        <w:autoSpaceDE w:val="0"/>
        <w:autoSpaceDN w:val="0"/>
        <w:adjustRightInd w:val="0"/>
        <w:spacing w:line="292" w:lineRule="exact"/>
        <w:ind w:left="993" w:hanging="567"/>
        <w:jc w:val="both"/>
        <w:rPr>
          <w:rFonts w:ascii="Abadi" w:hAnsi="Abadi"/>
          <w:sz w:val="21"/>
          <w:szCs w:val="21"/>
        </w:rPr>
      </w:pPr>
      <w:r w:rsidRPr="00F03DA5">
        <w:rPr>
          <w:rFonts w:ascii="Abadi" w:hAnsi="Abadi"/>
          <w:sz w:val="21"/>
          <w:szCs w:val="21"/>
        </w:rPr>
        <w:t>Restricción</w:t>
      </w:r>
      <w:r w:rsidRPr="00F03DA5">
        <w:rPr>
          <w:rFonts w:ascii="Abadi" w:hAnsi="Abadi"/>
          <w:spacing w:val="-1"/>
          <w:sz w:val="21"/>
          <w:szCs w:val="21"/>
        </w:rPr>
        <w:t xml:space="preserve"> </w:t>
      </w:r>
      <w:r w:rsidRPr="00F03DA5">
        <w:rPr>
          <w:rFonts w:ascii="Abadi" w:hAnsi="Abadi"/>
          <w:sz w:val="21"/>
          <w:szCs w:val="21"/>
        </w:rPr>
        <w:t>y</w:t>
      </w:r>
      <w:r w:rsidRPr="00F03DA5">
        <w:rPr>
          <w:rFonts w:ascii="Abadi" w:hAnsi="Abadi"/>
          <w:spacing w:val="-1"/>
          <w:sz w:val="21"/>
          <w:szCs w:val="21"/>
        </w:rPr>
        <w:t xml:space="preserve"> </w:t>
      </w:r>
      <w:r w:rsidRPr="00F03DA5">
        <w:rPr>
          <w:rFonts w:ascii="Abadi" w:hAnsi="Abadi"/>
          <w:sz w:val="21"/>
          <w:szCs w:val="21"/>
        </w:rPr>
        <w:t>control</w:t>
      </w:r>
      <w:r w:rsidRPr="00F03DA5">
        <w:rPr>
          <w:rFonts w:ascii="Abadi" w:hAnsi="Abadi"/>
          <w:spacing w:val="-1"/>
          <w:sz w:val="21"/>
          <w:szCs w:val="21"/>
        </w:rPr>
        <w:t xml:space="preserve"> </w:t>
      </w:r>
      <w:r w:rsidRPr="00F03DA5">
        <w:rPr>
          <w:rFonts w:ascii="Abadi" w:hAnsi="Abadi"/>
          <w:sz w:val="21"/>
          <w:szCs w:val="21"/>
        </w:rPr>
        <w:t>de</w:t>
      </w:r>
      <w:r w:rsidRPr="00F03DA5">
        <w:rPr>
          <w:rFonts w:ascii="Abadi" w:hAnsi="Abadi"/>
          <w:spacing w:val="-1"/>
          <w:sz w:val="21"/>
          <w:szCs w:val="21"/>
        </w:rPr>
        <w:t xml:space="preserve"> </w:t>
      </w:r>
      <w:r w:rsidRPr="00F03DA5">
        <w:rPr>
          <w:rFonts w:ascii="Abadi" w:hAnsi="Abadi"/>
          <w:sz w:val="21"/>
          <w:szCs w:val="21"/>
        </w:rPr>
        <w:t>la</w:t>
      </w:r>
      <w:r w:rsidRPr="00F03DA5">
        <w:rPr>
          <w:rFonts w:ascii="Abadi" w:hAnsi="Abadi"/>
          <w:spacing w:val="-2"/>
          <w:sz w:val="21"/>
          <w:szCs w:val="21"/>
        </w:rPr>
        <w:t xml:space="preserve"> </w:t>
      </w:r>
      <w:r w:rsidRPr="00F03DA5">
        <w:rPr>
          <w:rFonts w:ascii="Abadi" w:hAnsi="Abadi"/>
          <w:sz w:val="21"/>
          <w:szCs w:val="21"/>
        </w:rPr>
        <w:t>nutrición.</w:t>
      </w:r>
    </w:p>
    <w:p w14:paraId="3B19AE19" w14:textId="6023B5B7" w:rsidR="008F0C47" w:rsidRDefault="008F0C47" w:rsidP="004008E0">
      <w:pPr>
        <w:pStyle w:val="Prrafodelista"/>
        <w:widowControl w:val="0"/>
        <w:kinsoku w:val="0"/>
        <w:overflowPunct w:val="0"/>
        <w:autoSpaceDE w:val="0"/>
        <w:autoSpaceDN w:val="0"/>
        <w:adjustRightInd w:val="0"/>
        <w:ind w:left="993" w:right="1182" w:hanging="567"/>
        <w:jc w:val="both"/>
        <w:rPr>
          <w:rFonts w:ascii="Abadi" w:hAnsi="Abadi"/>
          <w:sz w:val="21"/>
          <w:szCs w:val="21"/>
        </w:rPr>
      </w:pPr>
    </w:p>
    <w:p w14:paraId="598606E7" w14:textId="0DE1CA52" w:rsidR="000F3765" w:rsidRDefault="000F3765" w:rsidP="005539A3">
      <w:pPr>
        <w:pStyle w:val="Prrafodelista"/>
        <w:widowControl w:val="0"/>
        <w:numPr>
          <w:ilvl w:val="0"/>
          <w:numId w:val="15"/>
        </w:numPr>
        <w:kinsoku w:val="0"/>
        <w:overflowPunct w:val="0"/>
        <w:autoSpaceDE w:val="0"/>
        <w:autoSpaceDN w:val="0"/>
        <w:adjustRightInd w:val="0"/>
        <w:spacing w:line="293" w:lineRule="exact"/>
        <w:ind w:left="993" w:hanging="567"/>
        <w:jc w:val="both"/>
        <w:rPr>
          <w:rFonts w:ascii="Abadi" w:hAnsi="Abadi"/>
          <w:sz w:val="21"/>
          <w:szCs w:val="21"/>
        </w:rPr>
      </w:pPr>
      <w:r w:rsidRPr="00F03DA5">
        <w:rPr>
          <w:rFonts w:ascii="Abadi" w:hAnsi="Abadi"/>
          <w:sz w:val="21"/>
          <w:szCs w:val="21"/>
        </w:rPr>
        <w:t>Restricción de</w:t>
      </w:r>
      <w:r w:rsidRPr="00F03DA5">
        <w:rPr>
          <w:rFonts w:ascii="Abadi" w:hAnsi="Abadi"/>
          <w:spacing w:val="-3"/>
          <w:sz w:val="21"/>
          <w:szCs w:val="21"/>
        </w:rPr>
        <w:t xml:space="preserve"> </w:t>
      </w:r>
      <w:r w:rsidRPr="00F03DA5">
        <w:rPr>
          <w:rFonts w:ascii="Abadi" w:hAnsi="Abadi"/>
          <w:sz w:val="21"/>
          <w:szCs w:val="21"/>
        </w:rPr>
        <w:t>relaciones sociales.</w:t>
      </w:r>
    </w:p>
    <w:p w14:paraId="7FBDCDA9" w14:textId="77777777" w:rsidR="006D4598" w:rsidRDefault="006D4598" w:rsidP="004008E0">
      <w:pPr>
        <w:pStyle w:val="Prrafodelista"/>
        <w:widowControl w:val="0"/>
        <w:kinsoku w:val="0"/>
        <w:overflowPunct w:val="0"/>
        <w:autoSpaceDE w:val="0"/>
        <w:autoSpaceDN w:val="0"/>
        <w:adjustRightInd w:val="0"/>
        <w:ind w:left="993" w:right="1183" w:hanging="567"/>
        <w:jc w:val="both"/>
        <w:rPr>
          <w:rFonts w:ascii="Abadi" w:hAnsi="Abadi"/>
          <w:sz w:val="21"/>
          <w:szCs w:val="21"/>
        </w:rPr>
      </w:pPr>
    </w:p>
    <w:p w14:paraId="77F73BCD" w14:textId="71E412DA" w:rsidR="006D4598" w:rsidRDefault="006D4598" w:rsidP="005539A3">
      <w:pPr>
        <w:pStyle w:val="Prrafodelista"/>
        <w:widowControl w:val="0"/>
        <w:numPr>
          <w:ilvl w:val="0"/>
          <w:numId w:val="15"/>
        </w:numPr>
        <w:kinsoku w:val="0"/>
        <w:overflowPunct w:val="0"/>
        <w:autoSpaceDE w:val="0"/>
        <w:autoSpaceDN w:val="0"/>
        <w:adjustRightInd w:val="0"/>
        <w:ind w:left="993" w:hanging="567"/>
        <w:jc w:val="both"/>
        <w:rPr>
          <w:rFonts w:ascii="Abadi" w:hAnsi="Abadi"/>
          <w:sz w:val="21"/>
          <w:szCs w:val="21"/>
        </w:rPr>
      </w:pPr>
      <w:r w:rsidRPr="00F03DA5">
        <w:rPr>
          <w:rFonts w:ascii="Abadi" w:hAnsi="Abadi"/>
          <w:sz w:val="21"/>
          <w:szCs w:val="21"/>
        </w:rPr>
        <w:t>Todo</w:t>
      </w:r>
      <w:r w:rsidRPr="00F03DA5">
        <w:rPr>
          <w:rFonts w:ascii="Abadi" w:hAnsi="Abadi"/>
          <w:spacing w:val="-8"/>
          <w:sz w:val="21"/>
          <w:szCs w:val="21"/>
        </w:rPr>
        <w:t xml:space="preserve"> </w:t>
      </w:r>
      <w:r w:rsidRPr="00F03DA5">
        <w:rPr>
          <w:rFonts w:ascii="Abadi" w:hAnsi="Abadi"/>
          <w:sz w:val="21"/>
          <w:szCs w:val="21"/>
        </w:rPr>
        <w:t>aquello</w:t>
      </w:r>
      <w:r w:rsidRPr="00F03DA5">
        <w:rPr>
          <w:rFonts w:ascii="Abadi" w:hAnsi="Abadi"/>
          <w:spacing w:val="-7"/>
          <w:sz w:val="21"/>
          <w:szCs w:val="21"/>
        </w:rPr>
        <w:t xml:space="preserve"> </w:t>
      </w:r>
      <w:r w:rsidRPr="00F03DA5">
        <w:rPr>
          <w:rFonts w:ascii="Abadi" w:hAnsi="Abadi"/>
          <w:sz w:val="21"/>
          <w:szCs w:val="21"/>
        </w:rPr>
        <w:t>que</w:t>
      </w:r>
      <w:r w:rsidRPr="00F03DA5">
        <w:rPr>
          <w:rFonts w:ascii="Abadi" w:hAnsi="Abadi"/>
          <w:spacing w:val="-8"/>
          <w:sz w:val="21"/>
          <w:szCs w:val="21"/>
        </w:rPr>
        <w:t xml:space="preserve"> </w:t>
      </w:r>
      <w:r w:rsidRPr="00F03DA5">
        <w:rPr>
          <w:rFonts w:ascii="Abadi" w:hAnsi="Abadi"/>
          <w:sz w:val="21"/>
          <w:szCs w:val="21"/>
        </w:rPr>
        <w:t>no</w:t>
      </w:r>
      <w:r w:rsidRPr="00F03DA5">
        <w:rPr>
          <w:rFonts w:ascii="Abadi" w:hAnsi="Abadi"/>
          <w:spacing w:val="-7"/>
          <w:sz w:val="21"/>
          <w:szCs w:val="21"/>
        </w:rPr>
        <w:t xml:space="preserve"> </w:t>
      </w:r>
      <w:r w:rsidRPr="00F03DA5">
        <w:rPr>
          <w:rFonts w:ascii="Abadi" w:hAnsi="Abadi"/>
          <w:sz w:val="21"/>
          <w:szCs w:val="21"/>
        </w:rPr>
        <w:t>esté</w:t>
      </w:r>
      <w:r w:rsidRPr="00F03DA5">
        <w:rPr>
          <w:rFonts w:ascii="Abadi" w:hAnsi="Abadi"/>
          <w:spacing w:val="-8"/>
          <w:sz w:val="21"/>
          <w:szCs w:val="21"/>
        </w:rPr>
        <w:t xml:space="preserve"> </w:t>
      </w:r>
      <w:r w:rsidRPr="00F03DA5">
        <w:rPr>
          <w:rFonts w:ascii="Abadi" w:hAnsi="Abadi"/>
          <w:sz w:val="21"/>
          <w:szCs w:val="21"/>
        </w:rPr>
        <w:t>a</w:t>
      </w:r>
      <w:r w:rsidRPr="00F03DA5">
        <w:rPr>
          <w:rFonts w:ascii="Abadi" w:hAnsi="Abadi"/>
          <w:spacing w:val="-5"/>
          <w:sz w:val="21"/>
          <w:szCs w:val="21"/>
        </w:rPr>
        <w:t xml:space="preserve"> </w:t>
      </w:r>
      <w:r w:rsidRPr="00F03DA5">
        <w:rPr>
          <w:rFonts w:ascii="Abadi" w:hAnsi="Abadi"/>
          <w:sz w:val="21"/>
          <w:szCs w:val="21"/>
        </w:rPr>
        <w:t>favor</w:t>
      </w:r>
      <w:r w:rsidRPr="00F03DA5">
        <w:rPr>
          <w:rFonts w:ascii="Abadi" w:hAnsi="Abadi"/>
          <w:spacing w:val="-10"/>
          <w:sz w:val="21"/>
          <w:szCs w:val="21"/>
        </w:rPr>
        <w:t xml:space="preserve"> </w:t>
      </w:r>
      <w:r w:rsidRPr="00F03DA5">
        <w:rPr>
          <w:rFonts w:ascii="Abadi" w:hAnsi="Abadi"/>
          <w:sz w:val="21"/>
          <w:szCs w:val="21"/>
        </w:rPr>
        <w:t>de</w:t>
      </w:r>
      <w:r w:rsidRPr="00F03DA5">
        <w:rPr>
          <w:rFonts w:ascii="Abadi" w:hAnsi="Abadi"/>
          <w:spacing w:val="-7"/>
          <w:sz w:val="21"/>
          <w:szCs w:val="21"/>
        </w:rPr>
        <w:t xml:space="preserve"> </w:t>
      </w:r>
      <w:r w:rsidRPr="00F03DA5">
        <w:rPr>
          <w:rFonts w:ascii="Abadi" w:hAnsi="Abadi"/>
          <w:sz w:val="21"/>
          <w:szCs w:val="21"/>
        </w:rPr>
        <w:t>su</w:t>
      </w:r>
      <w:r w:rsidRPr="00F03DA5">
        <w:rPr>
          <w:rFonts w:ascii="Abadi" w:hAnsi="Abadi"/>
          <w:spacing w:val="-8"/>
          <w:sz w:val="21"/>
          <w:szCs w:val="21"/>
        </w:rPr>
        <w:t xml:space="preserve"> </w:t>
      </w:r>
      <w:r w:rsidRPr="00F03DA5">
        <w:rPr>
          <w:rFonts w:ascii="Abadi" w:hAnsi="Abadi"/>
          <w:sz w:val="21"/>
          <w:szCs w:val="21"/>
        </w:rPr>
        <w:t>ideología,</w:t>
      </w:r>
      <w:r w:rsidRPr="00F03DA5">
        <w:rPr>
          <w:rFonts w:ascii="Abadi" w:hAnsi="Abadi"/>
          <w:spacing w:val="-8"/>
          <w:sz w:val="21"/>
          <w:szCs w:val="21"/>
        </w:rPr>
        <w:t xml:space="preserve"> </w:t>
      </w:r>
      <w:r w:rsidRPr="00F03DA5">
        <w:rPr>
          <w:rFonts w:ascii="Abadi" w:hAnsi="Abadi"/>
          <w:sz w:val="21"/>
          <w:szCs w:val="21"/>
        </w:rPr>
        <w:t>está</w:t>
      </w:r>
      <w:r w:rsidRPr="00F03DA5">
        <w:rPr>
          <w:rFonts w:ascii="Abadi" w:hAnsi="Abadi"/>
          <w:spacing w:val="-8"/>
          <w:sz w:val="21"/>
          <w:szCs w:val="21"/>
        </w:rPr>
        <w:t xml:space="preserve"> </w:t>
      </w:r>
      <w:r w:rsidRPr="00F03DA5">
        <w:rPr>
          <w:rFonts w:ascii="Abadi" w:hAnsi="Abadi"/>
          <w:sz w:val="21"/>
          <w:szCs w:val="21"/>
        </w:rPr>
        <w:t>en</w:t>
      </w:r>
      <w:r w:rsidRPr="00F03DA5">
        <w:rPr>
          <w:rFonts w:ascii="Abadi" w:hAnsi="Abadi"/>
          <w:spacing w:val="-7"/>
          <w:sz w:val="21"/>
          <w:szCs w:val="21"/>
        </w:rPr>
        <w:t xml:space="preserve"> </w:t>
      </w:r>
      <w:r w:rsidRPr="00F03DA5">
        <w:rPr>
          <w:rFonts w:ascii="Abadi" w:hAnsi="Abadi"/>
          <w:sz w:val="21"/>
          <w:szCs w:val="21"/>
        </w:rPr>
        <w:t>su</w:t>
      </w:r>
      <w:r w:rsidRPr="00F03DA5">
        <w:rPr>
          <w:rFonts w:ascii="Abadi" w:hAnsi="Abadi"/>
          <w:spacing w:val="-6"/>
          <w:sz w:val="21"/>
          <w:szCs w:val="21"/>
        </w:rPr>
        <w:t xml:space="preserve"> </w:t>
      </w:r>
      <w:r w:rsidRPr="00F03DA5">
        <w:rPr>
          <w:rFonts w:ascii="Abadi" w:hAnsi="Abadi"/>
          <w:sz w:val="21"/>
          <w:szCs w:val="21"/>
        </w:rPr>
        <w:t>contra,</w:t>
      </w:r>
      <w:r w:rsidRPr="00F03DA5">
        <w:rPr>
          <w:rFonts w:ascii="Abadi" w:hAnsi="Abadi"/>
          <w:spacing w:val="-8"/>
          <w:sz w:val="21"/>
          <w:szCs w:val="21"/>
        </w:rPr>
        <w:t xml:space="preserve"> </w:t>
      </w:r>
      <w:r w:rsidRPr="00F03DA5">
        <w:rPr>
          <w:rFonts w:ascii="Abadi" w:hAnsi="Abadi"/>
          <w:sz w:val="21"/>
          <w:szCs w:val="21"/>
        </w:rPr>
        <w:t>y,</w:t>
      </w:r>
      <w:r w:rsidRPr="00F03DA5">
        <w:rPr>
          <w:rFonts w:ascii="Abadi" w:hAnsi="Abadi"/>
          <w:spacing w:val="-64"/>
          <w:sz w:val="21"/>
          <w:szCs w:val="21"/>
        </w:rPr>
        <w:t xml:space="preserve"> </w:t>
      </w:r>
      <w:r w:rsidRPr="00F03DA5">
        <w:rPr>
          <w:rFonts w:ascii="Abadi" w:hAnsi="Abadi"/>
          <w:sz w:val="21"/>
          <w:szCs w:val="21"/>
        </w:rPr>
        <w:t>por</w:t>
      </w:r>
      <w:r w:rsidRPr="00F03DA5">
        <w:rPr>
          <w:rFonts w:ascii="Abadi" w:hAnsi="Abadi"/>
          <w:spacing w:val="-1"/>
          <w:sz w:val="21"/>
          <w:szCs w:val="21"/>
        </w:rPr>
        <w:t xml:space="preserve"> </w:t>
      </w:r>
      <w:r w:rsidRPr="00F03DA5">
        <w:rPr>
          <w:rFonts w:ascii="Abadi" w:hAnsi="Abadi"/>
          <w:sz w:val="21"/>
          <w:szCs w:val="21"/>
        </w:rPr>
        <w:t>ende,</w:t>
      </w:r>
      <w:r w:rsidRPr="00F03DA5">
        <w:rPr>
          <w:rFonts w:ascii="Abadi" w:hAnsi="Abadi"/>
          <w:spacing w:val="-2"/>
          <w:sz w:val="21"/>
          <w:szCs w:val="21"/>
        </w:rPr>
        <w:t xml:space="preserve"> </w:t>
      </w:r>
      <w:r w:rsidRPr="00F03DA5">
        <w:rPr>
          <w:rFonts w:ascii="Abadi" w:hAnsi="Abadi"/>
          <w:sz w:val="21"/>
          <w:szCs w:val="21"/>
        </w:rPr>
        <w:t>en</w:t>
      </w:r>
      <w:r w:rsidRPr="00F03DA5">
        <w:rPr>
          <w:rFonts w:ascii="Abadi" w:hAnsi="Abadi"/>
          <w:spacing w:val="-2"/>
          <w:sz w:val="21"/>
          <w:szCs w:val="21"/>
        </w:rPr>
        <w:t xml:space="preserve"> </w:t>
      </w:r>
      <w:r w:rsidRPr="00F03DA5">
        <w:rPr>
          <w:rFonts w:ascii="Abadi" w:hAnsi="Abadi"/>
          <w:sz w:val="21"/>
          <w:szCs w:val="21"/>
        </w:rPr>
        <w:t>contra de</w:t>
      </w:r>
      <w:r w:rsidRPr="00F03DA5">
        <w:rPr>
          <w:rFonts w:ascii="Abadi" w:hAnsi="Abadi"/>
          <w:spacing w:val="-2"/>
          <w:sz w:val="21"/>
          <w:szCs w:val="21"/>
        </w:rPr>
        <w:t xml:space="preserve"> </w:t>
      </w:r>
      <w:r w:rsidRPr="00F03DA5">
        <w:rPr>
          <w:rFonts w:ascii="Abadi" w:hAnsi="Abadi"/>
          <w:sz w:val="21"/>
          <w:szCs w:val="21"/>
        </w:rPr>
        <w:t>todos los</w:t>
      </w:r>
      <w:r w:rsidRPr="00F03DA5">
        <w:rPr>
          <w:rFonts w:ascii="Abadi" w:hAnsi="Abadi"/>
          <w:spacing w:val="-2"/>
          <w:sz w:val="21"/>
          <w:szCs w:val="21"/>
        </w:rPr>
        <w:t xml:space="preserve"> </w:t>
      </w:r>
      <w:r w:rsidRPr="00F03DA5">
        <w:rPr>
          <w:rFonts w:ascii="Abadi" w:hAnsi="Abadi"/>
          <w:sz w:val="21"/>
          <w:szCs w:val="21"/>
        </w:rPr>
        <w:t>adeptos.</w:t>
      </w:r>
    </w:p>
    <w:p w14:paraId="790D6E4A" w14:textId="77777777" w:rsidR="004008E0" w:rsidRPr="004008E0" w:rsidRDefault="004008E0" w:rsidP="004008E0">
      <w:pPr>
        <w:pStyle w:val="Prrafodelista"/>
        <w:rPr>
          <w:rFonts w:ascii="Abadi" w:hAnsi="Abadi"/>
          <w:sz w:val="21"/>
          <w:szCs w:val="21"/>
        </w:rPr>
      </w:pPr>
    </w:p>
    <w:p w14:paraId="26EEBABF" w14:textId="77777777" w:rsidR="00F90AED" w:rsidRPr="00F03DA5" w:rsidRDefault="00F90AED" w:rsidP="005539A3">
      <w:pPr>
        <w:pStyle w:val="Prrafodelista"/>
        <w:widowControl w:val="0"/>
        <w:numPr>
          <w:ilvl w:val="0"/>
          <w:numId w:val="15"/>
        </w:numPr>
        <w:kinsoku w:val="0"/>
        <w:overflowPunct w:val="0"/>
        <w:autoSpaceDE w:val="0"/>
        <w:autoSpaceDN w:val="0"/>
        <w:adjustRightInd w:val="0"/>
        <w:spacing w:line="292" w:lineRule="exact"/>
        <w:ind w:left="993" w:hanging="567"/>
        <w:jc w:val="both"/>
        <w:rPr>
          <w:rFonts w:ascii="Abadi" w:hAnsi="Abadi"/>
          <w:sz w:val="21"/>
          <w:szCs w:val="21"/>
        </w:rPr>
      </w:pPr>
      <w:r w:rsidRPr="00F03DA5">
        <w:rPr>
          <w:rFonts w:ascii="Abadi" w:hAnsi="Abadi"/>
          <w:sz w:val="21"/>
          <w:szCs w:val="21"/>
        </w:rPr>
        <w:t>Si</w:t>
      </w:r>
      <w:r w:rsidRPr="00F03DA5">
        <w:rPr>
          <w:rFonts w:ascii="Abadi" w:hAnsi="Abadi"/>
          <w:spacing w:val="-2"/>
          <w:sz w:val="21"/>
          <w:szCs w:val="21"/>
        </w:rPr>
        <w:t xml:space="preserve"> </w:t>
      </w:r>
      <w:r w:rsidRPr="00F03DA5">
        <w:rPr>
          <w:rFonts w:ascii="Abadi" w:hAnsi="Abadi"/>
          <w:sz w:val="21"/>
          <w:szCs w:val="21"/>
        </w:rPr>
        <w:t>se</w:t>
      </w:r>
      <w:r w:rsidRPr="00F03DA5">
        <w:rPr>
          <w:rFonts w:ascii="Abadi" w:hAnsi="Abadi"/>
          <w:spacing w:val="-1"/>
          <w:sz w:val="21"/>
          <w:szCs w:val="21"/>
        </w:rPr>
        <w:t xml:space="preserve"> </w:t>
      </w:r>
      <w:r w:rsidRPr="00F03DA5">
        <w:rPr>
          <w:rFonts w:ascii="Abadi" w:hAnsi="Abadi"/>
          <w:sz w:val="21"/>
          <w:szCs w:val="21"/>
        </w:rPr>
        <w:t>falta</w:t>
      </w:r>
      <w:r w:rsidRPr="00F03DA5">
        <w:rPr>
          <w:rFonts w:ascii="Abadi" w:hAnsi="Abadi"/>
          <w:spacing w:val="-1"/>
          <w:sz w:val="21"/>
          <w:szCs w:val="21"/>
        </w:rPr>
        <w:t xml:space="preserve"> </w:t>
      </w:r>
      <w:r w:rsidRPr="00F03DA5">
        <w:rPr>
          <w:rFonts w:ascii="Abadi" w:hAnsi="Abadi"/>
          <w:sz w:val="21"/>
          <w:szCs w:val="21"/>
        </w:rPr>
        <w:t>al</w:t>
      </w:r>
      <w:r w:rsidRPr="00F03DA5">
        <w:rPr>
          <w:rFonts w:ascii="Abadi" w:hAnsi="Abadi"/>
          <w:spacing w:val="-1"/>
          <w:sz w:val="21"/>
          <w:szCs w:val="21"/>
        </w:rPr>
        <w:t xml:space="preserve"> </w:t>
      </w:r>
      <w:r w:rsidRPr="00F03DA5">
        <w:rPr>
          <w:rFonts w:ascii="Abadi" w:hAnsi="Abadi"/>
          <w:sz w:val="21"/>
          <w:szCs w:val="21"/>
        </w:rPr>
        <w:t>compromiso</w:t>
      </w:r>
      <w:r w:rsidRPr="00F03DA5">
        <w:rPr>
          <w:rFonts w:ascii="Abadi" w:hAnsi="Abadi"/>
          <w:spacing w:val="-1"/>
          <w:sz w:val="21"/>
          <w:szCs w:val="21"/>
        </w:rPr>
        <w:t xml:space="preserve"> </w:t>
      </w:r>
      <w:r w:rsidRPr="00F03DA5">
        <w:rPr>
          <w:rFonts w:ascii="Abadi" w:hAnsi="Abadi"/>
          <w:sz w:val="21"/>
          <w:szCs w:val="21"/>
        </w:rPr>
        <w:t>del</w:t>
      </w:r>
      <w:r w:rsidRPr="00F03DA5">
        <w:rPr>
          <w:rFonts w:ascii="Abadi" w:hAnsi="Abadi"/>
          <w:spacing w:val="-1"/>
          <w:sz w:val="21"/>
          <w:szCs w:val="21"/>
        </w:rPr>
        <w:t xml:space="preserve"> </w:t>
      </w:r>
      <w:r w:rsidRPr="00F03DA5">
        <w:rPr>
          <w:rFonts w:ascii="Abadi" w:hAnsi="Abadi"/>
          <w:sz w:val="21"/>
          <w:szCs w:val="21"/>
        </w:rPr>
        <w:t>logro</w:t>
      </w:r>
      <w:r w:rsidRPr="00F03DA5">
        <w:rPr>
          <w:rFonts w:ascii="Abadi" w:hAnsi="Abadi"/>
          <w:spacing w:val="-3"/>
          <w:sz w:val="21"/>
          <w:szCs w:val="21"/>
        </w:rPr>
        <w:t xml:space="preserve"> </w:t>
      </w:r>
      <w:r w:rsidRPr="00F03DA5">
        <w:rPr>
          <w:rFonts w:ascii="Abadi" w:hAnsi="Abadi"/>
          <w:sz w:val="21"/>
          <w:szCs w:val="21"/>
        </w:rPr>
        <w:t>de</w:t>
      </w:r>
      <w:r w:rsidRPr="00F03DA5">
        <w:rPr>
          <w:rFonts w:ascii="Abadi" w:hAnsi="Abadi"/>
          <w:spacing w:val="-1"/>
          <w:sz w:val="21"/>
          <w:szCs w:val="21"/>
        </w:rPr>
        <w:t xml:space="preserve"> </w:t>
      </w:r>
      <w:r w:rsidRPr="00F03DA5">
        <w:rPr>
          <w:rFonts w:ascii="Abadi" w:hAnsi="Abadi"/>
          <w:sz w:val="21"/>
          <w:szCs w:val="21"/>
        </w:rPr>
        <w:t>los</w:t>
      </w:r>
      <w:r w:rsidRPr="00F03DA5">
        <w:rPr>
          <w:rFonts w:ascii="Abadi" w:hAnsi="Abadi"/>
          <w:spacing w:val="-4"/>
          <w:sz w:val="21"/>
          <w:szCs w:val="21"/>
        </w:rPr>
        <w:t xml:space="preserve"> </w:t>
      </w:r>
      <w:r w:rsidRPr="00F03DA5">
        <w:rPr>
          <w:rFonts w:ascii="Abadi" w:hAnsi="Abadi"/>
          <w:sz w:val="21"/>
          <w:szCs w:val="21"/>
        </w:rPr>
        <w:t>objetivos</w:t>
      </w:r>
      <w:r w:rsidRPr="00F03DA5">
        <w:rPr>
          <w:rFonts w:ascii="Abadi" w:hAnsi="Abadi"/>
          <w:spacing w:val="-1"/>
          <w:sz w:val="21"/>
          <w:szCs w:val="21"/>
        </w:rPr>
        <w:t xml:space="preserve"> </w:t>
      </w:r>
      <w:r w:rsidRPr="00F03DA5">
        <w:rPr>
          <w:rFonts w:ascii="Abadi" w:hAnsi="Abadi"/>
          <w:sz w:val="21"/>
          <w:szCs w:val="21"/>
        </w:rPr>
        <w:t>se</w:t>
      </w:r>
      <w:r w:rsidRPr="00F03DA5">
        <w:rPr>
          <w:rFonts w:ascii="Abadi" w:hAnsi="Abadi"/>
          <w:spacing w:val="-2"/>
          <w:sz w:val="21"/>
          <w:szCs w:val="21"/>
        </w:rPr>
        <w:t xml:space="preserve"> </w:t>
      </w:r>
      <w:r w:rsidRPr="00F03DA5">
        <w:rPr>
          <w:rFonts w:ascii="Abadi" w:hAnsi="Abadi"/>
          <w:sz w:val="21"/>
          <w:szCs w:val="21"/>
        </w:rPr>
        <w:t>usa</w:t>
      </w:r>
      <w:r w:rsidRPr="00F03DA5">
        <w:rPr>
          <w:rFonts w:ascii="Abadi" w:hAnsi="Abadi"/>
          <w:spacing w:val="-3"/>
          <w:sz w:val="21"/>
          <w:szCs w:val="21"/>
        </w:rPr>
        <w:t xml:space="preserve"> </w:t>
      </w:r>
      <w:r w:rsidRPr="00F03DA5">
        <w:rPr>
          <w:rFonts w:ascii="Abadi" w:hAnsi="Abadi"/>
          <w:sz w:val="21"/>
          <w:szCs w:val="21"/>
        </w:rPr>
        <w:t>la</w:t>
      </w:r>
      <w:r w:rsidRPr="00F03DA5">
        <w:rPr>
          <w:rFonts w:ascii="Abadi" w:hAnsi="Abadi"/>
          <w:spacing w:val="-1"/>
          <w:sz w:val="21"/>
          <w:szCs w:val="21"/>
        </w:rPr>
        <w:t xml:space="preserve"> </w:t>
      </w:r>
      <w:r w:rsidRPr="00F03DA5">
        <w:rPr>
          <w:rFonts w:ascii="Abadi" w:hAnsi="Abadi"/>
          <w:sz w:val="21"/>
          <w:szCs w:val="21"/>
        </w:rPr>
        <w:t>culpa.</w:t>
      </w:r>
    </w:p>
    <w:p w14:paraId="191B7998" w14:textId="77777777" w:rsidR="004008E0" w:rsidRDefault="004008E0" w:rsidP="004008E0">
      <w:pPr>
        <w:pStyle w:val="Prrafodelista"/>
        <w:widowControl w:val="0"/>
        <w:kinsoku w:val="0"/>
        <w:overflowPunct w:val="0"/>
        <w:autoSpaceDE w:val="0"/>
        <w:autoSpaceDN w:val="0"/>
        <w:adjustRightInd w:val="0"/>
        <w:ind w:left="993" w:right="1183"/>
        <w:jc w:val="both"/>
        <w:rPr>
          <w:rFonts w:ascii="Abadi" w:hAnsi="Abadi"/>
          <w:sz w:val="21"/>
          <w:szCs w:val="21"/>
        </w:rPr>
      </w:pPr>
    </w:p>
    <w:p w14:paraId="0863ED11" w14:textId="0979882C" w:rsidR="00EC74CF" w:rsidRDefault="00EC74CF" w:rsidP="005539A3">
      <w:pPr>
        <w:pStyle w:val="Prrafodelista"/>
        <w:widowControl w:val="0"/>
        <w:numPr>
          <w:ilvl w:val="0"/>
          <w:numId w:val="15"/>
        </w:numPr>
        <w:kinsoku w:val="0"/>
        <w:overflowPunct w:val="0"/>
        <w:autoSpaceDE w:val="0"/>
        <w:autoSpaceDN w:val="0"/>
        <w:adjustRightInd w:val="0"/>
        <w:ind w:left="993" w:right="142" w:hanging="567"/>
        <w:jc w:val="both"/>
        <w:rPr>
          <w:rFonts w:ascii="Abadi" w:hAnsi="Abadi"/>
          <w:sz w:val="21"/>
          <w:szCs w:val="21"/>
        </w:rPr>
      </w:pPr>
      <w:r w:rsidRPr="00F03DA5">
        <w:rPr>
          <w:rFonts w:ascii="Abadi" w:hAnsi="Abadi"/>
          <w:sz w:val="21"/>
          <w:szCs w:val="21"/>
        </w:rPr>
        <w:t>Hacen</w:t>
      </w:r>
      <w:r w:rsidRPr="00F03DA5">
        <w:rPr>
          <w:rFonts w:ascii="Abadi" w:hAnsi="Abadi"/>
          <w:spacing w:val="-2"/>
          <w:sz w:val="21"/>
          <w:szCs w:val="21"/>
        </w:rPr>
        <w:t xml:space="preserve"> </w:t>
      </w:r>
      <w:r w:rsidRPr="00F03DA5">
        <w:rPr>
          <w:rFonts w:ascii="Abadi" w:hAnsi="Abadi"/>
          <w:sz w:val="21"/>
          <w:szCs w:val="21"/>
        </w:rPr>
        <w:t>creer</w:t>
      </w:r>
      <w:r w:rsidRPr="00F03DA5">
        <w:rPr>
          <w:rFonts w:ascii="Abadi" w:hAnsi="Abadi"/>
          <w:spacing w:val="-2"/>
          <w:sz w:val="21"/>
          <w:szCs w:val="21"/>
        </w:rPr>
        <w:t xml:space="preserve"> </w:t>
      </w:r>
      <w:r w:rsidRPr="00F03DA5">
        <w:rPr>
          <w:rFonts w:ascii="Abadi" w:hAnsi="Abadi"/>
          <w:sz w:val="21"/>
          <w:szCs w:val="21"/>
        </w:rPr>
        <w:t>que</w:t>
      </w:r>
      <w:r w:rsidRPr="00F03DA5">
        <w:rPr>
          <w:rFonts w:ascii="Abadi" w:hAnsi="Abadi"/>
          <w:spacing w:val="-2"/>
          <w:sz w:val="21"/>
          <w:szCs w:val="21"/>
        </w:rPr>
        <w:t xml:space="preserve"> </w:t>
      </w:r>
      <w:r w:rsidRPr="00F03DA5">
        <w:rPr>
          <w:rFonts w:ascii="Abadi" w:hAnsi="Abadi"/>
          <w:sz w:val="21"/>
          <w:szCs w:val="21"/>
        </w:rPr>
        <w:t>todo</w:t>
      </w:r>
      <w:r w:rsidRPr="00F03DA5">
        <w:rPr>
          <w:rFonts w:ascii="Abadi" w:hAnsi="Abadi"/>
          <w:spacing w:val="-2"/>
          <w:sz w:val="21"/>
          <w:szCs w:val="21"/>
        </w:rPr>
        <w:t xml:space="preserve"> </w:t>
      </w:r>
      <w:r w:rsidRPr="00F03DA5">
        <w:rPr>
          <w:rFonts w:ascii="Abadi" w:hAnsi="Abadi"/>
          <w:sz w:val="21"/>
          <w:szCs w:val="21"/>
        </w:rPr>
        <w:t>lo</w:t>
      </w:r>
      <w:r w:rsidRPr="00F03DA5">
        <w:rPr>
          <w:rFonts w:ascii="Abadi" w:hAnsi="Abadi"/>
          <w:spacing w:val="-2"/>
          <w:sz w:val="21"/>
          <w:szCs w:val="21"/>
        </w:rPr>
        <w:t xml:space="preserve"> </w:t>
      </w:r>
      <w:r w:rsidRPr="00F03DA5">
        <w:rPr>
          <w:rFonts w:ascii="Abadi" w:hAnsi="Abadi"/>
          <w:sz w:val="21"/>
          <w:szCs w:val="21"/>
        </w:rPr>
        <w:t>que</w:t>
      </w:r>
      <w:r w:rsidRPr="00F03DA5">
        <w:rPr>
          <w:rFonts w:ascii="Abadi" w:hAnsi="Abadi"/>
          <w:spacing w:val="-1"/>
          <w:sz w:val="21"/>
          <w:szCs w:val="21"/>
        </w:rPr>
        <w:t xml:space="preserve"> </w:t>
      </w:r>
      <w:r w:rsidRPr="00F03DA5">
        <w:rPr>
          <w:rFonts w:ascii="Abadi" w:hAnsi="Abadi"/>
          <w:sz w:val="21"/>
          <w:szCs w:val="21"/>
        </w:rPr>
        <w:t>conocía,</w:t>
      </w:r>
      <w:r w:rsidRPr="00F03DA5">
        <w:rPr>
          <w:rFonts w:ascii="Abadi" w:hAnsi="Abadi"/>
          <w:spacing w:val="-2"/>
          <w:sz w:val="21"/>
          <w:szCs w:val="21"/>
        </w:rPr>
        <w:t xml:space="preserve"> </w:t>
      </w:r>
      <w:r w:rsidRPr="00F03DA5">
        <w:rPr>
          <w:rFonts w:ascii="Abadi" w:hAnsi="Abadi"/>
          <w:sz w:val="21"/>
          <w:szCs w:val="21"/>
        </w:rPr>
        <w:t>hacia</w:t>
      </w:r>
      <w:r w:rsidRPr="00F03DA5">
        <w:rPr>
          <w:rFonts w:ascii="Abadi" w:hAnsi="Abadi"/>
          <w:spacing w:val="-2"/>
          <w:sz w:val="21"/>
          <w:szCs w:val="21"/>
        </w:rPr>
        <w:t xml:space="preserve"> </w:t>
      </w:r>
      <w:r w:rsidRPr="00F03DA5">
        <w:rPr>
          <w:rFonts w:ascii="Abadi" w:hAnsi="Abadi"/>
          <w:sz w:val="21"/>
          <w:szCs w:val="21"/>
        </w:rPr>
        <w:t>o</w:t>
      </w:r>
      <w:r w:rsidRPr="00F03DA5">
        <w:rPr>
          <w:rFonts w:ascii="Abadi" w:hAnsi="Abadi"/>
          <w:spacing w:val="-4"/>
          <w:sz w:val="21"/>
          <w:szCs w:val="21"/>
        </w:rPr>
        <w:t xml:space="preserve"> </w:t>
      </w:r>
      <w:r w:rsidRPr="00F03DA5">
        <w:rPr>
          <w:rFonts w:ascii="Abadi" w:hAnsi="Abadi"/>
          <w:sz w:val="21"/>
          <w:szCs w:val="21"/>
        </w:rPr>
        <w:t>decía</w:t>
      </w:r>
      <w:r w:rsidRPr="00F03DA5">
        <w:rPr>
          <w:rFonts w:ascii="Abadi" w:hAnsi="Abadi"/>
          <w:spacing w:val="-2"/>
          <w:sz w:val="21"/>
          <w:szCs w:val="21"/>
        </w:rPr>
        <w:t xml:space="preserve"> </w:t>
      </w:r>
      <w:r w:rsidRPr="00F03DA5">
        <w:rPr>
          <w:rFonts w:ascii="Abadi" w:hAnsi="Abadi"/>
          <w:sz w:val="21"/>
          <w:szCs w:val="21"/>
        </w:rPr>
        <w:t>el</w:t>
      </w:r>
      <w:r w:rsidRPr="00F03DA5">
        <w:rPr>
          <w:rFonts w:ascii="Abadi" w:hAnsi="Abadi"/>
          <w:spacing w:val="-1"/>
          <w:sz w:val="21"/>
          <w:szCs w:val="21"/>
        </w:rPr>
        <w:t xml:space="preserve"> </w:t>
      </w:r>
      <w:r w:rsidRPr="00F03DA5">
        <w:rPr>
          <w:rFonts w:ascii="Abadi" w:hAnsi="Abadi"/>
          <w:sz w:val="21"/>
          <w:szCs w:val="21"/>
        </w:rPr>
        <w:t>individuo</w:t>
      </w:r>
      <w:r w:rsidRPr="00F03DA5">
        <w:rPr>
          <w:rFonts w:ascii="Abadi" w:hAnsi="Abadi"/>
          <w:spacing w:val="-4"/>
          <w:sz w:val="21"/>
          <w:szCs w:val="21"/>
        </w:rPr>
        <w:t xml:space="preserve"> </w:t>
      </w:r>
      <w:r w:rsidRPr="00F03DA5">
        <w:rPr>
          <w:rFonts w:ascii="Abadi" w:hAnsi="Abadi"/>
          <w:sz w:val="21"/>
          <w:szCs w:val="21"/>
        </w:rPr>
        <w:t>antes</w:t>
      </w:r>
      <w:r w:rsidRPr="00F03DA5">
        <w:rPr>
          <w:rFonts w:ascii="Abadi" w:hAnsi="Abadi"/>
          <w:spacing w:val="-64"/>
          <w:sz w:val="21"/>
          <w:szCs w:val="21"/>
        </w:rPr>
        <w:t xml:space="preserve"> </w:t>
      </w:r>
      <w:r w:rsidRPr="00F03DA5">
        <w:rPr>
          <w:rFonts w:ascii="Abadi" w:hAnsi="Abadi"/>
          <w:sz w:val="21"/>
          <w:szCs w:val="21"/>
        </w:rPr>
        <w:t>del</w:t>
      </w:r>
      <w:r w:rsidRPr="00F03DA5">
        <w:rPr>
          <w:rFonts w:ascii="Abadi" w:hAnsi="Abadi"/>
          <w:spacing w:val="-1"/>
          <w:sz w:val="21"/>
          <w:szCs w:val="21"/>
        </w:rPr>
        <w:t xml:space="preserve"> </w:t>
      </w:r>
      <w:r w:rsidRPr="00F03DA5">
        <w:rPr>
          <w:rFonts w:ascii="Abadi" w:hAnsi="Abadi"/>
          <w:sz w:val="21"/>
          <w:szCs w:val="21"/>
        </w:rPr>
        <w:t>programa era</w:t>
      </w:r>
      <w:r w:rsidRPr="00F03DA5">
        <w:rPr>
          <w:rFonts w:ascii="Abadi" w:hAnsi="Abadi"/>
          <w:spacing w:val="-3"/>
          <w:sz w:val="21"/>
          <w:szCs w:val="21"/>
        </w:rPr>
        <w:t xml:space="preserve"> </w:t>
      </w:r>
      <w:r w:rsidRPr="00F03DA5">
        <w:rPr>
          <w:rFonts w:ascii="Abadi" w:hAnsi="Abadi"/>
          <w:sz w:val="21"/>
          <w:szCs w:val="21"/>
        </w:rPr>
        <w:t>una</w:t>
      </w:r>
      <w:r w:rsidRPr="00F03DA5">
        <w:rPr>
          <w:rFonts w:ascii="Abadi" w:hAnsi="Abadi"/>
          <w:spacing w:val="-2"/>
          <w:sz w:val="21"/>
          <w:szCs w:val="21"/>
        </w:rPr>
        <w:t xml:space="preserve"> </w:t>
      </w:r>
      <w:r w:rsidRPr="00F03DA5">
        <w:rPr>
          <w:rFonts w:ascii="Abadi" w:hAnsi="Abadi"/>
          <w:sz w:val="21"/>
          <w:szCs w:val="21"/>
        </w:rPr>
        <w:t>mentira.</w:t>
      </w:r>
    </w:p>
    <w:p w14:paraId="6E533BD7" w14:textId="77777777" w:rsidR="004008E0" w:rsidRPr="004008E0" w:rsidRDefault="004008E0" w:rsidP="004008E0">
      <w:pPr>
        <w:pStyle w:val="Prrafodelista"/>
        <w:rPr>
          <w:rFonts w:ascii="Abadi" w:hAnsi="Abadi"/>
          <w:sz w:val="21"/>
          <w:szCs w:val="21"/>
        </w:rPr>
      </w:pPr>
    </w:p>
    <w:p w14:paraId="252116F4" w14:textId="77777777" w:rsidR="00D42EF5" w:rsidRPr="00F03DA5" w:rsidRDefault="00D42EF5" w:rsidP="005539A3">
      <w:pPr>
        <w:pStyle w:val="Prrafodelista"/>
        <w:widowControl w:val="0"/>
        <w:numPr>
          <w:ilvl w:val="0"/>
          <w:numId w:val="15"/>
        </w:numPr>
        <w:kinsoku w:val="0"/>
        <w:overflowPunct w:val="0"/>
        <w:autoSpaceDE w:val="0"/>
        <w:autoSpaceDN w:val="0"/>
        <w:adjustRightInd w:val="0"/>
        <w:spacing w:line="237" w:lineRule="auto"/>
        <w:ind w:left="993" w:hanging="567"/>
        <w:jc w:val="both"/>
        <w:rPr>
          <w:rFonts w:ascii="Abadi" w:hAnsi="Abadi"/>
          <w:sz w:val="21"/>
          <w:szCs w:val="21"/>
        </w:rPr>
      </w:pPr>
      <w:r w:rsidRPr="00F03DA5">
        <w:rPr>
          <w:rFonts w:ascii="Abadi" w:hAnsi="Abadi"/>
          <w:sz w:val="21"/>
          <w:szCs w:val="21"/>
        </w:rPr>
        <w:t>Hacen</w:t>
      </w:r>
      <w:r w:rsidRPr="00F03DA5">
        <w:rPr>
          <w:rFonts w:ascii="Abadi" w:hAnsi="Abadi"/>
          <w:spacing w:val="16"/>
          <w:sz w:val="21"/>
          <w:szCs w:val="21"/>
        </w:rPr>
        <w:t xml:space="preserve"> </w:t>
      </w:r>
      <w:r w:rsidRPr="00F03DA5">
        <w:rPr>
          <w:rFonts w:ascii="Abadi" w:hAnsi="Abadi"/>
          <w:sz w:val="21"/>
          <w:szCs w:val="21"/>
        </w:rPr>
        <w:t>creer</w:t>
      </w:r>
      <w:r w:rsidRPr="00F03DA5">
        <w:rPr>
          <w:rFonts w:ascii="Abadi" w:hAnsi="Abadi"/>
          <w:spacing w:val="15"/>
          <w:sz w:val="21"/>
          <w:szCs w:val="21"/>
        </w:rPr>
        <w:t xml:space="preserve"> </w:t>
      </w:r>
      <w:r w:rsidRPr="00F03DA5">
        <w:rPr>
          <w:rFonts w:ascii="Abadi" w:hAnsi="Abadi"/>
          <w:sz w:val="21"/>
          <w:szCs w:val="21"/>
        </w:rPr>
        <w:t>que</w:t>
      </w:r>
      <w:r w:rsidRPr="00F03DA5">
        <w:rPr>
          <w:rFonts w:ascii="Abadi" w:hAnsi="Abadi"/>
          <w:spacing w:val="16"/>
          <w:sz w:val="21"/>
          <w:szCs w:val="21"/>
        </w:rPr>
        <w:t xml:space="preserve"> </w:t>
      </w:r>
      <w:r w:rsidRPr="00F03DA5">
        <w:rPr>
          <w:rFonts w:ascii="Abadi" w:hAnsi="Abadi"/>
          <w:sz w:val="21"/>
          <w:szCs w:val="21"/>
        </w:rPr>
        <w:t>el</w:t>
      </w:r>
      <w:r w:rsidRPr="00F03DA5">
        <w:rPr>
          <w:rFonts w:ascii="Abadi" w:hAnsi="Abadi"/>
          <w:spacing w:val="16"/>
          <w:sz w:val="21"/>
          <w:szCs w:val="21"/>
        </w:rPr>
        <w:t xml:space="preserve"> </w:t>
      </w:r>
      <w:r w:rsidRPr="00F03DA5">
        <w:rPr>
          <w:rFonts w:ascii="Abadi" w:hAnsi="Abadi"/>
          <w:sz w:val="21"/>
          <w:szCs w:val="21"/>
        </w:rPr>
        <w:t>individuo</w:t>
      </w:r>
      <w:r w:rsidRPr="00F03DA5">
        <w:rPr>
          <w:rFonts w:ascii="Abadi" w:hAnsi="Abadi"/>
          <w:spacing w:val="16"/>
          <w:sz w:val="21"/>
          <w:szCs w:val="21"/>
        </w:rPr>
        <w:t xml:space="preserve"> </w:t>
      </w:r>
      <w:r w:rsidRPr="00F03DA5">
        <w:rPr>
          <w:rFonts w:ascii="Abadi" w:hAnsi="Abadi"/>
          <w:sz w:val="21"/>
          <w:szCs w:val="21"/>
        </w:rPr>
        <w:t>solo</w:t>
      </w:r>
      <w:r w:rsidRPr="00F03DA5">
        <w:rPr>
          <w:rFonts w:ascii="Abadi" w:hAnsi="Abadi"/>
          <w:spacing w:val="16"/>
          <w:sz w:val="21"/>
          <w:szCs w:val="21"/>
        </w:rPr>
        <w:t xml:space="preserve"> </w:t>
      </w:r>
      <w:r w:rsidRPr="00F03DA5">
        <w:rPr>
          <w:rFonts w:ascii="Abadi" w:hAnsi="Abadi"/>
          <w:sz w:val="21"/>
          <w:szCs w:val="21"/>
        </w:rPr>
        <w:t>puede</w:t>
      </w:r>
      <w:r w:rsidRPr="00F03DA5">
        <w:rPr>
          <w:rFonts w:ascii="Abadi" w:hAnsi="Abadi"/>
          <w:spacing w:val="17"/>
          <w:sz w:val="21"/>
          <w:szCs w:val="21"/>
        </w:rPr>
        <w:t xml:space="preserve"> </w:t>
      </w:r>
      <w:r w:rsidRPr="00F03DA5">
        <w:rPr>
          <w:rFonts w:ascii="Abadi" w:hAnsi="Abadi"/>
          <w:sz w:val="21"/>
          <w:szCs w:val="21"/>
        </w:rPr>
        <w:t>ser</w:t>
      </w:r>
      <w:r w:rsidRPr="00F03DA5">
        <w:rPr>
          <w:rFonts w:ascii="Abadi" w:hAnsi="Abadi"/>
          <w:spacing w:val="12"/>
          <w:sz w:val="21"/>
          <w:szCs w:val="21"/>
        </w:rPr>
        <w:t xml:space="preserve"> </w:t>
      </w:r>
      <w:r w:rsidRPr="00F03DA5">
        <w:rPr>
          <w:rFonts w:ascii="Abadi" w:hAnsi="Abadi"/>
          <w:sz w:val="21"/>
          <w:szCs w:val="21"/>
        </w:rPr>
        <w:t>feliz</w:t>
      </w:r>
      <w:r w:rsidRPr="00F03DA5">
        <w:rPr>
          <w:rFonts w:ascii="Abadi" w:hAnsi="Abadi"/>
          <w:spacing w:val="16"/>
          <w:sz w:val="21"/>
          <w:szCs w:val="21"/>
        </w:rPr>
        <w:t xml:space="preserve"> </w:t>
      </w:r>
      <w:r w:rsidRPr="00F03DA5">
        <w:rPr>
          <w:rFonts w:ascii="Abadi" w:hAnsi="Abadi"/>
          <w:sz w:val="21"/>
          <w:szCs w:val="21"/>
        </w:rPr>
        <w:t>o</w:t>
      </w:r>
      <w:r w:rsidRPr="00F03DA5">
        <w:rPr>
          <w:rFonts w:ascii="Abadi" w:hAnsi="Abadi"/>
          <w:spacing w:val="15"/>
          <w:sz w:val="21"/>
          <w:szCs w:val="21"/>
        </w:rPr>
        <w:t xml:space="preserve"> </w:t>
      </w:r>
      <w:r w:rsidRPr="00F03DA5">
        <w:rPr>
          <w:rFonts w:ascii="Abadi" w:hAnsi="Abadi"/>
          <w:sz w:val="21"/>
          <w:szCs w:val="21"/>
        </w:rPr>
        <w:t>mejor</w:t>
      </w:r>
      <w:r w:rsidRPr="00F03DA5">
        <w:rPr>
          <w:rFonts w:ascii="Abadi" w:hAnsi="Abadi"/>
          <w:spacing w:val="13"/>
          <w:sz w:val="21"/>
          <w:szCs w:val="21"/>
        </w:rPr>
        <w:t xml:space="preserve"> </w:t>
      </w:r>
      <w:r w:rsidRPr="00F03DA5">
        <w:rPr>
          <w:rFonts w:ascii="Abadi" w:hAnsi="Abadi"/>
          <w:sz w:val="21"/>
          <w:szCs w:val="21"/>
        </w:rPr>
        <w:t>persona</w:t>
      </w:r>
      <w:r w:rsidRPr="00F03DA5">
        <w:rPr>
          <w:rFonts w:ascii="Abadi" w:hAnsi="Abadi"/>
          <w:spacing w:val="14"/>
          <w:sz w:val="21"/>
          <w:szCs w:val="21"/>
        </w:rPr>
        <w:t xml:space="preserve"> </w:t>
      </w:r>
      <w:r w:rsidRPr="00F03DA5">
        <w:rPr>
          <w:rFonts w:ascii="Abadi" w:hAnsi="Abadi"/>
          <w:sz w:val="21"/>
          <w:szCs w:val="21"/>
        </w:rPr>
        <w:t>si</w:t>
      </w:r>
      <w:r w:rsidRPr="00F03DA5">
        <w:rPr>
          <w:rFonts w:ascii="Abadi" w:hAnsi="Abadi"/>
          <w:spacing w:val="-63"/>
          <w:sz w:val="21"/>
          <w:szCs w:val="21"/>
        </w:rPr>
        <w:t xml:space="preserve"> </w:t>
      </w:r>
      <w:r w:rsidRPr="00F03DA5">
        <w:rPr>
          <w:rFonts w:ascii="Abadi" w:hAnsi="Abadi"/>
          <w:sz w:val="21"/>
          <w:szCs w:val="21"/>
        </w:rPr>
        <w:t>se</w:t>
      </w:r>
      <w:r w:rsidRPr="00F03DA5">
        <w:rPr>
          <w:rFonts w:ascii="Abadi" w:hAnsi="Abadi"/>
          <w:spacing w:val="-1"/>
          <w:sz w:val="21"/>
          <w:szCs w:val="21"/>
        </w:rPr>
        <w:t xml:space="preserve"> </w:t>
      </w:r>
      <w:r w:rsidRPr="00F03DA5">
        <w:rPr>
          <w:rFonts w:ascii="Abadi" w:hAnsi="Abadi"/>
          <w:sz w:val="21"/>
          <w:szCs w:val="21"/>
        </w:rPr>
        <w:t>mantiene</w:t>
      </w:r>
      <w:r w:rsidRPr="00F03DA5">
        <w:rPr>
          <w:rFonts w:ascii="Abadi" w:hAnsi="Abadi"/>
          <w:spacing w:val="-2"/>
          <w:sz w:val="21"/>
          <w:szCs w:val="21"/>
        </w:rPr>
        <w:t xml:space="preserve"> </w:t>
      </w:r>
      <w:r w:rsidRPr="00F03DA5">
        <w:rPr>
          <w:rFonts w:ascii="Abadi" w:hAnsi="Abadi"/>
          <w:sz w:val="21"/>
          <w:szCs w:val="21"/>
        </w:rPr>
        <w:t>dentro del</w:t>
      </w:r>
      <w:r w:rsidRPr="00F03DA5">
        <w:rPr>
          <w:rFonts w:ascii="Abadi" w:hAnsi="Abadi"/>
          <w:spacing w:val="-3"/>
          <w:sz w:val="21"/>
          <w:szCs w:val="21"/>
        </w:rPr>
        <w:t xml:space="preserve"> </w:t>
      </w:r>
      <w:r w:rsidRPr="00F03DA5">
        <w:rPr>
          <w:rFonts w:ascii="Abadi" w:hAnsi="Abadi"/>
          <w:sz w:val="21"/>
          <w:szCs w:val="21"/>
        </w:rPr>
        <w:t>grupo.</w:t>
      </w:r>
    </w:p>
    <w:p w14:paraId="62DF2DD9" w14:textId="77777777" w:rsidR="00F90AED" w:rsidRPr="004008E0" w:rsidRDefault="00F90AED" w:rsidP="004008E0">
      <w:pPr>
        <w:widowControl w:val="0"/>
        <w:tabs>
          <w:tab w:val="left" w:pos="2601"/>
        </w:tabs>
        <w:kinsoku w:val="0"/>
        <w:overflowPunct w:val="0"/>
        <w:autoSpaceDE w:val="0"/>
        <w:autoSpaceDN w:val="0"/>
        <w:adjustRightInd w:val="0"/>
        <w:ind w:right="1183"/>
        <w:jc w:val="both"/>
        <w:rPr>
          <w:rFonts w:ascii="Abadi" w:hAnsi="Abadi"/>
          <w:sz w:val="21"/>
          <w:szCs w:val="21"/>
        </w:rPr>
      </w:pPr>
    </w:p>
    <w:p w14:paraId="54FF199A" w14:textId="77777777" w:rsidR="000F3765" w:rsidRPr="00F03DA5" w:rsidRDefault="000F3765" w:rsidP="00075690">
      <w:pPr>
        <w:pStyle w:val="Prrafodelista"/>
        <w:widowControl w:val="0"/>
        <w:tabs>
          <w:tab w:val="left" w:pos="2601"/>
        </w:tabs>
        <w:kinsoku w:val="0"/>
        <w:overflowPunct w:val="0"/>
        <w:autoSpaceDE w:val="0"/>
        <w:autoSpaceDN w:val="0"/>
        <w:adjustRightInd w:val="0"/>
        <w:ind w:left="1182" w:right="1182"/>
        <w:jc w:val="both"/>
        <w:rPr>
          <w:rFonts w:ascii="Abadi" w:hAnsi="Abadi"/>
          <w:sz w:val="21"/>
          <w:szCs w:val="21"/>
        </w:rPr>
      </w:pPr>
    </w:p>
    <w:p w14:paraId="64339E84" w14:textId="77777777" w:rsidR="0025512D" w:rsidRPr="00BF5B89" w:rsidRDefault="0025512D" w:rsidP="00BF5B89">
      <w:pPr>
        <w:pStyle w:val="Textoindependiente"/>
        <w:kinsoku w:val="0"/>
        <w:overflowPunct w:val="0"/>
        <w:spacing w:before="1"/>
        <w:rPr>
          <w:rFonts w:ascii="Abadi" w:hAnsi="Abadi"/>
          <w:b w:val="0"/>
          <w:bCs w:val="0"/>
          <w:sz w:val="21"/>
          <w:szCs w:val="21"/>
        </w:rPr>
      </w:pPr>
    </w:p>
    <w:p w14:paraId="1C615507" w14:textId="4DF0704B" w:rsidR="00BF5B89" w:rsidRPr="00395DD6" w:rsidRDefault="00BE1D29" w:rsidP="00EE144E">
      <w:pPr>
        <w:pStyle w:val="Textoindependiente"/>
        <w:kinsoku w:val="0"/>
        <w:overflowPunct w:val="0"/>
        <w:ind w:left="284" w:firstLine="719"/>
        <w:rPr>
          <w:rFonts w:ascii="Abadi" w:hAnsi="Abadi"/>
          <w:b w:val="0"/>
          <w:bCs w:val="0"/>
          <w:sz w:val="21"/>
          <w:szCs w:val="21"/>
        </w:rPr>
      </w:pPr>
      <w:r w:rsidRPr="00395DD6">
        <w:rPr>
          <w:rFonts w:ascii="Abadi" w:hAnsi="Abadi"/>
          <w:b w:val="0"/>
          <w:bCs w:val="0"/>
          <w:sz w:val="21"/>
          <w:szCs w:val="21"/>
        </w:rPr>
        <w:t>“Date la oportunidad, es una experiencia única”, “te va a cambiar la vida”, o</w:t>
      </w:r>
      <w:r w:rsidRPr="00395DD6">
        <w:rPr>
          <w:rFonts w:ascii="Abadi" w:hAnsi="Abadi"/>
          <w:b w:val="0"/>
          <w:bCs w:val="0"/>
          <w:spacing w:val="1"/>
          <w:sz w:val="21"/>
          <w:szCs w:val="21"/>
        </w:rPr>
        <w:t xml:space="preserve"> </w:t>
      </w:r>
      <w:r w:rsidRPr="00395DD6">
        <w:rPr>
          <w:rFonts w:ascii="Abadi" w:hAnsi="Abadi"/>
          <w:b w:val="0"/>
          <w:bCs w:val="0"/>
          <w:sz w:val="21"/>
          <w:szCs w:val="21"/>
        </w:rPr>
        <w:t>“sería como contarte el final de una película”, son algunas de las frases que se</w:t>
      </w:r>
      <w:r w:rsidRPr="00395DD6">
        <w:rPr>
          <w:rFonts w:ascii="Abadi" w:hAnsi="Abadi"/>
          <w:b w:val="0"/>
          <w:bCs w:val="0"/>
          <w:spacing w:val="1"/>
          <w:sz w:val="21"/>
          <w:szCs w:val="21"/>
        </w:rPr>
        <w:t xml:space="preserve"> </w:t>
      </w:r>
      <w:r w:rsidRPr="00395DD6">
        <w:rPr>
          <w:rFonts w:ascii="Abadi" w:hAnsi="Abadi"/>
          <w:b w:val="0"/>
          <w:bCs w:val="0"/>
          <w:sz w:val="21"/>
          <w:szCs w:val="21"/>
        </w:rPr>
        <w:t>utilizan</w:t>
      </w:r>
      <w:r w:rsidRPr="00395DD6">
        <w:rPr>
          <w:rFonts w:ascii="Abadi" w:hAnsi="Abadi"/>
          <w:b w:val="0"/>
          <w:bCs w:val="0"/>
          <w:spacing w:val="-1"/>
          <w:sz w:val="21"/>
          <w:szCs w:val="21"/>
        </w:rPr>
        <w:t xml:space="preserve"> </w:t>
      </w:r>
      <w:r w:rsidRPr="00395DD6">
        <w:rPr>
          <w:rFonts w:ascii="Abadi" w:hAnsi="Abadi"/>
          <w:b w:val="0"/>
          <w:bCs w:val="0"/>
          <w:sz w:val="21"/>
          <w:szCs w:val="21"/>
        </w:rPr>
        <w:t>comúnmente</w:t>
      </w:r>
      <w:r w:rsidRPr="00395DD6">
        <w:rPr>
          <w:rFonts w:ascii="Abadi" w:hAnsi="Abadi"/>
          <w:b w:val="0"/>
          <w:bCs w:val="0"/>
          <w:spacing w:val="-1"/>
          <w:sz w:val="21"/>
          <w:szCs w:val="21"/>
        </w:rPr>
        <w:t xml:space="preserve"> </w:t>
      </w:r>
      <w:r w:rsidRPr="00395DD6">
        <w:rPr>
          <w:rFonts w:ascii="Abadi" w:hAnsi="Abadi"/>
          <w:b w:val="0"/>
          <w:bCs w:val="0"/>
          <w:sz w:val="21"/>
          <w:szCs w:val="21"/>
        </w:rPr>
        <w:t>para convencer</w:t>
      </w:r>
      <w:r w:rsidRPr="00395DD6">
        <w:rPr>
          <w:rFonts w:ascii="Abadi" w:hAnsi="Abadi"/>
          <w:b w:val="0"/>
          <w:bCs w:val="0"/>
          <w:spacing w:val="-1"/>
          <w:sz w:val="21"/>
          <w:szCs w:val="21"/>
        </w:rPr>
        <w:t xml:space="preserve"> </w:t>
      </w:r>
      <w:r w:rsidRPr="00395DD6">
        <w:rPr>
          <w:rFonts w:ascii="Abadi" w:hAnsi="Abadi"/>
          <w:b w:val="0"/>
          <w:bCs w:val="0"/>
          <w:sz w:val="21"/>
          <w:szCs w:val="21"/>
        </w:rPr>
        <w:t>a</w:t>
      </w:r>
      <w:r w:rsidRPr="00395DD6">
        <w:rPr>
          <w:rFonts w:ascii="Abadi" w:hAnsi="Abadi"/>
          <w:b w:val="0"/>
          <w:bCs w:val="0"/>
          <w:spacing w:val="-3"/>
          <w:sz w:val="21"/>
          <w:szCs w:val="21"/>
        </w:rPr>
        <w:t xml:space="preserve"> </w:t>
      </w:r>
      <w:r w:rsidRPr="00395DD6">
        <w:rPr>
          <w:rFonts w:ascii="Abadi" w:hAnsi="Abadi"/>
          <w:b w:val="0"/>
          <w:bCs w:val="0"/>
          <w:sz w:val="21"/>
          <w:szCs w:val="21"/>
        </w:rPr>
        <w:t>más</w:t>
      </w:r>
      <w:r w:rsidRPr="00395DD6">
        <w:rPr>
          <w:rFonts w:ascii="Abadi" w:hAnsi="Abadi"/>
          <w:b w:val="0"/>
          <w:bCs w:val="0"/>
          <w:spacing w:val="-2"/>
          <w:sz w:val="21"/>
          <w:szCs w:val="21"/>
        </w:rPr>
        <w:t xml:space="preserve"> </w:t>
      </w:r>
      <w:r w:rsidRPr="00395DD6">
        <w:rPr>
          <w:rFonts w:ascii="Abadi" w:hAnsi="Abadi"/>
          <w:b w:val="0"/>
          <w:bCs w:val="0"/>
          <w:sz w:val="21"/>
          <w:szCs w:val="21"/>
        </w:rPr>
        <w:t>personas</w:t>
      </w:r>
      <w:r w:rsidRPr="00395DD6">
        <w:rPr>
          <w:rFonts w:ascii="Abadi" w:hAnsi="Abadi"/>
          <w:b w:val="0"/>
          <w:bCs w:val="0"/>
          <w:spacing w:val="-3"/>
          <w:sz w:val="21"/>
          <w:szCs w:val="21"/>
        </w:rPr>
        <w:t xml:space="preserve"> </w:t>
      </w:r>
      <w:r w:rsidRPr="00395DD6">
        <w:rPr>
          <w:rFonts w:ascii="Abadi" w:hAnsi="Abadi"/>
          <w:b w:val="0"/>
          <w:bCs w:val="0"/>
          <w:sz w:val="21"/>
          <w:szCs w:val="21"/>
        </w:rPr>
        <w:t>de</w:t>
      </w:r>
      <w:r w:rsidRPr="00395DD6">
        <w:rPr>
          <w:rFonts w:ascii="Abadi" w:hAnsi="Abadi"/>
          <w:b w:val="0"/>
          <w:bCs w:val="0"/>
          <w:spacing w:val="-3"/>
          <w:sz w:val="21"/>
          <w:szCs w:val="21"/>
        </w:rPr>
        <w:t xml:space="preserve"> </w:t>
      </w:r>
      <w:r w:rsidRPr="00395DD6">
        <w:rPr>
          <w:rFonts w:ascii="Abadi" w:hAnsi="Abadi"/>
          <w:b w:val="0"/>
          <w:bCs w:val="0"/>
          <w:sz w:val="21"/>
          <w:szCs w:val="21"/>
        </w:rPr>
        <w:t>unirse</w:t>
      </w:r>
      <w:r w:rsidRPr="00395DD6">
        <w:rPr>
          <w:rFonts w:ascii="Abadi" w:hAnsi="Abadi"/>
          <w:b w:val="0"/>
          <w:bCs w:val="0"/>
          <w:spacing w:val="-2"/>
          <w:sz w:val="21"/>
          <w:szCs w:val="21"/>
        </w:rPr>
        <w:t xml:space="preserve"> </w:t>
      </w:r>
      <w:r w:rsidRPr="00395DD6">
        <w:rPr>
          <w:rFonts w:ascii="Abadi" w:hAnsi="Abadi"/>
          <w:b w:val="0"/>
          <w:bCs w:val="0"/>
          <w:sz w:val="21"/>
          <w:szCs w:val="21"/>
        </w:rPr>
        <w:t>a</w:t>
      </w:r>
      <w:r w:rsidRPr="00395DD6">
        <w:rPr>
          <w:rFonts w:ascii="Abadi" w:hAnsi="Abadi"/>
          <w:b w:val="0"/>
          <w:bCs w:val="0"/>
          <w:spacing w:val="-1"/>
          <w:sz w:val="21"/>
          <w:szCs w:val="21"/>
        </w:rPr>
        <w:t xml:space="preserve"> </w:t>
      </w:r>
      <w:r w:rsidRPr="00395DD6">
        <w:rPr>
          <w:rFonts w:ascii="Abadi" w:hAnsi="Abadi"/>
          <w:b w:val="0"/>
          <w:bCs w:val="0"/>
          <w:sz w:val="21"/>
          <w:szCs w:val="21"/>
        </w:rPr>
        <w:t>los grupos.</w:t>
      </w:r>
    </w:p>
    <w:p w14:paraId="1C10BAF3" w14:textId="48E0BD9D" w:rsidR="00395DD6" w:rsidRPr="00395DD6" w:rsidRDefault="00395DD6" w:rsidP="00EE144E">
      <w:pPr>
        <w:pStyle w:val="Textoindependiente"/>
        <w:kinsoku w:val="0"/>
        <w:overflowPunct w:val="0"/>
        <w:ind w:left="284" w:firstLine="719"/>
        <w:rPr>
          <w:rFonts w:ascii="Abadi" w:hAnsi="Abadi"/>
          <w:b w:val="0"/>
          <w:bCs w:val="0"/>
          <w:sz w:val="21"/>
          <w:szCs w:val="21"/>
        </w:rPr>
      </w:pPr>
    </w:p>
    <w:p w14:paraId="06E18E2F" w14:textId="651DA833" w:rsidR="00395DD6" w:rsidRDefault="00395DD6" w:rsidP="00395DD6">
      <w:pPr>
        <w:pStyle w:val="Textoindependiente"/>
        <w:kinsoku w:val="0"/>
        <w:overflowPunct w:val="0"/>
        <w:ind w:left="284" w:firstLine="719"/>
        <w:rPr>
          <w:rFonts w:ascii="Abadi" w:hAnsi="Abadi"/>
          <w:b w:val="0"/>
          <w:bCs w:val="0"/>
          <w:sz w:val="21"/>
          <w:szCs w:val="21"/>
        </w:rPr>
      </w:pPr>
      <w:r w:rsidRPr="00395DD6">
        <w:rPr>
          <w:rFonts w:ascii="Abadi" w:hAnsi="Abadi"/>
          <w:b w:val="0"/>
          <w:bCs w:val="0"/>
          <w:sz w:val="21"/>
          <w:szCs w:val="21"/>
        </w:rPr>
        <w:t>Por</w:t>
      </w:r>
      <w:r w:rsidRPr="00395DD6">
        <w:rPr>
          <w:rFonts w:ascii="Abadi" w:hAnsi="Abadi"/>
          <w:b w:val="0"/>
          <w:bCs w:val="0"/>
          <w:spacing w:val="63"/>
          <w:sz w:val="21"/>
          <w:szCs w:val="21"/>
        </w:rPr>
        <w:t xml:space="preserve"> </w:t>
      </w:r>
      <w:r w:rsidRPr="00395DD6">
        <w:rPr>
          <w:rFonts w:ascii="Abadi" w:hAnsi="Abadi"/>
          <w:b w:val="0"/>
          <w:bCs w:val="0"/>
          <w:sz w:val="21"/>
          <w:szCs w:val="21"/>
        </w:rPr>
        <w:t>ello,</w:t>
      </w:r>
      <w:r w:rsidRPr="00395DD6">
        <w:rPr>
          <w:rFonts w:ascii="Abadi" w:hAnsi="Abadi"/>
          <w:b w:val="0"/>
          <w:bCs w:val="0"/>
          <w:spacing w:val="64"/>
          <w:sz w:val="21"/>
          <w:szCs w:val="21"/>
        </w:rPr>
        <w:t xml:space="preserve"> </w:t>
      </w:r>
      <w:r w:rsidRPr="00395DD6">
        <w:rPr>
          <w:rFonts w:ascii="Abadi" w:hAnsi="Abadi"/>
          <w:b w:val="0"/>
          <w:bCs w:val="0"/>
          <w:sz w:val="21"/>
          <w:szCs w:val="21"/>
        </w:rPr>
        <w:t>consideramos</w:t>
      </w:r>
      <w:r w:rsidRPr="00395DD6">
        <w:rPr>
          <w:rFonts w:ascii="Abadi" w:hAnsi="Abadi"/>
          <w:b w:val="0"/>
          <w:bCs w:val="0"/>
          <w:spacing w:val="63"/>
          <w:sz w:val="21"/>
          <w:szCs w:val="21"/>
        </w:rPr>
        <w:t xml:space="preserve"> </w:t>
      </w:r>
      <w:r w:rsidRPr="00395DD6">
        <w:rPr>
          <w:rFonts w:ascii="Abadi" w:hAnsi="Abadi"/>
          <w:b w:val="0"/>
          <w:bCs w:val="0"/>
          <w:sz w:val="21"/>
          <w:szCs w:val="21"/>
        </w:rPr>
        <w:t>de</w:t>
      </w:r>
      <w:r w:rsidRPr="00395DD6">
        <w:rPr>
          <w:rFonts w:ascii="Abadi" w:hAnsi="Abadi"/>
          <w:b w:val="0"/>
          <w:bCs w:val="0"/>
          <w:spacing w:val="64"/>
          <w:sz w:val="21"/>
          <w:szCs w:val="21"/>
        </w:rPr>
        <w:t xml:space="preserve"> </w:t>
      </w:r>
      <w:r w:rsidRPr="00395DD6">
        <w:rPr>
          <w:rFonts w:ascii="Abadi" w:hAnsi="Abadi"/>
          <w:b w:val="0"/>
          <w:bCs w:val="0"/>
          <w:sz w:val="21"/>
          <w:szCs w:val="21"/>
        </w:rPr>
        <w:t>vital</w:t>
      </w:r>
      <w:r w:rsidRPr="00395DD6">
        <w:rPr>
          <w:rFonts w:ascii="Abadi" w:hAnsi="Abadi"/>
          <w:b w:val="0"/>
          <w:bCs w:val="0"/>
          <w:spacing w:val="63"/>
          <w:sz w:val="21"/>
          <w:szCs w:val="21"/>
        </w:rPr>
        <w:t xml:space="preserve"> </w:t>
      </w:r>
      <w:r w:rsidRPr="00395DD6">
        <w:rPr>
          <w:rFonts w:ascii="Abadi" w:hAnsi="Abadi"/>
          <w:b w:val="0"/>
          <w:bCs w:val="0"/>
          <w:sz w:val="21"/>
          <w:szCs w:val="21"/>
        </w:rPr>
        <w:t>importancia</w:t>
      </w:r>
      <w:r w:rsidRPr="00395DD6">
        <w:rPr>
          <w:rFonts w:ascii="Abadi" w:hAnsi="Abadi"/>
          <w:b w:val="0"/>
          <w:bCs w:val="0"/>
          <w:spacing w:val="64"/>
          <w:sz w:val="21"/>
          <w:szCs w:val="21"/>
        </w:rPr>
        <w:t xml:space="preserve"> </w:t>
      </w:r>
      <w:r w:rsidRPr="00395DD6">
        <w:rPr>
          <w:rFonts w:ascii="Abadi" w:hAnsi="Abadi"/>
          <w:b w:val="0"/>
          <w:bCs w:val="0"/>
          <w:sz w:val="21"/>
          <w:szCs w:val="21"/>
        </w:rPr>
        <w:t>conocer</w:t>
      </w:r>
      <w:r w:rsidRPr="00395DD6">
        <w:rPr>
          <w:rFonts w:ascii="Abadi" w:hAnsi="Abadi"/>
          <w:b w:val="0"/>
          <w:bCs w:val="0"/>
          <w:spacing w:val="63"/>
          <w:sz w:val="21"/>
          <w:szCs w:val="21"/>
        </w:rPr>
        <w:t xml:space="preserve"> </w:t>
      </w:r>
      <w:r w:rsidRPr="00395DD6">
        <w:rPr>
          <w:rFonts w:ascii="Abadi" w:hAnsi="Abadi"/>
          <w:b w:val="0"/>
          <w:bCs w:val="0"/>
          <w:sz w:val="21"/>
          <w:szCs w:val="21"/>
        </w:rPr>
        <w:t>la</w:t>
      </w:r>
      <w:r w:rsidRPr="00395DD6">
        <w:rPr>
          <w:rFonts w:ascii="Abadi" w:hAnsi="Abadi"/>
          <w:b w:val="0"/>
          <w:bCs w:val="0"/>
          <w:spacing w:val="64"/>
          <w:sz w:val="21"/>
          <w:szCs w:val="21"/>
        </w:rPr>
        <w:t xml:space="preserve"> </w:t>
      </w:r>
      <w:r w:rsidRPr="00395DD6">
        <w:rPr>
          <w:rFonts w:ascii="Abadi" w:hAnsi="Abadi"/>
          <w:b w:val="0"/>
          <w:bCs w:val="0"/>
          <w:sz w:val="21"/>
          <w:szCs w:val="21"/>
        </w:rPr>
        <w:t>opinión</w:t>
      </w:r>
      <w:r w:rsidRPr="00395DD6">
        <w:rPr>
          <w:rFonts w:ascii="Abadi" w:hAnsi="Abadi"/>
          <w:b w:val="0"/>
          <w:bCs w:val="0"/>
          <w:spacing w:val="65"/>
          <w:sz w:val="21"/>
          <w:szCs w:val="21"/>
        </w:rPr>
        <w:t xml:space="preserve"> </w:t>
      </w:r>
      <w:r w:rsidRPr="00395DD6">
        <w:rPr>
          <w:rFonts w:ascii="Abadi" w:hAnsi="Abadi"/>
          <w:b w:val="0"/>
          <w:bCs w:val="0"/>
          <w:sz w:val="21"/>
          <w:szCs w:val="21"/>
        </w:rPr>
        <w:t>de</w:t>
      </w:r>
      <w:r w:rsidRPr="00395DD6">
        <w:rPr>
          <w:rFonts w:ascii="Abadi" w:hAnsi="Abadi"/>
          <w:b w:val="0"/>
          <w:bCs w:val="0"/>
          <w:spacing w:val="-65"/>
          <w:sz w:val="21"/>
          <w:szCs w:val="21"/>
        </w:rPr>
        <w:t xml:space="preserve"> </w:t>
      </w:r>
      <w:r w:rsidRPr="00395DD6">
        <w:rPr>
          <w:rFonts w:ascii="Abadi" w:hAnsi="Abadi"/>
          <w:b w:val="0"/>
          <w:bCs w:val="0"/>
          <w:sz w:val="21"/>
          <w:szCs w:val="21"/>
        </w:rPr>
        <w:t>profesionales en</w:t>
      </w:r>
      <w:r w:rsidRPr="00395DD6">
        <w:rPr>
          <w:rFonts w:ascii="Abadi" w:hAnsi="Abadi"/>
          <w:b w:val="0"/>
          <w:bCs w:val="0"/>
          <w:spacing w:val="1"/>
          <w:sz w:val="21"/>
          <w:szCs w:val="21"/>
        </w:rPr>
        <w:t xml:space="preserve"> </w:t>
      </w:r>
      <w:r w:rsidRPr="00395DD6">
        <w:rPr>
          <w:rFonts w:ascii="Abadi" w:hAnsi="Abadi"/>
          <w:b w:val="0"/>
          <w:bCs w:val="0"/>
          <w:sz w:val="21"/>
          <w:szCs w:val="21"/>
        </w:rPr>
        <w:t>salud</w:t>
      </w:r>
      <w:r w:rsidRPr="00395DD6">
        <w:rPr>
          <w:rFonts w:ascii="Abadi" w:hAnsi="Abadi"/>
          <w:b w:val="0"/>
          <w:bCs w:val="0"/>
          <w:spacing w:val="1"/>
          <w:sz w:val="21"/>
          <w:szCs w:val="21"/>
        </w:rPr>
        <w:t xml:space="preserve"> </w:t>
      </w:r>
      <w:r w:rsidRPr="00395DD6">
        <w:rPr>
          <w:rFonts w:ascii="Abadi" w:hAnsi="Abadi"/>
          <w:b w:val="0"/>
          <w:bCs w:val="0"/>
          <w:sz w:val="21"/>
          <w:szCs w:val="21"/>
        </w:rPr>
        <w:t>mental para abordar lo</w:t>
      </w:r>
      <w:r w:rsidRPr="00395DD6">
        <w:rPr>
          <w:rFonts w:ascii="Abadi" w:hAnsi="Abadi"/>
          <w:b w:val="0"/>
          <w:bCs w:val="0"/>
          <w:spacing w:val="1"/>
          <w:sz w:val="21"/>
          <w:szCs w:val="21"/>
        </w:rPr>
        <w:t xml:space="preserve"> </w:t>
      </w:r>
      <w:r w:rsidRPr="00395DD6">
        <w:rPr>
          <w:rFonts w:ascii="Abadi" w:hAnsi="Abadi"/>
          <w:b w:val="0"/>
          <w:bCs w:val="0"/>
          <w:sz w:val="21"/>
          <w:szCs w:val="21"/>
        </w:rPr>
        <w:t>que,</w:t>
      </w:r>
      <w:r w:rsidRPr="00395DD6">
        <w:rPr>
          <w:rFonts w:ascii="Abadi" w:hAnsi="Abadi"/>
          <w:b w:val="0"/>
          <w:bCs w:val="0"/>
          <w:spacing w:val="1"/>
          <w:sz w:val="21"/>
          <w:szCs w:val="21"/>
        </w:rPr>
        <w:t xml:space="preserve"> </w:t>
      </w:r>
      <w:r w:rsidRPr="00395DD6">
        <w:rPr>
          <w:rFonts w:ascii="Abadi" w:hAnsi="Abadi"/>
          <w:b w:val="0"/>
          <w:bCs w:val="0"/>
          <w:sz w:val="21"/>
          <w:szCs w:val="21"/>
        </w:rPr>
        <w:t>desde</w:t>
      </w:r>
      <w:r w:rsidRPr="00395DD6">
        <w:rPr>
          <w:rFonts w:ascii="Abadi" w:hAnsi="Abadi"/>
          <w:b w:val="0"/>
          <w:bCs w:val="0"/>
          <w:spacing w:val="1"/>
          <w:sz w:val="21"/>
          <w:szCs w:val="21"/>
        </w:rPr>
        <w:t xml:space="preserve"> </w:t>
      </w:r>
      <w:r w:rsidRPr="00395DD6">
        <w:rPr>
          <w:rFonts w:ascii="Abadi" w:hAnsi="Abadi"/>
          <w:b w:val="0"/>
          <w:bCs w:val="0"/>
          <w:sz w:val="21"/>
          <w:szCs w:val="21"/>
        </w:rPr>
        <w:t>su óptica,</w:t>
      </w:r>
      <w:r w:rsidRPr="00395DD6">
        <w:rPr>
          <w:rFonts w:ascii="Abadi" w:hAnsi="Abadi"/>
          <w:b w:val="0"/>
          <w:bCs w:val="0"/>
          <w:spacing w:val="1"/>
          <w:sz w:val="21"/>
          <w:szCs w:val="21"/>
        </w:rPr>
        <w:t xml:space="preserve"> </w:t>
      </w:r>
      <w:r w:rsidRPr="00395DD6">
        <w:rPr>
          <w:rFonts w:ascii="Abadi" w:hAnsi="Abadi"/>
          <w:b w:val="0"/>
          <w:bCs w:val="0"/>
          <w:sz w:val="21"/>
          <w:szCs w:val="21"/>
        </w:rPr>
        <w:t>son</w:t>
      </w:r>
      <w:r w:rsidRPr="00395DD6">
        <w:rPr>
          <w:rFonts w:ascii="Abadi" w:hAnsi="Abadi"/>
          <w:b w:val="0"/>
          <w:bCs w:val="0"/>
          <w:spacing w:val="1"/>
          <w:sz w:val="21"/>
          <w:szCs w:val="21"/>
        </w:rPr>
        <w:t xml:space="preserve"> </w:t>
      </w:r>
      <w:r w:rsidRPr="00395DD6">
        <w:rPr>
          <w:rFonts w:ascii="Abadi" w:hAnsi="Abadi"/>
          <w:b w:val="0"/>
          <w:bCs w:val="0"/>
          <w:sz w:val="21"/>
          <w:szCs w:val="21"/>
        </w:rPr>
        <w:t>las</w:t>
      </w:r>
      <w:r w:rsidRPr="00395DD6">
        <w:rPr>
          <w:rFonts w:ascii="Abadi" w:hAnsi="Abadi"/>
          <w:b w:val="0"/>
          <w:bCs w:val="0"/>
          <w:spacing w:val="1"/>
          <w:sz w:val="21"/>
          <w:szCs w:val="21"/>
        </w:rPr>
        <w:t xml:space="preserve"> </w:t>
      </w:r>
      <w:r w:rsidRPr="00395DD6">
        <w:rPr>
          <w:rFonts w:ascii="Abadi" w:hAnsi="Abadi"/>
          <w:b w:val="0"/>
          <w:bCs w:val="0"/>
          <w:sz w:val="21"/>
          <w:szCs w:val="21"/>
        </w:rPr>
        <w:t>implicaciones</w:t>
      </w:r>
      <w:r w:rsidRPr="00395DD6">
        <w:rPr>
          <w:rFonts w:ascii="Abadi" w:hAnsi="Abadi"/>
          <w:b w:val="0"/>
          <w:bCs w:val="0"/>
          <w:spacing w:val="-2"/>
          <w:sz w:val="21"/>
          <w:szCs w:val="21"/>
        </w:rPr>
        <w:t xml:space="preserve"> </w:t>
      </w:r>
      <w:r w:rsidRPr="00395DD6">
        <w:rPr>
          <w:rFonts w:ascii="Abadi" w:hAnsi="Abadi"/>
          <w:b w:val="0"/>
          <w:bCs w:val="0"/>
          <w:sz w:val="21"/>
          <w:szCs w:val="21"/>
        </w:rPr>
        <w:t>y</w:t>
      </w:r>
      <w:r w:rsidRPr="00395DD6">
        <w:rPr>
          <w:rFonts w:ascii="Abadi" w:hAnsi="Abadi"/>
          <w:b w:val="0"/>
          <w:bCs w:val="0"/>
          <w:spacing w:val="-1"/>
          <w:sz w:val="21"/>
          <w:szCs w:val="21"/>
        </w:rPr>
        <w:t xml:space="preserve"> </w:t>
      </w:r>
      <w:r w:rsidRPr="00395DD6">
        <w:rPr>
          <w:rFonts w:ascii="Abadi" w:hAnsi="Abadi"/>
          <w:b w:val="0"/>
          <w:bCs w:val="0"/>
          <w:sz w:val="21"/>
          <w:szCs w:val="21"/>
        </w:rPr>
        <w:t>los</w:t>
      </w:r>
      <w:r w:rsidRPr="00395DD6">
        <w:rPr>
          <w:rFonts w:ascii="Abadi" w:hAnsi="Abadi"/>
          <w:b w:val="0"/>
          <w:bCs w:val="0"/>
          <w:spacing w:val="-3"/>
          <w:sz w:val="21"/>
          <w:szCs w:val="21"/>
        </w:rPr>
        <w:t xml:space="preserve"> </w:t>
      </w:r>
      <w:r w:rsidRPr="00395DD6">
        <w:rPr>
          <w:rFonts w:ascii="Abadi" w:hAnsi="Abadi"/>
          <w:b w:val="0"/>
          <w:bCs w:val="0"/>
          <w:sz w:val="21"/>
          <w:szCs w:val="21"/>
        </w:rPr>
        <w:t>riesgos</w:t>
      </w:r>
      <w:r w:rsidRPr="00395DD6">
        <w:rPr>
          <w:rFonts w:ascii="Abadi" w:hAnsi="Abadi"/>
          <w:b w:val="0"/>
          <w:bCs w:val="0"/>
          <w:spacing w:val="-1"/>
          <w:sz w:val="21"/>
          <w:szCs w:val="21"/>
        </w:rPr>
        <w:t xml:space="preserve"> </w:t>
      </w:r>
      <w:r w:rsidRPr="00395DD6">
        <w:rPr>
          <w:rFonts w:ascii="Abadi" w:hAnsi="Abadi"/>
          <w:b w:val="0"/>
          <w:bCs w:val="0"/>
          <w:sz w:val="21"/>
          <w:szCs w:val="21"/>
        </w:rPr>
        <w:t>que</w:t>
      </w:r>
      <w:r w:rsidRPr="00395DD6">
        <w:rPr>
          <w:rFonts w:ascii="Abadi" w:hAnsi="Abadi"/>
          <w:b w:val="0"/>
          <w:bCs w:val="0"/>
          <w:spacing w:val="-3"/>
          <w:sz w:val="21"/>
          <w:szCs w:val="21"/>
        </w:rPr>
        <w:t xml:space="preserve"> </w:t>
      </w:r>
      <w:r w:rsidRPr="00395DD6">
        <w:rPr>
          <w:rFonts w:ascii="Abadi" w:hAnsi="Abadi"/>
          <w:b w:val="0"/>
          <w:bCs w:val="0"/>
          <w:sz w:val="21"/>
          <w:szCs w:val="21"/>
        </w:rPr>
        <w:t>hay</w:t>
      </w:r>
      <w:r w:rsidRPr="00395DD6">
        <w:rPr>
          <w:rFonts w:ascii="Abadi" w:hAnsi="Abadi"/>
          <w:b w:val="0"/>
          <w:bCs w:val="0"/>
          <w:spacing w:val="-3"/>
          <w:sz w:val="21"/>
          <w:szCs w:val="21"/>
        </w:rPr>
        <w:t xml:space="preserve"> </w:t>
      </w:r>
      <w:r w:rsidRPr="00395DD6">
        <w:rPr>
          <w:rFonts w:ascii="Abadi" w:hAnsi="Abadi"/>
          <w:b w:val="0"/>
          <w:bCs w:val="0"/>
          <w:sz w:val="21"/>
          <w:szCs w:val="21"/>
        </w:rPr>
        <w:t>al</w:t>
      </w:r>
      <w:r w:rsidRPr="00395DD6">
        <w:rPr>
          <w:rFonts w:ascii="Abadi" w:hAnsi="Abadi"/>
          <w:b w:val="0"/>
          <w:bCs w:val="0"/>
          <w:spacing w:val="-1"/>
          <w:sz w:val="21"/>
          <w:szCs w:val="21"/>
        </w:rPr>
        <w:t xml:space="preserve"> </w:t>
      </w:r>
      <w:r w:rsidRPr="00395DD6">
        <w:rPr>
          <w:rFonts w:ascii="Abadi" w:hAnsi="Abadi"/>
          <w:b w:val="0"/>
          <w:bCs w:val="0"/>
          <w:sz w:val="21"/>
          <w:szCs w:val="21"/>
        </w:rPr>
        <w:t>pertenecer</w:t>
      </w:r>
      <w:r w:rsidRPr="00395DD6">
        <w:rPr>
          <w:rFonts w:ascii="Abadi" w:hAnsi="Abadi"/>
          <w:b w:val="0"/>
          <w:bCs w:val="0"/>
          <w:spacing w:val="-1"/>
          <w:sz w:val="21"/>
          <w:szCs w:val="21"/>
        </w:rPr>
        <w:t xml:space="preserve"> </w:t>
      </w:r>
      <w:r w:rsidRPr="00395DD6">
        <w:rPr>
          <w:rFonts w:ascii="Abadi" w:hAnsi="Abadi"/>
          <w:b w:val="0"/>
          <w:bCs w:val="0"/>
          <w:sz w:val="21"/>
          <w:szCs w:val="21"/>
        </w:rPr>
        <w:t>a</w:t>
      </w:r>
      <w:r w:rsidRPr="00395DD6">
        <w:rPr>
          <w:rFonts w:ascii="Abadi" w:hAnsi="Abadi"/>
          <w:b w:val="0"/>
          <w:bCs w:val="0"/>
          <w:spacing w:val="-1"/>
          <w:sz w:val="21"/>
          <w:szCs w:val="21"/>
        </w:rPr>
        <w:t xml:space="preserve"> </w:t>
      </w:r>
      <w:r w:rsidRPr="00395DD6">
        <w:rPr>
          <w:rFonts w:ascii="Abadi" w:hAnsi="Abadi"/>
          <w:b w:val="0"/>
          <w:bCs w:val="0"/>
          <w:sz w:val="21"/>
          <w:szCs w:val="21"/>
        </w:rPr>
        <w:t>esta</w:t>
      </w:r>
      <w:r w:rsidRPr="00395DD6">
        <w:rPr>
          <w:rFonts w:ascii="Abadi" w:hAnsi="Abadi"/>
          <w:b w:val="0"/>
          <w:bCs w:val="0"/>
          <w:spacing w:val="-2"/>
          <w:sz w:val="21"/>
          <w:szCs w:val="21"/>
        </w:rPr>
        <w:t xml:space="preserve"> </w:t>
      </w:r>
      <w:r w:rsidRPr="00395DD6">
        <w:rPr>
          <w:rFonts w:ascii="Abadi" w:hAnsi="Abadi"/>
          <w:b w:val="0"/>
          <w:bCs w:val="0"/>
          <w:sz w:val="21"/>
          <w:szCs w:val="21"/>
        </w:rPr>
        <w:t>clase</w:t>
      </w:r>
      <w:r w:rsidRPr="00395DD6">
        <w:rPr>
          <w:rFonts w:ascii="Abadi" w:hAnsi="Abadi"/>
          <w:b w:val="0"/>
          <w:bCs w:val="0"/>
          <w:spacing w:val="-1"/>
          <w:sz w:val="21"/>
          <w:szCs w:val="21"/>
        </w:rPr>
        <w:t xml:space="preserve"> </w:t>
      </w:r>
      <w:r w:rsidRPr="00395DD6">
        <w:rPr>
          <w:rFonts w:ascii="Abadi" w:hAnsi="Abadi"/>
          <w:b w:val="0"/>
          <w:bCs w:val="0"/>
          <w:sz w:val="21"/>
          <w:szCs w:val="21"/>
        </w:rPr>
        <w:t>de</w:t>
      </w:r>
      <w:r w:rsidRPr="00395DD6">
        <w:rPr>
          <w:rFonts w:ascii="Abadi" w:hAnsi="Abadi"/>
          <w:b w:val="0"/>
          <w:bCs w:val="0"/>
          <w:spacing w:val="-1"/>
          <w:sz w:val="21"/>
          <w:szCs w:val="21"/>
        </w:rPr>
        <w:t xml:space="preserve"> </w:t>
      </w:r>
      <w:r w:rsidRPr="00395DD6">
        <w:rPr>
          <w:rFonts w:ascii="Abadi" w:hAnsi="Abadi"/>
          <w:b w:val="0"/>
          <w:bCs w:val="0"/>
          <w:sz w:val="21"/>
          <w:szCs w:val="21"/>
        </w:rPr>
        <w:t>asociaciones.</w:t>
      </w:r>
    </w:p>
    <w:p w14:paraId="3DCA8B63" w14:textId="1E522D28" w:rsidR="008043EC" w:rsidRDefault="008043EC" w:rsidP="00395DD6">
      <w:pPr>
        <w:pStyle w:val="Textoindependiente"/>
        <w:kinsoku w:val="0"/>
        <w:overflowPunct w:val="0"/>
        <w:ind w:left="284" w:firstLine="719"/>
        <w:rPr>
          <w:rFonts w:ascii="Abadi" w:hAnsi="Abadi"/>
          <w:b w:val="0"/>
          <w:bCs w:val="0"/>
          <w:sz w:val="21"/>
          <w:szCs w:val="21"/>
        </w:rPr>
      </w:pPr>
    </w:p>
    <w:p w14:paraId="488E4905" w14:textId="77777777" w:rsidR="008043EC" w:rsidRPr="008043EC" w:rsidRDefault="008043EC" w:rsidP="008043EC">
      <w:pPr>
        <w:pStyle w:val="Textoindependiente"/>
        <w:kinsoku w:val="0"/>
        <w:overflowPunct w:val="0"/>
        <w:spacing w:before="1"/>
        <w:ind w:left="284" w:firstLine="719"/>
        <w:rPr>
          <w:rFonts w:ascii="Abadi" w:hAnsi="Abadi"/>
          <w:b w:val="0"/>
          <w:bCs w:val="0"/>
          <w:sz w:val="21"/>
          <w:szCs w:val="21"/>
        </w:rPr>
      </w:pPr>
      <w:r w:rsidRPr="008043EC">
        <w:rPr>
          <w:rFonts w:ascii="Abadi" w:hAnsi="Abadi"/>
          <w:b w:val="0"/>
          <w:bCs w:val="0"/>
          <w:sz w:val="21"/>
          <w:szCs w:val="21"/>
        </w:rPr>
        <w:t xml:space="preserve">El </w:t>
      </w:r>
      <w:r w:rsidRPr="008043EC">
        <w:rPr>
          <w:rFonts w:ascii="Abadi" w:hAnsi="Abadi"/>
          <w:sz w:val="21"/>
          <w:szCs w:val="21"/>
        </w:rPr>
        <w:t>psicólogo Esteban Martínez</w:t>
      </w:r>
      <w:r w:rsidRPr="008043EC">
        <w:rPr>
          <w:rFonts w:ascii="Abadi" w:hAnsi="Abadi"/>
          <w:b w:val="0"/>
          <w:bCs w:val="0"/>
          <w:sz w:val="21"/>
          <w:szCs w:val="21"/>
        </w:rPr>
        <w:t xml:space="preserve"> nos compartió lo que considera que son</w:t>
      </w:r>
      <w:r w:rsidRPr="008043EC">
        <w:rPr>
          <w:rFonts w:ascii="Abadi" w:hAnsi="Abadi"/>
          <w:b w:val="0"/>
          <w:bCs w:val="0"/>
          <w:spacing w:val="1"/>
          <w:sz w:val="21"/>
          <w:szCs w:val="21"/>
        </w:rPr>
        <w:t xml:space="preserve"> </w:t>
      </w:r>
      <w:r w:rsidRPr="008043EC">
        <w:rPr>
          <w:rFonts w:ascii="Abadi" w:hAnsi="Abadi"/>
          <w:b w:val="0"/>
          <w:bCs w:val="0"/>
          <w:sz w:val="21"/>
          <w:szCs w:val="21"/>
        </w:rPr>
        <w:t xml:space="preserve">diversas causas las que lo provocan, como </w:t>
      </w:r>
      <w:r w:rsidRPr="008043EC">
        <w:rPr>
          <w:rFonts w:ascii="Abadi" w:hAnsi="Abadi"/>
          <w:sz w:val="21"/>
          <w:szCs w:val="21"/>
        </w:rPr>
        <w:t xml:space="preserve">la falta de sentido de pertenencia, </w:t>
      </w:r>
      <w:r w:rsidRPr="008043EC">
        <w:rPr>
          <w:rFonts w:ascii="Abadi" w:hAnsi="Abadi"/>
          <w:b w:val="0"/>
          <w:bCs w:val="0"/>
          <w:sz w:val="21"/>
          <w:szCs w:val="21"/>
        </w:rPr>
        <w:t>el</w:t>
      </w:r>
      <w:r w:rsidRPr="008043EC">
        <w:rPr>
          <w:rFonts w:ascii="Abadi" w:hAnsi="Abadi"/>
          <w:b w:val="0"/>
          <w:bCs w:val="0"/>
          <w:spacing w:val="1"/>
          <w:sz w:val="21"/>
          <w:szCs w:val="21"/>
        </w:rPr>
        <w:t xml:space="preserve"> </w:t>
      </w:r>
      <w:r w:rsidRPr="008043EC">
        <w:rPr>
          <w:rFonts w:ascii="Abadi" w:hAnsi="Abadi"/>
          <w:b w:val="0"/>
          <w:bCs w:val="0"/>
          <w:sz w:val="21"/>
          <w:szCs w:val="21"/>
        </w:rPr>
        <w:t xml:space="preserve">hecho de querer </w:t>
      </w:r>
      <w:r w:rsidRPr="008043EC">
        <w:rPr>
          <w:rFonts w:ascii="Abadi" w:hAnsi="Abadi"/>
          <w:sz w:val="21"/>
          <w:szCs w:val="21"/>
        </w:rPr>
        <w:t>respuestas con rapidez</w:t>
      </w:r>
      <w:r w:rsidRPr="008043EC">
        <w:rPr>
          <w:rFonts w:ascii="Abadi" w:hAnsi="Abadi"/>
          <w:b w:val="0"/>
          <w:bCs w:val="0"/>
          <w:sz w:val="21"/>
          <w:szCs w:val="21"/>
        </w:rPr>
        <w:t xml:space="preserve">, obtener un </w:t>
      </w:r>
      <w:r w:rsidRPr="008043EC">
        <w:rPr>
          <w:rFonts w:ascii="Abadi" w:hAnsi="Abadi"/>
          <w:sz w:val="21"/>
          <w:szCs w:val="21"/>
        </w:rPr>
        <w:t>trabajo,</w:t>
      </w:r>
      <w:r w:rsidRPr="008043EC">
        <w:rPr>
          <w:rFonts w:ascii="Abadi" w:hAnsi="Abadi"/>
          <w:b w:val="0"/>
          <w:bCs w:val="0"/>
          <w:sz w:val="21"/>
          <w:szCs w:val="21"/>
        </w:rPr>
        <w:t xml:space="preserve"> querer vivir un</w:t>
      </w:r>
      <w:r w:rsidRPr="008043EC">
        <w:rPr>
          <w:rFonts w:ascii="Abadi" w:hAnsi="Abadi"/>
          <w:b w:val="0"/>
          <w:bCs w:val="0"/>
          <w:spacing w:val="1"/>
          <w:sz w:val="21"/>
          <w:szCs w:val="21"/>
        </w:rPr>
        <w:t xml:space="preserve"> </w:t>
      </w:r>
      <w:r w:rsidRPr="00EC1CF3">
        <w:rPr>
          <w:rFonts w:ascii="Abadi" w:hAnsi="Abadi"/>
          <w:sz w:val="21"/>
          <w:szCs w:val="21"/>
        </w:rPr>
        <w:t>proceso de sanación emociona, incluso des</w:t>
      </w:r>
      <w:r w:rsidRPr="008043EC">
        <w:rPr>
          <w:rFonts w:ascii="Abadi" w:hAnsi="Abadi"/>
          <w:b w:val="0"/>
          <w:bCs w:val="0"/>
          <w:sz w:val="21"/>
          <w:szCs w:val="21"/>
        </w:rPr>
        <w:t>conocer a profesionales que les</w:t>
      </w:r>
      <w:r w:rsidRPr="008043EC">
        <w:rPr>
          <w:rFonts w:ascii="Abadi" w:hAnsi="Abadi"/>
          <w:b w:val="0"/>
          <w:bCs w:val="0"/>
          <w:spacing w:val="1"/>
          <w:sz w:val="21"/>
          <w:szCs w:val="21"/>
        </w:rPr>
        <w:t xml:space="preserve"> </w:t>
      </w:r>
      <w:r w:rsidRPr="008043EC">
        <w:rPr>
          <w:rFonts w:ascii="Abadi" w:hAnsi="Abadi"/>
          <w:b w:val="0"/>
          <w:bCs w:val="0"/>
          <w:sz w:val="21"/>
          <w:szCs w:val="21"/>
        </w:rPr>
        <w:t>apoyen o desconfiar de los métodos ortodoxos tradicionales. Así mismo considera</w:t>
      </w:r>
      <w:r w:rsidRPr="008043EC">
        <w:rPr>
          <w:rFonts w:ascii="Abadi" w:hAnsi="Abadi"/>
          <w:b w:val="0"/>
          <w:bCs w:val="0"/>
          <w:spacing w:val="1"/>
          <w:sz w:val="21"/>
          <w:szCs w:val="21"/>
        </w:rPr>
        <w:t xml:space="preserve"> </w:t>
      </w:r>
      <w:r w:rsidRPr="008043EC">
        <w:rPr>
          <w:rFonts w:ascii="Abadi" w:hAnsi="Abadi"/>
          <w:b w:val="0"/>
          <w:bCs w:val="0"/>
          <w:sz w:val="21"/>
          <w:szCs w:val="21"/>
        </w:rPr>
        <w:t>que</w:t>
      </w:r>
      <w:r w:rsidRPr="008043EC">
        <w:rPr>
          <w:rFonts w:ascii="Abadi" w:hAnsi="Abadi"/>
          <w:b w:val="0"/>
          <w:bCs w:val="0"/>
          <w:spacing w:val="-4"/>
          <w:sz w:val="21"/>
          <w:szCs w:val="21"/>
        </w:rPr>
        <w:t xml:space="preserve"> </w:t>
      </w:r>
      <w:r w:rsidRPr="008043EC">
        <w:rPr>
          <w:rFonts w:ascii="Abadi" w:hAnsi="Abadi"/>
          <w:b w:val="0"/>
          <w:bCs w:val="0"/>
          <w:sz w:val="21"/>
          <w:szCs w:val="21"/>
        </w:rPr>
        <w:t>se</w:t>
      </w:r>
      <w:r w:rsidRPr="008043EC">
        <w:rPr>
          <w:rFonts w:ascii="Abadi" w:hAnsi="Abadi"/>
          <w:b w:val="0"/>
          <w:bCs w:val="0"/>
          <w:spacing w:val="-3"/>
          <w:sz w:val="21"/>
          <w:szCs w:val="21"/>
        </w:rPr>
        <w:t xml:space="preserve"> </w:t>
      </w:r>
      <w:r w:rsidRPr="008043EC">
        <w:rPr>
          <w:rFonts w:ascii="Abadi" w:hAnsi="Abadi"/>
          <w:b w:val="0"/>
          <w:bCs w:val="0"/>
          <w:sz w:val="21"/>
          <w:szCs w:val="21"/>
        </w:rPr>
        <w:t>ejerce</w:t>
      </w:r>
      <w:r w:rsidRPr="008043EC">
        <w:rPr>
          <w:rFonts w:ascii="Abadi" w:hAnsi="Abadi"/>
          <w:b w:val="0"/>
          <w:bCs w:val="0"/>
          <w:spacing w:val="-2"/>
          <w:sz w:val="21"/>
          <w:szCs w:val="21"/>
        </w:rPr>
        <w:t xml:space="preserve"> </w:t>
      </w:r>
      <w:r w:rsidRPr="008043EC">
        <w:rPr>
          <w:rFonts w:ascii="Abadi" w:hAnsi="Abadi"/>
          <w:b w:val="0"/>
          <w:bCs w:val="0"/>
          <w:sz w:val="21"/>
          <w:szCs w:val="21"/>
        </w:rPr>
        <w:t>la</w:t>
      </w:r>
      <w:r w:rsidRPr="008043EC">
        <w:rPr>
          <w:rFonts w:ascii="Abadi" w:hAnsi="Abadi"/>
          <w:b w:val="0"/>
          <w:bCs w:val="0"/>
          <w:spacing w:val="-1"/>
          <w:sz w:val="21"/>
          <w:szCs w:val="21"/>
        </w:rPr>
        <w:t xml:space="preserve"> </w:t>
      </w:r>
      <w:r w:rsidRPr="008043EC">
        <w:rPr>
          <w:rFonts w:ascii="Abadi" w:hAnsi="Abadi"/>
          <w:b w:val="0"/>
          <w:bCs w:val="0"/>
          <w:sz w:val="21"/>
          <w:szCs w:val="21"/>
        </w:rPr>
        <w:t>persuasión</w:t>
      </w:r>
      <w:r w:rsidRPr="008043EC">
        <w:rPr>
          <w:rFonts w:ascii="Abadi" w:hAnsi="Abadi"/>
          <w:b w:val="0"/>
          <w:bCs w:val="0"/>
          <w:spacing w:val="-3"/>
          <w:sz w:val="21"/>
          <w:szCs w:val="21"/>
        </w:rPr>
        <w:t xml:space="preserve"> </w:t>
      </w:r>
      <w:r w:rsidRPr="008043EC">
        <w:rPr>
          <w:rFonts w:ascii="Abadi" w:hAnsi="Abadi"/>
          <w:b w:val="0"/>
          <w:bCs w:val="0"/>
          <w:sz w:val="21"/>
          <w:szCs w:val="21"/>
        </w:rPr>
        <w:t>para</w:t>
      </w:r>
      <w:r w:rsidRPr="008043EC">
        <w:rPr>
          <w:rFonts w:ascii="Abadi" w:hAnsi="Abadi"/>
          <w:b w:val="0"/>
          <w:bCs w:val="0"/>
          <w:spacing w:val="-5"/>
          <w:sz w:val="21"/>
          <w:szCs w:val="21"/>
        </w:rPr>
        <w:t xml:space="preserve"> </w:t>
      </w:r>
      <w:r w:rsidRPr="008043EC">
        <w:rPr>
          <w:rFonts w:ascii="Abadi" w:hAnsi="Abadi"/>
          <w:b w:val="0"/>
          <w:bCs w:val="0"/>
          <w:sz w:val="21"/>
          <w:szCs w:val="21"/>
        </w:rPr>
        <w:t>sumar</w:t>
      </w:r>
      <w:r w:rsidRPr="008043EC">
        <w:rPr>
          <w:rFonts w:ascii="Abadi" w:hAnsi="Abadi"/>
          <w:b w:val="0"/>
          <w:bCs w:val="0"/>
          <w:spacing w:val="-4"/>
          <w:sz w:val="21"/>
          <w:szCs w:val="21"/>
        </w:rPr>
        <w:t xml:space="preserve"> </w:t>
      </w:r>
      <w:r w:rsidRPr="008043EC">
        <w:rPr>
          <w:rFonts w:ascii="Abadi" w:hAnsi="Abadi"/>
          <w:b w:val="0"/>
          <w:bCs w:val="0"/>
          <w:sz w:val="21"/>
          <w:szCs w:val="21"/>
        </w:rPr>
        <w:t>adeptos</w:t>
      </w:r>
      <w:r w:rsidRPr="008043EC">
        <w:rPr>
          <w:rFonts w:ascii="Abadi" w:hAnsi="Abadi"/>
          <w:b w:val="0"/>
          <w:bCs w:val="0"/>
          <w:spacing w:val="-2"/>
          <w:sz w:val="21"/>
          <w:szCs w:val="21"/>
        </w:rPr>
        <w:t xml:space="preserve"> </w:t>
      </w:r>
      <w:r w:rsidRPr="008043EC">
        <w:rPr>
          <w:rFonts w:ascii="Abadi" w:hAnsi="Abadi"/>
          <w:b w:val="0"/>
          <w:bCs w:val="0"/>
          <w:sz w:val="21"/>
          <w:szCs w:val="21"/>
        </w:rPr>
        <w:t>y</w:t>
      </w:r>
      <w:r w:rsidRPr="008043EC">
        <w:rPr>
          <w:rFonts w:ascii="Abadi" w:hAnsi="Abadi"/>
          <w:b w:val="0"/>
          <w:bCs w:val="0"/>
          <w:spacing w:val="-4"/>
          <w:sz w:val="21"/>
          <w:szCs w:val="21"/>
        </w:rPr>
        <w:t xml:space="preserve"> </w:t>
      </w:r>
      <w:r w:rsidRPr="008043EC">
        <w:rPr>
          <w:rFonts w:ascii="Abadi" w:hAnsi="Abadi"/>
          <w:b w:val="0"/>
          <w:bCs w:val="0"/>
          <w:sz w:val="21"/>
          <w:szCs w:val="21"/>
        </w:rPr>
        <w:t>que</w:t>
      </w:r>
      <w:r w:rsidRPr="008043EC">
        <w:rPr>
          <w:rFonts w:ascii="Abadi" w:hAnsi="Abadi"/>
          <w:b w:val="0"/>
          <w:bCs w:val="0"/>
          <w:spacing w:val="-2"/>
          <w:sz w:val="21"/>
          <w:szCs w:val="21"/>
        </w:rPr>
        <w:t xml:space="preserve"> </w:t>
      </w:r>
      <w:r w:rsidRPr="008043EC">
        <w:rPr>
          <w:rFonts w:ascii="Abadi" w:hAnsi="Abadi"/>
          <w:b w:val="0"/>
          <w:bCs w:val="0"/>
          <w:sz w:val="21"/>
          <w:szCs w:val="21"/>
        </w:rPr>
        <w:t>quienes</w:t>
      </w:r>
      <w:r w:rsidRPr="008043EC">
        <w:rPr>
          <w:rFonts w:ascii="Abadi" w:hAnsi="Abadi"/>
          <w:b w:val="0"/>
          <w:bCs w:val="0"/>
          <w:spacing w:val="-1"/>
          <w:sz w:val="21"/>
          <w:szCs w:val="21"/>
        </w:rPr>
        <w:t xml:space="preserve"> </w:t>
      </w:r>
      <w:r w:rsidRPr="008043EC">
        <w:rPr>
          <w:rFonts w:ascii="Abadi" w:hAnsi="Abadi"/>
          <w:b w:val="0"/>
          <w:bCs w:val="0"/>
          <w:sz w:val="21"/>
          <w:szCs w:val="21"/>
        </w:rPr>
        <w:t>lo</w:t>
      </w:r>
      <w:r w:rsidRPr="008043EC">
        <w:rPr>
          <w:rFonts w:ascii="Abadi" w:hAnsi="Abadi"/>
          <w:b w:val="0"/>
          <w:bCs w:val="0"/>
          <w:spacing w:val="-4"/>
          <w:sz w:val="21"/>
          <w:szCs w:val="21"/>
        </w:rPr>
        <w:t xml:space="preserve"> </w:t>
      </w:r>
      <w:r w:rsidRPr="008043EC">
        <w:rPr>
          <w:rFonts w:ascii="Abadi" w:hAnsi="Abadi"/>
          <w:b w:val="0"/>
          <w:bCs w:val="0"/>
          <w:sz w:val="21"/>
          <w:szCs w:val="21"/>
        </w:rPr>
        <w:t>dirigen</w:t>
      </w:r>
      <w:r w:rsidRPr="008043EC">
        <w:rPr>
          <w:rFonts w:ascii="Abadi" w:hAnsi="Abadi"/>
          <w:b w:val="0"/>
          <w:bCs w:val="0"/>
          <w:spacing w:val="-2"/>
          <w:sz w:val="21"/>
          <w:szCs w:val="21"/>
        </w:rPr>
        <w:t xml:space="preserve"> </w:t>
      </w:r>
      <w:r w:rsidRPr="008043EC">
        <w:rPr>
          <w:rFonts w:ascii="Abadi" w:hAnsi="Abadi"/>
          <w:b w:val="0"/>
          <w:bCs w:val="0"/>
          <w:sz w:val="21"/>
          <w:szCs w:val="21"/>
        </w:rPr>
        <w:t>no</w:t>
      </w:r>
      <w:r w:rsidRPr="008043EC">
        <w:rPr>
          <w:rFonts w:ascii="Abadi" w:hAnsi="Abadi"/>
          <w:b w:val="0"/>
          <w:bCs w:val="0"/>
          <w:spacing w:val="-1"/>
          <w:sz w:val="21"/>
          <w:szCs w:val="21"/>
        </w:rPr>
        <w:t xml:space="preserve"> </w:t>
      </w:r>
      <w:r w:rsidRPr="008043EC">
        <w:rPr>
          <w:rFonts w:ascii="Abadi" w:hAnsi="Abadi"/>
          <w:b w:val="0"/>
          <w:bCs w:val="0"/>
          <w:sz w:val="21"/>
          <w:szCs w:val="21"/>
        </w:rPr>
        <w:t>suelen</w:t>
      </w:r>
      <w:r w:rsidRPr="008043EC">
        <w:rPr>
          <w:rFonts w:ascii="Abadi" w:hAnsi="Abadi"/>
          <w:b w:val="0"/>
          <w:bCs w:val="0"/>
          <w:spacing w:val="-65"/>
          <w:sz w:val="21"/>
          <w:szCs w:val="21"/>
        </w:rPr>
        <w:t xml:space="preserve"> </w:t>
      </w:r>
      <w:r w:rsidRPr="008043EC">
        <w:rPr>
          <w:rFonts w:ascii="Abadi" w:hAnsi="Abadi"/>
          <w:b w:val="0"/>
          <w:bCs w:val="0"/>
          <w:sz w:val="21"/>
          <w:szCs w:val="21"/>
        </w:rPr>
        <w:t xml:space="preserve">tener ninguna formación profesional en salud mental o </w:t>
      </w:r>
      <w:proofErr w:type="spellStart"/>
      <w:r w:rsidRPr="008043EC">
        <w:rPr>
          <w:rFonts w:ascii="Abadi" w:hAnsi="Abadi"/>
          <w:b w:val="0"/>
          <w:bCs w:val="0"/>
          <w:sz w:val="21"/>
          <w:szCs w:val="21"/>
        </w:rPr>
        <w:t>cualdo</w:t>
      </w:r>
      <w:proofErr w:type="spellEnd"/>
      <w:r w:rsidRPr="008043EC">
        <w:rPr>
          <w:rFonts w:ascii="Abadi" w:hAnsi="Abadi"/>
          <w:b w:val="0"/>
          <w:bCs w:val="0"/>
          <w:sz w:val="21"/>
          <w:szCs w:val="21"/>
        </w:rPr>
        <w:t xml:space="preserve"> la tienen utilizan su</w:t>
      </w:r>
      <w:r w:rsidRPr="008043EC">
        <w:rPr>
          <w:rFonts w:ascii="Abadi" w:hAnsi="Abadi"/>
          <w:b w:val="0"/>
          <w:bCs w:val="0"/>
          <w:spacing w:val="1"/>
          <w:sz w:val="21"/>
          <w:szCs w:val="21"/>
        </w:rPr>
        <w:t xml:space="preserve"> </w:t>
      </w:r>
      <w:r w:rsidRPr="008043EC">
        <w:rPr>
          <w:rFonts w:ascii="Abadi" w:hAnsi="Abadi"/>
          <w:b w:val="0"/>
          <w:bCs w:val="0"/>
          <w:sz w:val="21"/>
          <w:szCs w:val="21"/>
        </w:rPr>
        <w:t>conocimiento</w:t>
      </w:r>
      <w:r w:rsidRPr="008043EC">
        <w:rPr>
          <w:rFonts w:ascii="Abadi" w:hAnsi="Abadi"/>
          <w:b w:val="0"/>
          <w:bCs w:val="0"/>
          <w:spacing w:val="-1"/>
          <w:sz w:val="21"/>
          <w:szCs w:val="21"/>
        </w:rPr>
        <w:t xml:space="preserve"> </w:t>
      </w:r>
      <w:r w:rsidRPr="008043EC">
        <w:rPr>
          <w:rFonts w:ascii="Abadi" w:hAnsi="Abadi"/>
          <w:b w:val="0"/>
          <w:bCs w:val="0"/>
          <w:sz w:val="21"/>
          <w:szCs w:val="21"/>
        </w:rPr>
        <w:t>de</w:t>
      </w:r>
      <w:r w:rsidRPr="008043EC">
        <w:rPr>
          <w:rFonts w:ascii="Abadi" w:hAnsi="Abadi"/>
          <w:b w:val="0"/>
          <w:bCs w:val="0"/>
          <w:spacing w:val="-2"/>
          <w:sz w:val="21"/>
          <w:szCs w:val="21"/>
        </w:rPr>
        <w:t xml:space="preserve"> </w:t>
      </w:r>
      <w:r w:rsidRPr="008043EC">
        <w:rPr>
          <w:rFonts w:ascii="Abadi" w:hAnsi="Abadi"/>
          <w:b w:val="0"/>
          <w:bCs w:val="0"/>
          <w:sz w:val="21"/>
          <w:szCs w:val="21"/>
        </w:rPr>
        <w:t>manera poco</w:t>
      </w:r>
      <w:r w:rsidRPr="008043EC">
        <w:rPr>
          <w:rFonts w:ascii="Abadi" w:hAnsi="Abadi"/>
          <w:b w:val="0"/>
          <w:bCs w:val="0"/>
          <w:spacing w:val="-2"/>
          <w:sz w:val="21"/>
          <w:szCs w:val="21"/>
        </w:rPr>
        <w:t xml:space="preserve"> </w:t>
      </w:r>
      <w:r w:rsidRPr="008043EC">
        <w:rPr>
          <w:rFonts w:ascii="Abadi" w:hAnsi="Abadi"/>
          <w:b w:val="0"/>
          <w:bCs w:val="0"/>
          <w:sz w:val="21"/>
          <w:szCs w:val="21"/>
        </w:rPr>
        <w:t>ético.</w:t>
      </w:r>
    </w:p>
    <w:p w14:paraId="519B295A" w14:textId="2B21C498" w:rsidR="008043EC" w:rsidRDefault="008043EC" w:rsidP="00395DD6">
      <w:pPr>
        <w:pStyle w:val="Textoindependiente"/>
        <w:kinsoku w:val="0"/>
        <w:overflowPunct w:val="0"/>
        <w:ind w:left="284" w:firstLine="719"/>
        <w:rPr>
          <w:rFonts w:ascii="Abadi" w:hAnsi="Abadi"/>
          <w:b w:val="0"/>
          <w:bCs w:val="0"/>
          <w:sz w:val="21"/>
          <w:szCs w:val="21"/>
        </w:rPr>
      </w:pPr>
    </w:p>
    <w:p w14:paraId="47097E89" w14:textId="09038791" w:rsidR="00C5507D" w:rsidRPr="00C5507D" w:rsidRDefault="00C5507D" w:rsidP="00C5507D">
      <w:pPr>
        <w:pStyle w:val="Textoindependiente"/>
        <w:kinsoku w:val="0"/>
        <w:overflowPunct w:val="0"/>
        <w:ind w:left="284" w:firstLine="719"/>
        <w:rPr>
          <w:rFonts w:ascii="Abadi" w:hAnsi="Abadi"/>
          <w:b w:val="0"/>
          <w:bCs w:val="0"/>
          <w:i/>
          <w:iCs/>
          <w:sz w:val="21"/>
          <w:szCs w:val="21"/>
        </w:rPr>
      </w:pPr>
      <w:r w:rsidRPr="00C5507D">
        <w:rPr>
          <w:rFonts w:ascii="Abadi" w:hAnsi="Abadi"/>
          <w:b w:val="0"/>
          <w:bCs w:val="0"/>
          <w:spacing w:val="-1"/>
          <w:sz w:val="21"/>
          <w:szCs w:val="21"/>
        </w:rPr>
        <w:t>En</w:t>
      </w:r>
      <w:r w:rsidRPr="00C5507D">
        <w:rPr>
          <w:rFonts w:ascii="Abadi" w:hAnsi="Abadi"/>
          <w:b w:val="0"/>
          <w:bCs w:val="0"/>
          <w:spacing w:val="-14"/>
          <w:sz w:val="21"/>
          <w:szCs w:val="21"/>
        </w:rPr>
        <w:t xml:space="preserve"> </w:t>
      </w:r>
      <w:r w:rsidRPr="00C5507D">
        <w:rPr>
          <w:rFonts w:ascii="Abadi" w:hAnsi="Abadi"/>
          <w:b w:val="0"/>
          <w:bCs w:val="0"/>
          <w:spacing w:val="-1"/>
          <w:sz w:val="21"/>
          <w:szCs w:val="21"/>
        </w:rPr>
        <w:t>cuanto</w:t>
      </w:r>
      <w:r w:rsidRPr="00C5507D">
        <w:rPr>
          <w:rFonts w:ascii="Abadi" w:hAnsi="Abadi"/>
          <w:b w:val="0"/>
          <w:bCs w:val="0"/>
          <w:spacing w:val="-16"/>
          <w:sz w:val="21"/>
          <w:szCs w:val="21"/>
        </w:rPr>
        <w:t xml:space="preserve"> </w:t>
      </w:r>
      <w:r w:rsidRPr="00C5507D">
        <w:rPr>
          <w:rFonts w:ascii="Abadi" w:hAnsi="Abadi"/>
          <w:b w:val="0"/>
          <w:bCs w:val="0"/>
          <w:spacing w:val="-1"/>
          <w:sz w:val="21"/>
          <w:szCs w:val="21"/>
        </w:rPr>
        <w:t>a</w:t>
      </w:r>
      <w:r w:rsidRPr="00C5507D">
        <w:rPr>
          <w:rFonts w:ascii="Abadi" w:hAnsi="Abadi"/>
          <w:b w:val="0"/>
          <w:bCs w:val="0"/>
          <w:spacing w:val="-14"/>
          <w:sz w:val="21"/>
          <w:szCs w:val="21"/>
        </w:rPr>
        <w:t xml:space="preserve"> </w:t>
      </w:r>
      <w:r w:rsidRPr="00C5507D">
        <w:rPr>
          <w:rFonts w:ascii="Abadi" w:hAnsi="Abadi"/>
          <w:b w:val="0"/>
          <w:bCs w:val="0"/>
          <w:spacing w:val="-1"/>
          <w:sz w:val="21"/>
          <w:szCs w:val="21"/>
        </w:rPr>
        <w:t>las</w:t>
      </w:r>
      <w:r w:rsidRPr="00C5507D">
        <w:rPr>
          <w:rFonts w:ascii="Abadi" w:hAnsi="Abadi"/>
          <w:b w:val="0"/>
          <w:bCs w:val="0"/>
          <w:spacing w:val="-13"/>
          <w:sz w:val="21"/>
          <w:szCs w:val="21"/>
        </w:rPr>
        <w:t xml:space="preserve"> </w:t>
      </w:r>
      <w:r w:rsidRPr="00C5507D">
        <w:rPr>
          <w:rFonts w:ascii="Abadi" w:hAnsi="Abadi"/>
          <w:b w:val="0"/>
          <w:bCs w:val="0"/>
          <w:spacing w:val="-1"/>
          <w:sz w:val="21"/>
          <w:szCs w:val="21"/>
        </w:rPr>
        <w:t>tácticas</w:t>
      </w:r>
      <w:r w:rsidRPr="00C5507D">
        <w:rPr>
          <w:rFonts w:ascii="Abadi" w:hAnsi="Abadi"/>
          <w:b w:val="0"/>
          <w:bCs w:val="0"/>
          <w:spacing w:val="-14"/>
          <w:sz w:val="21"/>
          <w:szCs w:val="21"/>
        </w:rPr>
        <w:t xml:space="preserve"> </w:t>
      </w:r>
      <w:r w:rsidRPr="00C5507D">
        <w:rPr>
          <w:rFonts w:ascii="Abadi" w:hAnsi="Abadi"/>
          <w:b w:val="0"/>
          <w:bCs w:val="0"/>
          <w:sz w:val="21"/>
          <w:szCs w:val="21"/>
        </w:rPr>
        <w:t>coercitivas</w:t>
      </w:r>
      <w:r w:rsidRPr="00C5507D">
        <w:rPr>
          <w:rFonts w:ascii="Abadi" w:hAnsi="Abadi"/>
          <w:b w:val="0"/>
          <w:bCs w:val="0"/>
          <w:spacing w:val="-14"/>
          <w:sz w:val="21"/>
          <w:szCs w:val="21"/>
        </w:rPr>
        <w:t xml:space="preserve"> </w:t>
      </w:r>
      <w:r w:rsidRPr="00C5507D">
        <w:rPr>
          <w:rFonts w:ascii="Abadi" w:hAnsi="Abadi"/>
          <w:b w:val="0"/>
          <w:bCs w:val="0"/>
          <w:sz w:val="21"/>
          <w:szCs w:val="21"/>
        </w:rPr>
        <w:t>que</w:t>
      </w:r>
      <w:r w:rsidRPr="00C5507D">
        <w:rPr>
          <w:rFonts w:ascii="Abadi" w:hAnsi="Abadi"/>
          <w:b w:val="0"/>
          <w:bCs w:val="0"/>
          <w:spacing w:val="-14"/>
          <w:sz w:val="21"/>
          <w:szCs w:val="21"/>
        </w:rPr>
        <w:t xml:space="preserve"> </w:t>
      </w:r>
      <w:r w:rsidRPr="00C5507D">
        <w:rPr>
          <w:rFonts w:ascii="Abadi" w:hAnsi="Abadi"/>
          <w:b w:val="0"/>
          <w:bCs w:val="0"/>
          <w:sz w:val="21"/>
          <w:szCs w:val="21"/>
        </w:rPr>
        <w:t>usan</w:t>
      </w:r>
      <w:r w:rsidRPr="00C5507D">
        <w:rPr>
          <w:rFonts w:ascii="Abadi" w:hAnsi="Abadi"/>
          <w:b w:val="0"/>
          <w:bCs w:val="0"/>
          <w:spacing w:val="-15"/>
          <w:sz w:val="21"/>
          <w:szCs w:val="21"/>
        </w:rPr>
        <w:t xml:space="preserve"> </w:t>
      </w:r>
      <w:r w:rsidRPr="00C5507D">
        <w:rPr>
          <w:rFonts w:ascii="Abadi" w:hAnsi="Abadi"/>
          <w:b w:val="0"/>
          <w:bCs w:val="0"/>
          <w:sz w:val="21"/>
          <w:szCs w:val="21"/>
        </w:rPr>
        <w:t>sobre</w:t>
      </w:r>
      <w:r w:rsidRPr="00C5507D">
        <w:rPr>
          <w:rFonts w:ascii="Abadi" w:hAnsi="Abadi"/>
          <w:b w:val="0"/>
          <w:bCs w:val="0"/>
          <w:spacing w:val="-14"/>
          <w:sz w:val="21"/>
          <w:szCs w:val="21"/>
        </w:rPr>
        <w:t xml:space="preserve"> </w:t>
      </w:r>
      <w:r w:rsidRPr="00C5507D">
        <w:rPr>
          <w:rFonts w:ascii="Abadi" w:hAnsi="Abadi"/>
          <w:b w:val="0"/>
          <w:bCs w:val="0"/>
          <w:sz w:val="21"/>
          <w:szCs w:val="21"/>
        </w:rPr>
        <w:t>las</w:t>
      </w:r>
      <w:r w:rsidRPr="00C5507D">
        <w:rPr>
          <w:rFonts w:ascii="Abadi" w:hAnsi="Abadi"/>
          <w:b w:val="0"/>
          <w:bCs w:val="0"/>
          <w:spacing w:val="-14"/>
          <w:sz w:val="21"/>
          <w:szCs w:val="21"/>
        </w:rPr>
        <w:t xml:space="preserve"> </w:t>
      </w:r>
      <w:r w:rsidRPr="00C5507D">
        <w:rPr>
          <w:rFonts w:ascii="Abadi" w:hAnsi="Abadi"/>
          <w:b w:val="0"/>
          <w:bCs w:val="0"/>
          <w:sz w:val="21"/>
          <w:szCs w:val="21"/>
        </w:rPr>
        <w:t>víctimas,</w:t>
      </w:r>
      <w:r w:rsidRPr="00C5507D">
        <w:rPr>
          <w:rFonts w:ascii="Abadi" w:hAnsi="Abadi"/>
          <w:b w:val="0"/>
          <w:bCs w:val="0"/>
          <w:spacing w:val="-14"/>
          <w:sz w:val="21"/>
          <w:szCs w:val="21"/>
        </w:rPr>
        <w:t xml:space="preserve"> </w:t>
      </w:r>
      <w:r w:rsidRPr="00C5507D">
        <w:rPr>
          <w:rFonts w:ascii="Abadi" w:hAnsi="Abadi"/>
          <w:b w:val="0"/>
          <w:bCs w:val="0"/>
          <w:sz w:val="21"/>
          <w:szCs w:val="21"/>
        </w:rPr>
        <w:t>la</w:t>
      </w:r>
      <w:r w:rsidRPr="00C5507D">
        <w:rPr>
          <w:rFonts w:ascii="Abadi" w:hAnsi="Abadi"/>
          <w:b w:val="0"/>
          <w:bCs w:val="0"/>
          <w:spacing w:val="-7"/>
          <w:sz w:val="21"/>
          <w:szCs w:val="21"/>
        </w:rPr>
        <w:t xml:space="preserve"> </w:t>
      </w:r>
      <w:r w:rsidRPr="005D02A1">
        <w:rPr>
          <w:rFonts w:ascii="Abadi" w:hAnsi="Abadi"/>
          <w:sz w:val="21"/>
          <w:szCs w:val="21"/>
        </w:rPr>
        <w:t>psicóloga</w:t>
      </w:r>
      <w:r w:rsidRPr="005D02A1">
        <w:rPr>
          <w:rFonts w:ascii="Abadi" w:hAnsi="Abadi"/>
          <w:spacing w:val="-65"/>
          <w:sz w:val="21"/>
          <w:szCs w:val="21"/>
        </w:rPr>
        <w:t xml:space="preserve"> </w:t>
      </w:r>
      <w:r w:rsidRPr="005D02A1">
        <w:rPr>
          <w:rFonts w:ascii="Abadi" w:hAnsi="Abadi"/>
          <w:sz w:val="21"/>
          <w:szCs w:val="21"/>
        </w:rPr>
        <w:t xml:space="preserve">Fabiola Beltrán, </w:t>
      </w:r>
      <w:r w:rsidRPr="00C5507D">
        <w:rPr>
          <w:rFonts w:ascii="Abadi" w:hAnsi="Abadi"/>
          <w:b w:val="0"/>
          <w:bCs w:val="0"/>
          <w:sz w:val="21"/>
          <w:szCs w:val="21"/>
        </w:rPr>
        <w:t xml:space="preserve">menciona: la </w:t>
      </w:r>
      <w:r w:rsidRPr="005D02A1">
        <w:rPr>
          <w:rFonts w:ascii="Abadi" w:hAnsi="Abadi"/>
          <w:sz w:val="21"/>
          <w:szCs w:val="21"/>
        </w:rPr>
        <w:t xml:space="preserve">culpa, manipulación, persuasión </w:t>
      </w:r>
      <w:r w:rsidRPr="00C5507D">
        <w:rPr>
          <w:rFonts w:ascii="Abadi" w:hAnsi="Abadi"/>
          <w:b w:val="0"/>
          <w:bCs w:val="0"/>
          <w:sz w:val="21"/>
          <w:szCs w:val="21"/>
        </w:rPr>
        <w:t xml:space="preserve">y/o </w:t>
      </w:r>
      <w:r w:rsidRPr="005D02A1">
        <w:rPr>
          <w:rFonts w:ascii="Abadi" w:hAnsi="Abadi"/>
          <w:sz w:val="21"/>
          <w:szCs w:val="21"/>
        </w:rPr>
        <w:t>chantajes,</w:t>
      </w:r>
      <w:r w:rsidRPr="00C5507D">
        <w:rPr>
          <w:rFonts w:ascii="Abadi" w:hAnsi="Abadi"/>
          <w:b w:val="0"/>
          <w:bCs w:val="0"/>
          <w:spacing w:val="1"/>
          <w:sz w:val="21"/>
          <w:szCs w:val="21"/>
        </w:rPr>
        <w:t xml:space="preserve"> </w:t>
      </w:r>
      <w:r w:rsidRPr="00C5507D">
        <w:rPr>
          <w:rFonts w:ascii="Abadi" w:hAnsi="Abadi"/>
          <w:b w:val="0"/>
          <w:bCs w:val="0"/>
          <w:sz w:val="21"/>
          <w:szCs w:val="21"/>
        </w:rPr>
        <w:t>en</w:t>
      </w:r>
      <w:r w:rsidRPr="00C5507D">
        <w:rPr>
          <w:rFonts w:ascii="Abadi" w:hAnsi="Abadi"/>
          <w:b w:val="0"/>
          <w:bCs w:val="0"/>
          <w:spacing w:val="1"/>
          <w:sz w:val="21"/>
          <w:szCs w:val="21"/>
        </w:rPr>
        <w:t xml:space="preserve"> </w:t>
      </w:r>
      <w:r w:rsidRPr="00C5507D">
        <w:rPr>
          <w:rFonts w:ascii="Abadi" w:hAnsi="Abadi"/>
          <w:b w:val="0"/>
          <w:bCs w:val="0"/>
          <w:sz w:val="21"/>
          <w:szCs w:val="21"/>
        </w:rPr>
        <w:t>sus palabras,</w:t>
      </w:r>
      <w:r w:rsidRPr="00C5507D">
        <w:rPr>
          <w:rFonts w:ascii="Abadi" w:hAnsi="Abadi"/>
          <w:b w:val="0"/>
          <w:bCs w:val="0"/>
          <w:spacing w:val="1"/>
          <w:sz w:val="21"/>
          <w:szCs w:val="21"/>
        </w:rPr>
        <w:t xml:space="preserve"> </w:t>
      </w:r>
      <w:r w:rsidRPr="00C5507D">
        <w:rPr>
          <w:rFonts w:ascii="Abadi" w:hAnsi="Abadi"/>
          <w:b w:val="0"/>
          <w:bCs w:val="0"/>
          <w:i/>
          <w:iCs/>
          <w:sz w:val="21"/>
          <w:szCs w:val="21"/>
        </w:rPr>
        <w:t>“plantarles un mundo de fantasía</w:t>
      </w:r>
      <w:r w:rsidRPr="00C5507D">
        <w:rPr>
          <w:rFonts w:ascii="Abadi" w:hAnsi="Abadi"/>
          <w:b w:val="0"/>
          <w:bCs w:val="0"/>
          <w:i/>
          <w:iCs/>
          <w:spacing w:val="1"/>
          <w:sz w:val="21"/>
          <w:szCs w:val="21"/>
        </w:rPr>
        <w:t xml:space="preserve"> </w:t>
      </w:r>
      <w:r w:rsidRPr="00C5507D">
        <w:rPr>
          <w:rFonts w:ascii="Abadi" w:hAnsi="Abadi"/>
          <w:b w:val="0"/>
          <w:bCs w:val="0"/>
          <w:i/>
          <w:iCs/>
          <w:sz w:val="21"/>
          <w:szCs w:val="21"/>
        </w:rPr>
        <w:t>irrealizable a</w:t>
      </w:r>
      <w:r w:rsidRPr="00C5507D">
        <w:rPr>
          <w:rFonts w:ascii="Abadi" w:hAnsi="Abadi"/>
          <w:b w:val="0"/>
          <w:bCs w:val="0"/>
          <w:i/>
          <w:iCs/>
          <w:spacing w:val="1"/>
          <w:sz w:val="21"/>
          <w:szCs w:val="21"/>
        </w:rPr>
        <w:t xml:space="preserve"> </w:t>
      </w:r>
      <w:r w:rsidRPr="00C5507D">
        <w:rPr>
          <w:rFonts w:ascii="Abadi" w:hAnsi="Abadi"/>
          <w:b w:val="0"/>
          <w:bCs w:val="0"/>
          <w:i/>
          <w:iCs/>
          <w:sz w:val="21"/>
          <w:szCs w:val="21"/>
        </w:rPr>
        <w:t>través de la</w:t>
      </w:r>
      <w:r w:rsidRPr="00C5507D">
        <w:rPr>
          <w:rFonts w:ascii="Abadi" w:hAnsi="Abadi"/>
          <w:b w:val="0"/>
          <w:bCs w:val="0"/>
          <w:i/>
          <w:iCs/>
          <w:spacing w:val="1"/>
          <w:sz w:val="21"/>
          <w:szCs w:val="21"/>
        </w:rPr>
        <w:t xml:space="preserve"> </w:t>
      </w:r>
      <w:r w:rsidRPr="00C5507D">
        <w:rPr>
          <w:rFonts w:ascii="Abadi" w:hAnsi="Abadi"/>
          <w:b w:val="0"/>
          <w:bCs w:val="0"/>
          <w:i/>
          <w:iCs/>
          <w:sz w:val="21"/>
          <w:szCs w:val="21"/>
        </w:rPr>
        <w:t>persuasión</w:t>
      </w:r>
      <w:r w:rsidRPr="00C5507D">
        <w:rPr>
          <w:rFonts w:ascii="Abadi" w:hAnsi="Abadi"/>
          <w:b w:val="0"/>
          <w:bCs w:val="0"/>
          <w:i/>
          <w:iCs/>
          <w:spacing w:val="-7"/>
          <w:sz w:val="21"/>
          <w:szCs w:val="21"/>
        </w:rPr>
        <w:t xml:space="preserve"> </w:t>
      </w:r>
      <w:r w:rsidRPr="00C5507D">
        <w:rPr>
          <w:rFonts w:ascii="Abadi" w:hAnsi="Abadi"/>
          <w:b w:val="0"/>
          <w:bCs w:val="0"/>
          <w:i/>
          <w:iCs/>
          <w:sz w:val="21"/>
          <w:szCs w:val="21"/>
        </w:rPr>
        <w:t>y</w:t>
      </w:r>
      <w:r w:rsidRPr="00C5507D">
        <w:rPr>
          <w:rFonts w:ascii="Abadi" w:hAnsi="Abadi"/>
          <w:b w:val="0"/>
          <w:bCs w:val="0"/>
          <w:i/>
          <w:iCs/>
          <w:spacing w:val="-10"/>
          <w:sz w:val="21"/>
          <w:szCs w:val="21"/>
        </w:rPr>
        <w:t xml:space="preserve"> </w:t>
      </w:r>
      <w:r w:rsidRPr="00C5507D">
        <w:rPr>
          <w:rFonts w:ascii="Abadi" w:hAnsi="Abadi"/>
          <w:b w:val="0"/>
          <w:bCs w:val="0"/>
          <w:i/>
          <w:iCs/>
          <w:sz w:val="21"/>
          <w:szCs w:val="21"/>
        </w:rPr>
        <w:t>personalidades</w:t>
      </w:r>
      <w:r w:rsidRPr="00C5507D">
        <w:rPr>
          <w:rFonts w:ascii="Abadi" w:hAnsi="Abadi"/>
          <w:b w:val="0"/>
          <w:bCs w:val="0"/>
          <w:i/>
          <w:iCs/>
          <w:spacing w:val="-8"/>
          <w:sz w:val="21"/>
          <w:szCs w:val="21"/>
        </w:rPr>
        <w:t xml:space="preserve"> </w:t>
      </w:r>
      <w:r w:rsidRPr="00C5507D">
        <w:rPr>
          <w:rFonts w:ascii="Abadi" w:hAnsi="Abadi"/>
          <w:b w:val="0"/>
          <w:bCs w:val="0"/>
          <w:i/>
          <w:iCs/>
          <w:sz w:val="21"/>
          <w:szCs w:val="21"/>
        </w:rPr>
        <w:t>encantadoras</w:t>
      </w:r>
      <w:r w:rsidRPr="00C5507D">
        <w:rPr>
          <w:rFonts w:ascii="Abadi" w:hAnsi="Abadi"/>
          <w:b w:val="0"/>
          <w:bCs w:val="0"/>
          <w:i/>
          <w:iCs/>
          <w:spacing w:val="-7"/>
          <w:sz w:val="21"/>
          <w:szCs w:val="21"/>
        </w:rPr>
        <w:t xml:space="preserve"> </w:t>
      </w:r>
      <w:r w:rsidRPr="00C5507D">
        <w:rPr>
          <w:rFonts w:ascii="Abadi" w:hAnsi="Abadi"/>
          <w:b w:val="0"/>
          <w:bCs w:val="0"/>
          <w:i/>
          <w:iCs/>
          <w:sz w:val="21"/>
          <w:szCs w:val="21"/>
        </w:rPr>
        <w:t>y</w:t>
      </w:r>
      <w:r w:rsidRPr="00C5507D">
        <w:rPr>
          <w:rFonts w:ascii="Abadi" w:hAnsi="Abadi"/>
          <w:b w:val="0"/>
          <w:bCs w:val="0"/>
          <w:i/>
          <w:iCs/>
          <w:spacing w:val="-10"/>
          <w:sz w:val="21"/>
          <w:szCs w:val="21"/>
        </w:rPr>
        <w:t xml:space="preserve"> </w:t>
      </w:r>
      <w:r w:rsidRPr="00C5507D">
        <w:rPr>
          <w:rFonts w:ascii="Abadi" w:hAnsi="Abadi"/>
          <w:b w:val="0"/>
          <w:bCs w:val="0"/>
          <w:i/>
          <w:iCs/>
          <w:sz w:val="21"/>
          <w:szCs w:val="21"/>
        </w:rPr>
        <w:t>seductoras</w:t>
      </w:r>
      <w:r w:rsidRPr="00C5507D">
        <w:rPr>
          <w:rFonts w:ascii="Abadi" w:hAnsi="Abadi"/>
          <w:b w:val="0"/>
          <w:bCs w:val="0"/>
          <w:i/>
          <w:iCs/>
          <w:spacing w:val="-8"/>
          <w:sz w:val="21"/>
          <w:szCs w:val="21"/>
        </w:rPr>
        <w:t xml:space="preserve"> </w:t>
      </w:r>
      <w:r w:rsidRPr="00C5507D">
        <w:rPr>
          <w:rFonts w:ascii="Abadi" w:hAnsi="Abadi"/>
          <w:b w:val="0"/>
          <w:bCs w:val="0"/>
          <w:i/>
          <w:iCs/>
          <w:sz w:val="21"/>
          <w:szCs w:val="21"/>
        </w:rPr>
        <w:t>para</w:t>
      </w:r>
      <w:r w:rsidRPr="00C5507D">
        <w:rPr>
          <w:rFonts w:ascii="Abadi" w:hAnsi="Abadi"/>
          <w:b w:val="0"/>
          <w:bCs w:val="0"/>
          <w:i/>
          <w:iCs/>
          <w:spacing w:val="-7"/>
          <w:sz w:val="21"/>
          <w:szCs w:val="21"/>
        </w:rPr>
        <w:t xml:space="preserve"> </w:t>
      </w:r>
      <w:r w:rsidRPr="00C5507D">
        <w:rPr>
          <w:rFonts w:ascii="Abadi" w:hAnsi="Abadi"/>
          <w:b w:val="0"/>
          <w:bCs w:val="0"/>
          <w:i/>
          <w:iCs/>
          <w:sz w:val="21"/>
          <w:szCs w:val="21"/>
        </w:rPr>
        <w:t>lograr</w:t>
      </w:r>
      <w:r w:rsidRPr="00C5507D">
        <w:rPr>
          <w:rFonts w:ascii="Abadi" w:hAnsi="Abadi"/>
          <w:b w:val="0"/>
          <w:bCs w:val="0"/>
          <w:i/>
          <w:iCs/>
          <w:spacing w:val="-11"/>
          <w:sz w:val="21"/>
          <w:szCs w:val="21"/>
        </w:rPr>
        <w:t xml:space="preserve"> </w:t>
      </w:r>
      <w:r w:rsidRPr="00C5507D">
        <w:rPr>
          <w:rFonts w:ascii="Abadi" w:hAnsi="Abadi"/>
          <w:b w:val="0"/>
          <w:bCs w:val="0"/>
          <w:i/>
          <w:iCs/>
          <w:sz w:val="21"/>
          <w:szCs w:val="21"/>
        </w:rPr>
        <w:t>que</w:t>
      </w:r>
      <w:r w:rsidRPr="00C5507D">
        <w:rPr>
          <w:rFonts w:ascii="Abadi" w:hAnsi="Abadi"/>
          <w:b w:val="0"/>
          <w:bCs w:val="0"/>
          <w:i/>
          <w:iCs/>
          <w:spacing w:val="-7"/>
          <w:sz w:val="21"/>
          <w:szCs w:val="21"/>
        </w:rPr>
        <w:t xml:space="preserve"> </w:t>
      </w:r>
      <w:r w:rsidRPr="00C5507D">
        <w:rPr>
          <w:rFonts w:ascii="Abadi" w:hAnsi="Abadi"/>
          <w:b w:val="0"/>
          <w:bCs w:val="0"/>
          <w:i/>
          <w:iCs/>
          <w:sz w:val="21"/>
          <w:szCs w:val="21"/>
        </w:rPr>
        <w:t>la</w:t>
      </w:r>
      <w:r w:rsidRPr="00C5507D">
        <w:rPr>
          <w:rFonts w:ascii="Abadi" w:hAnsi="Abadi"/>
          <w:b w:val="0"/>
          <w:bCs w:val="0"/>
          <w:i/>
          <w:iCs/>
          <w:spacing w:val="-6"/>
          <w:sz w:val="21"/>
          <w:szCs w:val="21"/>
        </w:rPr>
        <w:t xml:space="preserve"> </w:t>
      </w:r>
      <w:r w:rsidRPr="00C5507D">
        <w:rPr>
          <w:rFonts w:ascii="Abadi" w:hAnsi="Abadi"/>
          <w:b w:val="0"/>
          <w:bCs w:val="0"/>
          <w:i/>
          <w:iCs/>
          <w:sz w:val="21"/>
          <w:szCs w:val="21"/>
        </w:rPr>
        <w:t>persona</w:t>
      </w:r>
      <w:r w:rsidR="005D02A1">
        <w:rPr>
          <w:rFonts w:ascii="Abadi" w:hAnsi="Abadi"/>
          <w:b w:val="0"/>
          <w:bCs w:val="0"/>
          <w:i/>
          <w:iCs/>
          <w:sz w:val="21"/>
          <w:szCs w:val="21"/>
        </w:rPr>
        <w:t xml:space="preserve"> e</w:t>
      </w:r>
      <w:r w:rsidR="0038752E">
        <w:rPr>
          <w:rFonts w:ascii="Abadi" w:hAnsi="Abadi"/>
          <w:b w:val="0"/>
          <w:bCs w:val="0"/>
          <w:i/>
          <w:iCs/>
          <w:sz w:val="21"/>
          <w:szCs w:val="21"/>
        </w:rPr>
        <w:t>s</w:t>
      </w:r>
      <w:r w:rsidR="005D02A1">
        <w:rPr>
          <w:rFonts w:ascii="Abadi" w:hAnsi="Abadi"/>
          <w:b w:val="0"/>
          <w:bCs w:val="0"/>
          <w:i/>
          <w:iCs/>
          <w:sz w:val="21"/>
          <w:szCs w:val="21"/>
        </w:rPr>
        <w:t>cuche lo que siempre necesito escuchar</w:t>
      </w:r>
      <w:r w:rsidR="0038752E">
        <w:rPr>
          <w:rFonts w:ascii="Abadi" w:hAnsi="Abadi"/>
          <w:b w:val="0"/>
          <w:bCs w:val="0"/>
          <w:i/>
          <w:iCs/>
          <w:sz w:val="21"/>
          <w:szCs w:val="21"/>
        </w:rPr>
        <w:t xml:space="preserve">”. </w:t>
      </w:r>
    </w:p>
    <w:p w14:paraId="497FCDDD" w14:textId="5B5E9A17" w:rsidR="00C5507D" w:rsidRDefault="00C5507D" w:rsidP="00395DD6">
      <w:pPr>
        <w:pStyle w:val="Textoindependiente"/>
        <w:kinsoku w:val="0"/>
        <w:overflowPunct w:val="0"/>
        <w:ind w:left="284" w:firstLine="719"/>
        <w:rPr>
          <w:rFonts w:ascii="Abadi" w:hAnsi="Abadi"/>
          <w:b w:val="0"/>
          <w:bCs w:val="0"/>
          <w:sz w:val="21"/>
          <w:szCs w:val="21"/>
        </w:rPr>
      </w:pPr>
    </w:p>
    <w:p w14:paraId="574A54F9" w14:textId="59AAAE85" w:rsidR="0083141D" w:rsidRDefault="0083141D" w:rsidP="00395DD6">
      <w:pPr>
        <w:pStyle w:val="Textoindependiente"/>
        <w:kinsoku w:val="0"/>
        <w:overflowPunct w:val="0"/>
        <w:ind w:left="284" w:firstLine="719"/>
        <w:rPr>
          <w:rFonts w:ascii="Abadi" w:hAnsi="Abadi"/>
          <w:b w:val="0"/>
          <w:bCs w:val="0"/>
          <w:sz w:val="21"/>
          <w:szCs w:val="21"/>
        </w:rPr>
      </w:pPr>
    </w:p>
    <w:p w14:paraId="110CC039" w14:textId="77777777" w:rsidR="0083141D" w:rsidRPr="0083141D" w:rsidRDefault="0083141D" w:rsidP="0083141D">
      <w:pPr>
        <w:pStyle w:val="Textoindependiente"/>
        <w:kinsoku w:val="0"/>
        <w:overflowPunct w:val="0"/>
        <w:ind w:left="284" w:firstLine="719"/>
        <w:rPr>
          <w:rFonts w:ascii="Abadi" w:hAnsi="Abadi"/>
          <w:b w:val="0"/>
          <w:bCs w:val="0"/>
          <w:sz w:val="21"/>
          <w:szCs w:val="21"/>
        </w:rPr>
      </w:pPr>
      <w:r w:rsidRPr="0083141D">
        <w:rPr>
          <w:rFonts w:ascii="Abadi" w:hAnsi="Abadi"/>
          <w:b w:val="0"/>
          <w:bCs w:val="0"/>
          <w:sz w:val="21"/>
          <w:szCs w:val="21"/>
        </w:rPr>
        <w:t>Los perjuicios mentales que dejan esta clase de grupos en los participantes</w:t>
      </w:r>
      <w:r w:rsidRPr="0083141D">
        <w:rPr>
          <w:rFonts w:ascii="Abadi" w:hAnsi="Abadi"/>
          <w:b w:val="0"/>
          <w:bCs w:val="0"/>
          <w:spacing w:val="1"/>
          <w:sz w:val="21"/>
          <w:szCs w:val="21"/>
        </w:rPr>
        <w:t xml:space="preserve"> </w:t>
      </w:r>
      <w:r w:rsidRPr="0083141D">
        <w:rPr>
          <w:rFonts w:ascii="Abadi" w:hAnsi="Abadi"/>
          <w:b w:val="0"/>
          <w:bCs w:val="0"/>
          <w:sz w:val="21"/>
          <w:szCs w:val="21"/>
        </w:rPr>
        <w:t>son muchos y muy graves. Las dificultades a las que tienden a enfrentarse las</w:t>
      </w:r>
      <w:r w:rsidRPr="0083141D">
        <w:rPr>
          <w:rFonts w:ascii="Abadi" w:hAnsi="Abadi"/>
          <w:b w:val="0"/>
          <w:bCs w:val="0"/>
          <w:spacing w:val="1"/>
          <w:sz w:val="21"/>
          <w:szCs w:val="21"/>
        </w:rPr>
        <w:t xml:space="preserve"> </w:t>
      </w:r>
      <w:r w:rsidRPr="0083141D">
        <w:rPr>
          <w:rFonts w:ascii="Abadi" w:hAnsi="Abadi"/>
          <w:b w:val="0"/>
          <w:bCs w:val="0"/>
          <w:sz w:val="21"/>
          <w:szCs w:val="21"/>
        </w:rPr>
        <w:t>víctimas son la baja autoestima, el retraimiento social, culpa, inexpresión de los</w:t>
      </w:r>
      <w:r w:rsidRPr="0083141D">
        <w:rPr>
          <w:rFonts w:ascii="Abadi" w:hAnsi="Abadi"/>
          <w:b w:val="0"/>
          <w:bCs w:val="0"/>
          <w:spacing w:val="1"/>
          <w:sz w:val="21"/>
          <w:szCs w:val="21"/>
        </w:rPr>
        <w:t xml:space="preserve"> </w:t>
      </w:r>
      <w:r w:rsidRPr="0083141D">
        <w:rPr>
          <w:rFonts w:ascii="Abadi" w:hAnsi="Abadi"/>
          <w:b w:val="0"/>
          <w:bCs w:val="0"/>
          <w:sz w:val="21"/>
          <w:szCs w:val="21"/>
        </w:rPr>
        <w:t>sentimientos, pensamientos y sentimientos suicidas que en muchas ocasiones se</w:t>
      </w:r>
      <w:r w:rsidRPr="0083141D">
        <w:rPr>
          <w:rFonts w:ascii="Abadi" w:hAnsi="Abadi"/>
          <w:b w:val="0"/>
          <w:bCs w:val="0"/>
          <w:spacing w:val="1"/>
          <w:sz w:val="21"/>
          <w:szCs w:val="21"/>
        </w:rPr>
        <w:t xml:space="preserve"> </w:t>
      </w:r>
      <w:r w:rsidRPr="0083141D">
        <w:rPr>
          <w:rFonts w:ascii="Abadi" w:hAnsi="Abadi"/>
          <w:b w:val="0"/>
          <w:bCs w:val="0"/>
          <w:sz w:val="21"/>
          <w:szCs w:val="21"/>
        </w:rPr>
        <w:t>consuman.</w:t>
      </w:r>
    </w:p>
    <w:p w14:paraId="3136F3B2" w14:textId="77777777" w:rsidR="0083141D" w:rsidRPr="0083141D" w:rsidRDefault="0083141D" w:rsidP="0083141D">
      <w:pPr>
        <w:pStyle w:val="Textoindependiente"/>
        <w:kinsoku w:val="0"/>
        <w:overflowPunct w:val="0"/>
        <w:rPr>
          <w:rFonts w:ascii="Abadi" w:hAnsi="Abadi"/>
          <w:b w:val="0"/>
          <w:bCs w:val="0"/>
          <w:sz w:val="21"/>
          <w:szCs w:val="21"/>
        </w:rPr>
      </w:pPr>
    </w:p>
    <w:p w14:paraId="242FB4DB" w14:textId="3E7A82BD" w:rsidR="0083141D" w:rsidRDefault="0083141D" w:rsidP="0083141D">
      <w:pPr>
        <w:pStyle w:val="Textoindependiente"/>
        <w:kinsoku w:val="0"/>
        <w:overflowPunct w:val="0"/>
        <w:ind w:left="284" w:firstLine="719"/>
        <w:rPr>
          <w:rFonts w:ascii="Abadi" w:hAnsi="Abadi"/>
          <w:b w:val="0"/>
          <w:bCs w:val="0"/>
          <w:sz w:val="21"/>
          <w:szCs w:val="21"/>
        </w:rPr>
      </w:pPr>
      <w:r w:rsidRPr="0083141D">
        <w:rPr>
          <w:rFonts w:ascii="Abadi" w:hAnsi="Abadi"/>
          <w:b w:val="0"/>
          <w:bCs w:val="0"/>
          <w:sz w:val="21"/>
          <w:szCs w:val="21"/>
        </w:rPr>
        <w:t>La</w:t>
      </w:r>
      <w:r w:rsidRPr="0083141D">
        <w:rPr>
          <w:rFonts w:ascii="Abadi" w:hAnsi="Abadi"/>
          <w:b w:val="0"/>
          <w:bCs w:val="0"/>
          <w:spacing w:val="1"/>
          <w:sz w:val="21"/>
          <w:szCs w:val="21"/>
        </w:rPr>
        <w:t xml:space="preserve"> </w:t>
      </w:r>
      <w:r w:rsidRPr="0083141D">
        <w:rPr>
          <w:rFonts w:ascii="Abadi" w:hAnsi="Abadi"/>
          <w:b w:val="0"/>
          <w:bCs w:val="0"/>
          <w:sz w:val="21"/>
          <w:szCs w:val="21"/>
        </w:rPr>
        <w:t>proliferación</w:t>
      </w:r>
      <w:r w:rsidRPr="0083141D">
        <w:rPr>
          <w:rFonts w:ascii="Abadi" w:hAnsi="Abadi"/>
          <w:b w:val="0"/>
          <w:bCs w:val="0"/>
          <w:spacing w:val="1"/>
          <w:sz w:val="21"/>
          <w:szCs w:val="21"/>
        </w:rPr>
        <w:t xml:space="preserve"> </w:t>
      </w:r>
      <w:r w:rsidRPr="0083141D">
        <w:rPr>
          <w:rFonts w:ascii="Abadi" w:hAnsi="Abadi"/>
          <w:b w:val="0"/>
          <w:bCs w:val="0"/>
          <w:sz w:val="21"/>
          <w:szCs w:val="21"/>
        </w:rPr>
        <w:t>de</w:t>
      </w:r>
      <w:r w:rsidRPr="0083141D">
        <w:rPr>
          <w:rFonts w:ascii="Abadi" w:hAnsi="Abadi"/>
          <w:b w:val="0"/>
          <w:bCs w:val="0"/>
          <w:spacing w:val="1"/>
          <w:sz w:val="21"/>
          <w:szCs w:val="21"/>
        </w:rPr>
        <w:t xml:space="preserve"> </w:t>
      </w:r>
      <w:r w:rsidRPr="0083141D">
        <w:rPr>
          <w:rFonts w:ascii="Abadi" w:hAnsi="Abadi"/>
          <w:b w:val="0"/>
          <w:bCs w:val="0"/>
          <w:sz w:val="21"/>
          <w:szCs w:val="21"/>
        </w:rPr>
        <w:t>estas</w:t>
      </w:r>
      <w:r w:rsidRPr="0083141D">
        <w:rPr>
          <w:rFonts w:ascii="Abadi" w:hAnsi="Abadi"/>
          <w:b w:val="0"/>
          <w:bCs w:val="0"/>
          <w:spacing w:val="1"/>
          <w:sz w:val="21"/>
          <w:szCs w:val="21"/>
        </w:rPr>
        <w:t xml:space="preserve"> </w:t>
      </w:r>
      <w:r w:rsidRPr="0083141D">
        <w:rPr>
          <w:rFonts w:ascii="Abadi" w:hAnsi="Abadi"/>
          <w:b w:val="0"/>
          <w:bCs w:val="0"/>
          <w:sz w:val="21"/>
          <w:szCs w:val="21"/>
        </w:rPr>
        <w:t>personas,</w:t>
      </w:r>
      <w:r w:rsidRPr="0083141D">
        <w:rPr>
          <w:rFonts w:ascii="Abadi" w:hAnsi="Abadi"/>
          <w:b w:val="0"/>
          <w:bCs w:val="0"/>
          <w:spacing w:val="1"/>
          <w:sz w:val="21"/>
          <w:szCs w:val="21"/>
        </w:rPr>
        <w:t xml:space="preserve"> </w:t>
      </w:r>
      <w:r w:rsidRPr="0083141D">
        <w:rPr>
          <w:rFonts w:ascii="Abadi" w:hAnsi="Abadi"/>
          <w:b w:val="0"/>
          <w:bCs w:val="0"/>
          <w:sz w:val="21"/>
          <w:szCs w:val="21"/>
        </w:rPr>
        <w:t>u</w:t>
      </w:r>
      <w:r w:rsidRPr="0083141D">
        <w:rPr>
          <w:rFonts w:ascii="Abadi" w:hAnsi="Abadi"/>
          <w:b w:val="0"/>
          <w:bCs w:val="0"/>
          <w:spacing w:val="1"/>
          <w:sz w:val="21"/>
          <w:szCs w:val="21"/>
        </w:rPr>
        <w:t xml:space="preserve"> </w:t>
      </w:r>
      <w:r w:rsidRPr="0083141D">
        <w:rPr>
          <w:rFonts w:ascii="Abadi" w:hAnsi="Abadi"/>
          <w:b w:val="0"/>
          <w:bCs w:val="0"/>
          <w:sz w:val="21"/>
          <w:szCs w:val="21"/>
        </w:rPr>
        <w:t>organizaciones</w:t>
      </w:r>
      <w:r w:rsidRPr="0083141D">
        <w:rPr>
          <w:rFonts w:ascii="Abadi" w:hAnsi="Abadi"/>
          <w:b w:val="0"/>
          <w:bCs w:val="0"/>
          <w:spacing w:val="1"/>
          <w:sz w:val="21"/>
          <w:szCs w:val="21"/>
        </w:rPr>
        <w:t xml:space="preserve"> </w:t>
      </w:r>
      <w:r w:rsidRPr="0083141D">
        <w:rPr>
          <w:rFonts w:ascii="Abadi" w:hAnsi="Abadi"/>
          <w:b w:val="0"/>
          <w:bCs w:val="0"/>
          <w:sz w:val="21"/>
          <w:szCs w:val="21"/>
        </w:rPr>
        <w:t>coercitivas</w:t>
      </w:r>
      <w:r w:rsidRPr="0083141D">
        <w:rPr>
          <w:rFonts w:ascii="Abadi" w:hAnsi="Abadi"/>
          <w:b w:val="0"/>
          <w:bCs w:val="0"/>
          <w:spacing w:val="1"/>
          <w:sz w:val="21"/>
          <w:szCs w:val="21"/>
        </w:rPr>
        <w:t xml:space="preserve"> </w:t>
      </w:r>
      <w:r w:rsidRPr="0083141D">
        <w:rPr>
          <w:rFonts w:ascii="Abadi" w:hAnsi="Abadi"/>
          <w:b w:val="0"/>
          <w:bCs w:val="0"/>
          <w:sz w:val="21"/>
          <w:szCs w:val="21"/>
        </w:rPr>
        <w:t>se</w:t>
      </w:r>
      <w:r w:rsidRPr="0083141D">
        <w:rPr>
          <w:rFonts w:ascii="Abadi" w:hAnsi="Abadi"/>
          <w:b w:val="0"/>
          <w:bCs w:val="0"/>
          <w:spacing w:val="1"/>
          <w:sz w:val="21"/>
          <w:szCs w:val="21"/>
        </w:rPr>
        <w:t xml:space="preserve"> </w:t>
      </w:r>
      <w:r w:rsidRPr="0083141D">
        <w:rPr>
          <w:rFonts w:ascii="Abadi" w:hAnsi="Abadi"/>
          <w:b w:val="0"/>
          <w:bCs w:val="0"/>
          <w:sz w:val="21"/>
          <w:szCs w:val="21"/>
        </w:rPr>
        <w:t>encuentra en todo el mundo, actualmente no hay un registro de cuantas operan en</w:t>
      </w:r>
      <w:r w:rsidRPr="0083141D">
        <w:rPr>
          <w:rFonts w:ascii="Abadi" w:hAnsi="Abadi"/>
          <w:b w:val="0"/>
          <w:bCs w:val="0"/>
          <w:spacing w:val="-64"/>
          <w:sz w:val="21"/>
          <w:szCs w:val="21"/>
        </w:rPr>
        <w:t xml:space="preserve"> </w:t>
      </w:r>
      <w:r w:rsidRPr="0083141D">
        <w:rPr>
          <w:rFonts w:ascii="Abadi" w:hAnsi="Abadi"/>
          <w:b w:val="0"/>
          <w:bCs w:val="0"/>
          <w:sz w:val="21"/>
          <w:szCs w:val="21"/>
        </w:rPr>
        <w:t>Guanajuato,</w:t>
      </w:r>
      <w:r w:rsidRPr="0083141D">
        <w:rPr>
          <w:rFonts w:ascii="Abadi" w:hAnsi="Abadi"/>
          <w:b w:val="0"/>
          <w:bCs w:val="0"/>
          <w:spacing w:val="1"/>
          <w:sz w:val="21"/>
          <w:szCs w:val="21"/>
        </w:rPr>
        <w:t xml:space="preserve"> </w:t>
      </w:r>
      <w:r w:rsidRPr="0083141D">
        <w:rPr>
          <w:rFonts w:ascii="Abadi" w:hAnsi="Abadi"/>
          <w:b w:val="0"/>
          <w:bCs w:val="0"/>
          <w:sz w:val="21"/>
          <w:szCs w:val="21"/>
        </w:rPr>
        <w:t>pero</w:t>
      </w:r>
      <w:r w:rsidRPr="0083141D">
        <w:rPr>
          <w:rFonts w:ascii="Abadi" w:hAnsi="Abadi"/>
          <w:b w:val="0"/>
          <w:bCs w:val="0"/>
          <w:spacing w:val="1"/>
          <w:sz w:val="21"/>
          <w:szCs w:val="21"/>
        </w:rPr>
        <w:t xml:space="preserve"> </w:t>
      </w:r>
      <w:r w:rsidRPr="0083141D">
        <w:rPr>
          <w:rFonts w:ascii="Abadi" w:hAnsi="Abadi"/>
          <w:b w:val="0"/>
          <w:bCs w:val="0"/>
          <w:sz w:val="21"/>
          <w:szCs w:val="21"/>
        </w:rPr>
        <w:t>sabemos</w:t>
      </w:r>
      <w:r w:rsidRPr="0083141D">
        <w:rPr>
          <w:rFonts w:ascii="Abadi" w:hAnsi="Abadi"/>
          <w:b w:val="0"/>
          <w:bCs w:val="0"/>
          <w:spacing w:val="1"/>
          <w:sz w:val="21"/>
          <w:szCs w:val="21"/>
        </w:rPr>
        <w:t xml:space="preserve"> </w:t>
      </w:r>
      <w:r w:rsidRPr="0083141D">
        <w:rPr>
          <w:rFonts w:ascii="Abadi" w:hAnsi="Abadi"/>
          <w:b w:val="0"/>
          <w:bCs w:val="0"/>
          <w:sz w:val="21"/>
          <w:szCs w:val="21"/>
        </w:rPr>
        <w:t>que</w:t>
      </w:r>
      <w:r w:rsidRPr="0083141D">
        <w:rPr>
          <w:rFonts w:ascii="Abadi" w:hAnsi="Abadi"/>
          <w:b w:val="0"/>
          <w:bCs w:val="0"/>
          <w:spacing w:val="1"/>
          <w:sz w:val="21"/>
          <w:szCs w:val="21"/>
        </w:rPr>
        <w:t xml:space="preserve"> </w:t>
      </w:r>
      <w:r w:rsidRPr="0083141D">
        <w:rPr>
          <w:rFonts w:ascii="Abadi" w:hAnsi="Abadi"/>
          <w:b w:val="0"/>
          <w:bCs w:val="0"/>
          <w:sz w:val="21"/>
          <w:szCs w:val="21"/>
        </w:rPr>
        <w:t>son</w:t>
      </w:r>
      <w:r w:rsidRPr="0083141D">
        <w:rPr>
          <w:rFonts w:ascii="Abadi" w:hAnsi="Abadi"/>
          <w:b w:val="0"/>
          <w:bCs w:val="0"/>
          <w:spacing w:val="1"/>
          <w:sz w:val="21"/>
          <w:szCs w:val="21"/>
        </w:rPr>
        <w:t xml:space="preserve"> </w:t>
      </w:r>
      <w:r w:rsidRPr="0083141D">
        <w:rPr>
          <w:rFonts w:ascii="Abadi" w:hAnsi="Abadi"/>
          <w:b w:val="0"/>
          <w:bCs w:val="0"/>
          <w:sz w:val="21"/>
          <w:szCs w:val="21"/>
        </w:rPr>
        <w:t>muchas</w:t>
      </w:r>
      <w:r w:rsidRPr="0083141D">
        <w:rPr>
          <w:rFonts w:ascii="Abadi" w:hAnsi="Abadi"/>
          <w:b w:val="0"/>
          <w:bCs w:val="0"/>
          <w:spacing w:val="1"/>
          <w:sz w:val="21"/>
          <w:szCs w:val="21"/>
        </w:rPr>
        <w:t xml:space="preserve"> </w:t>
      </w:r>
      <w:r w:rsidRPr="0083141D">
        <w:rPr>
          <w:rFonts w:ascii="Abadi" w:hAnsi="Abadi"/>
          <w:b w:val="0"/>
          <w:bCs w:val="0"/>
          <w:sz w:val="21"/>
          <w:szCs w:val="21"/>
        </w:rPr>
        <w:t>y</w:t>
      </w:r>
      <w:r w:rsidRPr="0083141D">
        <w:rPr>
          <w:rFonts w:ascii="Abadi" w:hAnsi="Abadi"/>
          <w:b w:val="0"/>
          <w:bCs w:val="0"/>
          <w:spacing w:val="1"/>
          <w:sz w:val="21"/>
          <w:szCs w:val="21"/>
        </w:rPr>
        <w:t xml:space="preserve"> </w:t>
      </w:r>
      <w:r w:rsidRPr="0083141D">
        <w:rPr>
          <w:rFonts w:ascii="Abadi" w:hAnsi="Abadi"/>
          <w:b w:val="0"/>
          <w:bCs w:val="0"/>
          <w:sz w:val="21"/>
          <w:szCs w:val="21"/>
        </w:rPr>
        <w:t>operan</w:t>
      </w:r>
      <w:r w:rsidRPr="0083141D">
        <w:rPr>
          <w:rFonts w:ascii="Abadi" w:hAnsi="Abadi"/>
          <w:b w:val="0"/>
          <w:bCs w:val="0"/>
          <w:spacing w:val="1"/>
          <w:sz w:val="21"/>
          <w:szCs w:val="21"/>
        </w:rPr>
        <w:t xml:space="preserve"> </w:t>
      </w:r>
      <w:r w:rsidRPr="0083141D">
        <w:rPr>
          <w:rFonts w:ascii="Abadi" w:hAnsi="Abadi"/>
          <w:b w:val="0"/>
          <w:bCs w:val="0"/>
          <w:sz w:val="21"/>
          <w:szCs w:val="21"/>
        </w:rPr>
        <w:t>por</w:t>
      </w:r>
      <w:r w:rsidRPr="00F03DA5">
        <w:rPr>
          <w:rFonts w:ascii="Abadi" w:hAnsi="Abadi"/>
          <w:spacing w:val="1"/>
          <w:sz w:val="21"/>
          <w:szCs w:val="21"/>
        </w:rPr>
        <w:t xml:space="preserve"> </w:t>
      </w:r>
      <w:r w:rsidRPr="0083141D">
        <w:rPr>
          <w:rFonts w:ascii="Abadi" w:hAnsi="Abadi"/>
          <w:b w:val="0"/>
          <w:bCs w:val="0"/>
          <w:sz w:val="21"/>
          <w:szCs w:val="21"/>
        </w:rPr>
        <w:t>todo</w:t>
      </w:r>
      <w:r w:rsidRPr="0083141D">
        <w:rPr>
          <w:rFonts w:ascii="Abadi" w:hAnsi="Abadi"/>
          <w:b w:val="0"/>
          <w:bCs w:val="0"/>
          <w:spacing w:val="1"/>
          <w:sz w:val="21"/>
          <w:szCs w:val="21"/>
        </w:rPr>
        <w:t xml:space="preserve"> </w:t>
      </w:r>
      <w:r w:rsidRPr="0083141D">
        <w:rPr>
          <w:rFonts w:ascii="Abadi" w:hAnsi="Abadi"/>
          <w:b w:val="0"/>
          <w:bCs w:val="0"/>
          <w:sz w:val="21"/>
          <w:szCs w:val="21"/>
        </w:rPr>
        <w:t>el</w:t>
      </w:r>
      <w:r w:rsidRPr="0083141D">
        <w:rPr>
          <w:rFonts w:ascii="Abadi" w:hAnsi="Abadi"/>
          <w:b w:val="0"/>
          <w:bCs w:val="0"/>
          <w:spacing w:val="1"/>
          <w:sz w:val="21"/>
          <w:szCs w:val="21"/>
        </w:rPr>
        <w:t xml:space="preserve"> </w:t>
      </w:r>
      <w:r w:rsidRPr="0083141D">
        <w:rPr>
          <w:rFonts w:ascii="Abadi" w:hAnsi="Abadi"/>
          <w:b w:val="0"/>
          <w:bCs w:val="0"/>
          <w:sz w:val="21"/>
          <w:szCs w:val="21"/>
        </w:rPr>
        <w:t>estado,</w:t>
      </w:r>
      <w:r w:rsidRPr="0083141D">
        <w:rPr>
          <w:rFonts w:ascii="Abadi" w:hAnsi="Abadi"/>
          <w:b w:val="0"/>
          <w:bCs w:val="0"/>
          <w:spacing w:val="1"/>
          <w:sz w:val="21"/>
          <w:szCs w:val="21"/>
        </w:rPr>
        <w:t xml:space="preserve"> </w:t>
      </w:r>
      <w:r w:rsidRPr="0083141D">
        <w:rPr>
          <w:rFonts w:ascii="Abadi" w:hAnsi="Abadi"/>
          <w:b w:val="0"/>
          <w:bCs w:val="0"/>
          <w:sz w:val="21"/>
          <w:szCs w:val="21"/>
        </w:rPr>
        <w:t>independientemente</w:t>
      </w:r>
      <w:r w:rsidRPr="0083141D">
        <w:rPr>
          <w:rFonts w:ascii="Abadi" w:hAnsi="Abadi"/>
          <w:b w:val="0"/>
          <w:bCs w:val="0"/>
          <w:spacing w:val="1"/>
          <w:sz w:val="21"/>
          <w:szCs w:val="21"/>
        </w:rPr>
        <w:t xml:space="preserve"> </w:t>
      </w:r>
      <w:r w:rsidRPr="0083141D">
        <w:rPr>
          <w:rFonts w:ascii="Abadi" w:hAnsi="Abadi"/>
          <w:b w:val="0"/>
          <w:bCs w:val="0"/>
          <w:sz w:val="21"/>
          <w:szCs w:val="21"/>
        </w:rPr>
        <w:t>del</w:t>
      </w:r>
      <w:r w:rsidRPr="0083141D">
        <w:rPr>
          <w:rFonts w:ascii="Abadi" w:hAnsi="Abadi"/>
          <w:b w:val="0"/>
          <w:bCs w:val="0"/>
          <w:spacing w:val="1"/>
          <w:sz w:val="21"/>
          <w:szCs w:val="21"/>
        </w:rPr>
        <w:t xml:space="preserve"> </w:t>
      </w:r>
      <w:r w:rsidRPr="0083141D">
        <w:rPr>
          <w:rFonts w:ascii="Abadi" w:hAnsi="Abadi"/>
          <w:b w:val="0"/>
          <w:bCs w:val="0"/>
          <w:sz w:val="21"/>
          <w:szCs w:val="21"/>
        </w:rPr>
        <w:t>número,</w:t>
      </w:r>
      <w:r w:rsidRPr="0083141D">
        <w:rPr>
          <w:rFonts w:ascii="Abadi" w:hAnsi="Abadi"/>
          <w:b w:val="0"/>
          <w:bCs w:val="0"/>
          <w:spacing w:val="1"/>
          <w:sz w:val="21"/>
          <w:szCs w:val="21"/>
        </w:rPr>
        <w:t xml:space="preserve"> </w:t>
      </w:r>
      <w:r w:rsidRPr="0083141D">
        <w:rPr>
          <w:rFonts w:ascii="Abadi" w:hAnsi="Abadi"/>
          <w:b w:val="0"/>
          <w:bCs w:val="0"/>
          <w:sz w:val="21"/>
          <w:szCs w:val="21"/>
        </w:rPr>
        <w:t>una</w:t>
      </w:r>
      <w:r w:rsidRPr="0083141D">
        <w:rPr>
          <w:rFonts w:ascii="Abadi" w:hAnsi="Abadi"/>
          <w:b w:val="0"/>
          <w:bCs w:val="0"/>
          <w:spacing w:val="1"/>
          <w:sz w:val="21"/>
          <w:szCs w:val="21"/>
        </w:rPr>
        <w:t xml:space="preserve"> </w:t>
      </w:r>
      <w:r w:rsidRPr="0083141D">
        <w:rPr>
          <w:rFonts w:ascii="Abadi" w:hAnsi="Abadi"/>
          <w:b w:val="0"/>
          <w:bCs w:val="0"/>
          <w:sz w:val="21"/>
          <w:szCs w:val="21"/>
        </w:rPr>
        <w:t>organización</w:t>
      </w:r>
      <w:r w:rsidRPr="0083141D">
        <w:rPr>
          <w:rFonts w:ascii="Abadi" w:hAnsi="Abadi"/>
          <w:b w:val="0"/>
          <w:bCs w:val="0"/>
          <w:spacing w:val="1"/>
          <w:sz w:val="21"/>
          <w:szCs w:val="21"/>
        </w:rPr>
        <w:t xml:space="preserve"> </w:t>
      </w:r>
      <w:r w:rsidRPr="0083141D">
        <w:rPr>
          <w:rFonts w:ascii="Abadi" w:hAnsi="Abadi"/>
          <w:b w:val="0"/>
          <w:bCs w:val="0"/>
          <w:sz w:val="21"/>
          <w:szCs w:val="21"/>
        </w:rPr>
        <w:t>con</w:t>
      </w:r>
      <w:r w:rsidRPr="0083141D">
        <w:rPr>
          <w:rFonts w:ascii="Abadi" w:hAnsi="Abadi"/>
          <w:b w:val="0"/>
          <w:bCs w:val="0"/>
          <w:spacing w:val="1"/>
          <w:sz w:val="21"/>
          <w:szCs w:val="21"/>
        </w:rPr>
        <w:t xml:space="preserve"> </w:t>
      </w:r>
      <w:r w:rsidRPr="0083141D">
        <w:rPr>
          <w:rFonts w:ascii="Abadi" w:hAnsi="Abadi"/>
          <w:b w:val="0"/>
          <w:bCs w:val="0"/>
          <w:sz w:val="21"/>
          <w:szCs w:val="21"/>
        </w:rPr>
        <w:t>estas</w:t>
      </w:r>
      <w:r w:rsidRPr="0083141D">
        <w:rPr>
          <w:rFonts w:ascii="Abadi" w:hAnsi="Abadi"/>
          <w:b w:val="0"/>
          <w:bCs w:val="0"/>
          <w:spacing w:val="1"/>
          <w:sz w:val="21"/>
          <w:szCs w:val="21"/>
        </w:rPr>
        <w:t xml:space="preserve"> </w:t>
      </w:r>
      <w:r w:rsidRPr="0083141D">
        <w:rPr>
          <w:rFonts w:ascii="Abadi" w:hAnsi="Abadi"/>
          <w:b w:val="0"/>
          <w:bCs w:val="0"/>
          <w:sz w:val="21"/>
          <w:szCs w:val="21"/>
        </w:rPr>
        <w:t>características</w:t>
      </w:r>
      <w:r w:rsidRPr="0083141D">
        <w:rPr>
          <w:rFonts w:ascii="Abadi" w:hAnsi="Abadi"/>
          <w:b w:val="0"/>
          <w:bCs w:val="0"/>
          <w:spacing w:val="1"/>
          <w:sz w:val="21"/>
          <w:szCs w:val="21"/>
        </w:rPr>
        <w:t xml:space="preserve"> </w:t>
      </w:r>
      <w:r w:rsidRPr="0083141D">
        <w:rPr>
          <w:rFonts w:ascii="Abadi" w:hAnsi="Abadi"/>
          <w:b w:val="0"/>
          <w:bCs w:val="0"/>
          <w:sz w:val="21"/>
          <w:szCs w:val="21"/>
        </w:rPr>
        <w:t>representa un peligro para la sociedad al lucrar con la integridad de las personas,</w:t>
      </w:r>
      <w:r w:rsidRPr="0083141D">
        <w:rPr>
          <w:rFonts w:ascii="Abadi" w:hAnsi="Abadi"/>
          <w:b w:val="0"/>
          <w:bCs w:val="0"/>
          <w:spacing w:val="1"/>
          <w:sz w:val="21"/>
          <w:szCs w:val="21"/>
        </w:rPr>
        <w:t xml:space="preserve"> </w:t>
      </w:r>
      <w:r w:rsidRPr="0083141D">
        <w:rPr>
          <w:rFonts w:ascii="Abadi" w:hAnsi="Abadi"/>
          <w:b w:val="0"/>
          <w:bCs w:val="0"/>
          <w:sz w:val="21"/>
          <w:szCs w:val="21"/>
        </w:rPr>
        <w:t>un</w:t>
      </w:r>
      <w:r w:rsidRPr="0083141D">
        <w:rPr>
          <w:rFonts w:ascii="Abadi" w:hAnsi="Abadi"/>
          <w:b w:val="0"/>
          <w:bCs w:val="0"/>
          <w:spacing w:val="-8"/>
          <w:sz w:val="21"/>
          <w:szCs w:val="21"/>
        </w:rPr>
        <w:t xml:space="preserve"> </w:t>
      </w:r>
      <w:r w:rsidRPr="0083141D">
        <w:rPr>
          <w:rFonts w:ascii="Abadi" w:hAnsi="Abadi"/>
          <w:b w:val="0"/>
          <w:bCs w:val="0"/>
          <w:sz w:val="21"/>
          <w:szCs w:val="21"/>
        </w:rPr>
        <w:t>riesgo</w:t>
      </w:r>
      <w:r w:rsidRPr="0083141D">
        <w:rPr>
          <w:rFonts w:ascii="Abadi" w:hAnsi="Abadi"/>
          <w:b w:val="0"/>
          <w:bCs w:val="0"/>
          <w:spacing w:val="-8"/>
          <w:sz w:val="21"/>
          <w:szCs w:val="21"/>
        </w:rPr>
        <w:t xml:space="preserve"> </w:t>
      </w:r>
      <w:r w:rsidRPr="0083141D">
        <w:rPr>
          <w:rFonts w:ascii="Abadi" w:hAnsi="Abadi"/>
          <w:b w:val="0"/>
          <w:bCs w:val="0"/>
          <w:sz w:val="21"/>
          <w:szCs w:val="21"/>
        </w:rPr>
        <w:t>para</w:t>
      </w:r>
      <w:r w:rsidRPr="0083141D">
        <w:rPr>
          <w:rFonts w:ascii="Abadi" w:hAnsi="Abadi"/>
          <w:b w:val="0"/>
          <w:bCs w:val="0"/>
          <w:spacing w:val="-8"/>
          <w:sz w:val="21"/>
          <w:szCs w:val="21"/>
        </w:rPr>
        <w:t xml:space="preserve"> </w:t>
      </w:r>
      <w:r w:rsidRPr="0083141D">
        <w:rPr>
          <w:rFonts w:ascii="Abadi" w:hAnsi="Abadi"/>
          <w:b w:val="0"/>
          <w:bCs w:val="0"/>
          <w:sz w:val="21"/>
          <w:szCs w:val="21"/>
        </w:rPr>
        <w:t>los</w:t>
      </w:r>
      <w:r w:rsidRPr="0083141D">
        <w:rPr>
          <w:rFonts w:ascii="Abadi" w:hAnsi="Abadi"/>
          <w:b w:val="0"/>
          <w:bCs w:val="0"/>
          <w:spacing w:val="-11"/>
          <w:sz w:val="21"/>
          <w:szCs w:val="21"/>
        </w:rPr>
        <w:t xml:space="preserve"> </w:t>
      </w:r>
      <w:r w:rsidRPr="0083141D">
        <w:rPr>
          <w:rFonts w:ascii="Abadi" w:hAnsi="Abadi"/>
          <w:b w:val="0"/>
          <w:bCs w:val="0"/>
          <w:sz w:val="21"/>
          <w:szCs w:val="21"/>
        </w:rPr>
        <w:t>profesionales</w:t>
      </w:r>
      <w:r w:rsidRPr="0083141D">
        <w:rPr>
          <w:rFonts w:ascii="Abadi" w:hAnsi="Abadi"/>
          <w:b w:val="0"/>
          <w:bCs w:val="0"/>
          <w:spacing w:val="-10"/>
          <w:sz w:val="21"/>
          <w:szCs w:val="21"/>
        </w:rPr>
        <w:t xml:space="preserve"> </w:t>
      </w:r>
      <w:r w:rsidRPr="0083141D">
        <w:rPr>
          <w:rFonts w:ascii="Abadi" w:hAnsi="Abadi"/>
          <w:b w:val="0"/>
          <w:bCs w:val="0"/>
          <w:sz w:val="21"/>
          <w:szCs w:val="21"/>
        </w:rPr>
        <w:t>en</w:t>
      </w:r>
      <w:r w:rsidRPr="0083141D">
        <w:rPr>
          <w:rFonts w:ascii="Abadi" w:hAnsi="Abadi"/>
          <w:b w:val="0"/>
          <w:bCs w:val="0"/>
          <w:spacing w:val="-11"/>
          <w:sz w:val="21"/>
          <w:szCs w:val="21"/>
        </w:rPr>
        <w:t xml:space="preserve"> </w:t>
      </w:r>
      <w:r w:rsidRPr="0083141D">
        <w:rPr>
          <w:rFonts w:ascii="Abadi" w:hAnsi="Abadi"/>
          <w:b w:val="0"/>
          <w:bCs w:val="0"/>
          <w:sz w:val="21"/>
          <w:szCs w:val="21"/>
        </w:rPr>
        <w:t>salud</w:t>
      </w:r>
      <w:r w:rsidRPr="0083141D">
        <w:rPr>
          <w:rFonts w:ascii="Abadi" w:hAnsi="Abadi"/>
          <w:b w:val="0"/>
          <w:bCs w:val="0"/>
          <w:spacing w:val="-7"/>
          <w:sz w:val="21"/>
          <w:szCs w:val="21"/>
        </w:rPr>
        <w:t xml:space="preserve"> </w:t>
      </w:r>
      <w:r w:rsidRPr="0083141D">
        <w:rPr>
          <w:rFonts w:ascii="Abadi" w:hAnsi="Abadi"/>
          <w:b w:val="0"/>
          <w:bCs w:val="0"/>
          <w:sz w:val="21"/>
          <w:szCs w:val="21"/>
        </w:rPr>
        <w:t>mental</w:t>
      </w:r>
      <w:r w:rsidRPr="0083141D">
        <w:rPr>
          <w:rFonts w:ascii="Abadi" w:hAnsi="Abadi"/>
          <w:b w:val="0"/>
          <w:bCs w:val="0"/>
          <w:spacing w:val="-10"/>
          <w:sz w:val="21"/>
          <w:szCs w:val="21"/>
        </w:rPr>
        <w:t xml:space="preserve"> </w:t>
      </w:r>
      <w:r w:rsidRPr="0083141D">
        <w:rPr>
          <w:rFonts w:ascii="Abadi" w:hAnsi="Abadi"/>
          <w:b w:val="0"/>
          <w:bCs w:val="0"/>
          <w:sz w:val="21"/>
          <w:szCs w:val="21"/>
        </w:rPr>
        <w:t>y</w:t>
      </w:r>
      <w:r w:rsidRPr="0083141D">
        <w:rPr>
          <w:rFonts w:ascii="Abadi" w:hAnsi="Abadi"/>
          <w:b w:val="0"/>
          <w:bCs w:val="0"/>
          <w:spacing w:val="-12"/>
          <w:sz w:val="21"/>
          <w:szCs w:val="21"/>
        </w:rPr>
        <w:t xml:space="preserve"> </w:t>
      </w:r>
      <w:r w:rsidRPr="0083141D">
        <w:rPr>
          <w:rFonts w:ascii="Abadi" w:hAnsi="Abadi"/>
          <w:b w:val="0"/>
          <w:bCs w:val="0"/>
          <w:sz w:val="21"/>
          <w:szCs w:val="21"/>
        </w:rPr>
        <w:t>una</w:t>
      </w:r>
      <w:r w:rsidRPr="0083141D">
        <w:rPr>
          <w:rFonts w:ascii="Abadi" w:hAnsi="Abadi"/>
          <w:b w:val="0"/>
          <w:bCs w:val="0"/>
          <w:spacing w:val="-10"/>
          <w:sz w:val="21"/>
          <w:szCs w:val="21"/>
        </w:rPr>
        <w:t xml:space="preserve"> </w:t>
      </w:r>
      <w:r w:rsidRPr="0083141D">
        <w:rPr>
          <w:rFonts w:ascii="Abadi" w:hAnsi="Abadi"/>
          <w:b w:val="0"/>
          <w:bCs w:val="0"/>
          <w:sz w:val="21"/>
          <w:szCs w:val="21"/>
        </w:rPr>
        <w:t>llamada</w:t>
      </w:r>
      <w:r w:rsidRPr="0083141D">
        <w:rPr>
          <w:rFonts w:ascii="Abadi" w:hAnsi="Abadi"/>
          <w:b w:val="0"/>
          <w:bCs w:val="0"/>
          <w:spacing w:val="-11"/>
          <w:sz w:val="21"/>
          <w:szCs w:val="21"/>
        </w:rPr>
        <w:t xml:space="preserve"> </w:t>
      </w:r>
      <w:r w:rsidRPr="0083141D">
        <w:rPr>
          <w:rFonts w:ascii="Abadi" w:hAnsi="Abadi"/>
          <w:b w:val="0"/>
          <w:bCs w:val="0"/>
          <w:sz w:val="21"/>
          <w:szCs w:val="21"/>
        </w:rPr>
        <w:t>de</w:t>
      </w:r>
      <w:r w:rsidRPr="0083141D">
        <w:rPr>
          <w:rFonts w:ascii="Abadi" w:hAnsi="Abadi"/>
          <w:b w:val="0"/>
          <w:bCs w:val="0"/>
          <w:spacing w:val="-10"/>
          <w:sz w:val="21"/>
          <w:szCs w:val="21"/>
        </w:rPr>
        <w:t xml:space="preserve"> </w:t>
      </w:r>
      <w:r w:rsidRPr="0083141D">
        <w:rPr>
          <w:rFonts w:ascii="Abadi" w:hAnsi="Abadi"/>
          <w:b w:val="0"/>
          <w:bCs w:val="0"/>
          <w:sz w:val="21"/>
          <w:szCs w:val="21"/>
        </w:rPr>
        <w:t>advertencia</w:t>
      </w:r>
      <w:r w:rsidRPr="0083141D">
        <w:rPr>
          <w:rFonts w:ascii="Abadi" w:hAnsi="Abadi"/>
          <w:b w:val="0"/>
          <w:bCs w:val="0"/>
          <w:spacing w:val="-8"/>
          <w:sz w:val="21"/>
          <w:szCs w:val="21"/>
        </w:rPr>
        <w:t xml:space="preserve"> </w:t>
      </w:r>
      <w:r w:rsidRPr="0083141D">
        <w:rPr>
          <w:rFonts w:ascii="Abadi" w:hAnsi="Abadi"/>
          <w:b w:val="0"/>
          <w:bCs w:val="0"/>
          <w:sz w:val="21"/>
          <w:szCs w:val="21"/>
        </w:rPr>
        <w:t>a</w:t>
      </w:r>
      <w:r w:rsidRPr="0083141D">
        <w:rPr>
          <w:rFonts w:ascii="Abadi" w:hAnsi="Abadi"/>
          <w:b w:val="0"/>
          <w:bCs w:val="0"/>
          <w:spacing w:val="-1"/>
          <w:sz w:val="21"/>
          <w:szCs w:val="21"/>
        </w:rPr>
        <w:t xml:space="preserve"> </w:t>
      </w:r>
      <w:r w:rsidRPr="0083141D">
        <w:rPr>
          <w:rFonts w:ascii="Abadi" w:hAnsi="Abadi"/>
          <w:b w:val="0"/>
          <w:bCs w:val="0"/>
          <w:sz w:val="21"/>
          <w:szCs w:val="21"/>
        </w:rPr>
        <w:t>los</w:t>
      </w:r>
      <w:r w:rsidRPr="0083141D">
        <w:rPr>
          <w:rFonts w:ascii="Abadi" w:hAnsi="Abadi"/>
          <w:b w:val="0"/>
          <w:bCs w:val="0"/>
          <w:spacing w:val="-64"/>
          <w:sz w:val="21"/>
          <w:szCs w:val="21"/>
        </w:rPr>
        <w:t xml:space="preserve"> </w:t>
      </w:r>
      <w:r w:rsidRPr="0083141D">
        <w:rPr>
          <w:rFonts w:ascii="Abadi" w:hAnsi="Abadi"/>
          <w:b w:val="0"/>
          <w:bCs w:val="0"/>
          <w:sz w:val="21"/>
          <w:szCs w:val="21"/>
        </w:rPr>
        <w:t>guanajuatenses.</w:t>
      </w:r>
    </w:p>
    <w:p w14:paraId="7CF670C3" w14:textId="1550DC75" w:rsidR="00186133" w:rsidRDefault="00186133" w:rsidP="0083141D">
      <w:pPr>
        <w:pStyle w:val="Textoindependiente"/>
        <w:kinsoku w:val="0"/>
        <w:overflowPunct w:val="0"/>
        <w:ind w:left="284" w:firstLine="719"/>
        <w:rPr>
          <w:rFonts w:ascii="Abadi" w:hAnsi="Abadi"/>
          <w:b w:val="0"/>
          <w:bCs w:val="0"/>
          <w:sz w:val="21"/>
          <w:szCs w:val="21"/>
        </w:rPr>
      </w:pPr>
    </w:p>
    <w:p w14:paraId="066B07C1" w14:textId="77777777" w:rsidR="00186133" w:rsidRPr="00F03DA5" w:rsidRDefault="00186133" w:rsidP="00186133">
      <w:pPr>
        <w:pStyle w:val="Textoindependiente"/>
        <w:kinsoku w:val="0"/>
        <w:overflowPunct w:val="0"/>
        <w:ind w:left="284" w:firstLine="719"/>
        <w:rPr>
          <w:rFonts w:ascii="Abadi" w:hAnsi="Abadi"/>
          <w:sz w:val="21"/>
          <w:szCs w:val="21"/>
        </w:rPr>
      </w:pPr>
      <w:r w:rsidRPr="00F03DA5">
        <w:rPr>
          <w:rFonts w:ascii="Abadi" w:hAnsi="Abadi"/>
          <w:sz w:val="21"/>
          <w:szCs w:val="21"/>
        </w:rPr>
        <w:t>En</w:t>
      </w:r>
      <w:r w:rsidRPr="00F03DA5">
        <w:rPr>
          <w:rFonts w:ascii="Abadi" w:hAnsi="Abadi"/>
          <w:spacing w:val="1"/>
          <w:sz w:val="21"/>
          <w:szCs w:val="21"/>
        </w:rPr>
        <w:t xml:space="preserve"> </w:t>
      </w:r>
      <w:r w:rsidRPr="00F03DA5">
        <w:rPr>
          <w:rFonts w:ascii="Abadi" w:hAnsi="Abadi"/>
          <w:sz w:val="21"/>
          <w:szCs w:val="21"/>
        </w:rPr>
        <w:t>este</w:t>
      </w:r>
      <w:r w:rsidRPr="00F03DA5">
        <w:rPr>
          <w:rFonts w:ascii="Abadi" w:hAnsi="Abadi"/>
          <w:spacing w:val="1"/>
          <w:sz w:val="21"/>
          <w:szCs w:val="21"/>
        </w:rPr>
        <w:t xml:space="preserve"> </w:t>
      </w:r>
      <w:r w:rsidRPr="00F03DA5">
        <w:rPr>
          <w:rFonts w:ascii="Abadi" w:hAnsi="Abadi"/>
          <w:sz w:val="21"/>
          <w:szCs w:val="21"/>
        </w:rPr>
        <w:t>sentido,</w:t>
      </w:r>
      <w:r w:rsidRPr="00F03DA5">
        <w:rPr>
          <w:rFonts w:ascii="Abadi" w:hAnsi="Abadi"/>
          <w:spacing w:val="1"/>
          <w:sz w:val="21"/>
          <w:szCs w:val="21"/>
        </w:rPr>
        <w:t xml:space="preserve"> </w:t>
      </w:r>
      <w:r w:rsidRPr="00F03DA5">
        <w:rPr>
          <w:rFonts w:ascii="Abadi" w:hAnsi="Abadi"/>
          <w:sz w:val="21"/>
          <w:szCs w:val="21"/>
        </w:rPr>
        <w:t>el</w:t>
      </w:r>
      <w:r w:rsidRPr="00F03DA5">
        <w:rPr>
          <w:rFonts w:ascii="Abadi" w:hAnsi="Abadi"/>
          <w:spacing w:val="1"/>
          <w:sz w:val="21"/>
          <w:szCs w:val="21"/>
        </w:rPr>
        <w:t xml:space="preserve"> </w:t>
      </w:r>
      <w:r w:rsidRPr="00F03DA5">
        <w:rPr>
          <w:rFonts w:ascii="Abadi" w:hAnsi="Abadi"/>
          <w:sz w:val="21"/>
          <w:szCs w:val="21"/>
        </w:rPr>
        <w:t>diputado</w:t>
      </w:r>
      <w:r w:rsidRPr="00F03DA5">
        <w:rPr>
          <w:rFonts w:ascii="Abadi" w:hAnsi="Abadi"/>
          <w:spacing w:val="1"/>
          <w:sz w:val="21"/>
          <w:szCs w:val="21"/>
        </w:rPr>
        <w:t xml:space="preserve"> </w:t>
      </w:r>
      <w:r w:rsidRPr="00F03DA5">
        <w:rPr>
          <w:rFonts w:ascii="Abadi" w:hAnsi="Abadi"/>
          <w:sz w:val="21"/>
          <w:szCs w:val="21"/>
        </w:rPr>
        <w:t>y</w:t>
      </w:r>
      <w:r w:rsidRPr="00F03DA5">
        <w:rPr>
          <w:rFonts w:ascii="Abadi" w:hAnsi="Abadi"/>
          <w:spacing w:val="1"/>
          <w:sz w:val="21"/>
          <w:szCs w:val="21"/>
        </w:rPr>
        <w:t xml:space="preserve"> </w:t>
      </w:r>
      <w:r w:rsidRPr="00F03DA5">
        <w:rPr>
          <w:rFonts w:ascii="Abadi" w:hAnsi="Abadi"/>
          <w:sz w:val="21"/>
          <w:szCs w:val="21"/>
        </w:rPr>
        <w:t>la</w:t>
      </w:r>
      <w:r w:rsidRPr="00F03DA5">
        <w:rPr>
          <w:rFonts w:ascii="Abadi" w:hAnsi="Abadi"/>
          <w:spacing w:val="1"/>
          <w:sz w:val="21"/>
          <w:szCs w:val="21"/>
        </w:rPr>
        <w:t xml:space="preserve"> </w:t>
      </w:r>
      <w:r w:rsidRPr="00F03DA5">
        <w:rPr>
          <w:rFonts w:ascii="Abadi" w:hAnsi="Abadi"/>
          <w:sz w:val="21"/>
          <w:szCs w:val="21"/>
        </w:rPr>
        <w:t>diputada</w:t>
      </w:r>
      <w:r w:rsidRPr="00F03DA5">
        <w:rPr>
          <w:rFonts w:ascii="Abadi" w:hAnsi="Abadi"/>
          <w:spacing w:val="1"/>
          <w:sz w:val="21"/>
          <w:szCs w:val="21"/>
        </w:rPr>
        <w:t xml:space="preserve"> </w:t>
      </w:r>
      <w:r w:rsidRPr="00F03DA5">
        <w:rPr>
          <w:rFonts w:ascii="Abadi" w:hAnsi="Abadi"/>
          <w:sz w:val="21"/>
          <w:szCs w:val="21"/>
        </w:rPr>
        <w:t>que</w:t>
      </w:r>
      <w:r w:rsidRPr="00F03DA5">
        <w:rPr>
          <w:rFonts w:ascii="Abadi" w:hAnsi="Abadi"/>
          <w:spacing w:val="1"/>
          <w:sz w:val="21"/>
          <w:szCs w:val="21"/>
        </w:rPr>
        <w:t xml:space="preserve"> </w:t>
      </w:r>
      <w:r w:rsidRPr="00F03DA5">
        <w:rPr>
          <w:rFonts w:ascii="Abadi" w:hAnsi="Abadi"/>
          <w:sz w:val="21"/>
          <w:szCs w:val="21"/>
        </w:rPr>
        <w:t>integramos</w:t>
      </w:r>
      <w:r w:rsidRPr="00F03DA5">
        <w:rPr>
          <w:rFonts w:ascii="Abadi" w:hAnsi="Abadi"/>
          <w:spacing w:val="1"/>
          <w:sz w:val="21"/>
          <w:szCs w:val="21"/>
        </w:rPr>
        <w:t xml:space="preserve"> </w:t>
      </w:r>
      <w:r w:rsidRPr="00F03DA5">
        <w:rPr>
          <w:rFonts w:ascii="Abadi" w:hAnsi="Abadi"/>
          <w:sz w:val="21"/>
          <w:szCs w:val="21"/>
        </w:rPr>
        <w:t>el</w:t>
      </w:r>
      <w:r w:rsidRPr="00F03DA5">
        <w:rPr>
          <w:rFonts w:ascii="Abadi" w:hAnsi="Abadi"/>
          <w:spacing w:val="1"/>
          <w:sz w:val="21"/>
          <w:szCs w:val="21"/>
        </w:rPr>
        <w:t xml:space="preserve"> </w:t>
      </w:r>
      <w:r w:rsidRPr="00F03DA5">
        <w:rPr>
          <w:rFonts w:ascii="Abadi" w:hAnsi="Abadi"/>
          <w:sz w:val="21"/>
          <w:szCs w:val="21"/>
        </w:rPr>
        <w:t>Grupo</w:t>
      </w:r>
      <w:r w:rsidRPr="00F03DA5">
        <w:rPr>
          <w:rFonts w:ascii="Abadi" w:hAnsi="Abadi"/>
          <w:spacing w:val="1"/>
          <w:sz w:val="21"/>
          <w:szCs w:val="21"/>
        </w:rPr>
        <w:t xml:space="preserve"> </w:t>
      </w:r>
      <w:r w:rsidRPr="00F03DA5">
        <w:rPr>
          <w:rFonts w:ascii="Abadi" w:hAnsi="Abadi"/>
          <w:sz w:val="21"/>
          <w:szCs w:val="21"/>
        </w:rPr>
        <w:t>Parlamentario</w:t>
      </w:r>
      <w:r w:rsidRPr="00F03DA5">
        <w:rPr>
          <w:rFonts w:ascii="Abadi" w:hAnsi="Abadi"/>
          <w:spacing w:val="-6"/>
          <w:sz w:val="21"/>
          <w:szCs w:val="21"/>
        </w:rPr>
        <w:t xml:space="preserve"> </w:t>
      </w:r>
      <w:r w:rsidRPr="00F03DA5">
        <w:rPr>
          <w:rFonts w:ascii="Abadi" w:hAnsi="Abadi"/>
          <w:sz w:val="21"/>
          <w:szCs w:val="21"/>
        </w:rPr>
        <w:t>del</w:t>
      </w:r>
      <w:r w:rsidRPr="00F03DA5">
        <w:rPr>
          <w:rFonts w:ascii="Abadi" w:hAnsi="Abadi"/>
          <w:spacing w:val="-6"/>
          <w:sz w:val="21"/>
          <w:szCs w:val="21"/>
        </w:rPr>
        <w:t xml:space="preserve"> </w:t>
      </w:r>
      <w:r w:rsidRPr="00F03DA5">
        <w:rPr>
          <w:rFonts w:ascii="Abadi" w:hAnsi="Abadi"/>
          <w:sz w:val="21"/>
          <w:szCs w:val="21"/>
        </w:rPr>
        <w:t>Partido</w:t>
      </w:r>
      <w:r w:rsidRPr="00F03DA5">
        <w:rPr>
          <w:rFonts w:ascii="Abadi" w:hAnsi="Abadi"/>
          <w:spacing w:val="-7"/>
          <w:sz w:val="21"/>
          <w:szCs w:val="21"/>
        </w:rPr>
        <w:t xml:space="preserve"> </w:t>
      </w:r>
      <w:r w:rsidRPr="00F03DA5">
        <w:rPr>
          <w:rFonts w:ascii="Abadi" w:hAnsi="Abadi"/>
          <w:sz w:val="21"/>
          <w:szCs w:val="21"/>
        </w:rPr>
        <w:t>Verde</w:t>
      </w:r>
      <w:r w:rsidRPr="00F03DA5">
        <w:rPr>
          <w:rFonts w:ascii="Abadi" w:hAnsi="Abadi"/>
          <w:spacing w:val="-7"/>
          <w:sz w:val="21"/>
          <w:szCs w:val="21"/>
        </w:rPr>
        <w:t xml:space="preserve"> </w:t>
      </w:r>
      <w:r w:rsidRPr="00F03DA5">
        <w:rPr>
          <w:rFonts w:ascii="Abadi" w:hAnsi="Abadi"/>
          <w:sz w:val="21"/>
          <w:szCs w:val="21"/>
        </w:rPr>
        <w:t>Ecologista</w:t>
      </w:r>
      <w:r w:rsidRPr="00F03DA5">
        <w:rPr>
          <w:rFonts w:ascii="Abadi" w:hAnsi="Abadi"/>
          <w:spacing w:val="-7"/>
          <w:sz w:val="21"/>
          <w:szCs w:val="21"/>
        </w:rPr>
        <w:t xml:space="preserve"> </w:t>
      </w:r>
      <w:r w:rsidRPr="00F03DA5">
        <w:rPr>
          <w:rFonts w:ascii="Abadi" w:hAnsi="Abadi"/>
          <w:sz w:val="21"/>
          <w:szCs w:val="21"/>
        </w:rPr>
        <w:t>de</w:t>
      </w:r>
      <w:r w:rsidRPr="00F03DA5">
        <w:rPr>
          <w:rFonts w:ascii="Abadi" w:hAnsi="Abadi"/>
          <w:spacing w:val="-5"/>
          <w:sz w:val="21"/>
          <w:szCs w:val="21"/>
        </w:rPr>
        <w:t xml:space="preserve"> </w:t>
      </w:r>
      <w:r w:rsidRPr="00F03DA5">
        <w:rPr>
          <w:rFonts w:ascii="Abadi" w:hAnsi="Abadi"/>
          <w:sz w:val="21"/>
          <w:szCs w:val="21"/>
        </w:rPr>
        <w:t>México,</w:t>
      </w:r>
      <w:r w:rsidRPr="00F03DA5">
        <w:rPr>
          <w:rFonts w:ascii="Abadi" w:hAnsi="Abadi"/>
          <w:spacing w:val="-7"/>
          <w:sz w:val="21"/>
          <w:szCs w:val="21"/>
        </w:rPr>
        <w:t xml:space="preserve"> </w:t>
      </w:r>
      <w:r w:rsidRPr="00F03DA5">
        <w:rPr>
          <w:rFonts w:ascii="Abadi" w:hAnsi="Abadi"/>
          <w:sz w:val="21"/>
          <w:szCs w:val="21"/>
        </w:rPr>
        <w:t>proponemos</w:t>
      </w:r>
      <w:r w:rsidRPr="00F03DA5">
        <w:rPr>
          <w:rFonts w:ascii="Abadi" w:hAnsi="Abadi"/>
          <w:spacing w:val="-8"/>
          <w:sz w:val="21"/>
          <w:szCs w:val="21"/>
        </w:rPr>
        <w:t xml:space="preserve"> </w:t>
      </w:r>
      <w:r w:rsidRPr="00F03DA5">
        <w:rPr>
          <w:rFonts w:ascii="Abadi" w:hAnsi="Abadi"/>
          <w:sz w:val="21"/>
          <w:szCs w:val="21"/>
        </w:rPr>
        <w:t>la</w:t>
      </w:r>
      <w:r w:rsidRPr="00F03DA5">
        <w:rPr>
          <w:rFonts w:ascii="Abadi" w:hAnsi="Abadi"/>
          <w:spacing w:val="-1"/>
          <w:sz w:val="21"/>
          <w:szCs w:val="21"/>
        </w:rPr>
        <w:t xml:space="preserve"> </w:t>
      </w:r>
      <w:r w:rsidRPr="00F03DA5">
        <w:rPr>
          <w:rFonts w:ascii="Abadi" w:hAnsi="Abadi"/>
          <w:b w:val="0"/>
          <w:bCs w:val="0"/>
          <w:i/>
          <w:iCs/>
          <w:sz w:val="21"/>
          <w:szCs w:val="21"/>
        </w:rPr>
        <w:t>creación</w:t>
      </w:r>
      <w:r w:rsidRPr="00F03DA5">
        <w:rPr>
          <w:rFonts w:ascii="Abadi" w:hAnsi="Abadi"/>
          <w:b w:val="0"/>
          <w:bCs w:val="0"/>
          <w:i/>
          <w:iCs/>
          <w:spacing w:val="-8"/>
          <w:sz w:val="21"/>
          <w:szCs w:val="21"/>
        </w:rPr>
        <w:t xml:space="preserve"> </w:t>
      </w:r>
      <w:r w:rsidRPr="00F03DA5">
        <w:rPr>
          <w:rFonts w:ascii="Abadi" w:hAnsi="Abadi"/>
          <w:b w:val="0"/>
          <w:bCs w:val="0"/>
          <w:i/>
          <w:iCs/>
          <w:sz w:val="21"/>
          <w:szCs w:val="21"/>
        </w:rPr>
        <w:t>de</w:t>
      </w:r>
      <w:r w:rsidRPr="00F03DA5">
        <w:rPr>
          <w:rFonts w:ascii="Abadi" w:hAnsi="Abadi"/>
          <w:b w:val="0"/>
          <w:bCs w:val="0"/>
          <w:i/>
          <w:iCs/>
          <w:spacing w:val="-64"/>
          <w:sz w:val="21"/>
          <w:szCs w:val="21"/>
        </w:rPr>
        <w:t xml:space="preserve"> </w:t>
      </w:r>
      <w:r w:rsidRPr="00F03DA5">
        <w:rPr>
          <w:rFonts w:ascii="Abadi" w:hAnsi="Abadi"/>
          <w:b w:val="0"/>
          <w:bCs w:val="0"/>
          <w:i/>
          <w:iCs/>
          <w:sz w:val="21"/>
          <w:szCs w:val="21"/>
        </w:rPr>
        <w:t>la Ley de Asistencia a Víctimas de Coaching Coercitivo, Sectas y Líderes</w:t>
      </w:r>
      <w:r w:rsidRPr="00F03DA5">
        <w:rPr>
          <w:rFonts w:ascii="Abadi" w:hAnsi="Abadi"/>
          <w:b w:val="0"/>
          <w:bCs w:val="0"/>
          <w:i/>
          <w:iCs/>
          <w:spacing w:val="1"/>
          <w:sz w:val="21"/>
          <w:szCs w:val="21"/>
        </w:rPr>
        <w:t xml:space="preserve"> </w:t>
      </w:r>
      <w:r w:rsidRPr="00F03DA5">
        <w:rPr>
          <w:rFonts w:ascii="Abadi" w:hAnsi="Abadi"/>
          <w:b w:val="0"/>
          <w:bCs w:val="0"/>
          <w:i/>
          <w:iCs/>
          <w:sz w:val="21"/>
          <w:szCs w:val="21"/>
        </w:rPr>
        <w:t>Grupales o Unipersonales que Ejerzan Persuasión y Abusos en el Estado de</w:t>
      </w:r>
      <w:r w:rsidRPr="00F03DA5">
        <w:rPr>
          <w:rFonts w:ascii="Abadi" w:hAnsi="Abadi"/>
          <w:b w:val="0"/>
          <w:bCs w:val="0"/>
          <w:i/>
          <w:iCs/>
          <w:spacing w:val="1"/>
          <w:sz w:val="21"/>
          <w:szCs w:val="21"/>
        </w:rPr>
        <w:t xml:space="preserve"> </w:t>
      </w:r>
      <w:r w:rsidRPr="00F03DA5">
        <w:rPr>
          <w:rFonts w:ascii="Abadi" w:hAnsi="Abadi"/>
          <w:b w:val="0"/>
          <w:bCs w:val="0"/>
          <w:i/>
          <w:iCs/>
          <w:sz w:val="21"/>
          <w:szCs w:val="21"/>
        </w:rPr>
        <w:t xml:space="preserve">Guanajuato, </w:t>
      </w:r>
      <w:r w:rsidRPr="00F03DA5">
        <w:rPr>
          <w:rFonts w:ascii="Abadi" w:hAnsi="Abadi"/>
          <w:sz w:val="21"/>
          <w:szCs w:val="21"/>
        </w:rPr>
        <w:t>la cual tiene por objeto, proteger y asistir de manera integral a todas</w:t>
      </w:r>
      <w:r w:rsidRPr="00F03DA5">
        <w:rPr>
          <w:rFonts w:ascii="Abadi" w:hAnsi="Abadi"/>
          <w:spacing w:val="1"/>
          <w:sz w:val="21"/>
          <w:szCs w:val="21"/>
        </w:rPr>
        <w:t xml:space="preserve"> </w:t>
      </w:r>
      <w:r w:rsidRPr="00F03DA5">
        <w:rPr>
          <w:rFonts w:ascii="Abadi" w:hAnsi="Abadi"/>
          <w:sz w:val="21"/>
          <w:szCs w:val="21"/>
        </w:rPr>
        <w:t>las personas que sean víctimas de actividades como extorsión, estafas, torturas y</w:t>
      </w:r>
      <w:r w:rsidRPr="00F03DA5">
        <w:rPr>
          <w:rFonts w:ascii="Abadi" w:hAnsi="Abadi"/>
          <w:spacing w:val="1"/>
          <w:sz w:val="21"/>
          <w:szCs w:val="21"/>
        </w:rPr>
        <w:t xml:space="preserve"> </w:t>
      </w:r>
      <w:r w:rsidRPr="00F03DA5">
        <w:rPr>
          <w:rFonts w:ascii="Abadi" w:hAnsi="Abadi"/>
          <w:sz w:val="21"/>
          <w:szCs w:val="21"/>
        </w:rPr>
        <w:t>manipulaciones,</w:t>
      </w:r>
      <w:r w:rsidRPr="00F03DA5">
        <w:rPr>
          <w:rFonts w:ascii="Abadi" w:hAnsi="Abadi"/>
          <w:spacing w:val="1"/>
          <w:sz w:val="21"/>
          <w:szCs w:val="21"/>
        </w:rPr>
        <w:t xml:space="preserve"> </w:t>
      </w:r>
      <w:r w:rsidRPr="00F03DA5">
        <w:rPr>
          <w:rFonts w:ascii="Abadi" w:hAnsi="Abadi"/>
          <w:sz w:val="21"/>
          <w:szCs w:val="21"/>
        </w:rPr>
        <w:t>dados</w:t>
      </w:r>
      <w:r w:rsidRPr="00F03DA5">
        <w:rPr>
          <w:rFonts w:ascii="Abadi" w:hAnsi="Abadi"/>
          <w:spacing w:val="1"/>
          <w:sz w:val="21"/>
          <w:szCs w:val="21"/>
        </w:rPr>
        <w:t xml:space="preserve"> </w:t>
      </w:r>
      <w:r w:rsidRPr="00F03DA5">
        <w:rPr>
          <w:rFonts w:ascii="Abadi" w:hAnsi="Abadi"/>
          <w:sz w:val="21"/>
          <w:szCs w:val="21"/>
        </w:rPr>
        <w:t>por</w:t>
      </w:r>
      <w:r w:rsidRPr="00F03DA5">
        <w:rPr>
          <w:rFonts w:ascii="Abadi" w:hAnsi="Abadi"/>
          <w:spacing w:val="1"/>
          <w:sz w:val="21"/>
          <w:szCs w:val="21"/>
        </w:rPr>
        <w:t xml:space="preserve"> </w:t>
      </w:r>
      <w:r w:rsidRPr="00F03DA5">
        <w:rPr>
          <w:rFonts w:ascii="Abadi" w:hAnsi="Abadi"/>
          <w:sz w:val="21"/>
          <w:szCs w:val="21"/>
        </w:rPr>
        <w:t>líderes</w:t>
      </w:r>
      <w:r w:rsidRPr="00F03DA5">
        <w:rPr>
          <w:rFonts w:ascii="Abadi" w:hAnsi="Abadi"/>
          <w:spacing w:val="1"/>
          <w:sz w:val="21"/>
          <w:szCs w:val="21"/>
        </w:rPr>
        <w:t xml:space="preserve"> </w:t>
      </w:r>
      <w:r w:rsidRPr="00F03DA5">
        <w:rPr>
          <w:rFonts w:ascii="Abadi" w:hAnsi="Abadi"/>
          <w:sz w:val="21"/>
          <w:szCs w:val="21"/>
        </w:rPr>
        <w:t>unipersonales,</w:t>
      </w:r>
      <w:r w:rsidRPr="00F03DA5">
        <w:rPr>
          <w:rFonts w:ascii="Abadi" w:hAnsi="Abadi"/>
          <w:spacing w:val="1"/>
          <w:sz w:val="21"/>
          <w:szCs w:val="21"/>
        </w:rPr>
        <w:t xml:space="preserve"> </w:t>
      </w:r>
      <w:r w:rsidRPr="00F03DA5">
        <w:rPr>
          <w:rFonts w:ascii="Abadi" w:hAnsi="Abadi"/>
          <w:sz w:val="21"/>
          <w:szCs w:val="21"/>
        </w:rPr>
        <w:t>grupos,</w:t>
      </w:r>
      <w:r w:rsidRPr="00F03DA5">
        <w:rPr>
          <w:rFonts w:ascii="Abadi" w:hAnsi="Abadi"/>
          <w:spacing w:val="1"/>
          <w:sz w:val="21"/>
          <w:szCs w:val="21"/>
        </w:rPr>
        <w:t xml:space="preserve"> </w:t>
      </w:r>
      <w:r w:rsidRPr="00F03DA5">
        <w:rPr>
          <w:rFonts w:ascii="Abadi" w:hAnsi="Abadi"/>
          <w:sz w:val="21"/>
          <w:szCs w:val="21"/>
        </w:rPr>
        <w:t>colectivos</w:t>
      </w:r>
      <w:r w:rsidRPr="00F03DA5">
        <w:rPr>
          <w:rFonts w:ascii="Abadi" w:hAnsi="Abadi"/>
          <w:spacing w:val="1"/>
          <w:sz w:val="21"/>
          <w:szCs w:val="21"/>
        </w:rPr>
        <w:t xml:space="preserve"> </w:t>
      </w:r>
      <w:r w:rsidRPr="00F03DA5">
        <w:rPr>
          <w:rFonts w:ascii="Abadi" w:hAnsi="Abadi"/>
          <w:sz w:val="21"/>
          <w:szCs w:val="21"/>
        </w:rPr>
        <w:t>u</w:t>
      </w:r>
      <w:r w:rsidRPr="00F03DA5">
        <w:rPr>
          <w:rFonts w:ascii="Abadi" w:hAnsi="Abadi"/>
          <w:spacing w:val="1"/>
          <w:sz w:val="21"/>
          <w:szCs w:val="21"/>
        </w:rPr>
        <w:t xml:space="preserve"> </w:t>
      </w:r>
      <w:r w:rsidRPr="00F03DA5">
        <w:rPr>
          <w:rFonts w:ascii="Abadi" w:hAnsi="Abadi"/>
          <w:sz w:val="21"/>
          <w:szCs w:val="21"/>
        </w:rPr>
        <w:t>organizaciones que ejercen persuasión coercitiva y/o abusos contra ellos a fin de</w:t>
      </w:r>
      <w:r w:rsidRPr="00F03DA5">
        <w:rPr>
          <w:rFonts w:ascii="Abadi" w:hAnsi="Abadi"/>
          <w:spacing w:val="1"/>
          <w:sz w:val="21"/>
          <w:szCs w:val="21"/>
        </w:rPr>
        <w:t xml:space="preserve"> </w:t>
      </w:r>
      <w:r w:rsidRPr="00F03DA5">
        <w:rPr>
          <w:rFonts w:ascii="Abadi" w:hAnsi="Abadi"/>
          <w:sz w:val="21"/>
          <w:szCs w:val="21"/>
        </w:rPr>
        <w:t>lograr</w:t>
      </w:r>
      <w:r w:rsidRPr="00F03DA5">
        <w:rPr>
          <w:rFonts w:ascii="Abadi" w:hAnsi="Abadi"/>
          <w:spacing w:val="1"/>
          <w:sz w:val="21"/>
          <w:szCs w:val="21"/>
        </w:rPr>
        <w:t xml:space="preserve"> </w:t>
      </w:r>
      <w:r w:rsidRPr="00F03DA5">
        <w:rPr>
          <w:rFonts w:ascii="Abadi" w:hAnsi="Abadi"/>
          <w:sz w:val="21"/>
          <w:szCs w:val="21"/>
        </w:rPr>
        <w:t>los</w:t>
      </w:r>
      <w:r w:rsidRPr="00F03DA5">
        <w:rPr>
          <w:rFonts w:ascii="Abadi" w:hAnsi="Abadi"/>
          <w:spacing w:val="1"/>
          <w:sz w:val="21"/>
          <w:szCs w:val="21"/>
        </w:rPr>
        <w:t xml:space="preserve"> </w:t>
      </w:r>
      <w:r w:rsidRPr="00F03DA5">
        <w:rPr>
          <w:rFonts w:ascii="Abadi" w:hAnsi="Abadi"/>
          <w:sz w:val="21"/>
          <w:szCs w:val="21"/>
        </w:rPr>
        <w:t>objetivos</w:t>
      </w:r>
      <w:r w:rsidRPr="00F03DA5">
        <w:rPr>
          <w:rFonts w:ascii="Abadi" w:hAnsi="Abadi"/>
          <w:spacing w:val="1"/>
          <w:sz w:val="21"/>
          <w:szCs w:val="21"/>
        </w:rPr>
        <w:t xml:space="preserve"> </w:t>
      </w:r>
      <w:r w:rsidRPr="00F03DA5">
        <w:rPr>
          <w:rFonts w:ascii="Abadi" w:hAnsi="Abadi"/>
          <w:sz w:val="21"/>
          <w:szCs w:val="21"/>
        </w:rPr>
        <w:t>de</w:t>
      </w:r>
      <w:r w:rsidRPr="00F03DA5">
        <w:rPr>
          <w:rFonts w:ascii="Abadi" w:hAnsi="Abadi"/>
          <w:spacing w:val="1"/>
          <w:sz w:val="21"/>
          <w:szCs w:val="21"/>
        </w:rPr>
        <w:t xml:space="preserve"> </w:t>
      </w:r>
      <w:r w:rsidRPr="00F03DA5">
        <w:rPr>
          <w:rFonts w:ascii="Abadi" w:hAnsi="Abadi"/>
          <w:sz w:val="21"/>
          <w:szCs w:val="21"/>
        </w:rPr>
        <w:t>dicha</w:t>
      </w:r>
      <w:r w:rsidRPr="00F03DA5">
        <w:rPr>
          <w:rFonts w:ascii="Abadi" w:hAnsi="Abadi"/>
          <w:spacing w:val="1"/>
          <w:sz w:val="21"/>
          <w:szCs w:val="21"/>
        </w:rPr>
        <w:t xml:space="preserve"> </w:t>
      </w:r>
      <w:r w:rsidRPr="00F03DA5">
        <w:rPr>
          <w:rFonts w:ascii="Abadi" w:hAnsi="Abadi"/>
          <w:sz w:val="21"/>
          <w:szCs w:val="21"/>
        </w:rPr>
        <w:t>organización,</w:t>
      </w:r>
      <w:r w:rsidRPr="00F03DA5">
        <w:rPr>
          <w:rFonts w:ascii="Abadi" w:hAnsi="Abadi"/>
          <w:spacing w:val="1"/>
          <w:sz w:val="21"/>
          <w:szCs w:val="21"/>
        </w:rPr>
        <w:t xml:space="preserve"> </w:t>
      </w:r>
      <w:r w:rsidRPr="00F03DA5">
        <w:rPr>
          <w:rFonts w:ascii="Abadi" w:hAnsi="Abadi"/>
          <w:sz w:val="21"/>
          <w:szCs w:val="21"/>
        </w:rPr>
        <w:t>vulnerando</w:t>
      </w:r>
      <w:r w:rsidRPr="00F03DA5">
        <w:rPr>
          <w:rFonts w:ascii="Abadi" w:hAnsi="Abadi"/>
          <w:spacing w:val="1"/>
          <w:sz w:val="21"/>
          <w:szCs w:val="21"/>
        </w:rPr>
        <w:t xml:space="preserve"> </w:t>
      </w:r>
      <w:r w:rsidRPr="00F03DA5">
        <w:rPr>
          <w:rFonts w:ascii="Abadi" w:hAnsi="Abadi"/>
          <w:sz w:val="21"/>
          <w:szCs w:val="21"/>
        </w:rPr>
        <w:t>derechos</w:t>
      </w:r>
      <w:r w:rsidRPr="00F03DA5">
        <w:rPr>
          <w:rFonts w:ascii="Abadi" w:hAnsi="Abadi"/>
          <w:spacing w:val="1"/>
          <w:sz w:val="21"/>
          <w:szCs w:val="21"/>
        </w:rPr>
        <w:t xml:space="preserve"> </w:t>
      </w:r>
      <w:r w:rsidRPr="00F03DA5">
        <w:rPr>
          <w:rFonts w:ascii="Abadi" w:hAnsi="Abadi"/>
          <w:sz w:val="21"/>
          <w:szCs w:val="21"/>
        </w:rPr>
        <w:t>humanos</w:t>
      </w:r>
      <w:r w:rsidRPr="00F03DA5">
        <w:rPr>
          <w:rFonts w:ascii="Abadi" w:hAnsi="Abadi"/>
          <w:spacing w:val="1"/>
          <w:sz w:val="21"/>
          <w:szCs w:val="21"/>
        </w:rPr>
        <w:t xml:space="preserve"> </w:t>
      </w:r>
      <w:r w:rsidRPr="00F03DA5">
        <w:rPr>
          <w:rFonts w:ascii="Abadi" w:hAnsi="Abadi"/>
          <w:sz w:val="21"/>
          <w:szCs w:val="21"/>
        </w:rPr>
        <w:t>fundamentales que forman parte de la dignidad humana, asimismo reformar el</w:t>
      </w:r>
      <w:r w:rsidRPr="00F03DA5">
        <w:rPr>
          <w:rFonts w:ascii="Abadi" w:hAnsi="Abadi"/>
          <w:spacing w:val="1"/>
          <w:sz w:val="21"/>
          <w:szCs w:val="21"/>
        </w:rPr>
        <w:t xml:space="preserve"> </w:t>
      </w:r>
      <w:r w:rsidRPr="00F03DA5">
        <w:rPr>
          <w:rFonts w:ascii="Abadi" w:hAnsi="Abadi"/>
          <w:sz w:val="21"/>
          <w:szCs w:val="21"/>
        </w:rPr>
        <w:t>código</w:t>
      </w:r>
      <w:r w:rsidRPr="00F03DA5">
        <w:rPr>
          <w:rFonts w:ascii="Abadi" w:hAnsi="Abadi"/>
          <w:spacing w:val="-2"/>
          <w:sz w:val="21"/>
          <w:szCs w:val="21"/>
        </w:rPr>
        <w:t xml:space="preserve"> </w:t>
      </w:r>
      <w:r w:rsidRPr="00F03DA5">
        <w:rPr>
          <w:rFonts w:ascii="Abadi" w:hAnsi="Abadi"/>
          <w:sz w:val="21"/>
          <w:szCs w:val="21"/>
        </w:rPr>
        <w:t>penal para que</w:t>
      </w:r>
      <w:r w:rsidRPr="00F03DA5">
        <w:rPr>
          <w:rFonts w:ascii="Abadi" w:hAnsi="Abadi"/>
          <w:spacing w:val="-2"/>
          <w:sz w:val="21"/>
          <w:szCs w:val="21"/>
        </w:rPr>
        <w:t xml:space="preserve"> </w:t>
      </w:r>
      <w:r w:rsidRPr="00F03DA5">
        <w:rPr>
          <w:rFonts w:ascii="Abadi" w:hAnsi="Abadi"/>
          <w:sz w:val="21"/>
          <w:szCs w:val="21"/>
        </w:rPr>
        <w:t>estos</w:t>
      </w:r>
      <w:r w:rsidRPr="00F03DA5">
        <w:rPr>
          <w:rFonts w:ascii="Abadi" w:hAnsi="Abadi"/>
          <w:spacing w:val="-3"/>
          <w:sz w:val="21"/>
          <w:szCs w:val="21"/>
        </w:rPr>
        <w:t xml:space="preserve"> </w:t>
      </w:r>
      <w:r w:rsidRPr="00F03DA5">
        <w:rPr>
          <w:rFonts w:ascii="Abadi" w:hAnsi="Abadi"/>
          <w:sz w:val="21"/>
          <w:szCs w:val="21"/>
        </w:rPr>
        <w:t>hechos no queden impunes.</w:t>
      </w:r>
    </w:p>
    <w:p w14:paraId="531528A4" w14:textId="77777777" w:rsidR="00186133" w:rsidRPr="00F03DA5" w:rsidRDefault="00186133" w:rsidP="00186133">
      <w:pPr>
        <w:pStyle w:val="Textoindependiente"/>
        <w:kinsoku w:val="0"/>
        <w:overflowPunct w:val="0"/>
        <w:spacing w:before="1"/>
        <w:rPr>
          <w:rFonts w:ascii="Abadi" w:hAnsi="Abadi"/>
          <w:sz w:val="21"/>
          <w:szCs w:val="21"/>
        </w:rPr>
      </w:pPr>
    </w:p>
    <w:p w14:paraId="6DC4F7E3" w14:textId="77777777" w:rsidR="00186133" w:rsidRPr="00186133" w:rsidRDefault="00186133" w:rsidP="00186133">
      <w:pPr>
        <w:pStyle w:val="Textoindependiente"/>
        <w:kinsoku w:val="0"/>
        <w:overflowPunct w:val="0"/>
        <w:ind w:left="284" w:firstLine="719"/>
        <w:rPr>
          <w:rFonts w:ascii="Abadi" w:hAnsi="Abadi"/>
          <w:b w:val="0"/>
          <w:bCs w:val="0"/>
          <w:sz w:val="21"/>
          <w:szCs w:val="21"/>
        </w:rPr>
      </w:pPr>
      <w:r w:rsidRPr="00186133">
        <w:rPr>
          <w:rFonts w:ascii="Abadi" w:hAnsi="Abadi"/>
          <w:b w:val="0"/>
          <w:bCs w:val="0"/>
          <w:sz w:val="21"/>
          <w:szCs w:val="21"/>
        </w:rPr>
        <w:lastRenderedPageBreak/>
        <w:t>Teniendo</w:t>
      </w:r>
      <w:r w:rsidRPr="00186133">
        <w:rPr>
          <w:rFonts w:ascii="Abadi" w:hAnsi="Abadi"/>
          <w:b w:val="0"/>
          <w:bCs w:val="0"/>
          <w:spacing w:val="-6"/>
          <w:sz w:val="21"/>
          <w:szCs w:val="21"/>
        </w:rPr>
        <w:t xml:space="preserve"> </w:t>
      </w:r>
      <w:r w:rsidRPr="00186133">
        <w:rPr>
          <w:rFonts w:ascii="Abadi" w:hAnsi="Abadi"/>
          <w:b w:val="0"/>
          <w:bCs w:val="0"/>
          <w:sz w:val="21"/>
          <w:szCs w:val="21"/>
        </w:rPr>
        <w:t>en</w:t>
      </w:r>
      <w:r w:rsidRPr="00186133">
        <w:rPr>
          <w:rFonts w:ascii="Abadi" w:hAnsi="Abadi"/>
          <w:b w:val="0"/>
          <w:bCs w:val="0"/>
          <w:spacing w:val="-6"/>
          <w:sz w:val="21"/>
          <w:szCs w:val="21"/>
        </w:rPr>
        <w:t xml:space="preserve"> </w:t>
      </w:r>
      <w:r w:rsidRPr="00186133">
        <w:rPr>
          <w:rFonts w:ascii="Abadi" w:hAnsi="Abadi"/>
          <w:b w:val="0"/>
          <w:bCs w:val="0"/>
          <w:sz w:val="21"/>
          <w:szCs w:val="21"/>
        </w:rPr>
        <w:t>cuenta</w:t>
      </w:r>
      <w:r w:rsidRPr="00186133">
        <w:rPr>
          <w:rFonts w:ascii="Abadi" w:hAnsi="Abadi"/>
          <w:b w:val="0"/>
          <w:bCs w:val="0"/>
          <w:spacing w:val="-5"/>
          <w:sz w:val="21"/>
          <w:szCs w:val="21"/>
        </w:rPr>
        <w:t xml:space="preserve"> </w:t>
      </w:r>
      <w:r w:rsidRPr="00186133">
        <w:rPr>
          <w:rFonts w:ascii="Abadi" w:hAnsi="Abadi"/>
          <w:b w:val="0"/>
          <w:bCs w:val="0"/>
          <w:sz w:val="21"/>
          <w:szCs w:val="21"/>
        </w:rPr>
        <w:t>lo</w:t>
      </w:r>
      <w:r w:rsidRPr="00186133">
        <w:rPr>
          <w:rFonts w:ascii="Abadi" w:hAnsi="Abadi"/>
          <w:b w:val="0"/>
          <w:bCs w:val="0"/>
          <w:spacing w:val="-5"/>
          <w:sz w:val="21"/>
          <w:szCs w:val="21"/>
        </w:rPr>
        <w:t xml:space="preserve"> </w:t>
      </w:r>
      <w:r w:rsidRPr="00186133">
        <w:rPr>
          <w:rFonts w:ascii="Abadi" w:hAnsi="Abadi"/>
          <w:b w:val="0"/>
          <w:bCs w:val="0"/>
          <w:sz w:val="21"/>
          <w:szCs w:val="21"/>
        </w:rPr>
        <w:t>presentado</w:t>
      </w:r>
      <w:r w:rsidRPr="00186133">
        <w:rPr>
          <w:rFonts w:ascii="Abadi" w:hAnsi="Abadi"/>
          <w:b w:val="0"/>
          <w:bCs w:val="0"/>
          <w:spacing w:val="-4"/>
          <w:sz w:val="21"/>
          <w:szCs w:val="21"/>
        </w:rPr>
        <w:t xml:space="preserve"> </w:t>
      </w:r>
      <w:r w:rsidRPr="00186133">
        <w:rPr>
          <w:rFonts w:ascii="Abadi" w:hAnsi="Abadi"/>
          <w:b w:val="0"/>
          <w:bCs w:val="0"/>
          <w:sz w:val="21"/>
          <w:szCs w:val="21"/>
        </w:rPr>
        <w:t>en</w:t>
      </w:r>
      <w:r w:rsidRPr="00186133">
        <w:rPr>
          <w:rFonts w:ascii="Abadi" w:hAnsi="Abadi"/>
          <w:b w:val="0"/>
          <w:bCs w:val="0"/>
          <w:spacing w:val="-6"/>
          <w:sz w:val="21"/>
          <w:szCs w:val="21"/>
        </w:rPr>
        <w:t xml:space="preserve"> </w:t>
      </w:r>
      <w:r w:rsidRPr="00186133">
        <w:rPr>
          <w:rFonts w:ascii="Abadi" w:hAnsi="Abadi"/>
          <w:b w:val="0"/>
          <w:bCs w:val="0"/>
          <w:sz w:val="21"/>
          <w:szCs w:val="21"/>
        </w:rPr>
        <w:t>esta</w:t>
      </w:r>
      <w:r w:rsidRPr="00186133">
        <w:rPr>
          <w:rFonts w:ascii="Abadi" w:hAnsi="Abadi"/>
          <w:b w:val="0"/>
          <w:bCs w:val="0"/>
          <w:spacing w:val="-5"/>
          <w:sz w:val="21"/>
          <w:szCs w:val="21"/>
        </w:rPr>
        <w:t xml:space="preserve"> </w:t>
      </w:r>
      <w:r w:rsidRPr="00186133">
        <w:rPr>
          <w:rFonts w:ascii="Abadi" w:hAnsi="Abadi"/>
          <w:b w:val="0"/>
          <w:bCs w:val="0"/>
          <w:sz w:val="21"/>
          <w:szCs w:val="21"/>
        </w:rPr>
        <w:t>iniciativa</w:t>
      </w:r>
      <w:r w:rsidRPr="00186133">
        <w:rPr>
          <w:rFonts w:ascii="Abadi" w:hAnsi="Abadi"/>
          <w:b w:val="0"/>
          <w:bCs w:val="0"/>
          <w:spacing w:val="-3"/>
          <w:sz w:val="21"/>
          <w:szCs w:val="21"/>
        </w:rPr>
        <w:t xml:space="preserve"> </w:t>
      </w:r>
      <w:r w:rsidRPr="00186133">
        <w:rPr>
          <w:rFonts w:ascii="Abadi" w:hAnsi="Abadi"/>
          <w:b w:val="0"/>
          <w:bCs w:val="0"/>
          <w:sz w:val="21"/>
          <w:szCs w:val="21"/>
        </w:rPr>
        <w:t>y</w:t>
      </w:r>
      <w:r w:rsidRPr="00186133">
        <w:rPr>
          <w:rFonts w:ascii="Abadi" w:hAnsi="Abadi"/>
          <w:b w:val="0"/>
          <w:bCs w:val="0"/>
          <w:spacing w:val="-4"/>
          <w:sz w:val="21"/>
          <w:szCs w:val="21"/>
        </w:rPr>
        <w:t xml:space="preserve"> </w:t>
      </w:r>
      <w:r w:rsidRPr="00186133">
        <w:rPr>
          <w:rFonts w:ascii="Abadi" w:hAnsi="Abadi"/>
          <w:b w:val="0"/>
          <w:bCs w:val="0"/>
          <w:sz w:val="21"/>
          <w:szCs w:val="21"/>
        </w:rPr>
        <w:t>sumando</w:t>
      </w:r>
      <w:r w:rsidRPr="00186133">
        <w:rPr>
          <w:rFonts w:ascii="Abadi" w:hAnsi="Abadi"/>
          <w:b w:val="0"/>
          <w:bCs w:val="0"/>
          <w:spacing w:val="-4"/>
          <w:sz w:val="21"/>
          <w:szCs w:val="21"/>
        </w:rPr>
        <w:t xml:space="preserve"> </w:t>
      </w:r>
      <w:r w:rsidRPr="00186133">
        <w:rPr>
          <w:rFonts w:ascii="Abadi" w:hAnsi="Abadi"/>
          <w:b w:val="0"/>
          <w:bCs w:val="0"/>
          <w:sz w:val="21"/>
          <w:szCs w:val="21"/>
        </w:rPr>
        <w:t>la</w:t>
      </w:r>
      <w:r w:rsidRPr="00186133">
        <w:rPr>
          <w:rFonts w:ascii="Abadi" w:hAnsi="Abadi"/>
          <w:b w:val="0"/>
          <w:bCs w:val="0"/>
          <w:spacing w:val="-5"/>
          <w:sz w:val="21"/>
          <w:szCs w:val="21"/>
        </w:rPr>
        <w:t xml:space="preserve"> </w:t>
      </w:r>
      <w:r w:rsidRPr="00186133">
        <w:rPr>
          <w:rFonts w:ascii="Abadi" w:hAnsi="Abadi"/>
          <w:b w:val="0"/>
          <w:bCs w:val="0"/>
          <w:sz w:val="21"/>
          <w:szCs w:val="21"/>
        </w:rPr>
        <w:t>opinión</w:t>
      </w:r>
      <w:r w:rsidRPr="00186133">
        <w:rPr>
          <w:rFonts w:ascii="Abadi" w:hAnsi="Abadi"/>
          <w:b w:val="0"/>
          <w:bCs w:val="0"/>
          <w:spacing w:val="-8"/>
          <w:sz w:val="21"/>
          <w:szCs w:val="21"/>
        </w:rPr>
        <w:t xml:space="preserve"> </w:t>
      </w:r>
      <w:r w:rsidRPr="00186133">
        <w:rPr>
          <w:rFonts w:ascii="Abadi" w:hAnsi="Abadi"/>
          <w:b w:val="0"/>
          <w:bCs w:val="0"/>
          <w:sz w:val="21"/>
          <w:szCs w:val="21"/>
        </w:rPr>
        <w:t>de</w:t>
      </w:r>
      <w:r w:rsidRPr="00186133">
        <w:rPr>
          <w:rFonts w:ascii="Abadi" w:hAnsi="Abadi"/>
          <w:b w:val="0"/>
          <w:bCs w:val="0"/>
          <w:spacing w:val="-64"/>
          <w:sz w:val="21"/>
          <w:szCs w:val="21"/>
        </w:rPr>
        <w:t xml:space="preserve"> </w:t>
      </w:r>
      <w:r w:rsidRPr="00186133">
        <w:rPr>
          <w:rFonts w:ascii="Abadi" w:hAnsi="Abadi"/>
          <w:b w:val="0"/>
          <w:bCs w:val="0"/>
          <w:sz w:val="21"/>
          <w:szCs w:val="21"/>
        </w:rPr>
        <w:t>los psicólogos, reconocemos el impacto social, cultural, económico y político que</w:t>
      </w:r>
      <w:r w:rsidRPr="00186133">
        <w:rPr>
          <w:rFonts w:ascii="Abadi" w:hAnsi="Abadi"/>
          <w:b w:val="0"/>
          <w:bCs w:val="0"/>
          <w:spacing w:val="1"/>
          <w:sz w:val="21"/>
          <w:szCs w:val="21"/>
        </w:rPr>
        <w:t xml:space="preserve"> </w:t>
      </w:r>
      <w:r w:rsidRPr="00186133">
        <w:rPr>
          <w:rFonts w:ascii="Abadi" w:hAnsi="Abadi"/>
          <w:b w:val="0"/>
          <w:bCs w:val="0"/>
          <w:sz w:val="21"/>
          <w:szCs w:val="21"/>
        </w:rPr>
        <w:t>estas organizaciones tienen, que se valen de las pseudociencias, ingenuidad y</w:t>
      </w:r>
      <w:r w:rsidRPr="00186133">
        <w:rPr>
          <w:rFonts w:ascii="Abadi" w:hAnsi="Abadi"/>
          <w:b w:val="0"/>
          <w:bCs w:val="0"/>
          <w:spacing w:val="1"/>
          <w:sz w:val="21"/>
          <w:szCs w:val="21"/>
        </w:rPr>
        <w:t xml:space="preserve"> </w:t>
      </w:r>
      <w:r w:rsidRPr="00186133">
        <w:rPr>
          <w:rFonts w:ascii="Abadi" w:hAnsi="Abadi"/>
          <w:b w:val="0"/>
          <w:bCs w:val="0"/>
          <w:sz w:val="21"/>
          <w:szCs w:val="21"/>
        </w:rPr>
        <w:t>necesidades</w:t>
      </w:r>
      <w:r w:rsidRPr="00186133">
        <w:rPr>
          <w:rFonts w:ascii="Abadi" w:hAnsi="Abadi"/>
          <w:b w:val="0"/>
          <w:bCs w:val="0"/>
          <w:spacing w:val="-7"/>
          <w:sz w:val="21"/>
          <w:szCs w:val="21"/>
        </w:rPr>
        <w:t xml:space="preserve"> </w:t>
      </w:r>
      <w:r w:rsidRPr="00186133">
        <w:rPr>
          <w:rFonts w:ascii="Abadi" w:hAnsi="Abadi"/>
          <w:b w:val="0"/>
          <w:bCs w:val="0"/>
          <w:sz w:val="21"/>
          <w:szCs w:val="21"/>
        </w:rPr>
        <w:t>de</w:t>
      </w:r>
      <w:r w:rsidRPr="00186133">
        <w:rPr>
          <w:rFonts w:ascii="Abadi" w:hAnsi="Abadi"/>
          <w:b w:val="0"/>
          <w:bCs w:val="0"/>
          <w:spacing w:val="-4"/>
          <w:sz w:val="21"/>
          <w:szCs w:val="21"/>
        </w:rPr>
        <w:t xml:space="preserve"> </w:t>
      </w:r>
      <w:r w:rsidRPr="00186133">
        <w:rPr>
          <w:rFonts w:ascii="Abadi" w:hAnsi="Abadi"/>
          <w:b w:val="0"/>
          <w:bCs w:val="0"/>
          <w:sz w:val="21"/>
          <w:szCs w:val="21"/>
        </w:rPr>
        <w:t>las</w:t>
      </w:r>
      <w:r w:rsidRPr="00186133">
        <w:rPr>
          <w:rFonts w:ascii="Abadi" w:hAnsi="Abadi"/>
          <w:b w:val="0"/>
          <w:bCs w:val="0"/>
          <w:spacing w:val="-5"/>
          <w:sz w:val="21"/>
          <w:szCs w:val="21"/>
        </w:rPr>
        <w:t xml:space="preserve"> </w:t>
      </w:r>
      <w:r w:rsidRPr="00186133">
        <w:rPr>
          <w:rFonts w:ascii="Abadi" w:hAnsi="Abadi"/>
          <w:b w:val="0"/>
          <w:bCs w:val="0"/>
          <w:sz w:val="21"/>
          <w:szCs w:val="21"/>
        </w:rPr>
        <w:t>personas,</w:t>
      </w:r>
      <w:r w:rsidRPr="00186133">
        <w:rPr>
          <w:rFonts w:ascii="Abadi" w:hAnsi="Abadi"/>
          <w:b w:val="0"/>
          <w:bCs w:val="0"/>
          <w:spacing w:val="-4"/>
          <w:sz w:val="21"/>
          <w:szCs w:val="21"/>
        </w:rPr>
        <w:t xml:space="preserve"> </w:t>
      </w:r>
      <w:r w:rsidRPr="00186133">
        <w:rPr>
          <w:rFonts w:ascii="Abadi" w:hAnsi="Abadi"/>
          <w:b w:val="0"/>
          <w:bCs w:val="0"/>
          <w:sz w:val="21"/>
          <w:szCs w:val="21"/>
        </w:rPr>
        <w:t>así</w:t>
      </w:r>
      <w:r w:rsidRPr="00186133">
        <w:rPr>
          <w:rFonts w:ascii="Abadi" w:hAnsi="Abadi"/>
          <w:b w:val="0"/>
          <w:bCs w:val="0"/>
          <w:spacing w:val="-3"/>
          <w:sz w:val="21"/>
          <w:szCs w:val="21"/>
        </w:rPr>
        <w:t xml:space="preserve"> </w:t>
      </w:r>
      <w:r w:rsidRPr="00186133">
        <w:rPr>
          <w:rFonts w:ascii="Abadi" w:hAnsi="Abadi"/>
          <w:b w:val="0"/>
          <w:bCs w:val="0"/>
          <w:sz w:val="21"/>
          <w:szCs w:val="21"/>
        </w:rPr>
        <w:t>como</w:t>
      </w:r>
      <w:r w:rsidRPr="00186133">
        <w:rPr>
          <w:rFonts w:ascii="Abadi" w:hAnsi="Abadi"/>
          <w:b w:val="0"/>
          <w:bCs w:val="0"/>
          <w:spacing w:val="-4"/>
          <w:sz w:val="21"/>
          <w:szCs w:val="21"/>
        </w:rPr>
        <w:t xml:space="preserve"> </w:t>
      </w:r>
      <w:r w:rsidRPr="00186133">
        <w:rPr>
          <w:rFonts w:ascii="Abadi" w:hAnsi="Abadi"/>
          <w:b w:val="0"/>
          <w:bCs w:val="0"/>
          <w:sz w:val="21"/>
          <w:szCs w:val="21"/>
        </w:rPr>
        <w:t>lagunas</w:t>
      </w:r>
      <w:r w:rsidRPr="00186133">
        <w:rPr>
          <w:rFonts w:ascii="Abadi" w:hAnsi="Abadi"/>
          <w:b w:val="0"/>
          <w:bCs w:val="0"/>
          <w:spacing w:val="-3"/>
          <w:sz w:val="21"/>
          <w:szCs w:val="21"/>
        </w:rPr>
        <w:t xml:space="preserve"> </w:t>
      </w:r>
      <w:r w:rsidRPr="00186133">
        <w:rPr>
          <w:rFonts w:ascii="Abadi" w:hAnsi="Abadi"/>
          <w:b w:val="0"/>
          <w:bCs w:val="0"/>
          <w:sz w:val="21"/>
          <w:szCs w:val="21"/>
        </w:rPr>
        <w:t>en</w:t>
      </w:r>
      <w:r w:rsidRPr="00186133">
        <w:rPr>
          <w:rFonts w:ascii="Abadi" w:hAnsi="Abadi"/>
          <w:b w:val="0"/>
          <w:bCs w:val="0"/>
          <w:spacing w:val="-4"/>
          <w:sz w:val="21"/>
          <w:szCs w:val="21"/>
        </w:rPr>
        <w:t xml:space="preserve"> </w:t>
      </w:r>
      <w:r w:rsidRPr="00186133">
        <w:rPr>
          <w:rFonts w:ascii="Abadi" w:hAnsi="Abadi"/>
          <w:b w:val="0"/>
          <w:bCs w:val="0"/>
          <w:sz w:val="21"/>
          <w:szCs w:val="21"/>
        </w:rPr>
        <w:t>las</w:t>
      </w:r>
      <w:r w:rsidRPr="00186133">
        <w:rPr>
          <w:rFonts w:ascii="Abadi" w:hAnsi="Abadi"/>
          <w:b w:val="0"/>
          <w:bCs w:val="0"/>
          <w:spacing w:val="-4"/>
          <w:sz w:val="21"/>
          <w:szCs w:val="21"/>
        </w:rPr>
        <w:t xml:space="preserve"> </w:t>
      </w:r>
      <w:r w:rsidRPr="00186133">
        <w:rPr>
          <w:rFonts w:ascii="Abadi" w:hAnsi="Abadi"/>
          <w:b w:val="0"/>
          <w:bCs w:val="0"/>
          <w:sz w:val="21"/>
          <w:szCs w:val="21"/>
        </w:rPr>
        <w:t>leyes,</w:t>
      </w:r>
      <w:r w:rsidRPr="00186133">
        <w:rPr>
          <w:rFonts w:ascii="Abadi" w:hAnsi="Abadi"/>
          <w:b w:val="0"/>
          <w:bCs w:val="0"/>
          <w:spacing w:val="-5"/>
          <w:sz w:val="21"/>
          <w:szCs w:val="21"/>
        </w:rPr>
        <w:t xml:space="preserve"> </w:t>
      </w:r>
      <w:r w:rsidRPr="00186133">
        <w:rPr>
          <w:rFonts w:ascii="Abadi" w:hAnsi="Abadi"/>
          <w:b w:val="0"/>
          <w:bCs w:val="0"/>
          <w:sz w:val="21"/>
          <w:szCs w:val="21"/>
        </w:rPr>
        <w:t>para</w:t>
      </w:r>
      <w:r w:rsidRPr="00186133">
        <w:rPr>
          <w:rFonts w:ascii="Abadi" w:hAnsi="Abadi"/>
          <w:b w:val="0"/>
          <w:bCs w:val="0"/>
          <w:spacing w:val="-4"/>
          <w:sz w:val="21"/>
          <w:szCs w:val="21"/>
        </w:rPr>
        <w:t xml:space="preserve"> </w:t>
      </w:r>
      <w:r w:rsidRPr="00186133">
        <w:rPr>
          <w:rFonts w:ascii="Abadi" w:hAnsi="Abadi"/>
          <w:b w:val="0"/>
          <w:bCs w:val="0"/>
          <w:sz w:val="21"/>
          <w:szCs w:val="21"/>
        </w:rPr>
        <w:t>lograr</w:t>
      </w:r>
      <w:r w:rsidRPr="00186133">
        <w:rPr>
          <w:rFonts w:ascii="Abadi" w:hAnsi="Abadi"/>
          <w:b w:val="0"/>
          <w:bCs w:val="0"/>
          <w:spacing w:val="-4"/>
          <w:sz w:val="21"/>
          <w:szCs w:val="21"/>
        </w:rPr>
        <w:t xml:space="preserve"> </w:t>
      </w:r>
      <w:r w:rsidRPr="00186133">
        <w:rPr>
          <w:rFonts w:ascii="Abadi" w:hAnsi="Abadi"/>
          <w:b w:val="0"/>
          <w:bCs w:val="0"/>
          <w:sz w:val="21"/>
          <w:szCs w:val="21"/>
        </w:rPr>
        <w:t>beneficiar</w:t>
      </w:r>
      <w:r w:rsidRPr="00186133">
        <w:rPr>
          <w:rFonts w:ascii="Abadi" w:hAnsi="Abadi"/>
          <w:b w:val="0"/>
          <w:bCs w:val="0"/>
          <w:spacing w:val="-64"/>
          <w:sz w:val="21"/>
          <w:szCs w:val="21"/>
        </w:rPr>
        <w:t xml:space="preserve"> </w:t>
      </w:r>
      <w:r w:rsidRPr="00186133">
        <w:rPr>
          <w:rFonts w:ascii="Abadi" w:hAnsi="Abadi"/>
          <w:b w:val="0"/>
          <w:bCs w:val="0"/>
          <w:sz w:val="21"/>
          <w:szCs w:val="21"/>
        </w:rPr>
        <w:t>económicamente a aquellos que no tienen interés alguno las repercusiones, el</w:t>
      </w:r>
      <w:r w:rsidRPr="00186133">
        <w:rPr>
          <w:rFonts w:ascii="Abadi" w:hAnsi="Abadi"/>
          <w:b w:val="0"/>
          <w:bCs w:val="0"/>
          <w:spacing w:val="1"/>
          <w:sz w:val="21"/>
          <w:szCs w:val="21"/>
        </w:rPr>
        <w:t xml:space="preserve"> </w:t>
      </w:r>
      <w:r w:rsidRPr="00186133">
        <w:rPr>
          <w:rFonts w:ascii="Abadi" w:hAnsi="Abadi"/>
          <w:b w:val="0"/>
          <w:bCs w:val="0"/>
          <w:sz w:val="21"/>
          <w:szCs w:val="21"/>
        </w:rPr>
        <w:t>bienestar e integridad de las personas que forman parte de su esquema y sus</w:t>
      </w:r>
      <w:r w:rsidRPr="00186133">
        <w:rPr>
          <w:rFonts w:ascii="Abadi" w:hAnsi="Abadi"/>
          <w:b w:val="0"/>
          <w:bCs w:val="0"/>
          <w:spacing w:val="1"/>
          <w:sz w:val="21"/>
          <w:szCs w:val="21"/>
        </w:rPr>
        <w:t xml:space="preserve"> </w:t>
      </w:r>
      <w:r w:rsidRPr="00186133">
        <w:rPr>
          <w:rFonts w:ascii="Abadi" w:hAnsi="Abadi"/>
          <w:b w:val="0"/>
          <w:bCs w:val="0"/>
          <w:sz w:val="21"/>
          <w:szCs w:val="21"/>
        </w:rPr>
        <w:t>adeptos.</w:t>
      </w:r>
    </w:p>
    <w:p w14:paraId="3866B747" w14:textId="77777777" w:rsidR="00186133" w:rsidRPr="00186133" w:rsidRDefault="00186133" w:rsidP="00186133">
      <w:pPr>
        <w:pStyle w:val="Textoindependiente"/>
        <w:kinsoku w:val="0"/>
        <w:overflowPunct w:val="0"/>
        <w:rPr>
          <w:rFonts w:ascii="Abadi" w:hAnsi="Abadi"/>
          <w:b w:val="0"/>
          <w:bCs w:val="0"/>
          <w:sz w:val="21"/>
          <w:szCs w:val="21"/>
        </w:rPr>
      </w:pPr>
    </w:p>
    <w:p w14:paraId="5791E35A" w14:textId="77777777" w:rsidR="00186133" w:rsidRPr="00186133" w:rsidRDefault="00186133" w:rsidP="00186133">
      <w:pPr>
        <w:pStyle w:val="Textoindependiente"/>
        <w:kinsoku w:val="0"/>
        <w:overflowPunct w:val="0"/>
        <w:spacing w:before="1"/>
        <w:ind w:left="284" w:firstLine="719"/>
        <w:rPr>
          <w:rFonts w:ascii="Abadi" w:hAnsi="Abadi"/>
          <w:b w:val="0"/>
          <w:bCs w:val="0"/>
          <w:sz w:val="21"/>
          <w:szCs w:val="21"/>
        </w:rPr>
      </w:pPr>
      <w:r w:rsidRPr="00186133">
        <w:rPr>
          <w:rFonts w:ascii="Abadi" w:hAnsi="Abadi"/>
          <w:b w:val="0"/>
          <w:bCs w:val="0"/>
          <w:spacing w:val="-1"/>
          <w:sz w:val="21"/>
          <w:szCs w:val="21"/>
        </w:rPr>
        <w:t>No</w:t>
      </w:r>
      <w:r w:rsidRPr="00186133">
        <w:rPr>
          <w:rFonts w:ascii="Abadi" w:hAnsi="Abadi"/>
          <w:b w:val="0"/>
          <w:bCs w:val="0"/>
          <w:spacing w:val="-14"/>
          <w:sz w:val="21"/>
          <w:szCs w:val="21"/>
        </w:rPr>
        <w:t xml:space="preserve"> </w:t>
      </w:r>
      <w:r w:rsidRPr="00186133">
        <w:rPr>
          <w:rFonts w:ascii="Abadi" w:hAnsi="Abadi"/>
          <w:b w:val="0"/>
          <w:bCs w:val="0"/>
          <w:spacing w:val="-1"/>
          <w:sz w:val="21"/>
          <w:szCs w:val="21"/>
        </w:rPr>
        <w:t>debemos</w:t>
      </w:r>
      <w:r w:rsidRPr="00186133">
        <w:rPr>
          <w:rFonts w:ascii="Abadi" w:hAnsi="Abadi"/>
          <w:b w:val="0"/>
          <w:bCs w:val="0"/>
          <w:spacing w:val="-17"/>
          <w:sz w:val="21"/>
          <w:szCs w:val="21"/>
        </w:rPr>
        <w:t xml:space="preserve"> </w:t>
      </w:r>
      <w:r w:rsidRPr="00186133">
        <w:rPr>
          <w:rFonts w:ascii="Abadi" w:hAnsi="Abadi"/>
          <w:b w:val="0"/>
          <w:bCs w:val="0"/>
          <w:spacing w:val="-1"/>
          <w:sz w:val="21"/>
          <w:szCs w:val="21"/>
        </w:rPr>
        <w:t>perder</w:t>
      </w:r>
      <w:r w:rsidRPr="00186133">
        <w:rPr>
          <w:rFonts w:ascii="Abadi" w:hAnsi="Abadi"/>
          <w:b w:val="0"/>
          <w:bCs w:val="0"/>
          <w:spacing w:val="-15"/>
          <w:sz w:val="21"/>
          <w:szCs w:val="21"/>
        </w:rPr>
        <w:t xml:space="preserve"> </w:t>
      </w:r>
      <w:r w:rsidRPr="00186133">
        <w:rPr>
          <w:rFonts w:ascii="Abadi" w:hAnsi="Abadi"/>
          <w:b w:val="0"/>
          <w:bCs w:val="0"/>
          <w:spacing w:val="-1"/>
          <w:sz w:val="21"/>
          <w:szCs w:val="21"/>
        </w:rPr>
        <w:t>de</w:t>
      </w:r>
      <w:r w:rsidRPr="00186133">
        <w:rPr>
          <w:rFonts w:ascii="Abadi" w:hAnsi="Abadi"/>
          <w:b w:val="0"/>
          <w:bCs w:val="0"/>
          <w:spacing w:val="-16"/>
          <w:sz w:val="21"/>
          <w:szCs w:val="21"/>
        </w:rPr>
        <w:t xml:space="preserve"> </w:t>
      </w:r>
      <w:r w:rsidRPr="00186133">
        <w:rPr>
          <w:rFonts w:ascii="Abadi" w:hAnsi="Abadi"/>
          <w:b w:val="0"/>
          <w:bCs w:val="0"/>
          <w:spacing w:val="-1"/>
          <w:sz w:val="21"/>
          <w:szCs w:val="21"/>
        </w:rPr>
        <w:t>vista</w:t>
      </w:r>
      <w:r w:rsidRPr="00186133">
        <w:rPr>
          <w:rFonts w:ascii="Abadi" w:hAnsi="Abadi"/>
          <w:b w:val="0"/>
          <w:bCs w:val="0"/>
          <w:spacing w:val="-16"/>
          <w:sz w:val="21"/>
          <w:szCs w:val="21"/>
        </w:rPr>
        <w:t xml:space="preserve"> </w:t>
      </w:r>
      <w:r w:rsidRPr="00186133">
        <w:rPr>
          <w:rFonts w:ascii="Abadi" w:hAnsi="Abadi"/>
          <w:b w:val="0"/>
          <w:bCs w:val="0"/>
          <w:spacing w:val="-1"/>
          <w:sz w:val="21"/>
          <w:szCs w:val="21"/>
        </w:rPr>
        <w:t>que</w:t>
      </w:r>
      <w:r w:rsidRPr="00186133">
        <w:rPr>
          <w:rFonts w:ascii="Abadi" w:hAnsi="Abadi"/>
          <w:b w:val="0"/>
          <w:bCs w:val="0"/>
          <w:spacing w:val="-16"/>
          <w:sz w:val="21"/>
          <w:szCs w:val="21"/>
        </w:rPr>
        <w:t xml:space="preserve"> </w:t>
      </w:r>
      <w:r w:rsidRPr="00186133">
        <w:rPr>
          <w:rFonts w:ascii="Abadi" w:hAnsi="Abadi"/>
          <w:b w:val="0"/>
          <w:bCs w:val="0"/>
          <w:sz w:val="21"/>
          <w:szCs w:val="21"/>
        </w:rPr>
        <w:t>hay</w:t>
      </w:r>
      <w:r w:rsidRPr="00186133">
        <w:rPr>
          <w:rFonts w:ascii="Abadi" w:hAnsi="Abadi"/>
          <w:b w:val="0"/>
          <w:bCs w:val="0"/>
          <w:spacing w:val="-14"/>
          <w:sz w:val="21"/>
          <w:szCs w:val="21"/>
        </w:rPr>
        <w:t xml:space="preserve"> </w:t>
      </w:r>
      <w:r w:rsidRPr="00186133">
        <w:rPr>
          <w:rFonts w:ascii="Abadi" w:hAnsi="Abadi"/>
          <w:b w:val="0"/>
          <w:bCs w:val="0"/>
          <w:sz w:val="21"/>
          <w:szCs w:val="21"/>
        </w:rPr>
        <w:t>una</w:t>
      </w:r>
      <w:r w:rsidRPr="00186133">
        <w:rPr>
          <w:rFonts w:ascii="Abadi" w:hAnsi="Abadi"/>
          <w:b w:val="0"/>
          <w:bCs w:val="0"/>
          <w:spacing w:val="-16"/>
          <w:sz w:val="21"/>
          <w:szCs w:val="21"/>
        </w:rPr>
        <w:t xml:space="preserve"> </w:t>
      </w:r>
      <w:r w:rsidRPr="00186133">
        <w:rPr>
          <w:rFonts w:ascii="Abadi" w:hAnsi="Abadi"/>
          <w:b w:val="0"/>
          <w:bCs w:val="0"/>
          <w:sz w:val="21"/>
          <w:szCs w:val="21"/>
        </w:rPr>
        <w:t>gran</w:t>
      </w:r>
      <w:r w:rsidRPr="00186133">
        <w:rPr>
          <w:rFonts w:ascii="Abadi" w:hAnsi="Abadi"/>
          <w:b w:val="0"/>
          <w:bCs w:val="0"/>
          <w:spacing w:val="-15"/>
          <w:sz w:val="21"/>
          <w:szCs w:val="21"/>
        </w:rPr>
        <w:t xml:space="preserve"> </w:t>
      </w:r>
      <w:r w:rsidRPr="00186133">
        <w:rPr>
          <w:rFonts w:ascii="Abadi" w:hAnsi="Abadi"/>
          <w:b w:val="0"/>
          <w:bCs w:val="0"/>
          <w:sz w:val="21"/>
          <w:szCs w:val="21"/>
        </w:rPr>
        <w:t>cantidad</w:t>
      </w:r>
      <w:r w:rsidRPr="00186133">
        <w:rPr>
          <w:rFonts w:ascii="Abadi" w:hAnsi="Abadi"/>
          <w:b w:val="0"/>
          <w:bCs w:val="0"/>
          <w:spacing w:val="-16"/>
          <w:sz w:val="21"/>
          <w:szCs w:val="21"/>
        </w:rPr>
        <w:t xml:space="preserve"> </w:t>
      </w:r>
      <w:r w:rsidRPr="00186133">
        <w:rPr>
          <w:rFonts w:ascii="Abadi" w:hAnsi="Abadi"/>
          <w:b w:val="0"/>
          <w:bCs w:val="0"/>
          <w:sz w:val="21"/>
          <w:szCs w:val="21"/>
        </w:rPr>
        <w:t>de</w:t>
      </w:r>
      <w:r w:rsidRPr="00186133">
        <w:rPr>
          <w:rFonts w:ascii="Abadi" w:hAnsi="Abadi"/>
          <w:b w:val="0"/>
          <w:bCs w:val="0"/>
          <w:spacing w:val="-14"/>
          <w:sz w:val="21"/>
          <w:szCs w:val="21"/>
        </w:rPr>
        <w:t xml:space="preserve"> </w:t>
      </w:r>
      <w:r w:rsidRPr="00186133">
        <w:rPr>
          <w:rFonts w:ascii="Abadi" w:hAnsi="Abadi"/>
          <w:b w:val="0"/>
          <w:bCs w:val="0"/>
          <w:sz w:val="21"/>
          <w:szCs w:val="21"/>
        </w:rPr>
        <w:t>víctimas</w:t>
      </w:r>
      <w:r w:rsidRPr="00186133">
        <w:rPr>
          <w:rFonts w:ascii="Abadi" w:hAnsi="Abadi"/>
          <w:b w:val="0"/>
          <w:bCs w:val="0"/>
          <w:spacing w:val="-17"/>
          <w:sz w:val="21"/>
          <w:szCs w:val="21"/>
        </w:rPr>
        <w:t xml:space="preserve"> </w:t>
      </w:r>
      <w:r w:rsidRPr="00186133">
        <w:rPr>
          <w:rFonts w:ascii="Abadi" w:hAnsi="Abadi"/>
          <w:b w:val="0"/>
          <w:bCs w:val="0"/>
          <w:sz w:val="21"/>
          <w:szCs w:val="21"/>
        </w:rPr>
        <w:t>a</w:t>
      </w:r>
      <w:r w:rsidRPr="00186133">
        <w:rPr>
          <w:rFonts w:ascii="Abadi" w:hAnsi="Abadi"/>
          <w:b w:val="0"/>
          <w:bCs w:val="0"/>
          <w:spacing w:val="-16"/>
          <w:sz w:val="21"/>
          <w:szCs w:val="21"/>
        </w:rPr>
        <w:t xml:space="preserve"> </w:t>
      </w:r>
      <w:r w:rsidRPr="00186133">
        <w:rPr>
          <w:rFonts w:ascii="Abadi" w:hAnsi="Abadi"/>
          <w:b w:val="0"/>
          <w:bCs w:val="0"/>
          <w:sz w:val="21"/>
          <w:szCs w:val="21"/>
        </w:rPr>
        <w:t>quienes</w:t>
      </w:r>
      <w:r w:rsidRPr="00186133">
        <w:rPr>
          <w:rFonts w:ascii="Abadi" w:hAnsi="Abadi"/>
          <w:b w:val="0"/>
          <w:bCs w:val="0"/>
          <w:spacing w:val="-64"/>
          <w:sz w:val="21"/>
          <w:szCs w:val="21"/>
        </w:rPr>
        <w:t xml:space="preserve"> </w:t>
      </w:r>
      <w:r w:rsidRPr="00186133">
        <w:rPr>
          <w:rFonts w:ascii="Abadi" w:hAnsi="Abadi"/>
          <w:b w:val="0"/>
          <w:bCs w:val="0"/>
          <w:sz w:val="21"/>
          <w:szCs w:val="21"/>
        </w:rPr>
        <w:t>les es difícil lograr su recuperación, y reinsertarse a su vida cotidiana. Es por ello,</w:t>
      </w:r>
      <w:r w:rsidRPr="00186133">
        <w:rPr>
          <w:rFonts w:ascii="Abadi" w:hAnsi="Abadi"/>
          <w:b w:val="0"/>
          <w:bCs w:val="0"/>
          <w:spacing w:val="1"/>
          <w:sz w:val="21"/>
          <w:szCs w:val="21"/>
        </w:rPr>
        <w:t xml:space="preserve"> </w:t>
      </w:r>
      <w:r w:rsidRPr="00186133">
        <w:rPr>
          <w:rFonts w:ascii="Abadi" w:hAnsi="Abadi"/>
          <w:b w:val="0"/>
          <w:bCs w:val="0"/>
          <w:sz w:val="21"/>
          <w:szCs w:val="21"/>
        </w:rPr>
        <w:t>que buscamos visibilizar las consecuencias para que sean conocidas, atendidas y</w:t>
      </w:r>
      <w:r w:rsidRPr="00186133">
        <w:rPr>
          <w:rFonts w:ascii="Abadi" w:hAnsi="Abadi"/>
          <w:b w:val="0"/>
          <w:bCs w:val="0"/>
          <w:spacing w:val="1"/>
          <w:sz w:val="21"/>
          <w:szCs w:val="21"/>
        </w:rPr>
        <w:t xml:space="preserve"> </w:t>
      </w:r>
      <w:r w:rsidRPr="00186133">
        <w:rPr>
          <w:rFonts w:ascii="Abadi" w:hAnsi="Abadi"/>
          <w:b w:val="0"/>
          <w:bCs w:val="0"/>
          <w:sz w:val="21"/>
          <w:szCs w:val="21"/>
        </w:rPr>
        <w:t>no</w:t>
      </w:r>
      <w:r w:rsidRPr="00186133">
        <w:rPr>
          <w:rFonts w:ascii="Abadi" w:hAnsi="Abadi"/>
          <w:b w:val="0"/>
          <w:bCs w:val="0"/>
          <w:spacing w:val="-1"/>
          <w:sz w:val="21"/>
          <w:szCs w:val="21"/>
        </w:rPr>
        <w:t xml:space="preserve"> </w:t>
      </w:r>
      <w:r w:rsidRPr="00186133">
        <w:rPr>
          <w:rFonts w:ascii="Abadi" w:hAnsi="Abadi"/>
          <w:b w:val="0"/>
          <w:bCs w:val="0"/>
          <w:sz w:val="21"/>
          <w:szCs w:val="21"/>
        </w:rPr>
        <w:t>sean</w:t>
      </w:r>
      <w:r w:rsidRPr="00186133">
        <w:rPr>
          <w:rFonts w:ascii="Abadi" w:hAnsi="Abadi"/>
          <w:b w:val="0"/>
          <w:bCs w:val="0"/>
          <w:spacing w:val="-2"/>
          <w:sz w:val="21"/>
          <w:szCs w:val="21"/>
        </w:rPr>
        <w:t xml:space="preserve"> </w:t>
      </w:r>
      <w:r w:rsidRPr="00186133">
        <w:rPr>
          <w:rFonts w:ascii="Abadi" w:hAnsi="Abadi"/>
          <w:b w:val="0"/>
          <w:bCs w:val="0"/>
          <w:sz w:val="21"/>
          <w:szCs w:val="21"/>
        </w:rPr>
        <w:t>minimizadas ni</w:t>
      </w:r>
      <w:r w:rsidRPr="00186133">
        <w:rPr>
          <w:rFonts w:ascii="Abadi" w:hAnsi="Abadi"/>
          <w:b w:val="0"/>
          <w:bCs w:val="0"/>
          <w:spacing w:val="-1"/>
          <w:sz w:val="21"/>
          <w:szCs w:val="21"/>
        </w:rPr>
        <w:t xml:space="preserve"> </w:t>
      </w:r>
      <w:r w:rsidRPr="00186133">
        <w:rPr>
          <w:rFonts w:ascii="Abadi" w:hAnsi="Abadi"/>
          <w:b w:val="0"/>
          <w:bCs w:val="0"/>
          <w:sz w:val="21"/>
          <w:szCs w:val="21"/>
        </w:rPr>
        <w:t>queden</w:t>
      </w:r>
      <w:r w:rsidRPr="00186133">
        <w:rPr>
          <w:rFonts w:ascii="Abadi" w:hAnsi="Abadi"/>
          <w:b w:val="0"/>
          <w:bCs w:val="0"/>
          <w:spacing w:val="-2"/>
          <w:sz w:val="21"/>
          <w:szCs w:val="21"/>
        </w:rPr>
        <w:t xml:space="preserve"> </w:t>
      </w:r>
      <w:r w:rsidRPr="00186133">
        <w:rPr>
          <w:rFonts w:ascii="Abadi" w:hAnsi="Abadi"/>
          <w:b w:val="0"/>
          <w:bCs w:val="0"/>
          <w:sz w:val="21"/>
          <w:szCs w:val="21"/>
        </w:rPr>
        <w:t>en</w:t>
      </w:r>
      <w:r w:rsidRPr="00186133">
        <w:rPr>
          <w:rFonts w:ascii="Abadi" w:hAnsi="Abadi"/>
          <w:b w:val="0"/>
          <w:bCs w:val="0"/>
          <w:spacing w:val="-1"/>
          <w:sz w:val="21"/>
          <w:szCs w:val="21"/>
        </w:rPr>
        <w:t xml:space="preserve"> </w:t>
      </w:r>
      <w:r w:rsidRPr="00186133">
        <w:rPr>
          <w:rFonts w:ascii="Abadi" w:hAnsi="Abadi"/>
          <w:b w:val="0"/>
          <w:bCs w:val="0"/>
          <w:sz w:val="21"/>
          <w:szCs w:val="21"/>
        </w:rPr>
        <w:t>lo clandestinidad</w:t>
      </w:r>
      <w:r w:rsidRPr="00186133">
        <w:rPr>
          <w:rFonts w:ascii="Abadi" w:hAnsi="Abadi"/>
          <w:b w:val="0"/>
          <w:bCs w:val="0"/>
          <w:spacing w:val="-3"/>
          <w:sz w:val="21"/>
          <w:szCs w:val="21"/>
        </w:rPr>
        <w:t xml:space="preserve"> </w:t>
      </w:r>
      <w:r w:rsidRPr="00186133">
        <w:rPr>
          <w:rFonts w:ascii="Abadi" w:hAnsi="Abadi"/>
          <w:b w:val="0"/>
          <w:bCs w:val="0"/>
          <w:sz w:val="21"/>
          <w:szCs w:val="21"/>
        </w:rPr>
        <w:t>e</w:t>
      </w:r>
      <w:r w:rsidRPr="00186133">
        <w:rPr>
          <w:rFonts w:ascii="Abadi" w:hAnsi="Abadi"/>
          <w:b w:val="0"/>
          <w:bCs w:val="0"/>
          <w:spacing w:val="1"/>
          <w:sz w:val="21"/>
          <w:szCs w:val="21"/>
        </w:rPr>
        <w:t xml:space="preserve"> </w:t>
      </w:r>
      <w:r w:rsidRPr="00186133">
        <w:rPr>
          <w:rFonts w:ascii="Abadi" w:hAnsi="Abadi"/>
          <w:b w:val="0"/>
          <w:bCs w:val="0"/>
          <w:sz w:val="21"/>
          <w:szCs w:val="21"/>
        </w:rPr>
        <w:t>impunidad.</w:t>
      </w:r>
    </w:p>
    <w:p w14:paraId="12CBD541" w14:textId="77777777" w:rsidR="00186133" w:rsidRPr="00F03DA5" w:rsidRDefault="00186133" w:rsidP="00186133">
      <w:pPr>
        <w:pStyle w:val="Textoindependiente"/>
        <w:kinsoku w:val="0"/>
        <w:overflowPunct w:val="0"/>
        <w:spacing w:before="11"/>
        <w:rPr>
          <w:rFonts w:ascii="Abadi" w:hAnsi="Abadi"/>
          <w:sz w:val="21"/>
          <w:szCs w:val="21"/>
        </w:rPr>
      </w:pPr>
    </w:p>
    <w:p w14:paraId="30C0E51F" w14:textId="61EED33E" w:rsidR="00186133" w:rsidRDefault="00186133" w:rsidP="00186133">
      <w:pPr>
        <w:pStyle w:val="Textoindependiente"/>
        <w:kinsoku w:val="0"/>
        <w:overflowPunct w:val="0"/>
        <w:ind w:left="284" w:firstLine="719"/>
        <w:rPr>
          <w:rFonts w:ascii="Abadi" w:hAnsi="Abadi"/>
          <w:b w:val="0"/>
          <w:bCs w:val="0"/>
          <w:sz w:val="21"/>
          <w:szCs w:val="21"/>
        </w:rPr>
      </w:pPr>
      <w:r w:rsidRPr="00186133">
        <w:rPr>
          <w:rFonts w:ascii="Abadi" w:hAnsi="Abadi"/>
          <w:b w:val="0"/>
          <w:bCs w:val="0"/>
          <w:sz w:val="21"/>
          <w:szCs w:val="21"/>
        </w:rPr>
        <w:t xml:space="preserve">Bajo este tenor se propone </w:t>
      </w:r>
      <w:r w:rsidRPr="00186133">
        <w:rPr>
          <w:rFonts w:ascii="Abadi" w:hAnsi="Abadi"/>
          <w:i/>
          <w:iCs/>
          <w:sz w:val="21"/>
          <w:szCs w:val="21"/>
        </w:rPr>
        <w:t>reformar el artículo 213 del Código Penal del</w:t>
      </w:r>
      <w:r w:rsidRPr="00186133">
        <w:rPr>
          <w:rFonts w:ascii="Abadi" w:hAnsi="Abadi"/>
          <w:i/>
          <w:iCs/>
          <w:spacing w:val="1"/>
          <w:sz w:val="21"/>
          <w:szCs w:val="21"/>
        </w:rPr>
        <w:t xml:space="preserve"> </w:t>
      </w:r>
      <w:r w:rsidRPr="00186133">
        <w:rPr>
          <w:rFonts w:ascii="Abadi" w:hAnsi="Abadi"/>
          <w:i/>
          <w:iCs/>
          <w:sz w:val="21"/>
          <w:szCs w:val="21"/>
        </w:rPr>
        <w:t>Estado</w:t>
      </w:r>
      <w:r w:rsidRPr="00186133">
        <w:rPr>
          <w:rFonts w:ascii="Abadi" w:hAnsi="Abadi"/>
          <w:i/>
          <w:iCs/>
          <w:spacing w:val="-12"/>
          <w:sz w:val="21"/>
          <w:szCs w:val="21"/>
        </w:rPr>
        <w:t xml:space="preserve"> </w:t>
      </w:r>
      <w:r w:rsidRPr="00186133">
        <w:rPr>
          <w:rFonts w:ascii="Abadi" w:hAnsi="Abadi"/>
          <w:i/>
          <w:iCs/>
          <w:sz w:val="21"/>
          <w:szCs w:val="21"/>
        </w:rPr>
        <w:t>de</w:t>
      </w:r>
      <w:r w:rsidRPr="00186133">
        <w:rPr>
          <w:rFonts w:ascii="Abadi" w:hAnsi="Abadi"/>
          <w:i/>
          <w:iCs/>
          <w:spacing w:val="-10"/>
          <w:sz w:val="21"/>
          <w:szCs w:val="21"/>
        </w:rPr>
        <w:t xml:space="preserve"> </w:t>
      </w:r>
      <w:r w:rsidRPr="00186133">
        <w:rPr>
          <w:rFonts w:ascii="Abadi" w:hAnsi="Abadi"/>
          <w:i/>
          <w:iCs/>
          <w:sz w:val="21"/>
          <w:szCs w:val="21"/>
        </w:rPr>
        <w:t>Guanajuato</w:t>
      </w:r>
      <w:r w:rsidRPr="00186133">
        <w:rPr>
          <w:rFonts w:ascii="Abadi" w:hAnsi="Abadi"/>
          <w:b w:val="0"/>
          <w:bCs w:val="0"/>
          <w:i/>
          <w:iCs/>
          <w:spacing w:val="-9"/>
          <w:sz w:val="21"/>
          <w:szCs w:val="21"/>
        </w:rPr>
        <w:t xml:space="preserve"> </w:t>
      </w:r>
      <w:r w:rsidRPr="00186133">
        <w:rPr>
          <w:rFonts w:ascii="Abadi" w:hAnsi="Abadi"/>
          <w:b w:val="0"/>
          <w:bCs w:val="0"/>
          <w:sz w:val="21"/>
          <w:szCs w:val="21"/>
        </w:rPr>
        <w:t>dado</w:t>
      </w:r>
      <w:r w:rsidRPr="00186133">
        <w:rPr>
          <w:rFonts w:ascii="Abadi" w:hAnsi="Abadi"/>
          <w:b w:val="0"/>
          <w:bCs w:val="0"/>
          <w:spacing w:val="-12"/>
          <w:sz w:val="21"/>
          <w:szCs w:val="21"/>
        </w:rPr>
        <w:t xml:space="preserve"> </w:t>
      </w:r>
      <w:r w:rsidRPr="00186133">
        <w:rPr>
          <w:rFonts w:ascii="Abadi" w:hAnsi="Abadi"/>
          <w:b w:val="0"/>
          <w:bCs w:val="0"/>
          <w:sz w:val="21"/>
          <w:szCs w:val="21"/>
        </w:rPr>
        <w:t>que,</w:t>
      </w:r>
      <w:r w:rsidRPr="00186133">
        <w:rPr>
          <w:rFonts w:ascii="Abadi" w:hAnsi="Abadi"/>
          <w:b w:val="0"/>
          <w:bCs w:val="0"/>
          <w:spacing w:val="-12"/>
          <w:sz w:val="21"/>
          <w:szCs w:val="21"/>
        </w:rPr>
        <w:t xml:space="preserve"> </w:t>
      </w:r>
      <w:r w:rsidRPr="00186133">
        <w:rPr>
          <w:rFonts w:ascii="Abadi" w:hAnsi="Abadi"/>
          <w:b w:val="0"/>
          <w:bCs w:val="0"/>
          <w:sz w:val="21"/>
          <w:szCs w:val="21"/>
        </w:rPr>
        <w:t>es</w:t>
      </w:r>
      <w:r w:rsidRPr="00186133">
        <w:rPr>
          <w:rFonts w:ascii="Abadi" w:hAnsi="Abadi"/>
          <w:b w:val="0"/>
          <w:bCs w:val="0"/>
          <w:spacing w:val="-11"/>
          <w:sz w:val="21"/>
          <w:szCs w:val="21"/>
        </w:rPr>
        <w:t xml:space="preserve"> </w:t>
      </w:r>
      <w:r w:rsidRPr="00186133">
        <w:rPr>
          <w:rFonts w:ascii="Abadi" w:hAnsi="Abadi"/>
          <w:b w:val="0"/>
          <w:bCs w:val="0"/>
          <w:sz w:val="21"/>
          <w:szCs w:val="21"/>
        </w:rPr>
        <w:t>preciso</w:t>
      </w:r>
      <w:r w:rsidRPr="00186133">
        <w:rPr>
          <w:rFonts w:ascii="Abadi" w:hAnsi="Abadi"/>
          <w:b w:val="0"/>
          <w:bCs w:val="0"/>
          <w:spacing w:val="-12"/>
          <w:sz w:val="21"/>
          <w:szCs w:val="21"/>
        </w:rPr>
        <w:t xml:space="preserve"> </w:t>
      </w:r>
      <w:r w:rsidRPr="00186133">
        <w:rPr>
          <w:rFonts w:ascii="Abadi" w:hAnsi="Abadi"/>
          <w:b w:val="0"/>
          <w:bCs w:val="0"/>
          <w:sz w:val="21"/>
          <w:szCs w:val="21"/>
        </w:rPr>
        <w:t>catalogar</w:t>
      </w:r>
      <w:r w:rsidRPr="00186133">
        <w:rPr>
          <w:rFonts w:ascii="Abadi" w:hAnsi="Abadi"/>
          <w:b w:val="0"/>
          <w:bCs w:val="0"/>
          <w:spacing w:val="-10"/>
          <w:sz w:val="21"/>
          <w:szCs w:val="21"/>
        </w:rPr>
        <w:t xml:space="preserve"> </w:t>
      </w:r>
      <w:r w:rsidRPr="00186133">
        <w:rPr>
          <w:rFonts w:ascii="Abadi" w:hAnsi="Abadi"/>
          <w:b w:val="0"/>
          <w:bCs w:val="0"/>
          <w:sz w:val="21"/>
          <w:szCs w:val="21"/>
        </w:rPr>
        <w:t>el</w:t>
      </w:r>
      <w:r w:rsidRPr="00186133">
        <w:rPr>
          <w:rFonts w:ascii="Abadi" w:hAnsi="Abadi"/>
          <w:b w:val="0"/>
          <w:bCs w:val="0"/>
          <w:spacing w:val="-11"/>
          <w:sz w:val="21"/>
          <w:szCs w:val="21"/>
        </w:rPr>
        <w:t xml:space="preserve"> </w:t>
      </w:r>
      <w:r w:rsidRPr="00186133">
        <w:rPr>
          <w:rFonts w:ascii="Abadi" w:hAnsi="Abadi"/>
          <w:b w:val="0"/>
          <w:bCs w:val="0"/>
          <w:sz w:val="21"/>
          <w:szCs w:val="21"/>
        </w:rPr>
        <w:t>hecho</w:t>
      </w:r>
      <w:r w:rsidRPr="00186133">
        <w:rPr>
          <w:rFonts w:ascii="Abadi" w:hAnsi="Abadi"/>
          <w:b w:val="0"/>
          <w:bCs w:val="0"/>
          <w:spacing w:val="-10"/>
          <w:sz w:val="21"/>
          <w:szCs w:val="21"/>
        </w:rPr>
        <w:t xml:space="preserve"> </w:t>
      </w:r>
      <w:r w:rsidRPr="00186133">
        <w:rPr>
          <w:rFonts w:ascii="Abadi" w:hAnsi="Abadi"/>
          <w:b w:val="0"/>
          <w:bCs w:val="0"/>
          <w:sz w:val="21"/>
          <w:szCs w:val="21"/>
        </w:rPr>
        <w:t>como</w:t>
      </w:r>
      <w:r w:rsidRPr="00186133">
        <w:rPr>
          <w:rFonts w:ascii="Abadi" w:hAnsi="Abadi"/>
          <w:b w:val="0"/>
          <w:bCs w:val="0"/>
          <w:spacing w:val="-10"/>
          <w:sz w:val="21"/>
          <w:szCs w:val="21"/>
        </w:rPr>
        <w:t xml:space="preserve"> </w:t>
      </w:r>
      <w:r w:rsidRPr="00186133">
        <w:rPr>
          <w:rFonts w:ascii="Abadi" w:hAnsi="Abadi"/>
          <w:b w:val="0"/>
          <w:bCs w:val="0"/>
          <w:sz w:val="21"/>
          <w:szCs w:val="21"/>
        </w:rPr>
        <w:t>un</w:t>
      </w:r>
      <w:r w:rsidRPr="00186133">
        <w:rPr>
          <w:rFonts w:ascii="Abadi" w:hAnsi="Abadi"/>
          <w:b w:val="0"/>
          <w:bCs w:val="0"/>
          <w:spacing w:val="-10"/>
          <w:sz w:val="21"/>
          <w:szCs w:val="21"/>
        </w:rPr>
        <w:t xml:space="preserve"> </w:t>
      </w:r>
      <w:r w:rsidRPr="00186133">
        <w:rPr>
          <w:rFonts w:ascii="Abadi" w:hAnsi="Abadi"/>
          <w:b w:val="0"/>
          <w:bCs w:val="0"/>
          <w:sz w:val="21"/>
          <w:szCs w:val="21"/>
        </w:rPr>
        <w:t>tipo</w:t>
      </w:r>
      <w:r w:rsidRPr="00186133">
        <w:rPr>
          <w:rFonts w:ascii="Abadi" w:hAnsi="Abadi"/>
          <w:b w:val="0"/>
          <w:bCs w:val="0"/>
          <w:spacing w:val="-12"/>
          <w:sz w:val="21"/>
          <w:szCs w:val="21"/>
        </w:rPr>
        <w:t xml:space="preserve"> </w:t>
      </w:r>
      <w:r w:rsidRPr="00186133">
        <w:rPr>
          <w:rFonts w:ascii="Abadi" w:hAnsi="Abadi"/>
          <w:b w:val="0"/>
          <w:bCs w:val="0"/>
          <w:sz w:val="21"/>
          <w:szCs w:val="21"/>
        </w:rPr>
        <w:t>penal</w:t>
      </w:r>
      <w:r w:rsidRPr="00186133">
        <w:rPr>
          <w:rFonts w:ascii="Abadi" w:hAnsi="Abadi"/>
          <w:b w:val="0"/>
          <w:bCs w:val="0"/>
          <w:spacing w:val="-64"/>
          <w:sz w:val="21"/>
          <w:szCs w:val="21"/>
        </w:rPr>
        <w:t xml:space="preserve"> </w:t>
      </w:r>
      <w:r w:rsidRPr="00186133">
        <w:rPr>
          <w:rFonts w:ascii="Abadi" w:hAnsi="Abadi"/>
          <w:b w:val="0"/>
          <w:bCs w:val="0"/>
          <w:sz w:val="21"/>
          <w:szCs w:val="21"/>
        </w:rPr>
        <w:t>con</w:t>
      </w:r>
      <w:r w:rsidRPr="00186133">
        <w:rPr>
          <w:rFonts w:ascii="Abadi" w:hAnsi="Abadi"/>
          <w:b w:val="0"/>
          <w:bCs w:val="0"/>
          <w:spacing w:val="-4"/>
          <w:sz w:val="21"/>
          <w:szCs w:val="21"/>
        </w:rPr>
        <w:t xml:space="preserve"> </w:t>
      </w:r>
      <w:r w:rsidRPr="00186133">
        <w:rPr>
          <w:rFonts w:ascii="Abadi" w:hAnsi="Abadi"/>
          <w:b w:val="0"/>
          <w:bCs w:val="0"/>
          <w:sz w:val="21"/>
          <w:szCs w:val="21"/>
        </w:rPr>
        <w:t>la</w:t>
      </w:r>
      <w:r w:rsidRPr="00186133">
        <w:rPr>
          <w:rFonts w:ascii="Abadi" w:hAnsi="Abadi"/>
          <w:b w:val="0"/>
          <w:bCs w:val="0"/>
          <w:spacing w:val="-6"/>
          <w:sz w:val="21"/>
          <w:szCs w:val="21"/>
        </w:rPr>
        <w:t xml:space="preserve"> </w:t>
      </w:r>
      <w:r w:rsidRPr="00186133">
        <w:rPr>
          <w:rFonts w:ascii="Abadi" w:hAnsi="Abadi"/>
          <w:b w:val="0"/>
          <w:bCs w:val="0"/>
          <w:sz w:val="21"/>
          <w:szCs w:val="21"/>
        </w:rPr>
        <w:t>finalidad</w:t>
      </w:r>
      <w:r w:rsidRPr="00186133">
        <w:rPr>
          <w:rFonts w:ascii="Abadi" w:hAnsi="Abadi"/>
          <w:b w:val="0"/>
          <w:bCs w:val="0"/>
          <w:spacing w:val="-3"/>
          <w:sz w:val="21"/>
          <w:szCs w:val="21"/>
        </w:rPr>
        <w:t xml:space="preserve"> </w:t>
      </w:r>
      <w:r w:rsidRPr="00186133">
        <w:rPr>
          <w:rFonts w:ascii="Abadi" w:hAnsi="Abadi"/>
          <w:b w:val="0"/>
          <w:bCs w:val="0"/>
          <w:sz w:val="21"/>
          <w:szCs w:val="21"/>
        </w:rPr>
        <w:t>de</w:t>
      </w:r>
      <w:r w:rsidRPr="00186133">
        <w:rPr>
          <w:rFonts w:ascii="Abadi" w:hAnsi="Abadi"/>
          <w:b w:val="0"/>
          <w:bCs w:val="0"/>
          <w:spacing w:val="-6"/>
          <w:sz w:val="21"/>
          <w:szCs w:val="21"/>
        </w:rPr>
        <w:t xml:space="preserve"> </w:t>
      </w:r>
      <w:r w:rsidRPr="00186133">
        <w:rPr>
          <w:rFonts w:ascii="Abadi" w:hAnsi="Abadi"/>
          <w:b w:val="0"/>
          <w:bCs w:val="0"/>
          <w:sz w:val="21"/>
          <w:szCs w:val="21"/>
        </w:rPr>
        <w:t>que</w:t>
      </w:r>
      <w:r w:rsidRPr="00186133">
        <w:rPr>
          <w:rFonts w:ascii="Abadi" w:hAnsi="Abadi"/>
          <w:b w:val="0"/>
          <w:bCs w:val="0"/>
          <w:spacing w:val="-4"/>
          <w:sz w:val="21"/>
          <w:szCs w:val="21"/>
        </w:rPr>
        <w:t xml:space="preserve"> </w:t>
      </w:r>
      <w:r w:rsidRPr="00186133">
        <w:rPr>
          <w:rFonts w:ascii="Abadi" w:hAnsi="Abadi"/>
          <w:b w:val="0"/>
          <w:bCs w:val="0"/>
          <w:sz w:val="21"/>
          <w:szCs w:val="21"/>
        </w:rPr>
        <w:t>se</w:t>
      </w:r>
      <w:r w:rsidRPr="00186133">
        <w:rPr>
          <w:rFonts w:ascii="Abadi" w:hAnsi="Abadi"/>
          <w:b w:val="0"/>
          <w:bCs w:val="0"/>
          <w:spacing w:val="-2"/>
          <w:sz w:val="21"/>
          <w:szCs w:val="21"/>
        </w:rPr>
        <w:t xml:space="preserve"> </w:t>
      </w:r>
      <w:r w:rsidRPr="00186133">
        <w:rPr>
          <w:rFonts w:ascii="Abadi" w:hAnsi="Abadi"/>
          <w:b w:val="0"/>
          <w:bCs w:val="0"/>
          <w:sz w:val="21"/>
          <w:szCs w:val="21"/>
        </w:rPr>
        <w:t>atienda</w:t>
      </w:r>
      <w:r w:rsidRPr="00186133">
        <w:rPr>
          <w:rFonts w:ascii="Abadi" w:hAnsi="Abadi"/>
          <w:b w:val="0"/>
          <w:bCs w:val="0"/>
          <w:spacing w:val="-4"/>
          <w:sz w:val="21"/>
          <w:szCs w:val="21"/>
        </w:rPr>
        <w:t xml:space="preserve"> </w:t>
      </w:r>
      <w:r w:rsidRPr="00186133">
        <w:rPr>
          <w:rFonts w:ascii="Abadi" w:hAnsi="Abadi"/>
          <w:b w:val="0"/>
          <w:bCs w:val="0"/>
          <w:sz w:val="21"/>
          <w:szCs w:val="21"/>
        </w:rPr>
        <w:t>y</w:t>
      </w:r>
      <w:r w:rsidRPr="00186133">
        <w:rPr>
          <w:rFonts w:ascii="Abadi" w:hAnsi="Abadi"/>
          <w:b w:val="0"/>
          <w:bCs w:val="0"/>
          <w:spacing w:val="-6"/>
          <w:sz w:val="21"/>
          <w:szCs w:val="21"/>
        </w:rPr>
        <w:t xml:space="preserve"> </w:t>
      </w:r>
      <w:r w:rsidRPr="00186133">
        <w:rPr>
          <w:rFonts w:ascii="Abadi" w:hAnsi="Abadi"/>
          <w:b w:val="0"/>
          <w:bCs w:val="0"/>
          <w:sz w:val="21"/>
          <w:szCs w:val="21"/>
        </w:rPr>
        <w:t>sancionen</w:t>
      </w:r>
      <w:r w:rsidRPr="00186133">
        <w:rPr>
          <w:rFonts w:ascii="Abadi" w:hAnsi="Abadi"/>
          <w:b w:val="0"/>
          <w:bCs w:val="0"/>
          <w:spacing w:val="-6"/>
          <w:sz w:val="21"/>
          <w:szCs w:val="21"/>
        </w:rPr>
        <w:t xml:space="preserve"> </w:t>
      </w:r>
      <w:r w:rsidRPr="00186133">
        <w:rPr>
          <w:rFonts w:ascii="Abadi" w:hAnsi="Abadi"/>
          <w:b w:val="0"/>
          <w:bCs w:val="0"/>
          <w:sz w:val="21"/>
          <w:szCs w:val="21"/>
        </w:rPr>
        <w:t>de</w:t>
      </w:r>
      <w:r w:rsidRPr="00186133">
        <w:rPr>
          <w:rFonts w:ascii="Abadi" w:hAnsi="Abadi"/>
          <w:b w:val="0"/>
          <w:bCs w:val="0"/>
          <w:spacing w:val="-6"/>
          <w:sz w:val="21"/>
          <w:szCs w:val="21"/>
        </w:rPr>
        <w:t xml:space="preserve"> </w:t>
      </w:r>
      <w:r w:rsidRPr="00186133">
        <w:rPr>
          <w:rFonts w:ascii="Abadi" w:hAnsi="Abadi"/>
          <w:b w:val="0"/>
          <w:bCs w:val="0"/>
          <w:sz w:val="21"/>
          <w:szCs w:val="21"/>
        </w:rPr>
        <w:t>acuerdo</w:t>
      </w:r>
      <w:r w:rsidRPr="00186133">
        <w:rPr>
          <w:rFonts w:ascii="Abadi" w:hAnsi="Abadi"/>
          <w:b w:val="0"/>
          <w:bCs w:val="0"/>
          <w:spacing w:val="-5"/>
          <w:sz w:val="21"/>
          <w:szCs w:val="21"/>
        </w:rPr>
        <w:t xml:space="preserve"> </w:t>
      </w:r>
      <w:r w:rsidRPr="00186133">
        <w:rPr>
          <w:rFonts w:ascii="Abadi" w:hAnsi="Abadi"/>
          <w:b w:val="0"/>
          <w:bCs w:val="0"/>
          <w:sz w:val="21"/>
          <w:szCs w:val="21"/>
        </w:rPr>
        <w:t>a</w:t>
      </w:r>
      <w:r w:rsidRPr="00186133">
        <w:rPr>
          <w:rFonts w:ascii="Abadi" w:hAnsi="Abadi"/>
          <w:b w:val="0"/>
          <w:bCs w:val="0"/>
          <w:spacing w:val="-6"/>
          <w:sz w:val="21"/>
          <w:szCs w:val="21"/>
        </w:rPr>
        <w:t xml:space="preserve"> </w:t>
      </w:r>
      <w:r w:rsidRPr="00186133">
        <w:rPr>
          <w:rFonts w:ascii="Abadi" w:hAnsi="Abadi"/>
          <w:b w:val="0"/>
          <w:bCs w:val="0"/>
          <w:sz w:val="21"/>
          <w:szCs w:val="21"/>
        </w:rPr>
        <w:t>la</w:t>
      </w:r>
      <w:r w:rsidRPr="00186133">
        <w:rPr>
          <w:rFonts w:ascii="Abadi" w:hAnsi="Abadi"/>
          <w:b w:val="0"/>
          <w:bCs w:val="0"/>
          <w:spacing w:val="-5"/>
          <w:sz w:val="21"/>
          <w:szCs w:val="21"/>
        </w:rPr>
        <w:t xml:space="preserve"> </w:t>
      </w:r>
      <w:r w:rsidRPr="00186133">
        <w:rPr>
          <w:rFonts w:ascii="Abadi" w:hAnsi="Abadi"/>
          <w:b w:val="0"/>
          <w:bCs w:val="0"/>
          <w:sz w:val="21"/>
          <w:szCs w:val="21"/>
        </w:rPr>
        <w:t>gravedad</w:t>
      </w:r>
      <w:r w:rsidRPr="00186133">
        <w:rPr>
          <w:rFonts w:ascii="Abadi" w:hAnsi="Abadi"/>
          <w:b w:val="0"/>
          <w:bCs w:val="0"/>
          <w:spacing w:val="-6"/>
          <w:sz w:val="21"/>
          <w:szCs w:val="21"/>
        </w:rPr>
        <w:t xml:space="preserve"> </w:t>
      </w:r>
      <w:r w:rsidRPr="00186133">
        <w:rPr>
          <w:rFonts w:ascii="Abadi" w:hAnsi="Abadi"/>
          <w:b w:val="0"/>
          <w:bCs w:val="0"/>
          <w:sz w:val="21"/>
          <w:szCs w:val="21"/>
        </w:rPr>
        <w:t>del</w:t>
      </w:r>
      <w:r w:rsidRPr="00186133">
        <w:rPr>
          <w:rFonts w:ascii="Abadi" w:hAnsi="Abadi"/>
          <w:b w:val="0"/>
          <w:bCs w:val="0"/>
          <w:spacing w:val="-7"/>
          <w:sz w:val="21"/>
          <w:szCs w:val="21"/>
        </w:rPr>
        <w:t xml:space="preserve"> </w:t>
      </w:r>
      <w:r w:rsidRPr="00186133">
        <w:rPr>
          <w:rFonts w:ascii="Abadi" w:hAnsi="Abadi"/>
          <w:b w:val="0"/>
          <w:bCs w:val="0"/>
          <w:sz w:val="21"/>
          <w:szCs w:val="21"/>
        </w:rPr>
        <w:t>hecho,</w:t>
      </w:r>
      <w:r w:rsidRPr="00186133">
        <w:rPr>
          <w:rFonts w:ascii="Abadi" w:hAnsi="Abadi"/>
          <w:b w:val="0"/>
          <w:bCs w:val="0"/>
          <w:spacing w:val="-64"/>
          <w:sz w:val="21"/>
          <w:szCs w:val="21"/>
        </w:rPr>
        <w:t xml:space="preserve"> </w:t>
      </w:r>
      <w:r w:rsidRPr="00186133">
        <w:rPr>
          <w:rFonts w:ascii="Abadi" w:hAnsi="Abadi"/>
          <w:b w:val="0"/>
          <w:bCs w:val="0"/>
          <w:sz w:val="21"/>
          <w:szCs w:val="21"/>
        </w:rPr>
        <w:t>evitando</w:t>
      </w:r>
      <w:r w:rsidRPr="00186133">
        <w:rPr>
          <w:rFonts w:ascii="Abadi" w:hAnsi="Abadi"/>
          <w:b w:val="0"/>
          <w:bCs w:val="0"/>
          <w:spacing w:val="-6"/>
          <w:sz w:val="21"/>
          <w:szCs w:val="21"/>
        </w:rPr>
        <w:t xml:space="preserve"> </w:t>
      </w:r>
      <w:r w:rsidRPr="00186133">
        <w:rPr>
          <w:rFonts w:ascii="Abadi" w:hAnsi="Abadi"/>
          <w:b w:val="0"/>
          <w:bCs w:val="0"/>
          <w:sz w:val="21"/>
          <w:szCs w:val="21"/>
        </w:rPr>
        <w:t>así</w:t>
      </w:r>
      <w:r w:rsidRPr="00186133">
        <w:rPr>
          <w:rFonts w:ascii="Abadi" w:hAnsi="Abadi"/>
          <w:b w:val="0"/>
          <w:bCs w:val="0"/>
          <w:spacing w:val="-4"/>
          <w:sz w:val="21"/>
          <w:szCs w:val="21"/>
        </w:rPr>
        <w:t xml:space="preserve"> </w:t>
      </w:r>
      <w:r w:rsidRPr="00186133">
        <w:rPr>
          <w:rFonts w:ascii="Abadi" w:hAnsi="Abadi"/>
          <w:b w:val="0"/>
          <w:bCs w:val="0"/>
          <w:sz w:val="21"/>
          <w:szCs w:val="21"/>
        </w:rPr>
        <w:t>se</w:t>
      </w:r>
      <w:r w:rsidRPr="00186133">
        <w:rPr>
          <w:rFonts w:ascii="Abadi" w:hAnsi="Abadi"/>
          <w:b w:val="0"/>
          <w:bCs w:val="0"/>
          <w:spacing w:val="-6"/>
          <w:sz w:val="21"/>
          <w:szCs w:val="21"/>
        </w:rPr>
        <w:t xml:space="preserve"> </w:t>
      </w:r>
      <w:r w:rsidRPr="00186133">
        <w:rPr>
          <w:rFonts w:ascii="Abadi" w:hAnsi="Abadi"/>
          <w:b w:val="0"/>
          <w:bCs w:val="0"/>
          <w:sz w:val="21"/>
          <w:szCs w:val="21"/>
        </w:rPr>
        <w:t>mantenga</w:t>
      </w:r>
      <w:r w:rsidRPr="00186133">
        <w:rPr>
          <w:rFonts w:ascii="Abadi" w:hAnsi="Abadi"/>
          <w:b w:val="0"/>
          <w:bCs w:val="0"/>
          <w:spacing w:val="-1"/>
          <w:sz w:val="21"/>
          <w:szCs w:val="21"/>
        </w:rPr>
        <w:t xml:space="preserve"> </w:t>
      </w:r>
      <w:r w:rsidRPr="00186133">
        <w:rPr>
          <w:rFonts w:ascii="Abadi" w:hAnsi="Abadi"/>
          <w:b w:val="0"/>
          <w:bCs w:val="0"/>
          <w:sz w:val="21"/>
          <w:szCs w:val="21"/>
        </w:rPr>
        <w:t>la</w:t>
      </w:r>
      <w:r w:rsidRPr="00186133">
        <w:rPr>
          <w:rFonts w:ascii="Abadi" w:hAnsi="Abadi"/>
          <w:b w:val="0"/>
          <w:bCs w:val="0"/>
          <w:spacing w:val="-3"/>
          <w:sz w:val="21"/>
          <w:szCs w:val="21"/>
        </w:rPr>
        <w:t xml:space="preserve"> </w:t>
      </w:r>
      <w:r w:rsidRPr="00186133">
        <w:rPr>
          <w:rFonts w:ascii="Abadi" w:hAnsi="Abadi"/>
          <w:b w:val="0"/>
          <w:bCs w:val="0"/>
          <w:sz w:val="21"/>
          <w:szCs w:val="21"/>
        </w:rPr>
        <w:t>incidencia</w:t>
      </w:r>
      <w:r w:rsidRPr="00186133">
        <w:rPr>
          <w:rFonts w:ascii="Abadi" w:hAnsi="Abadi"/>
          <w:b w:val="0"/>
          <w:bCs w:val="0"/>
          <w:spacing w:val="-6"/>
          <w:sz w:val="21"/>
          <w:szCs w:val="21"/>
        </w:rPr>
        <w:t xml:space="preserve"> </w:t>
      </w:r>
      <w:r w:rsidRPr="00186133">
        <w:rPr>
          <w:rFonts w:ascii="Abadi" w:hAnsi="Abadi"/>
          <w:b w:val="0"/>
          <w:bCs w:val="0"/>
          <w:sz w:val="21"/>
          <w:szCs w:val="21"/>
        </w:rPr>
        <w:t>del</w:t>
      </w:r>
      <w:r w:rsidRPr="00186133">
        <w:rPr>
          <w:rFonts w:ascii="Abadi" w:hAnsi="Abadi"/>
          <w:b w:val="0"/>
          <w:bCs w:val="0"/>
          <w:spacing w:val="-6"/>
          <w:sz w:val="21"/>
          <w:szCs w:val="21"/>
        </w:rPr>
        <w:t xml:space="preserve"> </w:t>
      </w:r>
      <w:r w:rsidRPr="00186133">
        <w:rPr>
          <w:rFonts w:ascii="Abadi" w:hAnsi="Abadi"/>
          <w:b w:val="0"/>
          <w:bCs w:val="0"/>
          <w:sz w:val="21"/>
          <w:szCs w:val="21"/>
        </w:rPr>
        <w:t>delito</w:t>
      </w:r>
      <w:r w:rsidRPr="00186133">
        <w:rPr>
          <w:rFonts w:ascii="Abadi" w:hAnsi="Abadi"/>
          <w:b w:val="0"/>
          <w:bCs w:val="0"/>
          <w:spacing w:val="-5"/>
          <w:sz w:val="21"/>
          <w:szCs w:val="21"/>
        </w:rPr>
        <w:t xml:space="preserve"> </w:t>
      </w:r>
      <w:r w:rsidRPr="00186133">
        <w:rPr>
          <w:rFonts w:ascii="Abadi" w:hAnsi="Abadi"/>
          <w:b w:val="0"/>
          <w:bCs w:val="0"/>
          <w:sz w:val="21"/>
          <w:szCs w:val="21"/>
        </w:rPr>
        <w:t>multiplicando</w:t>
      </w:r>
      <w:r w:rsidRPr="00186133">
        <w:rPr>
          <w:rFonts w:ascii="Abadi" w:hAnsi="Abadi"/>
          <w:b w:val="0"/>
          <w:bCs w:val="0"/>
          <w:spacing w:val="-3"/>
          <w:sz w:val="21"/>
          <w:szCs w:val="21"/>
        </w:rPr>
        <w:t xml:space="preserve"> </w:t>
      </w:r>
      <w:r w:rsidRPr="00186133">
        <w:rPr>
          <w:rFonts w:ascii="Abadi" w:hAnsi="Abadi"/>
          <w:b w:val="0"/>
          <w:bCs w:val="0"/>
          <w:sz w:val="21"/>
          <w:szCs w:val="21"/>
        </w:rPr>
        <w:t>los</w:t>
      </w:r>
      <w:r w:rsidRPr="00186133">
        <w:rPr>
          <w:rFonts w:ascii="Abadi" w:hAnsi="Abadi"/>
          <w:b w:val="0"/>
          <w:bCs w:val="0"/>
          <w:spacing w:val="-7"/>
          <w:sz w:val="21"/>
          <w:szCs w:val="21"/>
        </w:rPr>
        <w:t xml:space="preserve"> </w:t>
      </w:r>
      <w:r w:rsidRPr="00186133">
        <w:rPr>
          <w:rFonts w:ascii="Abadi" w:hAnsi="Abadi"/>
          <w:b w:val="0"/>
          <w:bCs w:val="0"/>
          <w:sz w:val="21"/>
          <w:szCs w:val="21"/>
        </w:rPr>
        <w:t>casos</w:t>
      </w:r>
      <w:r w:rsidRPr="00186133">
        <w:rPr>
          <w:rFonts w:ascii="Abadi" w:hAnsi="Abadi"/>
          <w:b w:val="0"/>
          <w:bCs w:val="0"/>
          <w:spacing w:val="-4"/>
          <w:sz w:val="21"/>
          <w:szCs w:val="21"/>
        </w:rPr>
        <w:t xml:space="preserve"> </w:t>
      </w:r>
      <w:r w:rsidRPr="00186133">
        <w:rPr>
          <w:rFonts w:ascii="Abadi" w:hAnsi="Abadi"/>
          <w:b w:val="0"/>
          <w:bCs w:val="0"/>
          <w:sz w:val="21"/>
          <w:szCs w:val="21"/>
        </w:rPr>
        <w:t>en</w:t>
      </w:r>
      <w:r w:rsidRPr="00186133">
        <w:rPr>
          <w:rFonts w:ascii="Abadi" w:hAnsi="Abadi"/>
          <w:b w:val="0"/>
          <w:bCs w:val="0"/>
          <w:spacing w:val="-4"/>
          <w:sz w:val="21"/>
          <w:szCs w:val="21"/>
        </w:rPr>
        <w:t xml:space="preserve"> </w:t>
      </w:r>
      <w:r w:rsidRPr="00186133">
        <w:rPr>
          <w:rFonts w:ascii="Abadi" w:hAnsi="Abadi"/>
          <w:b w:val="0"/>
          <w:bCs w:val="0"/>
          <w:sz w:val="21"/>
          <w:szCs w:val="21"/>
        </w:rPr>
        <w:t>los</w:t>
      </w:r>
      <w:r w:rsidRPr="00186133">
        <w:rPr>
          <w:rFonts w:ascii="Abadi" w:hAnsi="Abadi"/>
          <w:b w:val="0"/>
          <w:bCs w:val="0"/>
          <w:spacing w:val="-5"/>
          <w:sz w:val="21"/>
          <w:szCs w:val="21"/>
        </w:rPr>
        <w:t xml:space="preserve"> </w:t>
      </w:r>
      <w:r w:rsidRPr="00186133">
        <w:rPr>
          <w:rFonts w:ascii="Abadi" w:hAnsi="Abadi"/>
          <w:b w:val="0"/>
          <w:bCs w:val="0"/>
          <w:sz w:val="21"/>
          <w:szCs w:val="21"/>
        </w:rPr>
        <w:t>que</w:t>
      </w:r>
      <w:r w:rsidRPr="00186133">
        <w:rPr>
          <w:rFonts w:ascii="Abadi" w:hAnsi="Abadi"/>
          <w:b w:val="0"/>
          <w:bCs w:val="0"/>
          <w:spacing w:val="-65"/>
          <w:sz w:val="21"/>
          <w:szCs w:val="21"/>
        </w:rPr>
        <w:t xml:space="preserve"> </w:t>
      </w:r>
      <w:r w:rsidRPr="00186133">
        <w:rPr>
          <w:rFonts w:ascii="Abadi" w:hAnsi="Abadi"/>
          <w:b w:val="0"/>
          <w:bCs w:val="0"/>
          <w:sz w:val="21"/>
          <w:szCs w:val="21"/>
        </w:rPr>
        <w:t>resulta</w:t>
      </w:r>
      <w:r w:rsidRPr="00186133">
        <w:rPr>
          <w:rFonts w:ascii="Abadi" w:hAnsi="Abadi"/>
          <w:b w:val="0"/>
          <w:bCs w:val="0"/>
          <w:spacing w:val="-1"/>
          <w:sz w:val="21"/>
          <w:szCs w:val="21"/>
        </w:rPr>
        <w:t xml:space="preserve"> </w:t>
      </w:r>
      <w:r w:rsidRPr="00186133">
        <w:rPr>
          <w:rFonts w:ascii="Abadi" w:hAnsi="Abadi"/>
          <w:b w:val="0"/>
          <w:bCs w:val="0"/>
          <w:sz w:val="21"/>
          <w:szCs w:val="21"/>
        </w:rPr>
        <w:t>dañada</w:t>
      </w:r>
      <w:r w:rsidRPr="00186133">
        <w:rPr>
          <w:rFonts w:ascii="Abadi" w:hAnsi="Abadi"/>
          <w:b w:val="0"/>
          <w:bCs w:val="0"/>
          <w:spacing w:val="-3"/>
          <w:sz w:val="21"/>
          <w:szCs w:val="21"/>
        </w:rPr>
        <w:t xml:space="preserve"> </w:t>
      </w:r>
      <w:r w:rsidRPr="00186133">
        <w:rPr>
          <w:rFonts w:ascii="Abadi" w:hAnsi="Abadi"/>
          <w:b w:val="0"/>
          <w:bCs w:val="0"/>
          <w:sz w:val="21"/>
          <w:szCs w:val="21"/>
        </w:rPr>
        <w:t>la integridad</w:t>
      </w:r>
      <w:r w:rsidRPr="00186133">
        <w:rPr>
          <w:rFonts w:ascii="Abadi" w:hAnsi="Abadi"/>
          <w:b w:val="0"/>
          <w:bCs w:val="0"/>
          <w:spacing w:val="-1"/>
          <w:sz w:val="21"/>
          <w:szCs w:val="21"/>
        </w:rPr>
        <w:t xml:space="preserve"> </w:t>
      </w:r>
      <w:r w:rsidRPr="00186133">
        <w:rPr>
          <w:rFonts w:ascii="Abadi" w:hAnsi="Abadi"/>
          <w:b w:val="0"/>
          <w:bCs w:val="0"/>
          <w:sz w:val="21"/>
          <w:szCs w:val="21"/>
        </w:rPr>
        <w:t>económica,</w:t>
      </w:r>
      <w:r w:rsidRPr="00186133">
        <w:rPr>
          <w:rFonts w:ascii="Abadi" w:hAnsi="Abadi"/>
          <w:b w:val="0"/>
          <w:bCs w:val="0"/>
          <w:spacing w:val="-2"/>
          <w:sz w:val="21"/>
          <w:szCs w:val="21"/>
        </w:rPr>
        <w:t xml:space="preserve"> </w:t>
      </w:r>
      <w:r w:rsidRPr="00186133">
        <w:rPr>
          <w:rFonts w:ascii="Abadi" w:hAnsi="Abadi"/>
          <w:b w:val="0"/>
          <w:bCs w:val="0"/>
          <w:sz w:val="21"/>
          <w:szCs w:val="21"/>
        </w:rPr>
        <w:t>física</w:t>
      </w:r>
      <w:r w:rsidRPr="00186133">
        <w:rPr>
          <w:rFonts w:ascii="Abadi" w:hAnsi="Abadi"/>
          <w:b w:val="0"/>
          <w:bCs w:val="0"/>
          <w:spacing w:val="-3"/>
          <w:sz w:val="21"/>
          <w:szCs w:val="21"/>
        </w:rPr>
        <w:t xml:space="preserve"> </w:t>
      </w:r>
      <w:r w:rsidRPr="00186133">
        <w:rPr>
          <w:rFonts w:ascii="Abadi" w:hAnsi="Abadi"/>
          <w:b w:val="0"/>
          <w:bCs w:val="0"/>
          <w:sz w:val="21"/>
          <w:szCs w:val="21"/>
        </w:rPr>
        <w:t>y</w:t>
      </w:r>
      <w:r w:rsidRPr="00186133">
        <w:rPr>
          <w:rFonts w:ascii="Abadi" w:hAnsi="Abadi"/>
          <w:b w:val="0"/>
          <w:bCs w:val="0"/>
          <w:spacing w:val="-1"/>
          <w:sz w:val="21"/>
          <w:szCs w:val="21"/>
        </w:rPr>
        <w:t xml:space="preserve"> </w:t>
      </w:r>
      <w:r w:rsidRPr="00186133">
        <w:rPr>
          <w:rFonts w:ascii="Abadi" w:hAnsi="Abadi"/>
          <w:b w:val="0"/>
          <w:bCs w:val="0"/>
          <w:sz w:val="21"/>
          <w:szCs w:val="21"/>
        </w:rPr>
        <w:t>mental</w:t>
      </w:r>
      <w:r w:rsidRPr="00186133">
        <w:rPr>
          <w:rFonts w:ascii="Abadi" w:hAnsi="Abadi"/>
          <w:b w:val="0"/>
          <w:bCs w:val="0"/>
          <w:spacing w:val="-3"/>
          <w:sz w:val="21"/>
          <w:szCs w:val="21"/>
        </w:rPr>
        <w:t xml:space="preserve"> </w:t>
      </w:r>
      <w:r w:rsidRPr="00186133">
        <w:rPr>
          <w:rFonts w:ascii="Abadi" w:hAnsi="Abadi"/>
          <w:b w:val="0"/>
          <w:bCs w:val="0"/>
          <w:sz w:val="21"/>
          <w:szCs w:val="21"/>
        </w:rPr>
        <w:t>de</w:t>
      </w:r>
      <w:r w:rsidRPr="00186133">
        <w:rPr>
          <w:rFonts w:ascii="Abadi" w:hAnsi="Abadi"/>
          <w:b w:val="0"/>
          <w:bCs w:val="0"/>
          <w:spacing w:val="-1"/>
          <w:sz w:val="21"/>
          <w:szCs w:val="21"/>
        </w:rPr>
        <w:t xml:space="preserve"> </w:t>
      </w:r>
      <w:r w:rsidRPr="00186133">
        <w:rPr>
          <w:rFonts w:ascii="Abadi" w:hAnsi="Abadi"/>
          <w:b w:val="0"/>
          <w:bCs w:val="0"/>
          <w:sz w:val="21"/>
          <w:szCs w:val="21"/>
        </w:rPr>
        <w:t>las personas.</w:t>
      </w:r>
    </w:p>
    <w:p w14:paraId="222ACAB1" w14:textId="5EAEA19F" w:rsidR="008F07E1" w:rsidRDefault="008F07E1" w:rsidP="00186133">
      <w:pPr>
        <w:pStyle w:val="Textoindependiente"/>
        <w:kinsoku w:val="0"/>
        <w:overflowPunct w:val="0"/>
        <w:ind w:left="284" w:firstLine="719"/>
        <w:rPr>
          <w:rFonts w:ascii="Abadi" w:hAnsi="Abadi"/>
          <w:b w:val="0"/>
          <w:bCs w:val="0"/>
          <w:sz w:val="21"/>
          <w:szCs w:val="21"/>
        </w:rPr>
      </w:pPr>
    </w:p>
    <w:p w14:paraId="4BDC0A97" w14:textId="6C6DBE8C" w:rsidR="008F07E1" w:rsidRDefault="008F07E1" w:rsidP="008F07E1">
      <w:pPr>
        <w:pStyle w:val="Textoindependiente"/>
        <w:kinsoku w:val="0"/>
        <w:overflowPunct w:val="0"/>
        <w:spacing w:before="93"/>
        <w:ind w:left="284" w:firstLine="719"/>
        <w:rPr>
          <w:rFonts w:ascii="Abadi" w:hAnsi="Abadi"/>
          <w:b w:val="0"/>
          <w:bCs w:val="0"/>
          <w:sz w:val="21"/>
          <w:szCs w:val="21"/>
        </w:rPr>
      </w:pPr>
      <w:r w:rsidRPr="008F07E1">
        <w:rPr>
          <w:rFonts w:ascii="Abadi" w:hAnsi="Abadi"/>
          <w:b w:val="0"/>
          <w:bCs w:val="0"/>
          <w:sz w:val="21"/>
          <w:szCs w:val="21"/>
        </w:rPr>
        <w:t>En este marco, se propone ampliar el sentido de</w:t>
      </w:r>
      <w:r w:rsidRPr="008F07E1">
        <w:rPr>
          <w:rFonts w:ascii="Abadi" w:hAnsi="Abadi"/>
          <w:b w:val="0"/>
          <w:bCs w:val="0"/>
          <w:spacing w:val="1"/>
          <w:sz w:val="21"/>
          <w:szCs w:val="21"/>
        </w:rPr>
        <w:t xml:space="preserve"> </w:t>
      </w:r>
      <w:r w:rsidRPr="008F07E1">
        <w:rPr>
          <w:rFonts w:ascii="Abadi" w:hAnsi="Abadi"/>
          <w:i/>
          <w:iCs/>
          <w:sz w:val="21"/>
          <w:szCs w:val="21"/>
        </w:rPr>
        <w:t>delito de extorsión,</w:t>
      </w:r>
      <w:r w:rsidRPr="008F07E1">
        <w:rPr>
          <w:rFonts w:ascii="Abadi" w:hAnsi="Abadi"/>
          <w:b w:val="0"/>
          <w:bCs w:val="0"/>
          <w:i/>
          <w:iCs/>
          <w:spacing w:val="1"/>
          <w:sz w:val="21"/>
          <w:szCs w:val="21"/>
        </w:rPr>
        <w:t xml:space="preserve"> </w:t>
      </w:r>
      <w:r w:rsidRPr="008F07E1">
        <w:rPr>
          <w:rFonts w:ascii="Abadi" w:hAnsi="Abadi"/>
          <w:b w:val="0"/>
          <w:bCs w:val="0"/>
          <w:i/>
          <w:iCs/>
          <w:sz w:val="21"/>
          <w:szCs w:val="21"/>
        </w:rPr>
        <w:t>quedando</w:t>
      </w:r>
      <w:r w:rsidRPr="008F07E1">
        <w:rPr>
          <w:rFonts w:ascii="Abadi" w:hAnsi="Abadi"/>
          <w:b w:val="0"/>
          <w:bCs w:val="0"/>
          <w:i/>
          <w:iCs/>
          <w:spacing w:val="-3"/>
          <w:sz w:val="21"/>
          <w:szCs w:val="21"/>
        </w:rPr>
        <w:t xml:space="preserve"> </w:t>
      </w:r>
      <w:r w:rsidRPr="008F07E1">
        <w:rPr>
          <w:rFonts w:ascii="Abadi" w:hAnsi="Abadi"/>
          <w:b w:val="0"/>
          <w:bCs w:val="0"/>
          <w:i/>
          <w:iCs/>
          <w:sz w:val="21"/>
          <w:szCs w:val="21"/>
        </w:rPr>
        <w:t>de manera</w:t>
      </w:r>
      <w:r w:rsidRPr="008F07E1">
        <w:rPr>
          <w:rFonts w:ascii="Abadi" w:hAnsi="Abadi"/>
          <w:b w:val="0"/>
          <w:bCs w:val="0"/>
          <w:i/>
          <w:iCs/>
          <w:spacing w:val="1"/>
          <w:sz w:val="21"/>
          <w:szCs w:val="21"/>
        </w:rPr>
        <w:t xml:space="preserve"> </w:t>
      </w:r>
      <w:r w:rsidRPr="008F07E1">
        <w:rPr>
          <w:rFonts w:ascii="Abadi" w:hAnsi="Abadi"/>
          <w:b w:val="0"/>
          <w:bCs w:val="0"/>
          <w:sz w:val="21"/>
          <w:szCs w:val="21"/>
        </w:rPr>
        <w:t>siguiente:</w:t>
      </w:r>
    </w:p>
    <w:p w14:paraId="4933F8BF" w14:textId="69DA82D6" w:rsidR="00F52A3D" w:rsidRDefault="00F52A3D" w:rsidP="008F07E1">
      <w:pPr>
        <w:pStyle w:val="Textoindependiente"/>
        <w:kinsoku w:val="0"/>
        <w:overflowPunct w:val="0"/>
        <w:spacing w:before="93"/>
        <w:ind w:left="284" w:firstLine="719"/>
        <w:rPr>
          <w:rFonts w:ascii="Abadi" w:hAnsi="Abadi"/>
          <w:b w:val="0"/>
          <w:bCs w:val="0"/>
          <w:sz w:val="21"/>
          <w:szCs w:val="21"/>
        </w:rPr>
      </w:pPr>
    </w:p>
    <w:p w14:paraId="171EFA69" w14:textId="77777777" w:rsidR="00F52A3D" w:rsidRPr="00F52A3D" w:rsidRDefault="00F52A3D" w:rsidP="00F52A3D">
      <w:pPr>
        <w:pStyle w:val="Textoindependiente"/>
        <w:kinsoku w:val="0"/>
        <w:overflowPunct w:val="0"/>
        <w:ind w:left="284"/>
        <w:rPr>
          <w:rFonts w:ascii="Abadi" w:hAnsi="Abadi"/>
          <w:i/>
          <w:iCs/>
          <w:sz w:val="21"/>
          <w:szCs w:val="21"/>
        </w:rPr>
      </w:pPr>
      <w:r w:rsidRPr="00F52A3D">
        <w:rPr>
          <w:rFonts w:ascii="Abadi" w:hAnsi="Abadi"/>
          <w:i/>
          <w:iCs/>
          <w:sz w:val="21"/>
          <w:szCs w:val="21"/>
        </w:rPr>
        <w:t>“A</w:t>
      </w:r>
      <w:r w:rsidRPr="00F52A3D">
        <w:rPr>
          <w:rFonts w:ascii="Abadi" w:hAnsi="Abadi"/>
          <w:i/>
          <w:iCs/>
          <w:spacing w:val="1"/>
          <w:sz w:val="21"/>
          <w:szCs w:val="21"/>
        </w:rPr>
        <w:t xml:space="preserve"> </w:t>
      </w:r>
      <w:r w:rsidRPr="00F52A3D">
        <w:rPr>
          <w:rFonts w:ascii="Abadi" w:hAnsi="Abadi"/>
          <w:i/>
          <w:iCs/>
          <w:sz w:val="21"/>
          <w:szCs w:val="21"/>
        </w:rPr>
        <w:t>quien</w:t>
      </w:r>
      <w:r w:rsidRPr="00F52A3D">
        <w:rPr>
          <w:rFonts w:ascii="Abadi" w:hAnsi="Abadi"/>
          <w:i/>
          <w:iCs/>
          <w:spacing w:val="1"/>
          <w:sz w:val="21"/>
          <w:szCs w:val="21"/>
        </w:rPr>
        <w:t xml:space="preserve"> </w:t>
      </w:r>
      <w:r w:rsidRPr="00F52A3D">
        <w:rPr>
          <w:rFonts w:ascii="Abadi" w:hAnsi="Abadi"/>
          <w:i/>
          <w:iCs/>
          <w:sz w:val="21"/>
          <w:szCs w:val="21"/>
        </w:rPr>
        <w:t>obtenga</w:t>
      </w:r>
      <w:r w:rsidRPr="00F52A3D">
        <w:rPr>
          <w:rFonts w:ascii="Abadi" w:hAnsi="Abadi"/>
          <w:i/>
          <w:iCs/>
          <w:spacing w:val="1"/>
          <w:sz w:val="21"/>
          <w:szCs w:val="21"/>
        </w:rPr>
        <w:t xml:space="preserve"> </w:t>
      </w:r>
      <w:r w:rsidRPr="00F52A3D">
        <w:rPr>
          <w:rFonts w:ascii="Abadi" w:hAnsi="Abadi"/>
          <w:i/>
          <w:iCs/>
          <w:sz w:val="21"/>
          <w:szCs w:val="21"/>
        </w:rPr>
        <w:t>un</w:t>
      </w:r>
      <w:r w:rsidRPr="00F52A3D">
        <w:rPr>
          <w:rFonts w:ascii="Abadi" w:hAnsi="Abadi"/>
          <w:i/>
          <w:iCs/>
          <w:spacing w:val="1"/>
          <w:sz w:val="21"/>
          <w:szCs w:val="21"/>
        </w:rPr>
        <w:t xml:space="preserve"> </w:t>
      </w:r>
      <w:r w:rsidRPr="00F52A3D">
        <w:rPr>
          <w:rFonts w:ascii="Abadi" w:hAnsi="Abadi"/>
          <w:i/>
          <w:iCs/>
          <w:sz w:val="21"/>
          <w:szCs w:val="21"/>
        </w:rPr>
        <w:t>provecho</w:t>
      </w:r>
      <w:r w:rsidRPr="00F52A3D">
        <w:rPr>
          <w:rFonts w:ascii="Abadi" w:hAnsi="Abadi"/>
          <w:i/>
          <w:iCs/>
          <w:spacing w:val="1"/>
          <w:sz w:val="21"/>
          <w:szCs w:val="21"/>
        </w:rPr>
        <w:t xml:space="preserve"> </w:t>
      </w:r>
      <w:r w:rsidRPr="00F52A3D">
        <w:rPr>
          <w:rFonts w:ascii="Abadi" w:hAnsi="Abadi"/>
          <w:i/>
          <w:iCs/>
          <w:sz w:val="21"/>
          <w:szCs w:val="21"/>
        </w:rPr>
        <w:t>indebido</w:t>
      </w:r>
      <w:r w:rsidRPr="00F52A3D">
        <w:rPr>
          <w:rFonts w:ascii="Abadi" w:hAnsi="Abadi"/>
          <w:i/>
          <w:iCs/>
          <w:spacing w:val="1"/>
          <w:sz w:val="21"/>
          <w:szCs w:val="21"/>
        </w:rPr>
        <w:t xml:space="preserve"> </w:t>
      </w:r>
      <w:r w:rsidRPr="00F52A3D">
        <w:rPr>
          <w:rFonts w:ascii="Abadi" w:hAnsi="Abadi"/>
          <w:i/>
          <w:iCs/>
          <w:sz w:val="21"/>
          <w:szCs w:val="21"/>
        </w:rPr>
        <w:t>para</w:t>
      </w:r>
      <w:r w:rsidRPr="00F52A3D">
        <w:rPr>
          <w:rFonts w:ascii="Abadi" w:hAnsi="Abadi"/>
          <w:i/>
          <w:iCs/>
          <w:spacing w:val="1"/>
          <w:sz w:val="21"/>
          <w:szCs w:val="21"/>
        </w:rPr>
        <w:t xml:space="preserve"> </w:t>
      </w:r>
      <w:r w:rsidRPr="00F52A3D">
        <w:rPr>
          <w:rFonts w:ascii="Abadi" w:hAnsi="Abadi"/>
          <w:i/>
          <w:iCs/>
          <w:sz w:val="21"/>
          <w:szCs w:val="21"/>
        </w:rPr>
        <w:t>si</w:t>
      </w:r>
      <w:r w:rsidRPr="00F52A3D">
        <w:rPr>
          <w:rFonts w:ascii="Abadi" w:hAnsi="Abadi"/>
          <w:i/>
          <w:iCs/>
          <w:spacing w:val="1"/>
          <w:sz w:val="21"/>
          <w:szCs w:val="21"/>
        </w:rPr>
        <w:t xml:space="preserve"> </w:t>
      </w:r>
      <w:r w:rsidRPr="00F52A3D">
        <w:rPr>
          <w:rFonts w:ascii="Abadi" w:hAnsi="Abadi"/>
          <w:i/>
          <w:iCs/>
          <w:sz w:val="21"/>
          <w:szCs w:val="21"/>
        </w:rPr>
        <w:t>o</w:t>
      </w:r>
      <w:r w:rsidRPr="00F52A3D">
        <w:rPr>
          <w:rFonts w:ascii="Abadi" w:hAnsi="Abadi"/>
          <w:i/>
          <w:iCs/>
          <w:spacing w:val="1"/>
          <w:sz w:val="21"/>
          <w:szCs w:val="21"/>
        </w:rPr>
        <w:t xml:space="preserve"> </w:t>
      </w:r>
      <w:r w:rsidRPr="00F52A3D">
        <w:rPr>
          <w:rFonts w:ascii="Abadi" w:hAnsi="Abadi"/>
          <w:i/>
          <w:iCs/>
          <w:sz w:val="21"/>
          <w:szCs w:val="21"/>
        </w:rPr>
        <w:t>para</w:t>
      </w:r>
      <w:r w:rsidRPr="00F52A3D">
        <w:rPr>
          <w:rFonts w:ascii="Abadi" w:hAnsi="Abadi"/>
          <w:i/>
          <w:iCs/>
          <w:spacing w:val="1"/>
          <w:sz w:val="21"/>
          <w:szCs w:val="21"/>
        </w:rPr>
        <w:t xml:space="preserve"> </w:t>
      </w:r>
      <w:r w:rsidRPr="00F52A3D">
        <w:rPr>
          <w:rFonts w:ascii="Abadi" w:hAnsi="Abadi"/>
          <w:i/>
          <w:iCs/>
          <w:sz w:val="21"/>
          <w:szCs w:val="21"/>
        </w:rPr>
        <w:t>otro</w:t>
      </w:r>
      <w:r w:rsidRPr="00F52A3D">
        <w:rPr>
          <w:rFonts w:ascii="Abadi" w:hAnsi="Abadi"/>
          <w:i/>
          <w:iCs/>
          <w:spacing w:val="-64"/>
          <w:sz w:val="21"/>
          <w:szCs w:val="21"/>
        </w:rPr>
        <w:t xml:space="preserve"> </w:t>
      </w:r>
      <w:r w:rsidRPr="00F52A3D">
        <w:rPr>
          <w:rFonts w:ascii="Abadi" w:hAnsi="Abadi"/>
          <w:i/>
          <w:iCs/>
          <w:sz w:val="21"/>
          <w:szCs w:val="21"/>
        </w:rPr>
        <w:t>obligando</w:t>
      </w:r>
      <w:r w:rsidRPr="00F52A3D">
        <w:rPr>
          <w:rFonts w:ascii="Abadi" w:hAnsi="Abadi"/>
          <w:i/>
          <w:iCs/>
          <w:spacing w:val="1"/>
          <w:sz w:val="21"/>
          <w:szCs w:val="21"/>
        </w:rPr>
        <w:t xml:space="preserve"> </w:t>
      </w:r>
      <w:r w:rsidRPr="00F52A3D">
        <w:rPr>
          <w:rFonts w:ascii="Abadi" w:hAnsi="Abadi"/>
          <w:i/>
          <w:iCs/>
          <w:sz w:val="21"/>
          <w:szCs w:val="21"/>
        </w:rPr>
        <w:t>o</w:t>
      </w:r>
      <w:r w:rsidRPr="00F52A3D">
        <w:rPr>
          <w:rFonts w:ascii="Abadi" w:hAnsi="Abadi"/>
          <w:i/>
          <w:iCs/>
          <w:spacing w:val="1"/>
          <w:sz w:val="21"/>
          <w:szCs w:val="21"/>
        </w:rPr>
        <w:t xml:space="preserve"> </w:t>
      </w:r>
      <w:r w:rsidRPr="00F52A3D">
        <w:rPr>
          <w:rFonts w:ascii="Abadi" w:hAnsi="Abadi"/>
          <w:i/>
          <w:iCs/>
          <w:sz w:val="21"/>
          <w:szCs w:val="21"/>
        </w:rPr>
        <w:t>persuadiendo</w:t>
      </w:r>
      <w:r w:rsidRPr="00F52A3D">
        <w:rPr>
          <w:rFonts w:ascii="Abadi" w:hAnsi="Abadi"/>
          <w:i/>
          <w:iCs/>
          <w:spacing w:val="1"/>
          <w:sz w:val="21"/>
          <w:szCs w:val="21"/>
        </w:rPr>
        <w:t xml:space="preserve"> </w:t>
      </w:r>
      <w:r w:rsidRPr="00F52A3D">
        <w:rPr>
          <w:rFonts w:ascii="Abadi" w:hAnsi="Abadi"/>
          <w:i/>
          <w:iCs/>
          <w:sz w:val="21"/>
          <w:szCs w:val="21"/>
        </w:rPr>
        <w:t>a</w:t>
      </w:r>
      <w:r w:rsidRPr="00F52A3D">
        <w:rPr>
          <w:rFonts w:ascii="Abadi" w:hAnsi="Abadi"/>
          <w:i/>
          <w:iCs/>
          <w:spacing w:val="1"/>
          <w:sz w:val="21"/>
          <w:szCs w:val="21"/>
        </w:rPr>
        <w:t xml:space="preserve"> </w:t>
      </w:r>
      <w:r w:rsidRPr="00F52A3D">
        <w:rPr>
          <w:rFonts w:ascii="Abadi" w:hAnsi="Abadi"/>
          <w:i/>
          <w:iCs/>
          <w:sz w:val="21"/>
          <w:szCs w:val="21"/>
        </w:rPr>
        <w:t>otra</w:t>
      </w:r>
      <w:r w:rsidRPr="00F52A3D">
        <w:rPr>
          <w:rFonts w:ascii="Abadi" w:hAnsi="Abadi"/>
          <w:i/>
          <w:iCs/>
          <w:spacing w:val="1"/>
          <w:sz w:val="21"/>
          <w:szCs w:val="21"/>
        </w:rPr>
        <w:t xml:space="preserve"> </w:t>
      </w:r>
      <w:r w:rsidRPr="00F52A3D">
        <w:rPr>
          <w:rFonts w:ascii="Abadi" w:hAnsi="Abadi"/>
          <w:i/>
          <w:iCs/>
          <w:sz w:val="21"/>
          <w:szCs w:val="21"/>
        </w:rPr>
        <w:t>persona</w:t>
      </w:r>
      <w:r w:rsidRPr="00F52A3D">
        <w:rPr>
          <w:rFonts w:ascii="Abadi" w:hAnsi="Abadi"/>
          <w:i/>
          <w:iCs/>
          <w:spacing w:val="1"/>
          <w:sz w:val="21"/>
          <w:szCs w:val="21"/>
        </w:rPr>
        <w:t xml:space="preserve"> </w:t>
      </w:r>
      <w:r w:rsidRPr="00F52A3D">
        <w:rPr>
          <w:rFonts w:ascii="Abadi" w:hAnsi="Abadi"/>
          <w:i/>
          <w:iCs/>
          <w:sz w:val="21"/>
          <w:szCs w:val="21"/>
        </w:rPr>
        <w:t>por</w:t>
      </w:r>
      <w:r w:rsidRPr="00F52A3D">
        <w:rPr>
          <w:rFonts w:ascii="Abadi" w:hAnsi="Abadi"/>
          <w:i/>
          <w:iCs/>
          <w:spacing w:val="1"/>
          <w:sz w:val="21"/>
          <w:szCs w:val="21"/>
        </w:rPr>
        <w:t xml:space="preserve"> </w:t>
      </w:r>
      <w:r w:rsidRPr="00F52A3D">
        <w:rPr>
          <w:rFonts w:ascii="Abadi" w:hAnsi="Abadi"/>
          <w:i/>
          <w:iCs/>
          <w:sz w:val="21"/>
          <w:szCs w:val="21"/>
        </w:rPr>
        <w:t>medio</w:t>
      </w:r>
      <w:r w:rsidRPr="00F52A3D">
        <w:rPr>
          <w:rFonts w:ascii="Abadi" w:hAnsi="Abadi"/>
          <w:i/>
          <w:iCs/>
          <w:spacing w:val="1"/>
          <w:sz w:val="21"/>
          <w:szCs w:val="21"/>
        </w:rPr>
        <w:t xml:space="preserve"> </w:t>
      </w:r>
      <w:r w:rsidRPr="00F52A3D">
        <w:rPr>
          <w:rFonts w:ascii="Abadi" w:hAnsi="Abadi"/>
          <w:i/>
          <w:iCs/>
          <w:sz w:val="21"/>
          <w:szCs w:val="21"/>
        </w:rPr>
        <w:t>de</w:t>
      </w:r>
      <w:r w:rsidRPr="00F52A3D">
        <w:rPr>
          <w:rFonts w:ascii="Abadi" w:hAnsi="Abadi"/>
          <w:i/>
          <w:iCs/>
          <w:spacing w:val="1"/>
          <w:sz w:val="21"/>
          <w:szCs w:val="21"/>
        </w:rPr>
        <w:t xml:space="preserve"> </w:t>
      </w:r>
      <w:r w:rsidRPr="00F52A3D">
        <w:rPr>
          <w:rFonts w:ascii="Abadi" w:hAnsi="Abadi"/>
          <w:i/>
          <w:iCs/>
          <w:sz w:val="21"/>
          <w:szCs w:val="21"/>
        </w:rPr>
        <w:t>la</w:t>
      </w:r>
      <w:r w:rsidRPr="00F52A3D">
        <w:rPr>
          <w:rFonts w:ascii="Abadi" w:hAnsi="Abadi"/>
          <w:i/>
          <w:iCs/>
          <w:spacing w:val="1"/>
          <w:sz w:val="21"/>
          <w:szCs w:val="21"/>
        </w:rPr>
        <w:t xml:space="preserve"> </w:t>
      </w:r>
      <w:r w:rsidRPr="00F52A3D">
        <w:rPr>
          <w:rFonts w:ascii="Abadi" w:hAnsi="Abadi"/>
          <w:i/>
          <w:iCs/>
          <w:sz w:val="21"/>
          <w:szCs w:val="21"/>
        </w:rPr>
        <w:t>manipulación,</w:t>
      </w:r>
      <w:r w:rsidRPr="00F52A3D">
        <w:rPr>
          <w:rFonts w:ascii="Abadi" w:hAnsi="Abadi"/>
          <w:i/>
          <w:iCs/>
          <w:spacing w:val="1"/>
          <w:sz w:val="21"/>
          <w:szCs w:val="21"/>
        </w:rPr>
        <w:t xml:space="preserve"> </w:t>
      </w:r>
      <w:r w:rsidRPr="00F52A3D">
        <w:rPr>
          <w:rFonts w:ascii="Abadi" w:hAnsi="Abadi"/>
          <w:i/>
          <w:iCs/>
          <w:sz w:val="21"/>
          <w:szCs w:val="21"/>
        </w:rPr>
        <w:t>chantaje,</w:t>
      </w:r>
      <w:r w:rsidRPr="00F52A3D">
        <w:rPr>
          <w:rFonts w:ascii="Abadi" w:hAnsi="Abadi"/>
          <w:i/>
          <w:iCs/>
          <w:spacing w:val="1"/>
          <w:sz w:val="21"/>
          <w:szCs w:val="21"/>
        </w:rPr>
        <w:t xml:space="preserve"> </w:t>
      </w:r>
      <w:r w:rsidRPr="00F52A3D">
        <w:rPr>
          <w:rFonts w:ascii="Abadi" w:hAnsi="Abadi"/>
          <w:i/>
          <w:iCs/>
          <w:sz w:val="21"/>
          <w:szCs w:val="21"/>
        </w:rPr>
        <w:t>amenaza,</w:t>
      </w:r>
      <w:r w:rsidRPr="00F52A3D">
        <w:rPr>
          <w:rFonts w:ascii="Abadi" w:hAnsi="Abadi"/>
          <w:i/>
          <w:iCs/>
          <w:spacing w:val="1"/>
          <w:sz w:val="21"/>
          <w:szCs w:val="21"/>
        </w:rPr>
        <w:t xml:space="preserve"> </w:t>
      </w:r>
      <w:r w:rsidRPr="00F52A3D">
        <w:rPr>
          <w:rFonts w:ascii="Abadi" w:hAnsi="Abadi"/>
          <w:i/>
          <w:iCs/>
          <w:sz w:val="21"/>
          <w:szCs w:val="21"/>
        </w:rPr>
        <w:t>violencia</w:t>
      </w:r>
      <w:r w:rsidRPr="00F52A3D">
        <w:rPr>
          <w:rFonts w:ascii="Abadi" w:hAnsi="Abadi"/>
          <w:i/>
          <w:iCs/>
          <w:spacing w:val="1"/>
          <w:sz w:val="21"/>
          <w:szCs w:val="21"/>
        </w:rPr>
        <w:t xml:space="preserve"> </w:t>
      </w:r>
      <w:r w:rsidRPr="00F52A3D">
        <w:rPr>
          <w:rFonts w:ascii="Abadi" w:hAnsi="Abadi"/>
          <w:i/>
          <w:iCs/>
          <w:sz w:val="21"/>
          <w:szCs w:val="21"/>
        </w:rPr>
        <w:t>o</w:t>
      </w:r>
      <w:r w:rsidRPr="00F52A3D">
        <w:rPr>
          <w:rFonts w:ascii="Abadi" w:hAnsi="Abadi"/>
          <w:i/>
          <w:iCs/>
          <w:spacing w:val="1"/>
          <w:sz w:val="21"/>
          <w:szCs w:val="21"/>
        </w:rPr>
        <w:t xml:space="preserve"> </w:t>
      </w:r>
      <w:r w:rsidRPr="00F52A3D">
        <w:rPr>
          <w:rFonts w:ascii="Abadi" w:hAnsi="Abadi"/>
          <w:i/>
          <w:iCs/>
          <w:sz w:val="21"/>
          <w:szCs w:val="21"/>
        </w:rPr>
        <w:t>por</w:t>
      </w:r>
      <w:r w:rsidRPr="00F52A3D">
        <w:rPr>
          <w:rFonts w:ascii="Abadi" w:hAnsi="Abadi"/>
          <w:i/>
          <w:iCs/>
          <w:spacing w:val="1"/>
          <w:sz w:val="21"/>
          <w:szCs w:val="21"/>
        </w:rPr>
        <w:t xml:space="preserve"> </w:t>
      </w:r>
      <w:r w:rsidRPr="00F52A3D">
        <w:rPr>
          <w:rFonts w:ascii="Abadi" w:hAnsi="Abadi"/>
          <w:i/>
          <w:iCs/>
          <w:sz w:val="21"/>
          <w:szCs w:val="21"/>
        </w:rPr>
        <w:t>cualquier</w:t>
      </w:r>
      <w:r w:rsidRPr="00F52A3D">
        <w:rPr>
          <w:rFonts w:ascii="Abadi" w:hAnsi="Abadi"/>
          <w:i/>
          <w:iCs/>
          <w:spacing w:val="1"/>
          <w:sz w:val="21"/>
          <w:szCs w:val="21"/>
        </w:rPr>
        <w:t xml:space="preserve"> </w:t>
      </w:r>
      <w:r w:rsidRPr="00F52A3D">
        <w:rPr>
          <w:rFonts w:ascii="Abadi" w:hAnsi="Abadi"/>
          <w:i/>
          <w:iCs/>
          <w:sz w:val="21"/>
          <w:szCs w:val="21"/>
        </w:rPr>
        <w:t>medio, con causar daños morales, físicos o patrimoniales que</w:t>
      </w:r>
      <w:r w:rsidRPr="00F52A3D">
        <w:rPr>
          <w:rFonts w:ascii="Abadi" w:hAnsi="Abadi"/>
          <w:i/>
          <w:iCs/>
          <w:spacing w:val="1"/>
          <w:sz w:val="21"/>
          <w:szCs w:val="21"/>
        </w:rPr>
        <w:t xml:space="preserve"> </w:t>
      </w:r>
      <w:r w:rsidRPr="00F52A3D">
        <w:rPr>
          <w:rFonts w:ascii="Abadi" w:hAnsi="Abadi"/>
          <w:i/>
          <w:iCs/>
          <w:sz w:val="21"/>
          <w:szCs w:val="21"/>
        </w:rPr>
        <w:t>afecten</w:t>
      </w:r>
      <w:r w:rsidRPr="00F52A3D">
        <w:rPr>
          <w:rFonts w:ascii="Abadi" w:hAnsi="Abadi"/>
          <w:i/>
          <w:iCs/>
          <w:spacing w:val="-12"/>
          <w:sz w:val="21"/>
          <w:szCs w:val="21"/>
        </w:rPr>
        <w:t xml:space="preserve"> </w:t>
      </w:r>
      <w:r w:rsidRPr="00F52A3D">
        <w:rPr>
          <w:rFonts w:ascii="Abadi" w:hAnsi="Abadi"/>
          <w:i/>
          <w:iCs/>
          <w:sz w:val="21"/>
          <w:szCs w:val="21"/>
        </w:rPr>
        <w:t>al</w:t>
      </w:r>
      <w:r w:rsidRPr="00F52A3D">
        <w:rPr>
          <w:rFonts w:ascii="Abadi" w:hAnsi="Abadi"/>
          <w:i/>
          <w:iCs/>
          <w:spacing w:val="-8"/>
          <w:sz w:val="21"/>
          <w:szCs w:val="21"/>
        </w:rPr>
        <w:t xml:space="preserve"> </w:t>
      </w:r>
      <w:r w:rsidRPr="00F52A3D">
        <w:rPr>
          <w:rFonts w:ascii="Abadi" w:hAnsi="Abadi"/>
          <w:i/>
          <w:iCs/>
          <w:sz w:val="21"/>
          <w:szCs w:val="21"/>
        </w:rPr>
        <w:t>amenazado</w:t>
      </w:r>
      <w:r w:rsidRPr="00F52A3D">
        <w:rPr>
          <w:rFonts w:ascii="Abadi" w:hAnsi="Abadi"/>
          <w:i/>
          <w:iCs/>
          <w:spacing w:val="-9"/>
          <w:sz w:val="21"/>
          <w:szCs w:val="21"/>
        </w:rPr>
        <w:t xml:space="preserve"> </w:t>
      </w:r>
      <w:r w:rsidRPr="00F52A3D">
        <w:rPr>
          <w:rFonts w:ascii="Abadi" w:hAnsi="Abadi"/>
          <w:i/>
          <w:iCs/>
          <w:sz w:val="21"/>
          <w:szCs w:val="21"/>
        </w:rPr>
        <w:t>ya</w:t>
      </w:r>
      <w:r w:rsidRPr="00F52A3D">
        <w:rPr>
          <w:rFonts w:ascii="Abadi" w:hAnsi="Abadi"/>
          <w:i/>
          <w:iCs/>
          <w:spacing w:val="-10"/>
          <w:sz w:val="21"/>
          <w:szCs w:val="21"/>
        </w:rPr>
        <w:t xml:space="preserve"> </w:t>
      </w:r>
      <w:r w:rsidRPr="00F52A3D">
        <w:rPr>
          <w:rFonts w:ascii="Abadi" w:hAnsi="Abadi"/>
          <w:i/>
          <w:iCs/>
          <w:sz w:val="21"/>
          <w:szCs w:val="21"/>
        </w:rPr>
        <w:t>sea</w:t>
      </w:r>
      <w:r w:rsidRPr="00F52A3D">
        <w:rPr>
          <w:rFonts w:ascii="Abadi" w:hAnsi="Abadi"/>
          <w:i/>
          <w:iCs/>
          <w:spacing w:val="-7"/>
          <w:sz w:val="21"/>
          <w:szCs w:val="21"/>
        </w:rPr>
        <w:t xml:space="preserve"> </w:t>
      </w:r>
      <w:r w:rsidRPr="00F52A3D">
        <w:rPr>
          <w:rFonts w:ascii="Abadi" w:hAnsi="Abadi"/>
          <w:i/>
          <w:iCs/>
          <w:sz w:val="21"/>
          <w:szCs w:val="21"/>
        </w:rPr>
        <w:t>a</w:t>
      </w:r>
      <w:r w:rsidRPr="00F52A3D">
        <w:rPr>
          <w:rFonts w:ascii="Abadi" w:hAnsi="Abadi"/>
          <w:i/>
          <w:iCs/>
          <w:spacing w:val="-11"/>
          <w:sz w:val="21"/>
          <w:szCs w:val="21"/>
        </w:rPr>
        <w:t xml:space="preserve"> </w:t>
      </w:r>
      <w:r w:rsidRPr="00F52A3D">
        <w:rPr>
          <w:rFonts w:ascii="Abadi" w:hAnsi="Abadi"/>
          <w:i/>
          <w:iCs/>
          <w:sz w:val="21"/>
          <w:szCs w:val="21"/>
        </w:rPr>
        <w:t>persona</w:t>
      </w:r>
      <w:r w:rsidRPr="00F52A3D">
        <w:rPr>
          <w:rFonts w:ascii="Abadi" w:hAnsi="Abadi"/>
          <w:i/>
          <w:iCs/>
          <w:spacing w:val="-7"/>
          <w:sz w:val="21"/>
          <w:szCs w:val="21"/>
        </w:rPr>
        <w:t xml:space="preserve"> </w:t>
      </w:r>
      <w:r w:rsidRPr="00F52A3D">
        <w:rPr>
          <w:rFonts w:ascii="Abadi" w:hAnsi="Abadi"/>
          <w:i/>
          <w:iCs/>
          <w:sz w:val="21"/>
          <w:szCs w:val="21"/>
        </w:rPr>
        <w:t>física</w:t>
      </w:r>
      <w:r w:rsidRPr="00F52A3D">
        <w:rPr>
          <w:rFonts w:ascii="Abadi" w:hAnsi="Abadi"/>
          <w:i/>
          <w:iCs/>
          <w:spacing w:val="-10"/>
          <w:sz w:val="21"/>
          <w:szCs w:val="21"/>
        </w:rPr>
        <w:t xml:space="preserve"> </w:t>
      </w:r>
      <w:r w:rsidRPr="00F52A3D">
        <w:rPr>
          <w:rFonts w:ascii="Abadi" w:hAnsi="Abadi"/>
          <w:i/>
          <w:iCs/>
          <w:sz w:val="21"/>
          <w:szCs w:val="21"/>
        </w:rPr>
        <w:t>o</w:t>
      </w:r>
      <w:r w:rsidRPr="00F52A3D">
        <w:rPr>
          <w:rFonts w:ascii="Abadi" w:hAnsi="Abadi"/>
          <w:i/>
          <w:iCs/>
          <w:spacing w:val="-9"/>
          <w:sz w:val="21"/>
          <w:szCs w:val="21"/>
        </w:rPr>
        <w:t xml:space="preserve"> </w:t>
      </w:r>
      <w:r w:rsidRPr="00F52A3D">
        <w:rPr>
          <w:rFonts w:ascii="Abadi" w:hAnsi="Abadi"/>
          <w:i/>
          <w:iCs/>
          <w:sz w:val="21"/>
          <w:szCs w:val="21"/>
        </w:rPr>
        <w:t>moral</w:t>
      </w:r>
      <w:r w:rsidRPr="00F52A3D">
        <w:rPr>
          <w:rFonts w:ascii="Abadi" w:hAnsi="Abadi"/>
          <w:i/>
          <w:iCs/>
          <w:spacing w:val="-8"/>
          <w:sz w:val="21"/>
          <w:szCs w:val="21"/>
        </w:rPr>
        <w:t xml:space="preserve"> </w:t>
      </w:r>
      <w:r w:rsidRPr="00F52A3D">
        <w:rPr>
          <w:rFonts w:ascii="Abadi" w:hAnsi="Abadi"/>
          <w:i/>
          <w:iCs/>
          <w:sz w:val="21"/>
          <w:szCs w:val="21"/>
        </w:rPr>
        <w:t>a</w:t>
      </w:r>
      <w:r w:rsidRPr="00F52A3D">
        <w:rPr>
          <w:rFonts w:ascii="Abadi" w:hAnsi="Abadi"/>
          <w:i/>
          <w:iCs/>
          <w:spacing w:val="-10"/>
          <w:sz w:val="21"/>
          <w:szCs w:val="21"/>
        </w:rPr>
        <w:t xml:space="preserve"> </w:t>
      </w:r>
      <w:r w:rsidRPr="00F52A3D">
        <w:rPr>
          <w:rFonts w:ascii="Abadi" w:hAnsi="Abadi"/>
          <w:i/>
          <w:iCs/>
          <w:sz w:val="21"/>
          <w:szCs w:val="21"/>
        </w:rPr>
        <w:t>dar,</w:t>
      </w:r>
      <w:r w:rsidRPr="00F52A3D">
        <w:rPr>
          <w:rFonts w:ascii="Abadi" w:hAnsi="Abadi"/>
          <w:i/>
          <w:iCs/>
          <w:spacing w:val="-11"/>
          <w:sz w:val="21"/>
          <w:szCs w:val="21"/>
        </w:rPr>
        <w:t xml:space="preserve"> </w:t>
      </w:r>
      <w:r w:rsidRPr="00F52A3D">
        <w:rPr>
          <w:rFonts w:ascii="Abadi" w:hAnsi="Abadi"/>
          <w:i/>
          <w:iCs/>
          <w:sz w:val="21"/>
          <w:szCs w:val="21"/>
        </w:rPr>
        <w:t>hacer</w:t>
      </w:r>
      <w:r w:rsidRPr="00F52A3D">
        <w:rPr>
          <w:rFonts w:ascii="Abadi" w:hAnsi="Abadi"/>
          <w:i/>
          <w:iCs/>
          <w:spacing w:val="-64"/>
          <w:sz w:val="21"/>
          <w:szCs w:val="21"/>
        </w:rPr>
        <w:t xml:space="preserve"> </w:t>
      </w:r>
      <w:r w:rsidRPr="00F52A3D">
        <w:rPr>
          <w:rFonts w:ascii="Abadi" w:hAnsi="Abadi"/>
          <w:i/>
          <w:iCs/>
          <w:sz w:val="21"/>
          <w:szCs w:val="21"/>
        </w:rPr>
        <w:t>o</w:t>
      </w:r>
      <w:r w:rsidRPr="00F52A3D">
        <w:rPr>
          <w:rFonts w:ascii="Abadi" w:hAnsi="Abadi"/>
          <w:i/>
          <w:iCs/>
          <w:spacing w:val="-4"/>
          <w:sz w:val="21"/>
          <w:szCs w:val="21"/>
        </w:rPr>
        <w:t xml:space="preserve"> </w:t>
      </w:r>
      <w:r w:rsidRPr="00F52A3D">
        <w:rPr>
          <w:rFonts w:ascii="Abadi" w:hAnsi="Abadi"/>
          <w:i/>
          <w:iCs/>
          <w:sz w:val="21"/>
          <w:szCs w:val="21"/>
        </w:rPr>
        <w:t>dejar</w:t>
      </w:r>
      <w:r w:rsidRPr="00F52A3D">
        <w:rPr>
          <w:rFonts w:ascii="Abadi" w:hAnsi="Abadi"/>
          <w:i/>
          <w:iCs/>
          <w:spacing w:val="-3"/>
          <w:sz w:val="21"/>
          <w:szCs w:val="21"/>
        </w:rPr>
        <w:t xml:space="preserve"> </w:t>
      </w:r>
      <w:r w:rsidRPr="00F52A3D">
        <w:rPr>
          <w:rFonts w:ascii="Abadi" w:hAnsi="Abadi"/>
          <w:i/>
          <w:iCs/>
          <w:sz w:val="21"/>
          <w:szCs w:val="21"/>
        </w:rPr>
        <w:t>de</w:t>
      </w:r>
      <w:r w:rsidRPr="00F52A3D">
        <w:rPr>
          <w:rFonts w:ascii="Abadi" w:hAnsi="Abadi"/>
          <w:i/>
          <w:iCs/>
          <w:spacing w:val="-3"/>
          <w:sz w:val="21"/>
          <w:szCs w:val="21"/>
        </w:rPr>
        <w:t xml:space="preserve"> </w:t>
      </w:r>
      <w:r w:rsidRPr="00F52A3D">
        <w:rPr>
          <w:rFonts w:ascii="Abadi" w:hAnsi="Abadi"/>
          <w:i/>
          <w:iCs/>
          <w:sz w:val="21"/>
          <w:szCs w:val="21"/>
        </w:rPr>
        <w:t>hacer</w:t>
      </w:r>
      <w:r w:rsidRPr="00F52A3D">
        <w:rPr>
          <w:rFonts w:ascii="Abadi" w:hAnsi="Abadi"/>
          <w:i/>
          <w:iCs/>
          <w:spacing w:val="-2"/>
          <w:sz w:val="21"/>
          <w:szCs w:val="21"/>
        </w:rPr>
        <w:t xml:space="preserve"> </w:t>
      </w:r>
      <w:r w:rsidRPr="00F52A3D">
        <w:rPr>
          <w:rFonts w:ascii="Abadi" w:hAnsi="Abadi"/>
          <w:i/>
          <w:iCs/>
          <w:sz w:val="21"/>
          <w:szCs w:val="21"/>
        </w:rPr>
        <w:t>o</w:t>
      </w:r>
      <w:r w:rsidRPr="00F52A3D">
        <w:rPr>
          <w:rFonts w:ascii="Abadi" w:hAnsi="Abadi"/>
          <w:i/>
          <w:iCs/>
          <w:spacing w:val="-4"/>
          <w:sz w:val="21"/>
          <w:szCs w:val="21"/>
        </w:rPr>
        <w:t xml:space="preserve"> </w:t>
      </w:r>
      <w:r w:rsidRPr="00F52A3D">
        <w:rPr>
          <w:rFonts w:ascii="Abadi" w:hAnsi="Abadi"/>
          <w:i/>
          <w:iCs/>
          <w:sz w:val="21"/>
          <w:szCs w:val="21"/>
        </w:rPr>
        <w:t>tolerar</w:t>
      </w:r>
      <w:r w:rsidRPr="00F52A3D">
        <w:rPr>
          <w:rFonts w:ascii="Abadi" w:hAnsi="Abadi"/>
          <w:i/>
          <w:iCs/>
          <w:spacing w:val="-3"/>
          <w:sz w:val="21"/>
          <w:szCs w:val="21"/>
        </w:rPr>
        <w:t xml:space="preserve"> </w:t>
      </w:r>
      <w:r w:rsidRPr="00F52A3D">
        <w:rPr>
          <w:rFonts w:ascii="Abadi" w:hAnsi="Abadi"/>
          <w:i/>
          <w:iCs/>
          <w:sz w:val="21"/>
          <w:szCs w:val="21"/>
        </w:rPr>
        <w:t>algo</w:t>
      </w:r>
      <w:r w:rsidRPr="00F52A3D">
        <w:rPr>
          <w:rFonts w:ascii="Abadi" w:hAnsi="Abadi"/>
          <w:i/>
          <w:iCs/>
          <w:spacing w:val="-2"/>
          <w:sz w:val="21"/>
          <w:szCs w:val="21"/>
        </w:rPr>
        <w:t xml:space="preserve"> </w:t>
      </w:r>
      <w:r w:rsidRPr="00F52A3D">
        <w:rPr>
          <w:rFonts w:ascii="Abadi" w:hAnsi="Abadi"/>
          <w:i/>
          <w:iCs/>
          <w:sz w:val="21"/>
          <w:szCs w:val="21"/>
        </w:rPr>
        <w:t>en</w:t>
      </w:r>
      <w:r w:rsidRPr="00F52A3D">
        <w:rPr>
          <w:rFonts w:ascii="Abadi" w:hAnsi="Abadi"/>
          <w:i/>
          <w:iCs/>
          <w:spacing w:val="-6"/>
          <w:sz w:val="21"/>
          <w:szCs w:val="21"/>
        </w:rPr>
        <w:t xml:space="preserve"> </w:t>
      </w:r>
      <w:r w:rsidRPr="00F52A3D">
        <w:rPr>
          <w:rFonts w:ascii="Abadi" w:hAnsi="Abadi"/>
          <w:i/>
          <w:iCs/>
          <w:sz w:val="21"/>
          <w:szCs w:val="21"/>
        </w:rPr>
        <w:t>su</w:t>
      </w:r>
      <w:r w:rsidRPr="00F52A3D">
        <w:rPr>
          <w:rFonts w:ascii="Abadi" w:hAnsi="Abadi"/>
          <w:i/>
          <w:iCs/>
          <w:spacing w:val="-4"/>
          <w:sz w:val="21"/>
          <w:szCs w:val="21"/>
        </w:rPr>
        <w:t xml:space="preserve"> </w:t>
      </w:r>
      <w:r w:rsidRPr="00F52A3D">
        <w:rPr>
          <w:rFonts w:ascii="Abadi" w:hAnsi="Abadi"/>
          <w:i/>
          <w:iCs/>
          <w:sz w:val="21"/>
          <w:szCs w:val="21"/>
        </w:rPr>
        <w:t>perjuicio</w:t>
      </w:r>
      <w:r w:rsidRPr="00F52A3D">
        <w:rPr>
          <w:rFonts w:ascii="Abadi" w:hAnsi="Abadi"/>
          <w:i/>
          <w:iCs/>
          <w:spacing w:val="-2"/>
          <w:sz w:val="21"/>
          <w:szCs w:val="21"/>
        </w:rPr>
        <w:t xml:space="preserve"> </w:t>
      </w:r>
      <w:r w:rsidRPr="00F52A3D">
        <w:rPr>
          <w:rFonts w:ascii="Abadi" w:hAnsi="Abadi"/>
          <w:i/>
          <w:iCs/>
          <w:sz w:val="21"/>
          <w:szCs w:val="21"/>
        </w:rPr>
        <w:t>o</w:t>
      </w:r>
      <w:r w:rsidRPr="00F52A3D">
        <w:rPr>
          <w:rFonts w:ascii="Abadi" w:hAnsi="Abadi"/>
          <w:i/>
          <w:iCs/>
          <w:spacing w:val="-4"/>
          <w:sz w:val="21"/>
          <w:szCs w:val="21"/>
        </w:rPr>
        <w:t xml:space="preserve"> </w:t>
      </w:r>
      <w:r w:rsidRPr="00F52A3D">
        <w:rPr>
          <w:rFonts w:ascii="Abadi" w:hAnsi="Abadi"/>
          <w:i/>
          <w:iCs/>
          <w:sz w:val="21"/>
          <w:szCs w:val="21"/>
        </w:rPr>
        <w:t>en</w:t>
      </w:r>
      <w:r w:rsidRPr="00F52A3D">
        <w:rPr>
          <w:rFonts w:ascii="Abadi" w:hAnsi="Abadi"/>
          <w:i/>
          <w:iCs/>
          <w:spacing w:val="-4"/>
          <w:sz w:val="21"/>
          <w:szCs w:val="21"/>
        </w:rPr>
        <w:t xml:space="preserve"> </w:t>
      </w:r>
      <w:r w:rsidRPr="00F52A3D">
        <w:rPr>
          <w:rFonts w:ascii="Abadi" w:hAnsi="Abadi"/>
          <w:i/>
          <w:iCs/>
          <w:sz w:val="21"/>
          <w:szCs w:val="21"/>
        </w:rPr>
        <w:t>el</w:t>
      </w:r>
      <w:r w:rsidRPr="00F52A3D">
        <w:rPr>
          <w:rFonts w:ascii="Abadi" w:hAnsi="Abadi"/>
          <w:i/>
          <w:iCs/>
          <w:spacing w:val="-3"/>
          <w:sz w:val="21"/>
          <w:szCs w:val="21"/>
        </w:rPr>
        <w:t xml:space="preserve"> </w:t>
      </w:r>
      <w:r w:rsidRPr="00F52A3D">
        <w:rPr>
          <w:rFonts w:ascii="Abadi" w:hAnsi="Abadi"/>
          <w:i/>
          <w:iCs/>
          <w:sz w:val="21"/>
          <w:szCs w:val="21"/>
        </w:rPr>
        <w:t>de</w:t>
      </w:r>
      <w:r w:rsidRPr="00F52A3D">
        <w:rPr>
          <w:rFonts w:ascii="Abadi" w:hAnsi="Abadi"/>
          <w:i/>
          <w:iCs/>
          <w:spacing w:val="-2"/>
          <w:sz w:val="21"/>
          <w:szCs w:val="21"/>
        </w:rPr>
        <w:t xml:space="preserve"> </w:t>
      </w:r>
      <w:r w:rsidRPr="00F52A3D">
        <w:rPr>
          <w:rFonts w:ascii="Abadi" w:hAnsi="Abadi"/>
          <w:i/>
          <w:iCs/>
          <w:sz w:val="21"/>
          <w:szCs w:val="21"/>
        </w:rPr>
        <w:t>terceros,</w:t>
      </w:r>
      <w:r w:rsidRPr="00F52A3D">
        <w:rPr>
          <w:rFonts w:ascii="Abadi" w:hAnsi="Abadi"/>
          <w:i/>
          <w:iCs/>
          <w:spacing w:val="-65"/>
          <w:sz w:val="21"/>
          <w:szCs w:val="21"/>
        </w:rPr>
        <w:t xml:space="preserve"> </w:t>
      </w:r>
      <w:r w:rsidRPr="00F52A3D">
        <w:rPr>
          <w:rFonts w:ascii="Abadi" w:hAnsi="Abadi"/>
          <w:i/>
          <w:iCs/>
          <w:sz w:val="21"/>
          <w:szCs w:val="21"/>
        </w:rPr>
        <w:t>será</w:t>
      </w:r>
      <w:r w:rsidRPr="00F52A3D">
        <w:rPr>
          <w:rFonts w:ascii="Abadi" w:hAnsi="Abadi"/>
          <w:i/>
          <w:iCs/>
          <w:spacing w:val="1"/>
          <w:sz w:val="21"/>
          <w:szCs w:val="21"/>
        </w:rPr>
        <w:t xml:space="preserve"> </w:t>
      </w:r>
      <w:r w:rsidRPr="00F52A3D">
        <w:rPr>
          <w:rFonts w:ascii="Abadi" w:hAnsi="Abadi"/>
          <w:i/>
          <w:iCs/>
          <w:sz w:val="21"/>
          <w:szCs w:val="21"/>
        </w:rPr>
        <w:t>sancionado</w:t>
      </w:r>
      <w:r w:rsidRPr="00F52A3D">
        <w:rPr>
          <w:rFonts w:ascii="Abadi" w:hAnsi="Abadi"/>
          <w:i/>
          <w:iCs/>
          <w:spacing w:val="1"/>
          <w:sz w:val="21"/>
          <w:szCs w:val="21"/>
        </w:rPr>
        <w:t xml:space="preserve"> </w:t>
      </w:r>
      <w:r w:rsidRPr="00F52A3D">
        <w:rPr>
          <w:rFonts w:ascii="Abadi" w:hAnsi="Abadi"/>
          <w:i/>
          <w:iCs/>
          <w:sz w:val="21"/>
          <w:szCs w:val="21"/>
        </w:rPr>
        <w:t>con</w:t>
      </w:r>
      <w:r w:rsidRPr="00F52A3D">
        <w:rPr>
          <w:rFonts w:ascii="Abadi" w:hAnsi="Abadi"/>
          <w:i/>
          <w:iCs/>
          <w:spacing w:val="1"/>
          <w:sz w:val="21"/>
          <w:szCs w:val="21"/>
        </w:rPr>
        <w:t xml:space="preserve"> </w:t>
      </w:r>
      <w:r w:rsidRPr="00F52A3D">
        <w:rPr>
          <w:rFonts w:ascii="Abadi" w:hAnsi="Abadi"/>
          <w:i/>
          <w:iCs/>
          <w:sz w:val="21"/>
          <w:szCs w:val="21"/>
        </w:rPr>
        <w:t>prisión</w:t>
      </w:r>
      <w:r w:rsidRPr="00F52A3D">
        <w:rPr>
          <w:rFonts w:ascii="Abadi" w:hAnsi="Abadi"/>
          <w:i/>
          <w:iCs/>
          <w:spacing w:val="1"/>
          <w:sz w:val="21"/>
          <w:szCs w:val="21"/>
        </w:rPr>
        <w:t xml:space="preserve"> </w:t>
      </w:r>
      <w:r w:rsidRPr="00F52A3D">
        <w:rPr>
          <w:rFonts w:ascii="Abadi" w:hAnsi="Abadi"/>
          <w:i/>
          <w:iCs/>
          <w:sz w:val="21"/>
          <w:szCs w:val="21"/>
        </w:rPr>
        <w:t>de</w:t>
      </w:r>
      <w:r w:rsidRPr="00F52A3D">
        <w:rPr>
          <w:rFonts w:ascii="Abadi" w:hAnsi="Abadi"/>
          <w:i/>
          <w:iCs/>
          <w:spacing w:val="1"/>
          <w:sz w:val="21"/>
          <w:szCs w:val="21"/>
        </w:rPr>
        <w:t xml:space="preserve"> </w:t>
      </w:r>
      <w:r w:rsidRPr="00F52A3D">
        <w:rPr>
          <w:rFonts w:ascii="Abadi" w:hAnsi="Abadi"/>
          <w:i/>
          <w:iCs/>
          <w:sz w:val="21"/>
          <w:szCs w:val="21"/>
        </w:rPr>
        <w:t>cuatro</w:t>
      </w:r>
      <w:r w:rsidRPr="00F52A3D">
        <w:rPr>
          <w:rFonts w:ascii="Abadi" w:hAnsi="Abadi"/>
          <w:i/>
          <w:iCs/>
          <w:spacing w:val="1"/>
          <w:sz w:val="21"/>
          <w:szCs w:val="21"/>
        </w:rPr>
        <w:t xml:space="preserve"> </w:t>
      </w:r>
      <w:r w:rsidRPr="00F52A3D">
        <w:rPr>
          <w:rFonts w:ascii="Abadi" w:hAnsi="Abadi"/>
          <w:i/>
          <w:iCs/>
          <w:sz w:val="21"/>
          <w:szCs w:val="21"/>
        </w:rPr>
        <w:t>a</w:t>
      </w:r>
      <w:r w:rsidRPr="00F52A3D">
        <w:rPr>
          <w:rFonts w:ascii="Abadi" w:hAnsi="Abadi"/>
          <w:i/>
          <w:iCs/>
          <w:spacing w:val="1"/>
          <w:sz w:val="21"/>
          <w:szCs w:val="21"/>
        </w:rPr>
        <w:t xml:space="preserve"> </w:t>
      </w:r>
      <w:r w:rsidRPr="00F52A3D">
        <w:rPr>
          <w:rFonts w:ascii="Abadi" w:hAnsi="Abadi"/>
          <w:i/>
          <w:iCs/>
          <w:sz w:val="21"/>
          <w:szCs w:val="21"/>
        </w:rPr>
        <w:t>quince</w:t>
      </w:r>
      <w:r w:rsidRPr="00F52A3D">
        <w:rPr>
          <w:rFonts w:ascii="Abadi" w:hAnsi="Abadi"/>
          <w:i/>
          <w:iCs/>
          <w:spacing w:val="1"/>
          <w:sz w:val="21"/>
          <w:szCs w:val="21"/>
        </w:rPr>
        <w:t xml:space="preserve"> </w:t>
      </w:r>
      <w:r w:rsidRPr="00F52A3D">
        <w:rPr>
          <w:rFonts w:ascii="Abadi" w:hAnsi="Abadi"/>
          <w:i/>
          <w:iCs/>
          <w:sz w:val="21"/>
          <w:szCs w:val="21"/>
        </w:rPr>
        <w:t>años</w:t>
      </w:r>
      <w:r w:rsidRPr="00F52A3D">
        <w:rPr>
          <w:rFonts w:ascii="Abadi" w:hAnsi="Abadi"/>
          <w:i/>
          <w:iCs/>
          <w:spacing w:val="1"/>
          <w:sz w:val="21"/>
          <w:szCs w:val="21"/>
        </w:rPr>
        <w:t xml:space="preserve"> </w:t>
      </w:r>
      <w:r w:rsidRPr="00F52A3D">
        <w:rPr>
          <w:rFonts w:ascii="Abadi" w:hAnsi="Abadi"/>
          <w:i/>
          <w:iCs/>
          <w:sz w:val="21"/>
          <w:szCs w:val="21"/>
        </w:rPr>
        <w:t>y</w:t>
      </w:r>
      <w:r w:rsidRPr="00F52A3D">
        <w:rPr>
          <w:rFonts w:ascii="Abadi" w:hAnsi="Abadi"/>
          <w:i/>
          <w:iCs/>
          <w:spacing w:val="1"/>
          <w:sz w:val="21"/>
          <w:szCs w:val="21"/>
        </w:rPr>
        <w:t xml:space="preserve"> </w:t>
      </w:r>
      <w:r w:rsidRPr="00F52A3D">
        <w:rPr>
          <w:rFonts w:ascii="Abadi" w:hAnsi="Abadi"/>
          <w:i/>
          <w:iCs/>
          <w:sz w:val="21"/>
          <w:szCs w:val="21"/>
        </w:rPr>
        <w:t>de</w:t>
      </w:r>
      <w:r w:rsidRPr="00F52A3D">
        <w:rPr>
          <w:rFonts w:ascii="Abadi" w:hAnsi="Abadi"/>
          <w:i/>
          <w:iCs/>
          <w:spacing w:val="1"/>
          <w:sz w:val="21"/>
          <w:szCs w:val="21"/>
        </w:rPr>
        <w:t xml:space="preserve"> </w:t>
      </w:r>
      <w:r w:rsidRPr="00F52A3D">
        <w:rPr>
          <w:rFonts w:ascii="Abadi" w:hAnsi="Abadi"/>
          <w:i/>
          <w:iCs/>
          <w:sz w:val="21"/>
          <w:szCs w:val="21"/>
        </w:rPr>
        <w:t>cuarenta</w:t>
      </w:r>
      <w:r w:rsidRPr="00F52A3D">
        <w:rPr>
          <w:rFonts w:ascii="Abadi" w:hAnsi="Abadi"/>
          <w:i/>
          <w:iCs/>
          <w:spacing w:val="-3"/>
          <w:sz w:val="21"/>
          <w:szCs w:val="21"/>
        </w:rPr>
        <w:t xml:space="preserve"> </w:t>
      </w:r>
      <w:r w:rsidRPr="00F52A3D">
        <w:rPr>
          <w:rFonts w:ascii="Abadi" w:hAnsi="Abadi"/>
          <w:i/>
          <w:iCs/>
          <w:sz w:val="21"/>
          <w:szCs w:val="21"/>
        </w:rPr>
        <w:t>a ciento cincuenta</w:t>
      </w:r>
      <w:r w:rsidRPr="00F52A3D">
        <w:rPr>
          <w:rFonts w:ascii="Abadi" w:hAnsi="Abadi"/>
          <w:i/>
          <w:iCs/>
          <w:spacing w:val="4"/>
          <w:sz w:val="21"/>
          <w:szCs w:val="21"/>
        </w:rPr>
        <w:t xml:space="preserve"> </w:t>
      </w:r>
      <w:proofErr w:type="spellStart"/>
      <w:r w:rsidRPr="00F52A3D">
        <w:rPr>
          <w:rFonts w:ascii="Abadi" w:hAnsi="Abadi"/>
          <w:i/>
          <w:iCs/>
          <w:sz w:val="21"/>
          <w:szCs w:val="21"/>
        </w:rPr>
        <w:t>UMAs</w:t>
      </w:r>
      <w:proofErr w:type="spellEnd"/>
    </w:p>
    <w:p w14:paraId="1A793AE1" w14:textId="77777777" w:rsidR="00F52A3D" w:rsidRPr="00F52A3D" w:rsidRDefault="00F52A3D" w:rsidP="00F52A3D">
      <w:pPr>
        <w:pStyle w:val="Textoindependiente"/>
        <w:kinsoku w:val="0"/>
        <w:overflowPunct w:val="0"/>
        <w:spacing w:before="1"/>
        <w:rPr>
          <w:rFonts w:ascii="Abadi" w:hAnsi="Abadi"/>
          <w:i/>
          <w:iCs/>
          <w:sz w:val="21"/>
          <w:szCs w:val="21"/>
        </w:rPr>
      </w:pPr>
    </w:p>
    <w:p w14:paraId="37D48E13" w14:textId="77777777" w:rsidR="00F52A3D" w:rsidRPr="00F52A3D" w:rsidRDefault="00F52A3D" w:rsidP="00F52A3D">
      <w:pPr>
        <w:pStyle w:val="Textoindependiente"/>
        <w:kinsoku w:val="0"/>
        <w:overflowPunct w:val="0"/>
        <w:ind w:left="284"/>
        <w:rPr>
          <w:rFonts w:ascii="Abadi" w:hAnsi="Abadi"/>
          <w:i/>
          <w:iCs/>
          <w:sz w:val="21"/>
          <w:szCs w:val="21"/>
        </w:rPr>
      </w:pPr>
      <w:r w:rsidRPr="00F52A3D">
        <w:rPr>
          <w:rFonts w:ascii="Abadi" w:hAnsi="Abadi"/>
          <w:i/>
          <w:iCs/>
          <w:sz w:val="21"/>
          <w:szCs w:val="21"/>
        </w:rPr>
        <w:t>Si la coacción, amedrentamiento o la amenaza causare daño a la</w:t>
      </w:r>
      <w:r w:rsidRPr="00F52A3D">
        <w:rPr>
          <w:rFonts w:ascii="Abadi" w:hAnsi="Abadi"/>
          <w:i/>
          <w:iCs/>
          <w:spacing w:val="-64"/>
          <w:sz w:val="21"/>
          <w:szCs w:val="21"/>
        </w:rPr>
        <w:t xml:space="preserve"> </w:t>
      </w:r>
      <w:r w:rsidRPr="00F52A3D">
        <w:rPr>
          <w:rFonts w:ascii="Abadi" w:hAnsi="Abadi"/>
          <w:i/>
          <w:iCs/>
          <w:sz w:val="21"/>
          <w:szCs w:val="21"/>
        </w:rPr>
        <w:t>integridad psicológica del pasivo o cualquier persona con quien</w:t>
      </w:r>
      <w:r w:rsidRPr="00F52A3D">
        <w:rPr>
          <w:rFonts w:ascii="Abadi" w:hAnsi="Abadi"/>
          <w:i/>
          <w:iCs/>
          <w:spacing w:val="1"/>
          <w:sz w:val="21"/>
          <w:szCs w:val="21"/>
        </w:rPr>
        <w:t xml:space="preserve"> </w:t>
      </w:r>
      <w:r w:rsidRPr="00F52A3D">
        <w:rPr>
          <w:rFonts w:ascii="Abadi" w:hAnsi="Abadi"/>
          <w:i/>
          <w:iCs/>
          <w:sz w:val="21"/>
          <w:szCs w:val="21"/>
        </w:rPr>
        <w:t>éste tuviere vínculos de cualquier orden que lo determinan a</w:t>
      </w:r>
      <w:r w:rsidRPr="00F52A3D">
        <w:rPr>
          <w:rFonts w:ascii="Abadi" w:hAnsi="Abadi"/>
          <w:i/>
          <w:iCs/>
          <w:spacing w:val="1"/>
          <w:sz w:val="21"/>
          <w:szCs w:val="21"/>
        </w:rPr>
        <w:t xml:space="preserve"> </w:t>
      </w:r>
      <w:r w:rsidRPr="00F52A3D">
        <w:rPr>
          <w:rFonts w:ascii="Abadi" w:hAnsi="Abadi"/>
          <w:i/>
          <w:iCs/>
          <w:sz w:val="21"/>
          <w:szCs w:val="21"/>
        </w:rPr>
        <w:t>protegerla, la</w:t>
      </w:r>
      <w:r w:rsidRPr="00F52A3D">
        <w:rPr>
          <w:rFonts w:ascii="Abadi" w:hAnsi="Abadi"/>
          <w:i/>
          <w:iCs/>
          <w:spacing w:val="1"/>
          <w:sz w:val="21"/>
          <w:szCs w:val="21"/>
        </w:rPr>
        <w:t xml:space="preserve"> </w:t>
      </w:r>
      <w:r w:rsidRPr="00F52A3D">
        <w:rPr>
          <w:rFonts w:ascii="Abadi" w:hAnsi="Abadi"/>
          <w:i/>
          <w:iCs/>
          <w:sz w:val="21"/>
          <w:szCs w:val="21"/>
        </w:rPr>
        <w:t>pena a aplicar será de ocho a quince años de</w:t>
      </w:r>
      <w:r w:rsidRPr="00F52A3D">
        <w:rPr>
          <w:rFonts w:ascii="Abadi" w:hAnsi="Abadi"/>
          <w:i/>
          <w:iCs/>
          <w:spacing w:val="1"/>
          <w:sz w:val="21"/>
          <w:szCs w:val="21"/>
        </w:rPr>
        <w:t xml:space="preserve"> </w:t>
      </w:r>
      <w:r w:rsidRPr="00F52A3D">
        <w:rPr>
          <w:rFonts w:ascii="Abadi" w:hAnsi="Abadi"/>
          <w:i/>
          <w:iCs/>
          <w:sz w:val="21"/>
          <w:szCs w:val="21"/>
        </w:rPr>
        <w:t>prisión.</w:t>
      </w:r>
    </w:p>
    <w:p w14:paraId="705B3B8D" w14:textId="77777777" w:rsidR="00F52A3D" w:rsidRPr="00F52A3D" w:rsidRDefault="00F52A3D" w:rsidP="00F52A3D">
      <w:pPr>
        <w:pStyle w:val="Textoindependiente"/>
        <w:kinsoku w:val="0"/>
        <w:overflowPunct w:val="0"/>
        <w:rPr>
          <w:rFonts w:ascii="Abadi" w:hAnsi="Abadi"/>
          <w:i/>
          <w:iCs/>
          <w:sz w:val="21"/>
          <w:szCs w:val="21"/>
        </w:rPr>
      </w:pPr>
    </w:p>
    <w:p w14:paraId="77088974" w14:textId="2F7744EC" w:rsidR="00F52A3D" w:rsidRDefault="00F52A3D" w:rsidP="00F52A3D">
      <w:pPr>
        <w:pStyle w:val="Textoindependiente"/>
        <w:kinsoku w:val="0"/>
        <w:overflowPunct w:val="0"/>
        <w:ind w:left="284"/>
        <w:rPr>
          <w:rFonts w:ascii="Abadi" w:hAnsi="Abadi"/>
          <w:i/>
          <w:iCs/>
          <w:sz w:val="21"/>
          <w:szCs w:val="21"/>
        </w:rPr>
      </w:pPr>
      <w:r w:rsidRPr="00F52A3D">
        <w:rPr>
          <w:rFonts w:ascii="Abadi" w:hAnsi="Abadi"/>
          <w:i/>
          <w:iCs/>
          <w:sz w:val="21"/>
          <w:szCs w:val="21"/>
        </w:rPr>
        <w:t>Se entenderá como daño a la integridad psicológica, el trastorno</w:t>
      </w:r>
      <w:r w:rsidRPr="00F52A3D">
        <w:rPr>
          <w:rFonts w:ascii="Abadi" w:hAnsi="Abadi"/>
          <w:i/>
          <w:iCs/>
          <w:spacing w:val="-64"/>
          <w:sz w:val="21"/>
          <w:szCs w:val="21"/>
        </w:rPr>
        <w:t xml:space="preserve"> </w:t>
      </w:r>
      <w:r w:rsidRPr="00F52A3D">
        <w:rPr>
          <w:rFonts w:ascii="Abadi" w:hAnsi="Abadi"/>
          <w:i/>
          <w:iCs/>
          <w:sz w:val="21"/>
          <w:szCs w:val="21"/>
        </w:rPr>
        <w:t>mental</w:t>
      </w:r>
      <w:r w:rsidRPr="00F52A3D">
        <w:rPr>
          <w:rFonts w:ascii="Abadi" w:hAnsi="Abadi"/>
          <w:i/>
          <w:iCs/>
          <w:spacing w:val="1"/>
          <w:sz w:val="21"/>
          <w:szCs w:val="21"/>
        </w:rPr>
        <w:t xml:space="preserve"> </w:t>
      </w:r>
      <w:r w:rsidRPr="00F52A3D">
        <w:rPr>
          <w:rFonts w:ascii="Abadi" w:hAnsi="Abadi"/>
          <w:i/>
          <w:iCs/>
          <w:sz w:val="21"/>
          <w:szCs w:val="21"/>
        </w:rPr>
        <w:t>que</w:t>
      </w:r>
      <w:r w:rsidRPr="00F52A3D">
        <w:rPr>
          <w:rFonts w:ascii="Abadi" w:hAnsi="Abadi"/>
          <w:i/>
          <w:iCs/>
          <w:spacing w:val="1"/>
          <w:sz w:val="21"/>
          <w:szCs w:val="21"/>
        </w:rPr>
        <w:t xml:space="preserve"> </w:t>
      </w:r>
      <w:r w:rsidRPr="00F52A3D">
        <w:rPr>
          <w:rFonts w:ascii="Abadi" w:hAnsi="Abadi"/>
          <w:i/>
          <w:iCs/>
          <w:sz w:val="21"/>
          <w:szCs w:val="21"/>
        </w:rPr>
        <w:t>provoque</w:t>
      </w:r>
      <w:r w:rsidRPr="00F52A3D">
        <w:rPr>
          <w:rFonts w:ascii="Abadi" w:hAnsi="Abadi"/>
          <w:i/>
          <w:iCs/>
          <w:spacing w:val="1"/>
          <w:sz w:val="21"/>
          <w:szCs w:val="21"/>
        </w:rPr>
        <w:t xml:space="preserve"> </w:t>
      </w:r>
      <w:r w:rsidRPr="00F52A3D">
        <w:rPr>
          <w:rFonts w:ascii="Abadi" w:hAnsi="Abadi"/>
          <w:i/>
          <w:iCs/>
          <w:sz w:val="21"/>
          <w:szCs w:val="21"/>
        </w:rPr>
        <w:t>modificaciones</w:t>
      </w:r>
      <w:r w:rsidRPr="00F52A3D">
        <w:rPr>
          <w:rFonts w:ascii="Abadi" w:hAnsi="Abadi"/>
          <w:i/>
          <w:iCs/>
          <w:spacing w:val="1"/>
          <w:sz w:val="21"/>
          <w:szCs w:val="21"/>
        </w:rPr>
        <w:t xml:space="preserve"> </w:t>
      </w:r>
      <w:r w:rsidRPr="00F52A3D">
        <w:rPr>
          <w:rFonts w:ascii="Abadi" w:hAnsi="Abadi"/>
          <w:i/>
          <w:iCs/>
          <w:sz w:val="21"/>
          <w:szCs w:val="21"/>
        </w:rPr>
        <w:t>a</w:t>
      </w:r>
      <w:r w:rsidRPr="00F52A3D">
        <w:rPr>
          <w:rFonts w:ascii="Abadi" w:hAnsi="Abadi"/>
          <w:i/>
          <w:iCs/>
          <w:spacing w:val="1"/>
          <w:sz w:val="21"/>
          <w:szCs w:val="21"/>
        </w:rPr>
        <w:t xml:space="preserve"> </w:t>
      </w:r>
      <w:r w:rsidRPr="00F52A3D">
        <w:rPr>
          <w:rFonts w:ascii="Abadi" w:hAnsi="Abadi"/>
          <w:i/>
          <w:iCs/>
          <w:sz w:val="21"/>
          <w:szCs w:val="21"/>
        </w:rPr>
        <w:t>la</w:t>
      </w:r>
      <w:r w:rsidRPr="00F52A3D">
        <w:rPr>
          <w:rFonts w:ascii="Abadi" w:hAnsi="Abadi"/>
          <w:i/>
          <w:iCs/>
          <w:spacing w:val="1"/>
          <w:sz w:val="21"/>
          <w:szCs w:val="21"/>
        </w:rPr>
        <w:t xml:space="preserve"> </w:t>
      </w:r>
      <w:r w:rsidRPr="00F52A3D">
        <w:rPr>
          <w:rFonts w:ascii="Abadi" w:hAnsi="Abadi"/>
          <w:i/>
          <w:iCs/>
          <w:sz w:val="21"/>
          <w:szCs w:val="21"/>
        </w:rPr>
        <w:t>personalidad,</w:t>
      </w:r>
      <w:r w:rsidRPr="00F52A3D">
        <w:rPr>
          <w:rFonts w:ascii="Abadi" w:hAnsi="Abadi"/>
          <w:i/>
          <w:iCs/>
          <w:spacing w:val="1"/>
          <w:sz w:val="21"/>
          <w:szCs w:val="21"/>
        </w:rPr>
        <w:t xml:space="preserve"> </w:t>
      </w:r>
      <w:r w:rsidRPr="00F52A3D">
        <w:rPr>
          <w:rFonts w:ascii="Abadi" w:hAnsi="Abadi"/>
          <w:i/>
          <w:iCs/>
          <w:sz w:val="21"/>
          <w:szCs w:val="21"/>
        </w:rPr>
        <w:t>a</w:t>
      </w:r>
      <w:r w:rsidRPr="00F52A3D">
        <w:rPr>
          <w:rFonts w:ascii="Abadi" w:hAnsi="Abadi"/>
          <w:i/>
          <w:iCs/>
          <w:spacing w:val="1"/>
          <w:sz w:val="21"/>
          <w:szCs w:val="21"/>
        </w:rPr>
        <w:t xml:space="preserve"> </w:t>
      </w:r>
      <w:r w:rsidRPr="00F52A3D">
        <w:rPr>
          <w:rFonts w:ascii="Abadi" w:hAnsi="Abadi"/>
          <w:i/>
          <w:iCs/>
          <w:sz w:val="21"/>
          <w:szCs w:val="21"/>
        </w:rPr>
        <w:t>la</w:t>
      </w:r>
      <w:r w:rsidRPr="00F52A3D">
        <w:rPr>
          <w:rFonts w:ascii="Abadi" w:hAnsi="Abadi"/>
          <w:i/>
          <w:iCs/>
          <w:spacing w:val="1"/>
          <w:sz w:val="21"/>
          <w:szCs w:val="21"/>
        </w:rPr>
        <w:t xml:space="preserve"> </w:t>
      </w:r>
      <w:r w:rsidRPr="00F52A3D">
        <w:rPr>
          <w:rFonts w:ascii="Abadi" w:hAnsi="Abadi"/>
          <w:i/>
          <w:iCs/>
          <w:sz w:val="21"/>
          <w:szCs w:val="21"/>
        </w:rPr>
        <w:t>conducta</w:t>
      </w:r>
      <w:r w:rsidRPr="00F52A3D">
        <w:rPr>
          <w:rFonts w:ascii="Abadi" w:hAnsi="Abadi"/>
          <w:i/>
          <w:iCs/>
          <w:spacing w:val="-1"/>
          <w:sz w:val="21"/>
          <w:szCs w:val="21"/>
        </w:rPr>
        <w:t xml:space="preserve"> </w:t>
      </w:r>
      <w:r w:rsidRPr="00F52A3D">
        <w:rPr>
          <w:rFonts w:ascii="Abadi" w:hAnsi="Abadi"/>
          <w:i/>
          <w:iCs/>
          <w:sz w:val="21"/>
          <w:szCs w:val="21"/>
        </w:rPr>
        <w:t>o ambas, resultante</w:t>
      </w:r>
      <w:r w:rsidRPr="00F52A3D">
        <w:rPr>
          <w:rFonts w:ascii="Abadi" w:hAnsi="Abadi"/>
          <w:i/>
          <w:iCs/>
          <w:spacing w:val="-1"/>
          <w:sz w:val="21"/>
          <w:szCs w:val="21"/>
        </w:rPr>
        <w:t xml:space="preserve"> </w:t>
      </w:r>
      <w:r w:rsidRPr="00F52A3D">
        <w:rPr>
          <w:rFonts w:ascii="Abadi" w:hAnsi="Abadi"/>
          <w:i/>
          <w:iCs/>
          <w:sz w:val="21"/>
          <w:szCs w:val="21"/>
        </w:rPr>
        <w:t>de</w:t>
      </w:r>
      <w:r w:rsidRPr="00F52A3D">
        <w:rPr>
          <w:rFonts w:ascii="Abadi" w:hAnsi="Abadi"/>
          <w:i/>
          <w:iCs/>
          <w:spacing w:val="-2"/>
          <w:sz w:val="21"/>
          <w:szCs w:val="21"/>
        </w:rPr>
        <w:t xml:space="preserve"> </w:t>
      </w:r>
      <w:r w:rsidRPr="00F52A3D">
        <w:rPr>
          <w:rFonts w:ascii="Abadi" w:hAnsi="Abadi"/>
          <w:i/>
          <w:iCs/>
          <w:sz w:val="21"/>
          <w:szCs w:val="21"/>
        </w:rPr>
        <w:t>la</w:t>
      </w:r>
      <w:r w:rsidRPr="00F52A3D">
        <w:rPr>
          <w:rFonts w:ascii="Abadi" w:hAnsi="Abadi"/>
          <w:i/>
          <w:iCs/>
          <w:spacing w:val="-2"/>
          <w:sz w:val="21"/>
          <w:szCs w:val="21"/>
        </w:rPr>
        <w:t xml:space="preserve"> </w:t>
      </w:r>
      <w:r w:rsidRPr="00F52A3D">
        <w:rPr>
          <w:rFonts w:ascii="Abadi" w:hAnsi="Abadi"/>
          <w:i/>
          <w:iCs/>
          <w:sz w:val="21"/>
          <w:szCs w:val="21"/>
        </w:rPr>
        <w:t>agresión.”</w:t>
      </w:r>
    </w:p>
    <w:p w14:paraId="0D9BE7FB" w14:textId="311F3E48" w:rsidR="00C545B9" w:rsidRDefault="00C545B9" w:rsidP="00F52A3D">
      <w:pPr>
        <w:pStyle w:val="Textoindependiente"/>
        <w:kinsoku w:val="0"/>
        <w:overflowPunct w:val="0"/>
        <w:ind w:left="284"/>
        <w:rPr>
          <w:rFonts w:ascii="Abadi" w:hAnsi="Abadi"/>
          <w:i/>
          <w:iCs/>
          <w:sz w:val="21"/>
          <w:szCs w:val="21"/>
        </w:rPr>
      </w:pPr>
    </w:p>
    <w:p w14:paraId="55727496" w14:textId="77777777" w:rsidR="00C545B9" w:rsidRPr="00C545B9" w:rsidRDefault="00C545B9" w:rsidP="00C545B9">
      <w:pPr>
        <w:pStyle w:val="Textoindependiente"/>
        <w:kinsoku w:val="0"/>
        <w:overflowPunct w:val="0"/>
        <w:spacing w:before="1"/>
        <w:ind w:left="284" w:firstLine="707"/>
        <w:rPr>
          <w:rFonts w:ascii="Abadi" w:hAnsi="Abadi"/>
          <w:b w:val="0"/>
          <w:bCs w:val="0"/>
          <w:sz w:val="21"/>
          <w:szCs w:val="21"/>
        </w:rPr>
      </w:pPr>
      <w:r w:rsidRPr="00C545B9">
        <w:rPr>
          <w:rFonts w:ascii="Abadi" w:hAnsi="Abadi"/>
          <w:b w:val="0"/>
          <w:bCs w:val="0"/>
          <w:sz w:val="21"/>
          <w:szCs w:val="21"/>
        </w:rPr>
        <w:t>Respecto al Plan de Acción establecido por los países miembros de la</w:t>
      </w:r>
      <w:r w:rsidRPr="00C545B9">
        <w:rPr>
          <w:rFonts w:ascii="Abadi" w:hAnsi="Abadi"/>
          <w:b w:val="0"/>
          <w:bCs w:val="0"/>
          <w:spacing w:val="1"/>
          <w:sz w:val="21"/>
          <w:szCs w:val="21"/>
        </w:rPr>
        <w:t xml:space="preserve"> </w:t>
      </w:r>
      <w:r w:rsidRPr="00C545B9">
        <w:rPr>
          <w:rFonts w:ascii="Abadi" w:hAnsi="Abadi"/>
          <w:b w:val="0"/>
          <w:bCs w:val="0"/>
          <w:sz w:val="21"/>
          <w:szCs w:val="21"/>
        </w:rPr>
        <w:t>Organización de las Naciones Unidas consistente en los objetivos de la agenda</w:t>
      </w:r>
      <w:r w:rsidRPr="00C545B9">
        <w:rPr>
          <w:rFonts w:ascii="Abadi" w:hAnsi="Abadi"/>
          <w:b w:val="0"/>
          <w:bCs w:val="0"/>
          <w:spacing w:val="1"/>
          <w:sz w:val="21"/>
          <w:szCs w:val="21"/>
        </w:rPr>
        <w:t xml:space="preserve"> </w:t>
      </w:r>
      <w:r w:rsidRPr="00C545B9">
        <w:rPr>
          <w:rFonts w:ascii="Abadi" w:hAnsi="Abadi"/>
          <w:b w:val="0"/>
          <w:bCs w:val="0"/>
          <w:sz w:val="21"/>
          <w:szCs w:val="21"/>
        </w:rPr>
        <w:t xml:space="preserve">2030, la presente iniciativa pretende fortalecer el objetivo denominado </w:t>
      </w:r>
      <w:r w:rsidRPr="00C545B9">
        <w:rPr>
          <w:rFonts w:ascii="Abadi" w:hAnsi="Abadi"/>
          <w:i/>
          <w:iCs/>
          <w:sz w:val="21"/>
          <w:szCs w:val="21"/>
        </w:rPr>
        <w:t>“Garantizar</w:t>
      </w:r>
      <w:r w:rsidRPr="00C545B9">
        <w:rPr>
          <w:rFonts w:ascii="Abadi" w:hAnsi="Abadi"/>
          <w:i/>
          <w:iCs/>
          <w:spacing w:val="-64"/>
          <w:sz w:val="21"/>
          <w:szCs w:val="21"/>
        </w:rPr>
        <w:t xml:space="preserve"> </w:t>
      </w:r>
      <w:r w:rsidRPr="00C545B9">
        <w:rPr>
          <w:rFonts w:ascii="Abadi" w:hAnsi="Abadi"/>
          <w:i/>
          <w:iCs/>
          <w:sz w:val="21"/>
          <w:szCs w:val="21"/>
        </w:rPr>
        <w:t>una vida sana y promover el bienestar para todos en todas las edades”</w:t>
      </w:r>
      <w:r w:rsidRPr="00C545B9">
        <w:rPr>
          <w:rFonts w:ascii="Abadi" w:hAnsi="Abadi"/>
          <w:sz w:val="21"/>
          <w:szCs w:val="21"/>
        </w:rPr>
        <w:t>,</w:t>
      </w:r>
      <w:r w:rsidRPr="00C545B9">
        <w:rPr>
          <w:rFonts w:ascii="Abadi" w:hAnsi="Abadi"/>
          <w:b w:val="0"/>
          <w:bCs w:val="0"/>
          <w:spacing w:val="1"/>
          <w:sz w:val="21"/>
          <w:szCs w:val="21"/>
        </w:rPr>
        <w:t xml:space="preserve"> </w:t>
      </w:r>
      <w:r w:rsidRPr="00C545B9">
        <w:rPr>
          <w:rFonts w:ascii="Abadi" w:hAnsi="Abadi"/>
          <w:b w:val="0"/>
          <w:bCs w:val="0"/>
          <w:sz w:val="21"/>
          <w:szCs w:val="21"/>
        </w:rPr>
        <w:t>enfatizando la prevención, el tratamiento y la promoción de la salud mental y el</w:t>
      </w:r>
      <w:r w:rsidRPr="00C545B9">
        <w:rPr>
          <w:rFonts w:ascii="Abadi" w:hAnsi="Abadi"/>
          <w:b w:val="0"/>
          <w:bCs w:val="0"/>
          <w:spacing w:val="1"/>
          <w:sz w:val="21"/>
          <w:szCs w:val="21"/>
        </w:rPr>
        <w:t xml:space="preserve"> </w:t>
      </w:r>
      <w:r w:rsidRPr="00C545B9">
        <w:rPr>
          <w:rFonts w:ascii="Abadi" w:hAnsi="Abadi"/>
          <w:b w:val="0"/>
          <w:bCs w:val="0"/>
          <w:sz w:val="21"/>
          <w:szCs w:val="21"/>
        </w:rPr>
        <w:t>bienestar,</w:t>
      </w:r>
      <w:r w:rsidRPr="00C545B9">
        <w:rPr>
          <w:rFonts w:ascii="Abadi" w:hAnsi="Abadi"/>
          <w:b w:val="0"/>
          <w:bCs w:val="0"/>
          <w:spacing w:val="1"/>
          <w:sz w:val="21"/>
          <w:szCs w:val="21"/>
        </w:rPr>
        <w:t xml:space="preserve"> </w:t>
      </w:r>
      <w:r w:rsidRPr="00C545B9">
        <w:rPr>
          <w:rFonts w:ascii="Abadi" w:hAnsi="Abadi"/>
          <w:b w:val="0"/>
          <w:bCs w:val="0"/>
          <w:sz w:val="21"/>
          <w:szCs w:val="21"/>
        </w:rPr>
        <w:t>de</w:t>
      </w:r>
      <w:r w:rsidRPr="00C545B9">
        <w:rPr>
          <w:rFonts w:ascii="Abadi" w:hAnsi="Abadi"/>
          <w:b w:val="0"/>
          <w:bCs w:val="0"/>
          <w:spacing w:val="1"/>
          <w:sz w:val="21"/>
          <w:szCs w:val="21"/>
        </w:rPr>
        <w:t xml:space="preserve"> </w:t>
      </w:r>
      <w:r w:rsidRPr="00C545B9">
        <w:rPr>
          <w:rFonts w:ascii="Abadi" w:hAnsi="Abadi"/>
          <w:b w:val="0"/>
          <w:bCs w:val="0"/>
          <w:sz w:val="21"/>
          <w:szCs w:val="21"/>
        </w:rPr>
        <w:t>esta</w:t>
      </w:r>
      <w:r w:rsidRPr="00C545B9">
        <w:rPr>
          <w:rFonts w:ascii="Abadi" w:hAnsi="Abadi"/>
          <w:b w:val="0"/>
          <w:bCs w:val="0"/>
          <w:spacing w:val="1"/>
          <w:sz w:val="21"/>
          <w:szCs w:val="21"/>
        </w:rPr>
        <w:t xml:space="preserve"> </w:t>
      </w:r>
      <w:r w:rsidRPr="00C545B9">
        <w:rPr>
          <w:rFonts w:ascii="Abadi" w:hAnsi="Abadi"/>
          <w:b w:val="0"/>
          <w:bCs w:val="0"/>
          <w:sz w:val="21"/>
          <w:szCs w:val="21"/>
        </w:rPr>
        <w:t>forma,</w:t>
      </w:r>
      <w:r w:rsidRPr="00C545B9">
        <w:rPr>
          <w:rFonts w:ascii="Abadi" w:hAnsi="Abadi"/>
          <w:b w:val="0"/>
          <w:bCs w:val="0"/>
          <w:spacing w:val="1"/>
          <w:sz w:val="21"/>
          <w:szCs w:val="21"/>
        </w:rPr>
        <w:t xml:space="preserve"> </w:t>
      </w:r>
      <w:r w:rsidRPr="00C545B9">
        <w:rPr>
          <w:rFonts w:ascii="Abadi" w:hAnsi="Abadi"/>
          <w:b w:val="0"/>
          <w:bCs w:val="0"/>
          <w:sz w:val="21"/>
          <w:szCs w:val="21"/>
        </w:rPr>
        <w:t>nuestras</w:t>
      </w:r>
      <w:r w:rsidRPr="00C545B9">
        <w:rPr>
          <w:rFonts w:ascii="Abadi" w:hAnsi="Abadi"/>
          <w:b w:val="0"/>
          <w:bCs w:val="0"/>
          <w:spacing w:val="1"/>
          <w:sz w:val="21"/>
          <w:szCs w:val="21"/>
        </w:rPr>
        <w:t xml:space="preserve"> </w:t>
      </w:r>
      <w:r w:rsidRPr="00C545B9">
        <w:rPr>
          <w:rFonts w:ascii="Abadi" w:hAnsi="Abadi"/>
          <w:b w:val="0"/>
          <w:bCs w:val="0"/>
          <w:sz w:val="21"/>
          <w:szCs w:val="21"/>
        </w:rPr>
        <w:t>acciones</w:t>
      </w:r>
      <w:r w:rsidRPr="00C545B9">
        <w:rPr>
          <w:rFonts w:ascii="Abadi" w:hAnsi="Abadi"/>
          <w:b w:val="0"/>
          <w:bCs w:val="0"/>
          <w:spacing w:val="1"/>
          <w:sz w:val="21"/>
          <w:szCs w:val="21"/>
        </w:rPr>
        <w:t xml:space="preserve"> </w:t>
      </w:r>
      <w:r w:rsidRPr="00C545B9">
        <w:rPr>
          <w:rFonts w:ascii="Abadi" w:hAnsi="Abadi"/>
          <w:b w:val="0"/>
          <w:bCs w:val="0"/>
          <w:sz w:val="21"/>
          <w:szCs w:val="21"/>
        </w:rPr>
        <w:t>hoy</w:t>
      </w:r>
      <w:r w:rsidRPr="00C545B9">
        <w:rPr>
          <w:rFonts w:ascii="Abadi" w:hAnsi="Abadi"/>
          <w:b w:val="0"/>
          <w:bCs w:val="0"/>
          <w:spacing w:val="1"/>
          <w:sz w:val="21"/>
          <w:szCs w:val="21"/>
        </w:rPr>
        <w:t xml:space="preserve"> </w:t>
      </w:r>
      <w:r w:rsidRPr="00C545B9">
        <w:rPr>
          <w:rFonts w:ascii="Abadi" w:hAnsi="Abadi"/>
          <w:b w:val="0"/>
          <w:bCs w:val="0"/>
          <w:sz w:val="21"/>
          <w:szCs w:val="21"/>
        </w:rPr>
        <w:t>se</w:t>
      </w:r>
      <w:r w:rsidRPr="00C545B9">
        <w:rPr>
          <w:rFonts w:ascii="Abadi" w:hAnsi="Abadi"/>
          <w:b w:val="0"/>
          <w:bCs w:val="0"/>
          <w:spacing w:val="1"/>
          <w:sz w:val="21"/>
          <w:szCs w:val="21"/>
        </w:rPr>
        <w:t xml:space="preserve"> </w:t>
      </w:r>
      <w:r w:rsidRPr="00C545B9">
        <w:rPr>
          <w:rFonts w:ascii="Abadi" w:hAnsi="Abadi"/>
          <w:b w:val="0"/>
          <w:bCs w:val="0"/>
          <w:sz w:val="21"/>
          <w:szCs w:val="21"/>
        </w:rPr>
        <w:t>encaminan</w:t>
      </w:r>
      <w:r w:rsidRPr="00C545B9">
        <w:rPr>
          <w:rFonts w:ascii="Abadi" w:hAnsi="Abadi"/>
          <w:b w:val="0"/>
          <w:bCs w:val="0"/>
          <w:spacing w:val="1"/>
          <w:sz w:val="21"/>
          <w:szCs w:val="21"/>
        </w:rPr>
        <w:t xml:space="preserve"> </w:t>
      </w:r>
      <w:r w:rsidRPr="00C545B9">
        <w:rPr>
          <w:rFonts w:ascii="Abadi" w:hAnsi="Abadi"/>
          <w:b w:val="0"/>
          <w:bCs w:val="0"/>
          <w:sz w:val="21"/>
          <w:szCs w:val="21"/>
        </w:rPr>
        <w:t>a</w:t>
      </w:r>
      <w:r w:rsidRPr="00C545B9">
        <w:rPr>
          <w:rFonts w:ascii="Abadi" w:hAnsi="Abadi"/>
          <w:b w:val="0"/>
          <w:bCs w:val="0"/>
          <w:spacing w:val="1"/>
          <w:sz w:val="21"/>
          <w:szCs w:val="21"/>
        </w:rPr>
        <w:t xml:space="preserve"> </w:t>
      </w:r>
      <w:r w:rsidRPr="00C545B9">
        <w:rPr>
          <w:rFonts w:ascii="Abadi" w:hAnsi="Abadi"/>
          <w:b w:val="0"/>
          <w:bCs w:val="0"/>
          <w:sz w:val="21"/>
          <w:szCs w:val="21"/>
        </w:rPr>
        <w:t>cumplir</w:t>
      </w:r>
      <w:r w:rsidRPr="00C545B9">
        <w:rPr>
          <w:rFonts w:ascii="Abadi" w:hAnsi="Abadi"/>
          <w:b w:val="0"/>
          <w:bCs w:val="0"/>
          <w:spacing w:val="1"/>
          <w:sz w:val="21"/>
          <w:szCs w:val="21"/>
        </w:rPr>
        <w:t xml:space="preserve"> </w:t>
      </w:r>
      <w:r w:rsidRPr="00C545B9">
        <w:rPr>
          <w:rFonts w:ascii="Abadi" w:hAnsi="Abadi"/>
          <w:b w:val="0"/>
          <w:bCs w:val="0"/>
          <w:sz w:val="21"/>
          <w:szCs w:val="21"/>
        </w:rPr>
        <w:t>los</w:t>
      </w:r>
      <w:r w:rsidRPr="00C545B9">
        <w:rPr>
          <w:rFonts w:ascii="Abadi" w:hAnsi="Abadi"/>
          <w:b w:val="0"/>
          <w:bCs w:val="0"/>
          <w:spacing w:val="-64"/>
          <w:sz w:val="21"/>
          <w:szCs w:val="21"/>
        </w:rPr>
        <w:t xml:space="preserve"> </w:t>
      </w:r>
      <w:r w:rsidRPr="00C545B9">
        <w:rPr>
          <w:rFonts w:ascii="Abadi" w:hAnsi="Abadi"/>
          <w:b w:val="0"/>
          <w:bCs w:val="0"/>
          <w:sz w:val="21"/>
          <w:szCs w:val="21"/>
        </w:rPr>
        <w:t>objetivos</w:t>
      </w:r>
      <w:r w:rsidRPr="00C545B9">
        <w:rPr>
          <w:rFonts w:ascii="Abadi" w:hAnsi="Abadi"/>
          <w:b w:val="0"/>
          <w:bCs w:val="0"/>
          <w:spacing w:val="-3"/>
          <w:sz w:val="21"/>
          <w:szCs w:val="21"/>
        </w:rPr>
        <w:t xml:space="preserve"> </w:t>
      </w:r>
      <w:r w:rsidRPr="00C545B9">
        <w:rPr>
          <w:rFonts w:ascii="Abadi" w:hAnsi="Abadi"/>
          <w:b w:val="0"/>
          <w:bCs w:val="0"/>
          <w:sz w:val="21"/>
          <w:szCs w:val="21"/>
        </w:rPr>
        <w:t>de</w:t>
      </w:r>
      <w:r w:rsidRPr="00C545B9">
        <w:rPr>
          <w:rFonts w:ascii="Abadi" w:hAnsi="Abadi"/>
          <w:b w:val="0"/>
          <w:bCs w:val="0"/>
          <w:spacing w:val="-2"/>
          <w:sz w:val="21"/>
          <w:szCs w:val="21"/>
        </w:rPr>
        <w:t xml:space="preserve"> </w:t>
      </w:r>
      <w:r w:rsidRPr="00C545B9">
        <w:rPr>
          <w:rFonts w:ascii="Abadi" w:hAnsi="Abadi"/>
          <w:b w:val="0"/>
          <w:bCs w:val="0"/>
          <w:sz w:val="21"/>
          <w:szCs w:val="21"/>
        </w:rPr>
        <w:t>desarrollo sostenible.</w:t>
      </w:r>
    </w:p>
    <w:p w14:paraId="22EF7230" w14:textId="77777777" w:rsidR="00C545B9" w:rsidRPr="00F03DA5" w:rsidRDefault="00C545B9" w:rsidP="00C545B9">
      <w:pPr>
        <w:pStyle w:val="Textoindependiente"/>
        <w:kinsoku w:val="0"/>
        <w:overflowPunct w:val="0"/>
        <w:rPr>
          <w:rFonts w:ascii="Abadi" w:hAnsi="Abadi"/>
          <w:sz w:val="21"/>
          <w:szCs w:val="21"/>
        </w:rPr>
      </w:pPr>
    </w:p>
    <w:p w14:paraId="56FC7128" w14:textId="77777777" w:rsidR="00C545B9" w:rsidRPr="00C545B9" w:rsidRDefault="00C545B9" w:rsidP="00C545B9">
      <w:pPr>
        <w:pStyle w:val="Textoindependiente"/>
        <w:kinsoku w:val="0"/>
        <w:overflowPunct w:val="0"/>
        <w:ind w:left="284" w:firstLine="707"/>
        <w:rPr>
          <w:rFonts w:ascii="Abadi" w:hAnsi="Abadi"/>
          <w:b w:val="0"/>
          <w:bCs w:val="0"/>
          <w:sz w:val="21"/>
          <w:szCs w:val="21"/>
        </w:rPr>
      </w:pPr>
      <w:r w:rsidRPr="00C545B9">
        <w:rPr>
          <w:rFonts w:ascii="Abadi" w:hAnsi="Abadi"/>
          <w:b w:val="0"/>
          <w:bCs w:val="0"/>
          <w:sz w:val="21"/>
          <w:szCs w:val="21"/>
        </w:rPr>
        <w:t xml:space="preserve">Asimismo, promover el objetivo denominado </w:t>
      </w:r>
      <w:r w:rsidRPr="00C545B9">
        <w:rPr>
          <w:rFonts w:ascii="Abadi" w:hAnsi="Abadi"/>
          <w:i/>
          <w:iCs/>
          <w:sz w:val="21"/>
          <w:szCs w:val="21"/>
        </w:rPr>
        <w:t>“Paz, justicia e instituciones</w:t>
      </w:r>
      <w:r w:rsidRPr="00C545B9">
        <w:rPr>
          <w:rFonts w:ascii="Abadi" w:hAnsi="Abadi"/>
          <w:i/>
          <w:iCs/>
          <w:spacing w:val="1"/>
          <w:sz w:val="21"/>
          <w:szCs w:val="21"/>
        </w:rPr>
        <w:t xml:space="preserve"> </w:t>
      </w:r>
      <w:r w:rsidRPr="00C545B9">
        <w:rPr>
          <w:rFonts w:ascii="Abadi" w:hAnsi="Abadi"/>
          <w:i/>
          <w:iCs/>
          <w:sz w:val="21"/>
          <w:szCs w:val="21"/>
        </w:rPr>
        <w:t>sólidas”,</w:t>
      </w:r>
      <w:r w:rsidRPr="00C545B9">
        <w:rPr>
          <w:rFonts w:ascii="Abadi" w:hAnsi="Abadi"/>
          <w:b w:val="0"/>
          <w:bCs w:val="0"/>
          <w:i/>
          <w:iCs/>
          <w:sz w:val="21"/>
          <w:szCs w:val="21"/>
        </w:rPr>
        <w:t xml:space="preserve"> </w:t>
      </w:r>
      <w:r w:rsidRPr="00C545B9">
        <w:rPr>
          <w:rFonts w:ascii="Abadi" w:hAnsi="Abadi"/>
          <w:b w:val="0"/>
          <w:bCs w:val="0"/>
          <w:sz w:val="21"/>
          <w:szCs w:val="21"/>
        </w:rPr>
        <w:t>enfatizando que la falta de acceso</w:t>
      </w:r>
      <w:r w:rsidRPr="00F03DA5">
        <w:rPr>
          <w:rFonts w:ascii="Abadi" w:hAnsi="Abadi"/>
          <w:sz w:val="21"/>
          <w:szCs w:val="21"/>
        </w:rPr>
        <w:t xml:space="preserve"> </w:t>
      </w:r>
      <w:r w:rsidRPr="00C545B9">
        <w:rPr>
          <w:rFonts w:ascii="Abadi" w:hAnsi="Abadi"/>
          <w:b w:val="0"/>
          <w:bCs w:val="0"/>
          <w:sz w:val="21"/>
          <w:szCs w:val="21"/>
        </w:rPr>
        <w:t>a la justicia implica que los conflictos</w:t>
      </w:r>
      <w:r w:rsidRPr="00C545B9">
        <w:rPr>
          <w:rFonts w:ascii="Abadi" w:hAnsi="Abadi"/>
          <w:b w:val="0"/>
          <w:bCs w:val="0"/>
          <w:spacing w:val="1"/>
          <w:sz w:val="21"/>
          <w:szCs w:val="21"/>
        </w:rPr>
        <w:t xml:space="preserve"> </w:t>
      </w:r>
      <w:r w:rsidRPr="00C545B9">
        <w:rPr>
          <w:rFonts w:ascii="Abadi" w:hAnsi="Abadi"/>
          <w:b w:val="0"/>
          <w:bCs w:val="0"/>
          <w:sz w:val="21"/>
          <w:szCs w:val="21"/>
        </w:rPr>
        <w:t>que</w:t>
      </w:r>
      <w:r w:rsidRPr="00C545B9">
        <w:rPr>
          <w:rFonts w:ascii="Abadi" w:hAnsi="Abadi"/>
          <w:b w:val="0"/>
          <w:bCs w:val="0"/>
          <w:spacing w:val="-9"/>
          <w:sz w:val="21"/>
          <w:szCs w:val="21"/>
        </w:rPr>
        <w:t xml:space="preserve"> </w:t>
      </w:r>
      <w:r w:rsidRPr="00C545B9">
        <w:rPr>
          <w:rFonts w:ascii="Abadi" w:hAnsi="Abadi"/>
          <w:b w:val="0"/>
          <w:bCs w:val="0"/>
          <w:sz w:val="21"/>
          <w:szCs w:val="21"/>
        </w:rPr>
        <w:t>quedan</w:t>
      </w:r>
      <w:r w:rsidRPr="00C545B9">
        <w:rPr>
          <w:rFonts w:ascii="Abadi" w:hAnsi="Abadi"/>
          <w:b w:val="0"/>
          <w:bCs w:val="0"/>
          <w:spacing w:val="-8"/>
          <w:sz w:val="21"/>
          <w:szCs w:val="21"/>
        </w:rPr>
        <w:t xml:space="preserve"> </w:t>
      </w:r>
      <w:r w:rsidRPr="00C545B9">
        <w:rPr>
          <w:rFonts w:ascii="Abadi" w:hAnsi="Abadi"/>
          <w:b w:val="0"/>
          <w:bCs w:val="0"/>
          <w:sz w:val="21"/>
          <w:szCs w:val="21"/>
        </w:rPr>
        <w:t>sin</w:t>
      </w:r>
      <w:r w:rsidRPr="00C545B9">
        <w:rPr>
          <w:rFonts w:ascii="Abadi" w:hAnsi="Abadi"/>
          <w:b w:val="0"/>
          <w:bCs w:val="0"/>
          <w:spacing w:val="-10"/>
          <w:sz w:val="21"/>
          <w:szCs w:val="21"/>
        </w:rPr>
        <w:t xml:space="preserve"> </w:t>
      </w:r>
      <w:r w:rsidRPr="00C545B9">
        <w:rPr>
          <w:rFonts w:ascii="Abadi" w:hAnsi="Abadi"/>
          <w:b w:val="0"/>
          <w:bCs w:val="0"/>
          <w:sz w:val="21"/>
          <w:szCs w:val="21"/>
        </w:rPr>
        <w:t>resolver</w:t>
      </w:r>
      <w:r w:rsidRPr="00C545B9">
        <w:rPr>
          <w:rFonts w:ascii="Abadi" w:hAnsi="Abadi"/>
          <w:b w:val="0"/>
          <w:bCs w:val="0"/>
          <w:spacing w:val="-10"/>
          <w:sz w:val="21"/>
          <w:szCs w:val="21"/>
        </w:rPr>
        <w:t xml:space="preserve"> </w:t>
      </w:r>
      <w:r w:rsidRPr="00C545B9">
        <w:rPr>
          <w:rFonts w:ascii="Abadi" w:hAnsi="Abadi"/>
          <w:b w:val="0"/>
          <w:bCs w:val="0"/>
          <w:sz w:val="21"/>
          <w:szCs w:val="21"/>
        </w:rPr>
        <w:t>generan</w:t>
      </w:r>
      <w:r w:rsidRPr="00C545B9">
        <w:rPr>
          <w:rFonts w:ascii="Abadi" w:hAnsi="Abadi"/>
          <w:b w:val="0"/>
          <w:bCs w:val="0"/>
          <w:spacing w:val="-9"/>
          <w:sz w:val="21"/>
          <w:szCs w:val="21"/>
        </w:rPr>
        <w:t xml:space="preserve"> </w:t>
      </w:r>
      <w:r w:rsidRPr="00C545B9">
        <w:rPr>
          <w:rFonts w:ascii="Abadi" w:hAnsi="Abadi"/>
          <w:b w:val="0"/>
          <w:bCs w:val="0"/>
          <w:sz w:val="21"/>
          <w:szCs w:val="21"/>
        </w:rPr>
        <w:t>que</w:t>
      </w:r>
      <w:r w:rsidRPr="00C545B9">
        <w:rPr>
          <w:rFonts w:ascii="Abadi" w:hAnsi="Abadi"/>
          <w:b w:val="0"/>
          <w:bCs w:val="0"/>
          <w:spacing w:val="-8"/>
          <w:sz w:val="21"/>
          <w:szCs w:val="21"/>
        </w:rPr>
        <w:t xml:space="preserve"> </w:t>
      </w:r>
      <w:r w:rsidRPr="00C545B9">
        <w:rPr>
          <w:rFonts w:ascii="Abadi" w:hAnsi="Abadi"/>
          <w:b w:val="0"/>
          <w:bCs w:val="0"/>
          <w:sz w:val="21"/>
          <w:szCs w:val="21"/>
        </w:rPr>
        <w:t>las</w:t>
      </w:r>
      <w:r w:rsidRPr="00C545B9">
        <w:rPr>
          <w:rFonts w:ascii="Abadi" w:hAnsi="Abadi"/>
          <w:b w:val="0"/>
          <w:bCs w:val="0"/>
          <w:spacing w:val="-10"/>
          <w:sz w:val="21"/>
          <w:szCs w:val="21"/>
        </w:rPr>
        <w:t xml:space="preserve"> </w:t>
      </w:r>
      <w:r w:rsidRPr="00C545B9">
        <w:rPr>
          <w:rFonts w:ascii="Abadi" w:hAnsi="Abadi"/>
          <w:b w:val="0"/>
          <w:bCs w:val="0"/>
          <w:sz w:val="21"/>
          <w:szCs w:val="21"/>
        </w:rPr>
        <w:t>personas</w:t>
      </w:r>
      <w:r w:rsidRPr="00C545B9">
        <w:rPr>
          <w:rFonts w:ascii="Abadi" w:hAnsi="Abadi"/>
          <w:b w:val="0"/>
          <w:bCs w:val="0"/>
          <w:spacing w:val="-9"/>
          <w:sz w:val="21"/>
          <w:szCs w:val="21"/>
        </w:rPr>
        <w:t xml:space="preserve"> </w:t>
      </w:r>
      <w:r w:rsidRPr="00C545B9">
        <w:rPr>
          <w:rFonts w:ascii="Abadi" w:hAnsi="Abadi"/>
          <w:b w:val="0"/>
          <w:bCs w:val="0"/>
          <w:sz w:val="21"/>
          <w:szCs w:val="21"/>
        </w:rPr>
        <w:t>no</w:t>
      </w:r>
      <w:r w:rsidRPr="00C545B9">
        <w:rPr>
          <w:rFonts w:ascii="Abadi" w:hAnsi="Abadi"/>
          <w:b w:val="0"/>
          <w:bCs w:val="0"/>
          <w:spacing w:val="-8"/>
          <w:sz w:val="21"/>
          <w:szCs w:val="21"/>
        </w:rPr>
        <w:t xml:space="preserve"> </w:t>
      </w:r>
      <w:r w:rsidRPr="00C545B9">
        <w:rPr>
          <w:rFonts w:ascii="Abadi" w:hAnsi="Abadi"/>
          <w:b w:val="0"/>
          <w:bCs w:val="0"/>
          <w:sz w:val="21"/>
          <w:szCs w:val="21"/>
        </w:rPr>
        <w:t>puedan</w:t>
      </w:r>
      <w:r w:rsidRPr="00C545B9">
        <w:rPr>
          <w:rFonts w:ascii="Abadi" w:hAnsi="Abadi"/>
          <w:b w:val="0"/>
          <w:bCs w:val="0"/>
          <w:spacing w:val="-9"/>
          <w:sz w:val="21"/>
          <w:szCs w:val="21"/>
        </w:rPr>
        <w:t xml:space="preserve"> </w:t>
      </w:r>
      <w:r w:rsidRPr="00C545B9">
        <w:rPr>
          <w:rFonts w:ascii="Abadi" w:hAnsi="Abadi"/>
          <w:b w:val="0"/>
          <w:bCs w:val="0"/>
          <w:sz w:val="21"/>
          <w:szCs w:val="21"/>
        </w:rPr>
        <w:t>obtener</w:t>
      </w:r>
      <w:r w:rsidRPr="00C545B9">
        <w:rPr>
          <w:rFonts w:ascii="Abadi" w:hAnsi="Abadi"/>
          <w:b w:val="0"/>
          <w:bCs w:val="0"/>
          <w:spacing w:val="-10"/>
          <w:sz w:val="21"/>
          <w:szCs w:val="21"/>
        </w:rPr>
        <w:t xml:space="preserve"> </w:t>
      </w:r>
      <w:r w:rsidRPr="00C545B9">
        <w:rPr>
          <w:rFonts w:ascii="Abadi" w:hAnsi="Abadi"/>
          <w:b w:val="0"/>
          <w:bCs w:val="0"/>
          <w:sz w:val="21"/>
          <w:szCs w:val="21"/>
        </w:rPr>
        <w:t>ni</w:t>
      </w:r>
      <w:r w:rsidRPr="00C545B9">
        <w:rPr>
          <w:rFonts w:ascii="Abadi" w:hAnsi="Abadi"/>
          <w:b w:val="0"/>
          <w:bCs w:val="0"/>
          <w:spacing w:val="-11"/>
          <w:sz w:val="21"/>
          <w:szCs w:val="21"/>
        </w:rPr>
        <w:t xml:space="preserve"> </w:t>
      </w:r>
      <w:r w:rsidRPr="00C545B9">
        <w:rPr>
          <w:rFonts w:ascii="Abadi" w:hAnsi="Abadi"/>
          <w:b w:val="0"/>
          <w:bCs w:val="0"/>
          <w:sz w:val="21"/>
          <w:szCs w:val="21"/>
        </w:rPr>
        <w:t>protección</w:t>
      </w:r>
      <w:r w:rsidRPr="00C545B9">
        <w:rPr>
          <w:rFonts w:ascii="Abadi" w:hAnsi="Abadi"/>
          <w:b w:val="0"/>
          <w:bCs w:val="0"/>
          <w:spacing w:val="-64"/>
          <w:sz w:val="21"/>
          <w:szCs w:val="21"/>
        </w:rPr>
        <w:t xml:space="preserve"> </w:t>
      </w:r>
      <w:r w:rsidRPr="00C545B9">
        <w:rPr>
          <w:rFonts w:ascii="Abadi" w:hAnsi="Abadi"/>
          <w:b w:val="0"/>
          <w:bCs w:val="0"/>
          <w:sz w:val="21"/>
          <w:szCs w:val="21"/>
        </w:rPr>
        <w:t>ni reparación. De tal forma concienciar a la ciudadanía sobre la importancia de</w:t>
      </w:r>
      <w:r w:rsidRPr="00C545B9">
        <w:rPr>
          <w:rFonts w:ascii="Abadi" w:hAnsi="Abadi"/>
          <w:b w:val="0"/>
          <w:bCs w:val="0"/>
          <w:spacing w:val="1"/>
          <w:sz w:val="21"/>
          <w:szCs w:val="21"/>
        </w:rPr>
        <w:t xml:space="preserve"> </w:t>
      </w:r>
      <w:r w:rsidRPr="00C545B9">
        <w:rPr>
          <w:rFonts w:ascii="Abadi" w:hAnsi="Abadi"/>
          <w:b w:val="0"/>
          <w:bCs w:val="0"/>
          <w:sz w:val="21"/>
          <w:szCs w:val="21"/>
        </w:rPr>
        <w:t>construir</w:t>
      </w:r>
      <w:r w:rsidRPr="00C545B9">
        <w:rPr>
          <w:rFonts w:ascii="Abadi" w:hAnsi="Abadi"/>
          <w:b w:val="0"/>
          <w:bCs w:val="0"/>
          <w:spacing w:val="-3"/>
          <w:sz w:val="21"/>
          <w:szCs w:val="21"/>
        </w:rPr>
        <w:t xml:space="preserve"> </w:t>
      </w:r>
      <w:r w:rsidRPr="00C545B9">
        <w:rPr>
          <w:rFonts w:ascii="Abadi" w:hAnsi="Abadi"/>
          <w:b w:val="0"/>
          <w:bCs w:val="0"/>
          <w:sz w:val="21"/>
          <w:szCs w:val="21"/>
        </w:rPr>
        <w:t>sociedades pacíficas y justas.</w:t>
      </w:r>
    </w:p>
    <w:p w14:paraId="2D8DDD94" w14:textId="77777777" w:rsidR="00C545B9" w:rsidRPr="00C545B9" w:rsidRDefault="00C545B9" w:rsidP="00C545B9">
      <w:pPr>
        <w:pStyle w:val="Textoindependiente"/>
        <w:kinsoku w:val="0"/>
        <w:overflowPunct w:val="0"/>
        <w:rPr>
          <w:rFonts w:ascii="Abadi" w:hAnsi="Abadi"/>
          <w:b w:val="0"/>
          <w:bCs w:val="0"/>
          <w:sz w:val="21"/>
          <w:szCs w:val="21"/>
        </w:rPr>
      </w:pPr>
    </w:p>
    <w:p w14:paraId="367A4CA2" w14:textId="4E8D681A" w:rsidR="00C545B9" w:rsidRDefault="00C545B9" w:rsidP="00C545B9">
      <w:pPr>
        <w:pStyle w:val="Textoindependiente"/>
        <w:kinsoku w:val="0"/>
        <w:overflowPunct w:val="0"/>
        <w:spacing w:before="1"/>
        <w:ind w:left="284" w:firstLine="707"/>
        <w:rPr>
          <w:rFonts w:ascii="Abadi" w:hAnsi="Abadi"/>
          <w:b w:val="0"/>
          <w:bCs w:val="0"/>
          <w:sz w:val="21"/>
          <w:szCs w:val="21"/>
        </w:rPr>
      </w:pPr>
      <w:r w:rsidRPr="00C545B9">
        <w:rPr>
          <w:rFonts w:ascii="Abadi" w:hAnsi="Abadi"/>
          <w:b w:val="0"/>
          <w:bCs w:val="0"/>
          <w:sz w:val="21"/>
          <w:szCs w:val="21"/>
        </w:rPr>
        <w:t xml:space="preserve">Finalmente, la presente iniciativa, en atención a lo establecido en el </w:t>
      </w:r>
      <w:r w:rsidRPr="00C545B9">
        <w:rPr>
          <w:rFonts w:ascii="Abadi" w:hAnsi="Abadi"/>
          <w:i/>
          <w:iCs/>
          <w:sz w:val="21"/>
          <w:szCs w:val="21"/>
        </w:rPr>
        <w:t>artículo</w:t>
      </w:r>
      <w:r w:rsidRPr="00C545B9">
        <w:rPr>
          <w:rFonts w:ascii="Abadi" w:hAnsi="Abadi"/>
          <w:i/>
          <w:iCs/>
          <w:spacing w:val="-64"/>
          <w:sz w:val="21"/>
          <w:szCs w:val="21"/>
        </w:rPr>
        <w:t xml:space="preserve"> </w:t>
      </w:r>
      <w:r w:rsidRPr="00C545B9">
        <w:rPr>
          <w:rFonts w:ascii="Abadi" w:hAnsi="Abadi"/>
          <w:i/>
          <w:iCs/>
          <w:sz w:val="21"/>
          <w:szCs w:val="21"/>
        </w:rPr>
        <w:t>209 de la Ley Orgánica del Poder Legislativo para el Estado de Guanajuato</w:t>
      </w:r>
      <w:r w:rsidRPr="00C545B9">
        <w:rPr>
          <w:rFonts w:ascii="Abadi" w:hAnsi="Abadi"/>
          <w:b w:val="0"/>
          <w:bCs w:val="0"/>
          <w:i/>
          <w:iCs/>
          <w:sz w:val="21"/>
          <w:szCs w:val="21"/>
        </w:rPr>
        <w:t xml:space="preserve"> </w:t>
      </w:r>
      <w:r w:rsidRPr="00C545B9">
        <w:rPr>
          <w:rFonts w:ascii="Abadi" w:hAnsi="Abadi"/>
          <w:b w:val="0"/>
          <w:bCs w:val="0"/>
          <w:sz w:val="21"/>
          <w:szCs w:val="21"/>
        </w:rPr>
        <w:t>y</w:t>
      </w:r>
      <w:r w:rsidRPr="00C545B9">
        <w:rPr>
          <w:rFonts w:ascii="Abadi" w:hAnsi="Abadi"/>
          <w:b w:val="0"/>
          <w:bCs w:val="0"/>
          <w:spacing w:val="1"/>
          <w:sz w:val="21"/>
          <w:szCs w:val="21"/>
        </w:rPr>
        <w:t xml:space="preserve"> </w:t>
      </w:r>
      <w:r w:rsidRPr="00C545B9">
        <w:rPr>
          <w:rFonts w:ascii="Abadi" w:hAnsi="Abadi"/>
          <w:b w:val="0"/>
          <w:bCs w:val="0"/>
          <w:sz w:val="21"/>
          <w:szCs w:val="21"/>
        </w:rPr>
        <w:t>para</w:t>
      </w:r>
      <w:r w:rsidRPr="00C545B9">
        <w:rPr>
          <w:rFonts w:ascii="Abadi" w:hAnsi="Abadi"/>
          <w:b w:val="0"/>
          <w:bCs w:val="0"/>
          <w:spacing w:val="-1"/>
          <w:sz w:val="21"/>
          <w:szCs w:val="21"/>
        </w:rPr>
        <w:t xml:space="preserve"> </w:t>
      </w:r>
      <w:r w:rsidRPr="00C545B9">
        <w:rPr>
          <w:rFonts w:ascii="Abadi" w:hAnsi="Abadi"/>
          <w:b w:val="0"/>
          <w:bCs w:val="0"/>
          <w:sz w:val="21"/>
          <w:szCs w:val="21"/>
        </w:rPr>
        <w:t>dar cumplimiento,</w:t>
      </w:r>
      <w:r w:rsidRPr="00C545B9">
        <w:rPr>
          <w:rFonts w:ascii="Abadi" w:hAnsi="Abadi"/>
          <w:b w:val="0"/>
          <w:bCs w:val="0"/>
          <w:spacing w:val="-3"/>
          <w:sz w:val="21"/>
          <w:szCs w:val="21"/>
        </w:rPr>
        <w:t xml:space="preserve"> </w:t>
      </w:r>
      <w:r w:rsidRPr="00C545B9">
        <w:rPr>
          <w:rFonts w:ascii="Abadi" w:hAnsi="Abadi"/>
          <w:b w:val="0"/>
          <w:bCs w:val="0"/>
          <w:sz w:val="21"/>
          <w:szCs w:val="21"/>
        </w:rPr>
        <w:t>se</w:t>
      </w:r>
      <w:r w:rsidRPr="00C545B9">
        <w:rPr>
          <w:rFonts w:ascii="Abadi" w:hAnsi="Abadi"/>
          <w:b w:val="0"/>
          <w:bCs w:val="0"/>
          <w:spacing w:val="1"/>
          <w:sz w:val="21"/>
          <w:szCs w:val="21"/>
        </w:rPr>
        <w:t xml:space="preserve"> </w:t>
      </w:r>
      <w:r w:rsidRPr="00C545B9">
        <w:rPr>
          <w:rFonts w:ascii="Abadi" w:hAnsi="Abadi"/>
          <w:b w:val="0"/>
          <w:bCs w:val="0"/>
          <w:sz w:val="21"/>
          <w:szCs w:val="21"/>
        </w:rPr>
        <w:t>establecen los</w:t>
      </w:r>
      <w:r w:rsidRPr="00C545B9">
        <w:rPr>
          <w:rFonts w:ascii="Abadi" w:hAnsi="Abadi"/>
          <w:b w:val="0"/>
          <w:bCs w:val="0"/>
          <w:spacing w:val="-4"/>
          <w:sz w:val="21"/>
          <w:szCs w:val="21"/>
        </w:rPr>
        <w:t xml:space="preserve"> </w:t>
      </w:r>
      <w:r w:rsidRPr="00C545B9">
        <w:rPr>
          <w:rFonts w:ascii="Abadi" w:hAnsi="Abadi"/>
          <w:b w:val="0"/>
          <w:bCs w:val="0"/>
          <w:sz w:val="21"/>
          <w:szCs w:val="21"/>
        </w:rPr>
        <w:t>impactos siguientes:</w:t>
      </w:r>
    </w:p>
    <w:p w14:paraId="21DF8543" w14:textId="170830B0" w:rsidR="00234A29" w:rsidRDefault="00234A29" w:rsidP="00C545B9">
      <w:pPr>
        <w:pStyle w:val="Textoindependiente"/>
        <w:kinsoku w:val="0"/>
        <w:overflowPunct w:val="0"/>
        <w:spacing w:before="1"/>
        <w:ind w:left="284" w:firstLine="707"/>
        <w:rPr>
          <w:rFonts w:ascii="Abadi" w:hAnsi="Abadi"/>
          <w:b w:val="0"/>
          <w:bCs w:val="0"/>
          <w:sz w:val="21"/>
          <w:szCs w:val="21"/>
        </w:rPr>
      </w:pPr>
    </w:p>
    <w:p w14:paraId="355A728D" w14:textId="6080DDAE" w:rsidR="00234A29" w:rsidRDefault="00234A29" w:rsidP="00234A29">
      <w:pPr>
        <w:pStyle w:val="Prrafodelista"/>
        <w:widowControl w:val="0"/>
        <w:kinsoku w:val="0"/>
        <w:overflowPunct w:val="0"/>
        <w:autoSpaceDE w:val="0"/>
        <w:autoSpaceDN w:val="0"/>
        <w:adjustRightInd w:val="0"/>
        <w:ind w:left="284"/>
        <w:jc w:val="both"/>
        <w:rPr>
          <w:rFonts w:ascii="Abadi" w:hAnsi="Abadi"/>
          <w:sz w:val="21"/>
          <w:szCs w:val="21"/>
        </w:rPr>
      </w:pPr>
      <w:r w:rsidRPr="00F03DA5">
        <w:rPr>
          <w:rFonts w:ascii="Abadi" w:hAnsi="Abadi"/>
          <w:b/>
          <w:bCs/>
          <w:sz w:val="21"/>
          <w:szCs w:val="21"/>
        </w:rPr>
        <w:t>Impacto jurídico</w:t>
      </w:r>
      <w:r w:rsidRPr="00F03DA5">
        <w:rPr>
          <w:rFonts w:ascii="Abadi" w:hAnsi="Abadi"/>
          <w:sz w:val="21"/>
          <w:szCs w:val="21"/>
        </w:rPr>
        <w:t>, se refleja en la creación de la Ley de Asistencia a</w:t>
      </w:r>
      <w:r w:rsidRPr="00F03DA5">
        <w:rPr>
          <w:rFonts w:ascii="Abadi" w:hAnsi="Abadi"/>
          <w:spacing w:val="1"/>
          <w:sz w:val="21"/>
          <w:szCs w:val="21"/>
        </w:rPr>
        <w:t xml:space="preserve"> </w:t>
      </w:r>
      <w:r w:rsidRPr="00F03DA5">
        <w:rPr>
          <w:rFonts w:ascii="Abadi" w:hAnsi="Abadi"/>
          <w:spacing w:val="-1"/>
          <w:sz w:val="21"/>
          <w:szCs w:val="21"/>
        </w:rPr>
        <w:t>Víctimas</w:t>
      </w:r>
      <w:r w:rsidRPr="00F03DA5">
        <w:rPr>
          <w:rFonts w:ascii="Abadi" w:hAnsi="Abadi"/>
          <w:spacing w:val="-14"/>
          <w:sz w:val="21"/>
          <w:szCs w:val="21"/>
        </w:rPr>
        <w:t xml:space="preserve"> </w:t>
      </w:r>
      <w:r w:rsidRPr="00F03DA5">
        <w:rPr>
          <w:rFonts w:ascii="Abadi" w:hAnsi="Abadi"/>
          <w:spacing w:val="-1"/>
          <w:sz w:val="21"/>
          <w:szCs w:val="21"/>
        </w:rPr>
        <w:t>de</w:t>
      </w:r>
      <w:r w:rsidRPr="00F03DA5">
        <w:rPr>
          <w:rFonts w:ascii="Abadi" w:hAnsi="Abadi"/>
          <w:spacing w:val="-13"/>
          <w:sz w:val="21"/>
          <w:szCs w:val="21"/>
        </w:rPr>
        <w:t xml:space="preserve"> </w:t>
      </w:r>
      <w:r w:rsidRPr="00F03DA5">
        <w:rPr>
          <w:rFonts w:ascii="Abadi" w:hAnsi="Abadi"/>
          <w:spacing w:val="-1"/>
          <w:sz w:val="21"/>
          <w:szCs w:val="21"/>
        </w:rPr>
        <w:t>Coaching,</w:t>
      </w:r>
      <w:r w:rsidRPr="00F03DA5">
        <w:rPr>
          <w:rFonts w:ascii="Abadi" w:hAnsi="Abadi"/>
          <w:spacing w:val="-16"/>
          <w:sz w:val="21"/>
          <w:szCs w:val="21"/>
        </w:rPr>
        <w:t xml:space="preserve"> </w:t>
      </w:r>
      <w:r w:rsidRPr="00F03DA5">
        <w:rPr>
          <w:rFonts w:ascii="Abadi" w:hAnsi="Abadi"/>
          <w:spacing w:val="-1"/>
          <w:sz w:val="21"/>
          <w:szCs w:val="21"/>
        </w:rPr>
        <w:t>Sectas</w:t>
      </w:r>
      <w:r w:rsidRPr="00F03DA5">
        <w:rPr>
          <w:rFonts w:ascii="Abadi" w:hAnsi="Abadi"/>
          <w:spacing w:val="-16"/>
          <w:sz w:val="21"/>
          <w:szCs w:val="21"/>
        </w:rPr>
        <w:t xml:space="preserve"> </w:t>
      </w:r>
      <w:r w:rsidRPr="00F03DA5">
        <w:rPr>
          <w:rFonts w:ascii="Abadi" w:hAnsi="Abadi"/>
          <w:sz w:val="21"/>
          <w:szCs w:val="21"/>
        </w:rPr>
        <w:t>y</w:t>
      </w:r>
      <w:r w:rsidRPr="00F03DA5">
        <w:rPr>
          <w:rFonts w:ascii="Abadi" w:hAnsi="Abadi"/>
          <w:spacing w:val="-14"/>
          <w:sz w:val="21"/>
          <w:szCs w:val="21"/>
        </w:rPr>
        <w:t xml:space="preserve"> </w:t>
      </w:r>
      <w:r w:rsidRPr="00F03DA5">
        <w:rPr>
          <w:rFonts w:ascii="Abadi" w:hAnsi="Abadi"/>
          <w:sz w:val="21"/>
          <w:szCs w:val="21"/>
        </w:rPr>
        <w:t>Lideres</w:t>
      </w:r>
      <w:r w:rsidRPr="00F03DA5">
        <w:rPr>
          <w:rFonts w:ascii="Abadi" w:hAnsi="Abadi"/>
          <w:spacing w:val="-13"/>
          <w:sz w:val="21"/>
          <w:szCs w:val="21"/>
        </w:rPr>
        <w:t xml:space="preserve"> </w:t>
      </w:r>
      <w:r w:rsidRPr="00F03DA5">
        <w:rPr>
          <w:rFonts w:ascii="Abadi" w:hAnsi="Abadi"/>
          <w:sz w:val="21"/>
          <w:szCs w:val="21"/>
        </w:rPr>
        <w:t>Grupales</w:t>
      </w:r>
      <w:r w:rsidRPr="00F03DA5">
        <w:rPr>
          <w:rFonts w:ascii="Abadi" w:hAnsi="Abadi"/>
          <w:spacing w:val="-14"/>
          <w:sz w:val="21"/>
          <w:szCs w:val="21"/>
        </w:rPr>
        <w:t xml:space="preserve"> </w:t>
      </w:r>
      <w:r w:rsidRPr="00F03DA5">
        <w:rPr>
          <w:rFonts w:ascii="Abadi" w:hAnsi="Abadi"/>
          <w:sz w:val="21"/>
          <w:szCs w:val="21"/>
        </w:rPr>
        <w:t>o</w:t>
      </w:r>
      <w:r w:rsidRPr="00F03DA5">
        <w:rPr>
          <w:rFonts w:ascii="Abadi" w:hAnsi="Abadi"/>
          <w:spacing w:val="-13"/>
          <w:sz w:val="21"/>
          <w:szCs w:val="21"/>
        </w:rPr>
        <w:t xml:space="preserve"> </w:t>
      </w:r>
      <w:r w:rsidRPr="00F03DA5">
        <w:rPr>
          <w:rFonts w:ascii="Abadi" w:hAnsi="Abadi"/>
          <w:sz w:val="21"/>
          <w:szCs w:val="21"/>
        </w:rPr>
        <w:t>Unipersonales</w:t>
      </w:r>
      <w:r w:rsidRPr="00F03DA5">
        <w:rPr>
          <w:rFonts w:ascii="Abadi" w:hAnsi="Abadi"/>
          <w:spacing w:val="-16"/>
          <w:sz w:val="21"/>
          <w:szCs w:val="21"/>
        </w:rPr>
        <w:t xml:space="preserve"> </w:t>
      </w:r>
      <w:r w:rsidRPr="00F03DA5">
        <w:rPr>
          <w:rFonts w:ascii="Abadi" w:hAnsi="Abadi"/>
          <w:sz w:val="21"/>
          <w:szCs w:val="21"/>
        </w:rPr>
        <w:t>que</w:t>
      </w:r>
      <w:r w:rsidRPr="00F03DA5">
        <w:rPr>
          <w:rFonts w:ascii="Abadi" w:hAnsi="Abadi"/>
          <w:spacing w:val="-64"/>
          <w:sz w:val="21"/>
          <w:szCs w:val="21"/>
        </w:rPr>
        <w:t xml:space="preserve"> </w:t>
      </w:r>
      <w:r w:rsidRPr="00F03DA5">
        <w:rPr>
          <w:rFonts w:ascii="Abadi" w:hAnsi="Abadi"/>
          <w:sz w:val="21"/>
          <w:szCs w:val="21"/>
        </w:rPr>
        <w:t>Ejerzan Persuasión y Abusos en el Estado de Guanajuato, y en la</w:t>
      </w:r>
      <w:r w:rsidRPr="00F03DA5">
        <w:rPr>
          <w:rFonts w:ascii="Abadi" w:hAnsi="Abadi"/>
          <w:spacing w:val="1"/>
          <w:sz w:val="21"/>
          <w:szCs w:val="21"/>
        </w:rPr>
        <w:t xml:space="preserve"> </w:t>
      </w:r>
      <w:r w:rsidRPr="00F03DA5">
        <w:rPr>
          <w:rFonts w:ascii="Abadi" w:hAnsi="Abadi"/>
          <w:sz w:val="21"/>
          <w:szCs w:val="21"/>
        </w:rPr>
        <w:t>reforma</w:t>
      </w:r>
      <w:r w:rsidRPr="00F03DA5">
        <w:rPr>
          <w:rFonts w:ascii="Abadi" w:hAnsi="Abadi"/>
          <w:spacing w:val="-3"/>
          <w:sz w:val="21"/>
          <w:szCs w:val="21"/>
        </w:rPr>
        <w:t xml:space="preserve"> </w:t>
      </w:r>
      <w:r w:rsidRPr="00F03DA5">
        <w:rPr>
          <w:rFonts w:ascii="Abadi" w:hAnsi="Abadi"/>
          <w:sz w:val="21"/>
          <w:szCs w:val="21"/>
        </w:rPr>
        <w:t>el</w:t>
      </w:r>
      <w:r w:rsidRPr="00F03DA5">
        <w:rPr>
          <w:rFonts w:ascii="Abadi" w:hAnsi="Abadi"/>
          <w:spacing w:val="-1"/>
          <w:sz w:val="21"/>
          <w:szCs w:val="21"/>
        </w:rPr>
        <w:t xml:space="preserve"> </w:t>
      </w:r>
      <w:r w:rsidRPr="00F03DA5">
        <w:rPr>
          <w:rFonts w:ascii="Abadi" w:hAnsi="Abadi"/>
          <w:sz w:val="21"/>
          <w:szCs w:val="21"/>
        </w:rPr>
        <w:t>artículo</w:t>
      </w:r>
      <w:r w:rsidRPr="00F03DA5">
        <w:rPr>
          <w:rFonts w:ascii="Abadi" w:hAnsi="Abadi"/>
          <w:spacing w:val="-3"/>
          <w:sz w:val="21"/>
          <w:szCs w:val="21"/>
        </w:rPr>
        <w:t xml:space="preserve"> </w:t>
      </w:r>
      <w:r w:rsidRPr="00F03DA5">
        <w:rPr>
          <w:rFonts w:ascii="Abadi" w:hAnsi="Abadi"/>
          <w:sz w:val="21"/>
          <w:szCs w:val="21"/>
        </w:rPr>
        <w:t>213</w:t>
      </w:r>
      <w:r w:rsidRPr="00F03DA5">
        <w:rPr>
          <w:rFonts w:ascii="Abadi" w:hAnsi="Abadi"/>
          <w:spacing w:val="-3"/>
          <w:sz w:val="21"/>
          <w:szCs w:val="21"/>
        </w:rPr>
        <w:t xml:space="preserve"> </w:t>
      </w:r>
      <w:r w:rsidRPr="00F03DA5">
        <w:rPr>
          <w:rFonts w:ascii="Abadi" w:hAnsi="Abadi"/>
          <w:sz w:val="21"/>
          <w:szCs w:val="21"/>
        </w:rPr>
        <w:t>del</w:t>
      </w:r>
      <w:r w:rsidRPr="00F03DA5">
        <w:rPr>
          <w:rFonts w:ascii="Abadi" w:hAnsi="Abadi"/>
          <w:spacing w:val="-1"/>
          <w:sz w:val="21"/>
          <w:szCs w:val="21"/>
        </w:rPr>
        <w:t xml:space="preserve"> </w:t>
      </w:r>
      <w:r w:rsidRPr="00F03DA5">
        <w:rPr>
          <w:rFonts w:ascii="Abadi" w:hAnsi="Abadi"/>
          <w:sz w:val="21"/>
          <w:szCs w:val="21"/>
        </w:rPr>
        <w:t>Código</w:t>
      </w:r>
      <w:r w:rsidRPr="00F03DA5">
        <w:rPr>
          <w:rFonts w:ascii="Abadi" w:hAnsi="Abadi"/>
          <w:spacing w:val="-1"/>
          <w:sz w:val="21"/>
          <w:szCs w:val="21"/>
        </w:rPr>
        <w:t xml:space="preserve"> </w:t>
      </w:r>
      <w:r w:rsidRPr="00F03DA5">
        <w:rPr>
          <w:rFonts w:ascii="Abadi" w:hAnsi="Abadi"/>
          <w:sz w:val="21"/>
          <w:szCs w:val="21"/>
        </w:rPr>
        <w:t>Penal</w:t>
      </w:r>
      <w:r w:rsidRPr="00F03DA5">
        <w:rPr>
          <w:rFonts w:ascii="Abadi" w:hAnsi="Abadi"/>
          <w:spacing w:val="-1"/>
          <w:sz w:val="21"/>
          <w:szCs w:val="21"/>
        </w:rPr>
        <w:t xml:space="preserve"> </w:t>
      </w:r>
      <w:r w:rsidRPr="00F03DA5">
        <w:rPr>
          <w:rFonts w:ascii="Abadi" w:hAnsi="Abadi"/>
          <w:sz w:val="21"/>
          <w:szCs w:val="21"/>
        </w:rPr>
        <w:t>del</w:t>
      </w:r>
      <w:r w:rsidRPr="00F03DA5">
        <w:rPr>
          <w:rFonts w:ascii="Abadi" w:hAnsi="Abadi"/>
          <w:spacing w:val="-4"/>
          <w:sz w:val="21"/>
          <w:szCs w:val="21"/>
        </w:rPr>
        <w:t xml:space="preserve"> </w:t>
      </w:r>
      <w:r w:rsidRPr="00F03DA5">
        <w:rPr>
          <w:rFonts w:ascii="Abadi" w:hAnsi="Abadi"/>
          <w:sz w:val="21"/>
          <w:szCs w:val="21"/>
        </w:rPr>
        <w:t>Estado</w:t>
      </w:r>
      <w:r w:rsidRPr="00F03DA5">
        <w:rPr>
          <w:rFonts w:ascii="Abadi" w:hAnsi="Abadi"/>
          <w:spacing w:val="-1"/>
          <w:sz w:val="21"/>
          <w:szCs w:val="21"/>
        </w:rPr>
        <w:t xml:space="preserve"> </w:t>
      </w:r>
      <w:r w:rsidRPr="00F03DA5">
        <w:rPr>
          <w:rFonts w:ascii="Abadi" w:hAnsi="Abadi"/>
          <w:sz w:val="21"/>
          <w:szCs w:val="21"/>
        </w:rPr>
        <w:t>de</w:t>
      </w:r>
      <w:r w:rsidRPr="00F03DA5">
        <w:rPr>
          <w:rFonts w:ascii="Abadi" w:hAnsi="Abadi"/>
          <w:spacing w:val="-1"/>
          <w:sz w:val="21"/>
          <w:szCs w:val="21"/>
        </w:rPr>
        <w:t xml:space="preserve"> </w:t>
      </w:r>
      <w:r w:rsidRPr="00F03DA5">
        <w:rPr>
          <w:rFonts w:ascii="Abadi" w:hAnsi="Abadi"/>
          <w:sz w:val="21"/>
          <w:szCs w:val="21"/>
        </w:rPr>
        <w:t>Guanajuato.</w:t>
      </w:r>
    </w:p>
    <w:p w14:paraId="4AC542CA" w14:textId="0CA00C6A" w:rsidR="00D1333E" w:rsidRDefault="00D1333E" w:rsidP="00234A29">
      <w:pPr>
        <w:pStyle w:val="Prrafodelista"/>
        <w:widowControl w:val="0"/>
        <w:kinsoku w:val="0"/>
        <w:overflowPunct w:val="0"/>
        <w:autoSpaceDE w:val="0"/>
        <w:autoSpaceDN w:val="0"/>
        <w:adjustRightInd w:val="0"/>
        <w:ind w:left="284"/>
        <w:jc w:val="both"/>
        <w:rPr>
          <w:rFonts w:ascii="Abadi" w:hAnsi="Abadi"/>
          <w:sz w:val="21"/>
          <w:szCs w:val="21"/>
        </w:rPr>
      </w:pPr>
    </w:p>
    <w:p w14:paraId="0764B8E1" w14:textId="6072ED81" w:rsidR="00D1333E" w:rsidRPr="00D1333E" w:rsidRDefault="00D1333E" w:rsidP="00D1333E">
      <w:pPr>
        <w:widowControl w:val="0"/>
        <w:tabs>
          <w:tab w:val="left" w:pos="2601"/>
        </w:tabs>
        <w:kinsoku w:val="0"/>
        <w:overflowPunct w:val="0"/>
        <w:autoSpaceDE w:val="0"/>
        <w:autoSpaceDN w:val="0"/>
        <w:adjustRightInd w:val="0"/>
        <w:spacing w:before="1"/>
        <w:ind w:left="284"/>
        <w:jc w:val="both"/>
        <w:rPr>
          <w:rFonts w:ascii="Abadi" w:hAnsi="Abadi"/>
          <w:sz w:val="21"/>
          <w:szCs w:val="21"/>
        </w:rPr>
      </w:pPr>
      <w:r w:rsidRPr="00D1333E">
        <w:rPr>
          <w:rFonts w:ascii="Abadi" w:hAnsi="Abadi"/>
          <w:b/>
          <w:bCs/>
          <w:sz w:val="21"/>
          <w:szCs w:val="21"/>
        </w:rPr>
        <w:t>Impacto</w:t>
      </w:r>
      <w:r w:rsidRPr="00D1333E">
        <w:rPr>
          <w:rFonts w:ascii="Abadi" w:hAnsi="Abadi"/>
          <w:b/>
          <w:bCs/>
          <w:spacing w:val="-9"/>
          <w:sz w:val="21"/>
          <w:szCs w:val="21"/>
        </w:rPr>
        <w:t xml:space="preserve"> </w:t>
      </w:r>
      <w:r w:rsidRPr="00D1333E">
        <w:rPr>
          <w:rFonts w:ascii="Abadi" w:hAnsi="Abadi"/>
          <w:b/>
          <w:bCs/>
          <w:sz w:val="21"/>
          <w:szCs w:val="21"/>
        </w:rPr>
        <w:t>administrativo</w:t>
      </w:r>
      <w:r w:rsidRPr="00D1333E">
        <w:rPr>
          <w:rFonts w:ascii="Abadi" w:hAnsi="Abadi"/>
          <w:sz w:val="21"/>
          <w:szCs w:val="21"/>
        </w:rPr>
        <w:t>,</w:t>
      </w:r>
      <w:r w:rsidRPr="00D1333E">
        <w:rPr>
          <w:rFonts w:ascii="Abadi" w:hAnsi="Abadi"/>
          <w:spacing w:val="-6"/>
          <w:sz w:val="21"/>
          <w:szCs w:val="21"/>
        </w:rPr>
        <w:t xml:space="preserve"> </w:t>
      </w:r>
      <w:r w:rsidRPr="00D1333E">
        <w:rPr>
          <w:rFonts w:ascii="Abadi" w:hAnsi="Abadi"/>
          <w:sz w:val="21"/>
          <w:szCs w:val="21"/>
        </w:rPr>
        <w:t>la</w:t>
      </w:r>
      <w:r w:rsidRPr="00D1333E">
        <w:rPr>
          <w:rFonts w:ascii="Abadi" w:hAnsi="Abadi"/>
          <w:spacing w:val="-6"/>
          <w:sz w:val="21"/>
          <w:szCs w:val="21"/>
        </w:rPr>
        <w:t xml:space="preserve"> </w:t>
      </w:r>
      <w:r w:rsidRPr="00D1333E">
        <w:rPr>
          <w:rFonts w:ascii="Abadi" w:hAnsi="Abadi"/>
          <w:sz w:val="21"/>
          <w:szCs w:val="21"/>
        </w:rPr>
        <w:t>presente</w:t>
      </w:r>
      <w:r w:rsidRPr="00D1333E">
        <w:rPr>
          <w:rFonts w:ascii="Abadi" w:hAnsi="Abadi"/>
          <w:spacing w:val="-6"/>
          <w:sz w:val="21"/>
          <w:szCs w:val="21"/>
        </w:rPr>
        <w:t xml:space="preserve"> </w:t>
      </w:r>
      <w:r w:rsidRPr="00D1333E">
        <w:rPr>
          <w:rFonts w:ascii="Abadi" w:hAnsi="Abadi"/>
          <w:sz w:val="21"/>
          <w:szCs w:val="21"/>
        </w:rPr>
        <w:t>propuesta</w:t>
      </w:r>
      <w:r w:rsidRPr="00D1333E">
        <w:rPr>
          <w:rFonts w:ascii="Abadi" w:hAnsi="Abadi"/>
          <w:spacing w:val="-6"/>
          <w:sz w:val="21"/>
          <w:szCs w:val="21"/>
        </w:rPr>
        <w:t xml:space="preserve"> </w:t>
      </w:r>
      <w:r w:rsidRPr="00D1333E">
        <w:rPr>
          <w:rFonts w:ascii="Abadi" w:hAnsi="Abadi"/>
          <w:sz w:val="21"/>
          <w:szCs w:val="21"/>
        </w:rPr>
        <w:t>no</w:t>
      </w:r>
      <w:r w:rsidRPr="00D1333E">
        <w:rPr>
          <w:rFonts w:ascii="Abadi" w:hAnsi="Abadi"/>
          <w:spacing w:val="-8"/>
          <w:sz w:val="21"/>
          <w:szCs w:val="21"/>
        </w:rPr>
        <w:t xml:space="preserve"> </w:t>
      </w:r>
      <w:r w:rsidRPr="00D1333E">
        <w:rPr>
          <w:rFonts w:ascii="Abadi" w:hAnsi="Abadi"/>
          <w:sz w:val="21"/>
          <w:szCs w:val="21"/>
        </w:rPr>
        <w:t>implica</w:t>
      </w:r>
      <w:r w:rsidRPr="00D1333E">
        <w:rPr>
          <w:rFonts w:ascii="Abadi" w:hAnsi="Abadi"/>
          <w:spacing w:val="-8"/>
          <w:sz w:val="21"/>
          <w:szCs w:val="21"/>
        </w:rPr>
        <w:t xml:space="preserve"> </w:t>
      </w:r>
      <w:r w:rsidRPr="00D1333E">
        <w:rPr>
          <w:rFonts w:ascii="Abadi" w:hAnsi="Abadi"/>
          <w:sz w:val="21"/>
          <w:szCs w:val="21"/>
        </w:rPr>
        <w:t>la</w:t>
      </w:r>
      <w:r w:rsidRPr="00D1333E">
        <w:rPr>
          <w:rFonts w:ascii="Abadi" w:hAnsi="Abadi"/>
          <w:spacing w:val="-7"/>
          <w:sz w:val="21"/>
          <w:szCs w:val="21"/>
        </w:rPr>
        <w:t xml:space="preserve"> </w:t>
      </w:r>
      <w:r w:rsidRPr="00D1333E">
        <w:rPr>
          <w:rFonts w:ascii="Abadi" w:hAnsi="Abadi"/>
          <w:sz w:val="21"/>
          <w:szCs w:val="21"/>
        </w:rPr>
        <w:t>creación</w:t>
      </w:r>
      <w:r>
        <w:rPr>
          <w:rFonts w:ascii="Abadi" w:hAnsi="Abadi"/>
          <w:sz w:val="21"/>
          <w:szCs w:val="21"/>
        </w:rPr>
        <w:t xml:space="preserve"> de ningún área administrativa.</w:t>
      </w:r>
    </w:p>
    <w:p w14:paraId="7308E77E" w14:textId="66B51C48" w:rsidR="00D1333E" w:rsidRDefault="00D1333E" w:rsidP="00234A29">
      <w:pPr>
        <w:pStyle w:val="Prrafodelista"/>
        <w:widowControl w:val="0"/>
        <w:kinsoku w:val="0"/>
        <w:overflowPunct w:val="0"/>
        <w:autoSpaceDE w:val="0"/>
        <w:autoSpaceDN w:val="0"/>
        <w:adjustRightInd w:val="0"/>
        <w:ind w:left="284"/>
        <w:jc w:val="both"/>
        <w:rPr>
          <w:rFonts w:ascii="Abadi" w:hAnsi="Abadi"/>
          <w:sz w:val="21"/>
          <w:szCs w:val="21"/>
        </w:rPr>
      </w:pPr>
    </w:p>
    <w:p w14:paraId="4D0ADAA2" w14:textId="347268F2" w:rsidR="00F83266" w:rsidRDefault="00F83266" w:rsidP="00234A29">
      <w:pPr>
        <w:pStyle w:val="Prrafodelista"/>
        <w:widowControl w:val="0"/>
        <w:kinsoku w:val="0"/>
        <w:overflowPunct w:val="0"/>
        <w:autoSpaceDE w:val="0"/>
        <w:autoSpaceDN w:val="0"/>
        <w:adjustRightInd w:val="0"/>
        <w:ind w:left="284"/>
        <w:jc w:val="both"/>
        <w:rPr>
          <w:rFonts w:ascii="Abadi" w:hAnsi="Abadi"/>
          <w:sz w:val="21"/>
          <w:szCs w:val="21"/>
        </w:rPr>
      </w:pPr>
    </w:p>
    <w:p w14:paraId="01640061" w14:textId="049E3617" w:rsidR="00F83266" w:rsidRDefault="00F83266" w:rsidP="00F83266">
      <w:pPr>
        <w:widowControl w:val="0"/>
        <w:tabs>
          <w:tab w:val="left" w:pos="2601"/>
        </w:tabs>
        <w:kinsoku w:val="0"/>
        <w:overflowPunct w:val="0"/>
        <w:autoSpaceDE w:val="0"/>
        <w:autoSpaceDN w:val="0"/>
        <w:adjustRightInd w:val="0"/>
        <w:ind w:left="284"/>
        <w:jc w:val="both"/>
        <w:rPr>
          <w:rFonts w:ascii="Abadi" w:hAnsi="Abadi"/>
          <w:sz w:val="21"/>
          <w:szCs w:val="21"/>
        </w:rPr>
      </w:pPr>
      <w:r w:rsidRPr="00F83266">
        <w:rPr>
          <w:rFonts w:ascii="Abadi" w:hAnsi="Abadi"/>
          <w:b/>
          <w:bCs/>
          <w:sz w:val="21"/>
          <w:szCs w:val="21"/>
        </w:rPr>
        <w:t>Impacto</w:t>
      </w:r>
      <w:r w:rsidRPr="00F83266">
        <w:rPr>
          <w:rFonts w:ascii="Abadi" w:hAnsi="Abadi"/>
          <w:b/>
          <w:bCs/>
          <w:spacing w:val="-8"/>
          <w:sz w:val="21"/>
          <w:szCs w:val="21"/>
        </w:rPr>
        <w:t xml:space="preserve"> </w:t>
      </w:r>
      <w:r w:rsidRPr="00F83266">
        <w:rPr>
          <w:rFonts w:ascii="Abadi" w:hAnsi="Abadi"/>
          <w:b/>
          <w:bCs/>
          <w:sz w:val="21"/>
          <w:szCs w:val="21"/>
        </w:rPr>
        <w:t>presupuestario</w:t>
      </w:r>
      <w:r w:rsidRPr="00F83266">
        <w:rPr>
          <w:rFonts w:ascii="Abadi" w:hAnsi="Abadi"/>
          <w:sz w:val="21"/>
          <w:szCs w:val="21"/>
        </w:rPr>
        <w:t>,</w:t>
      </w:r>
      <w:r w:rsidRPr="00F83266">
        <w:rPr>
          <w:rFonts w:ascii="Abadi" w:hAnsi="Abadi"/>
          <w:spacing w:val="-5"/>
          <w:sz w:val="21"/>
          <w:szCs w:val="21"/>
        </w:rPr>
        <w:t xml:space="preserve"> </w:t>
      </w:r>
      <w:r w:rsidRPr="00F83266">
        <w:rPr>
          <w:rFonts w:ascii="Abadi" w:hAnsi="Abadi"/>
          <w:sz w:val="21"/>
          <w:szCs w:val="21"/>
        </w:rPr>
        <w:t>por</w:t>
      </w:r>
      <w:r w:rsidRPr="00F83266">
        <w:rPr>
          <w:rFonts w:ascii="Abadi" w:hAnsi="Abadi"/>
          <w:spacing w:val="-6"/>
          <w:sz w:val="21"/>
          <w:szCs w:val="21"/>
        </w:rPr>
        <w:t xml:space="preserve"> </w:t>
      </w:r>
      <w:r w:rsidRPr="00F83266">
        <w:rPr>
          <w:rFonts w:ascii="Abadi" w:hAnsi="Abadi"/>
          <w:sz w:val="21"/>
          <w:szCs w:val="21"/>
        </w:rPr>
        <w:t>incluir</w:t>
      </w:r>
      <w:r w:rsidRPr="00F83266">
        <w:rPr>
          <w:rFonts w:ascii="Abadi" w:hAnsi="Abadi"/>
          <w:spacing w:val="-7"/>
          <w:sz w:val="21"/>
          <w:szCs w:val="21"/>
        </w:rPr>
        <w:t xml:space="preserve"> </w:t>
      </w:r>
      <w:r w:rsidRPr="00F83266">
        <w:rPr>
          <w:rFonts w:ascii="Abadi" w:hAnsi="Abadi"/>
          <w:sz w:val="21"/>
          <w:szCs w:val="21"/>
        </w:rPr>
        <w:t>la</w:t>
      </w:r>
      <w:r w:rsidRPr="00F83266">
        <w:rPr>
          <w:rFonts w:ascii="Abadi" w:hAnsi="Abadi"/>
          <w:spacing w:val="-5"/>
          <w:sz w:val="21"/>
          <w:szCs w:val="21"/>
        </w:rPr>
        <w:t xml:space="preserve"> </w:t>
      </w:r>
      <w:r w:rsidRPr="00F83266">
        <w:rPr>
          <w:rFonts w:ascii="Abadi" w:hAnsi="Abadi"/>
          <w:sz w:val="21"/>
          <w:szCs w:val="21"/>
        </w:rPr>
        <w:t>creación</w:t>
      </w:r>
      <w:r w:rsidRPr="00F83266">
        <w:rPr>
          <w:rFonts w:ascii="Abadi" w:hAnsi="Abadi"/>
          <w:spacing w:val="-5"/>
          <w:sz w:val="21"/>
          <w:szCs w:val="21"/>
        </w:rPr>
        <w:t xml:space="preserve"> </w:t>
      </w:r>
      <w:r w:rsidRPr="00F83266">
        <w:rPr>
          <w:rFonts w:ascii="Abadi" w:hAnsi="Abadi"/>
          <w:sz w:val="21"/>
          <w:szCs w:val="21"/>
        </w:rPr>
        <w:t>de</w:t>
      </w:r>
      <w:r w:rsidRPr="00F83266">
        <w:rPr>
          <w:rFonts w:ascii="Abadi" w:hAnsi="Abadi"/>
          <w:spacing w:val="-5"/>
          <w:sz w:val="21"/>
          <w:szCs w:val="21"/>
        </w:rPr>
        <w:t xml:space="preserve"> </w:t>
      </w:r>
      <w:r w:rsidRPr="00F83266">
        <w:rPr>
          <w:rFonts w:ascii="Abadi" w:hAnsi="Abadi"/>
          <w:sz w:val="21"/>
          <w:szCs w:val="21"/>
        </w:rPr>
        <w:t>un</w:t>
      </w:r>
      <w:r w:rsidRPr="00F83266">
        <w:rPr>
          <w:rFonts w:ascii="Abadi" w:hAnsi="Abadi"/>
          <w:spacing w:val="-8"/>
          <w:sz w:val="21"/>
          <w:szCs w:val="21"/>
        </w:rPr>
        <w:t xml:space="preserve"> </w:t>
      </w:r>
      <w:r w:rsidRPr="00F83266">
        <w:rPr>
          <w:rFonts w:ascii="Abadi" w:hAnsi="Abadi"/>
          <w:sz w:val="21"/>
          <w:szCs w:val="21"/>
        </w:rPr>
        <w:t>programa</w:t>
      </w:r>
      <w:r w:rsidRPr="00F83266">
        <w:rPr>
          <w:rFonts w:ascii="Abadi" w:hAnsi="Abadi"/>
          <w:spacing w:val="-7"/>
          <w:sz w:val="21"/>
          <w:szCs w:val="21"/>
        </w:rPr>
        <w:t xml:space="preserve"> </w:t>
      </w:r>
      <w:r w:rsidRPr="00F83266">
        <w:rPr>
          <w:rFonts w:ascii="Abadi" w:hAnsi="Abadi"/>
          <w:sz w:val="21"/>
          <w:szCs w:val="21"/>
        </w:rPr>
        <w:t>en</w:t>
      </w:r>
      <w:r w:rsidRPr="00F83266">
        <w:rPr>
          <w:rFonts w:ascii="Abadi" w:hAnsi="Abadi"/>
          <w:spacing w:val="-7"/>
          <w:sz w:val="21"/>
          <w:szCs w:val="21"/>
        </w:rPr>
        <w:t xml:space="preserve"> </w:t>
      </w:r>
      <w:r w:rsidRPr="00F83266">
        <w:rPr>
          <w:rFonts w:ascii="Abadi" w:hAnsi="Abadi"/>
          <w:sz w:val="21"/>
          <w:szCs w:val="21"/>
        </w:rPr>
        <w:t>el</w:t>
      </w:r>
      <w:r w:rsidRPr="00F83266">
        <w:rPr>
          <w:rFonts w:ascii="Abadi" w:hAnsi="Abadi"/>
          <w:spacing w:val="-64"/>
          <w:sz w:val="21"/>
          <w:szCs w:val="21"/>
        </w:rPr>
        <w:t xml:space="preserve"> </w:t>
      </w:r>
      <w:r w:rsidRPr="00F83266">
        <w:rPr>
          <w:rFonts w:ascii="Abadi" w:hAnsi="Abadi"/>
          <w:sz w:val="21"/>
          <w:szCs w:val="21"/>
        </w:rPr>
        <w:t xml:space="preserve">que contempla </w:t>
      </w:r>
      <w:r w:rsidRPr="00F83266">
        <w:rPr>
          <w:rFonts w:ascii="Abadi" w:hAnsi="Abadi"/>
          <w:sz w:val="21"/>
          <w:szCs w:val="21"/>
        </w:rPr>
        <w:lastRenderedPageBreak/>
        <w:t>la realización de diversas acciones para prevenir y</w:t>
      </w:r>
      <w:r w:rsidRPr="00F83266">
        <w:rPr>
          <w:rFonts w:ascii="Abadi" w:hAnsi="Abadi"/>
          <w:spacing w:val="1"/>
          <w:sz w:val="21"/>
          <w:szCs w:val="21"/>
        </w:rPr>
        <w:t xml:space="preserve"> </w:t>
      </w:r>
      <w:r w:rsidRPr="00F83266">
        <w:rPr>
          <w:rFonts w:ascii="Abadi" w:hAnsi="Abadi"/>
          <w:sz w:val="21"/>
          <w:szCs w:val="21"/>
        </w:rPr>
        <w:t>atender</w:t>
      </w:r>
      <w:r w:rsidRPr="00F83266">
        <w:rPr>
          <w:rFonts w:ascii="Abadi" w:hAnsi="Abadi"/>
          <w:spacing w:val="1"/>
          <w:sz w:val="21"/>
          <w:szCs w:val="21"/>
        </w:rPr>
        <w:t xml:space="preserve"> </w:t>
      </w:r>
      <w:r w:rsidRPr="00F83266">
        <w:rPr>
          <w:rFonts w:ascii="Abadi" w:hAnsi="Abadi"/>
          <w:sz w:val="21"/>
          <w:szCs w:val="21"/>
        </w:rPr>
        <w:t>a</w:t>
      </w:r>
      <w:r w:rsidRPr="00F83266">
        <w:rPr>
          <w:rFonts w:ascii="Abadi" w:hAnsi="Abadi"/>
          <w:spacing w:val="1"/>
          <w:sz w:val="21"/>
          <w:szCs w:val="21"/>
        </w:rPr>
        <w:t xml:space="preserve"> </w:t>
      </w:r>
      <w:r w:rsidRPr="00F83266">
        <w:rPr>
          <w:rFonts w:ascii="Abadi" w:hAnsi="Abadi"/>
          <w:sz w:val="21"/>
          <w:szCs w:val="21"/>
        </w:rPr>
        <w:t>víctimas,</w:t>
      </w:r>
      <w:r w:rsidRPr="00F83266">
        <w:rPr>
          <w:rFonts w:ascii="Abadi" w:hAnsi="Abadi"/>
          <w:spacing w:val="1"/>
          <w:sz w:val="21"/>
          <w:szCs w:val="21"/>
        </w:rPr>
        <w:t xml:space="preserve"> </w:t>
      </w:r>
      <w:r w:rsidRPr="00F83266">
        <w:rPr>
          <w:rFonts w:ascii="Abadi" w:hAnsi="Abadi"/>
          <w:sz w:val="21"/>
          <w:szCs w:val="21"/>
        </w:rPr>
        <w:t>se</w:t>
      </w:r>
      <w:r w:rsidRPr="00F83266">
        <w:rPr>
          <w:rFonts w:ascii="Abadi" w:hAnsi="Abadi"/>
          <w:spacing w:val="1"/>
          <w:sz w:val="21"/>
          <w:szCs w:val="21"/>
        </w:rPr>
        <w:t xml:space="preserve"> </w:t>
      </w:r>
      <w:r w:rsidRPr="00F83266">
        <w:rPr>
          <w:rFonts w:ascii="Abadi" w:hAnsi="Abadi"/>
          <w:sz w:val="21"/>
          <w:szCs w:val="21"/>
        </w:rPr>
        <w:t>ordenara</w:t>
      </w:r>
      <w:r w:rsidRPr="00F83266">
        <w:rPr>
          <w:rFonts w:ascii="Abadi" w:hAnsi="Abadi"/>
          <w:spacing w:val="1"/>
          <w:sz w:val="21"/>
          <w:szCs w:val="21"/>
        </w:rPr>
        <w:t xml:space="preserve"> </w:t>
      </w:r>
      <w:r w:rsidRPr="00F83266">
        <w:rPr>
          <w:rFonts w:ascii="Abadi" w:hAnsi="Abadi"/>
          <w:sz w:val="21"/>
          <w:szCs w:val="21"/>
        </w:rPr>
        <w:t>a</w:t>
      </w:r>
      <w:r w:rsidRPr="00F83266">
        <w:rPr>
          <w:rFonts w:ascii="Abadi" w:hAnsi="Abadi"/>
          <w:spacing w:val="1"/>
          <w:sz w:val="21"/>
          <w:szCs w:val="21"/>
        </w:rPr>
        <w:t xml:space="preserve"> </w:t>
      </w:r>
      <w:r w:rsidRPr="00F83266">
        <w:rPr>
          <w:rFonts w:ascii="Abadi" w:hAnsi="Abadi"/>
          <w:sz w:val="21"/>
          <w:szCs w:val="21"/>
        </w:rPr>
        <w:t>la</w:t>
      </w:r>
      <w:r w:rsidRPr="00F83266">
        <w:rPr>
          <w:rFonts w:ascii="Abadi" w:hAnsi="Abadi"/>
          <w:spacing w:val="1"/>
          <w:sz w:val="21"/>
          <w:szCs w:val="21"/>
        </w:rPr>
        <w:t xml:space="preserve"> </w:t>
      </w:r>
      <w:r w:rsidRPr="00F83266">
        <w:rPr>
          <w:rFonts w:ascii="Abadi" w:hAnsi="Abadi"/>
          <w:sz w:val="21"/>
          <w:szCs w:val="21"/>
        </w:rPr>
        <w:t>Unidad</w:t>
      </w:r>
      <w:r w:rsidRPr="00F83266">
        <w:rPr>
          <w:rFonts w:ascii="Abadi" w:hAnsi="Abadi"/>
          <w:spacing w:val="1"/>
          <w:sz w:val="21"/>
          <w:szCs w:val="21"/>
        </w:rPr>
        <w:t xml:space="preserve"> </w:t>
      </w:r>
      <w:r w:rsidRPr="00F83266">
        <w:rPr>
          <w:rFonts w:ascii="Abadi" w:hAnsi="Abadi"/>
          <w:sz w:val="21"/>
          <w:szCs w:val="21"/>
        </w:rPr>
        <w:t>de</w:t>
      </w:r>
      <w:r w:rsidRPr="00F83266">
        <w:rPr>
          <w:rFonts w:ascii="Abadi" w:hAnsi="Abadi"/>
          <w:spacing w:val="1"/>
          <w:sz w:val="21"/>
          <w:szCs w:val="21"/>
        </w:rPr>
        <w:t xml:space="preserve"> </w:t>
      </w:r>
      <w:r w:rsidRPr="00F83266">
        <w:rPr>
          <w:rFonts w:ascii="Abadi" w:hAnsi="Abadi"/>
          <w:sz w:val="21"/>
          <w:szCs w:val="21"/>
        </w:rPr>
        <w:t>las</w:t>
      </w:r>
      <w:r w:rsidRPr="00F83266">
        <w:rPr>
          <w:rFonts w:ascii="Abadi" w:hAnsi="Abadi"/>
          <w:spacing w:val="1"/>
          <w:sz w:val="21"/>
          <w:szCs w:val="21"/>
        </w:rPr>
        <w:t xml:space="preserve"> </w:t>
      </w:r>
      <w:r w:rsidRPr="00F83266">
        <w:rPr>
          <w:rFonts w:ascii="Abadi" w:hAnsi="Abadi"/>
          <w:sz w:val="21"/>
          <w:szCs w:val="21"/>
        </w:rPr>
        <w:t>Finanzas</w:t>
      </w:r>
      <w:r w:rsidRPr="00F83266">
        <w:rPr>
          <w:rFonts w:ascii="Abadi" w:hAnsi="Abadi"/>
          <w:spacing w:val="1"/>
          <w:sz w:val="21"/>
          <w:szCs w:val="21"/>
        </w:rPr>
        <w:t xml:space="preserve"> </w:t>
      </w:r>
      <w:r w:rsidRPr="00F83266">
        <w:rPr>
          <w:rFonts w:ascii="Abadi" w:hAnsi="Abadi"/>
          <w:sz w:val="21"/>
          <w:szCs w:val="21"/>
        </w:rPr>
        <w:t>la</w:t>
      </w:r>
      <w:r w:rsidRPr="00F83266">
        <w:rPr>
          <w:rFonts w:ascii="Abadi" w:hAnsi="Abadi"/>
          <w:spacing w:val="-64"/>
          <w:sz w:val="21"/>
          <w:szCs w:val="21"/>
        </w:rPr>
        <w:t xml:space="preserve"> </w:t>
      </w:r>
      <w:r w:rsidRPr="00F83266">
        <w:rPr>
          <w:rFonts w:ascii="Abadi" w:hAnsi="Abadi"/>
          <w:sz w:val="21"/>
          <w:szCs w:val="21"/>
        </w:rPr>
        <w:t>realización</w:t>
      </w:r>
      <w:r w:rsidRPr="00F83266">
        <w:rPr>
          <w:rFonts w:ascii="Abadi" w:hAnsi="Abadi"/>
          <w:spacing w:val="-1"/>
          <w:sz w:val="21"/>
          <w:szCs w:val="21"/>
        </w:rPr>
        <w:t xml:space="preserve"> </w:t>
      </w:r>
      <w:r w:rsidRPr="00F83266">
        <w:rPr>
          <w:rFonts w:ascii="Abadi" w:hAnsi="Abadi"/>
          <w:sz w:val="21"/>
          <w:szCs w:val="21"/>
        </w:rPr>
        <w:t>de</w:t>
      </w:r>
      <w:r w:rsidRPr="00F83266">
        <w:rPr>
          <w:rFonts w:ascii="Abadi" w:hAnsi="Abadi"/>
          <w:spacing w:val="-2"/>
          <w:sz w:val="21"/>
          <w:szCs w:val="21"/>
        </w:rPr>
        <w:t xml:space="preserve"> </w:t>
      </w:r>
      <w:r w:rsidRPr="00F83266">
        <w:rPr>
          <w:rFonts w:ascii="Abadi" w:hAnsi="Abadi"/>
          <w:sz w:val="21"/>
          <w:szCs w:val="21"/>
        </w:rPr>
        <w:t>dicho</w:t>
      </w:r>
      <w:r w:rsidRPr="00F83266">
        <w:rPr>
          <w:rFonts w:ascii="Abadi" w:hAnsi="Abadi"/>
          <w:spacing w:val="1"/>
          <w:sz w:val="21"/>
          <w:szCs w:val="21"/>
        </w:rPr>
        <w:t xml:space="preserve"> </w:t>
      </w:r>
      <w:r w:rsidRPr="00F83266">
        <w:rPr>
          <w:rFonts w:ascii="Abadi" w:hAnsi="Abadi"/>
          <w:sz w:val="21"/>
          <w:szCs w:val="21"/>
        </w:rPr>
        <w:t>impacto.</w:t>
      </w:r>
    </w:p>
    <w:p w14:paraId="448DB598" w14:textId="5FDBF03C" w:rsidR="002D64D8" w:rsidRDefault="002D64D8" w:rsidP="00F83266">
      <w:pPr>
        <w:widowControl w:val="0"/>
        <w:tabs>
          <w:tab w:val="left" w:pos="2601"/>
        </w:tabs>
        <w:kinsoku w:val="0"/>
        <w:overflowPunct w:val="0"/>
        <w:autoSpaceDE w:val="0"/>
        <w:autoSpaceDN w:val="0"/>
        <w:adjustRightInd w:val="0"/>
        <w:ind w:left="284"/>
        <w:jc w:val="both"/>
        <w:rPr>
          <w:rFonts w:ascii="Abadi" w:hAnsi="Abadi"/>
          <w:sz w:val="21"/>
          <w:szCs w:val="21"/>
        </w:rPr>
      </w:pPr>
    </w:p>
    <w:p w14:paraId="644B04F8" w14:textId="1CEB2CFD" w:rsidR="002D64D8" w:rsidRDefault="002D64D8" w:rsidP="002D64D8">
      <w:pPr>
        <w:pStyle w:val="Prrafodelista"/>
        <w:widowControl w:val="0"/>
        <w:kinsoku w:val="0"/>
        <w:overflowPunct w:val="0"/>
        <w:autoSpaceDE w:val="0"/>
        <w:autoSpaceDN w:val="0"/>
        <w:adjustRightInd w:val="0"/>
        <w:spacing w:before="1"/>
        <w:ind w:left="284"/>
        <w:jc w:val="both"/>
        <w:rPr>
          <w:rFonts w:ascii="Abadi" w:hAnsi="Abadi"/>
          <w:sz w:val="21"/>
          <w:szCs w:val="21"/>
        </w:rPr>
      </w:pPr>
      <w:r w:rsidRPr="00F03DA5">
        <w:rPr>
          <w:rFonts w:ascii="Abadi" w:hAnsi="Abadi"/>
          <w:b/>
          <w:bCs/>
          <w:sz w:val="21"/>
          <w:szCs w:val="21"/>
        </w:rPr>
        <w:t xml:space="preserve">Impacto social, </w:t>
      </w:r>
      <w:r w:rsidRPr="00F03DA5">
        <w:rPr>
          <w:rFonts w:ascii="Abadi" w:hAnsi="Abadi"/>
          <w:sz w:val="21"/>
          <w:szCs w:val="21"/>
        </w:rPr>
        <w:t>se verá reflejado en las personas que fueron o están</w:t>
      </w:r>
      <w:r w:rsidRPr="00F03DA5">
        <w:rPr>
          <w:rFonts w:ascii="Abadi" w:hAnsi="Abadi"/>
          <w:spacing w:val="-64"/>
          <w:sz w:val="21"/>
          <w:szCs w:val="21"/>
        </w:rPr>
        <w:t xml:space="preserve"> </w:t>
      </w:r>
      <w:r w:rsidRPr="00F03DA5">
        <w:rPr>
          <w:rFonts w:ascii="Abadi" w:hAnsi="Abadi"/>
          <w:sz w:val="21"/>
          <w:szCs w:val="21"/>
        </w:rPr>
        <w:t>siendo víctimas, de las practicas derivadas de los grupos o individuos</w:t>
      </w:r>
      <w:r w:rsidRPr="00F03DA5">
        <w:rPr>
          <w:rFonts w:ascii="Abadi" w:hAnsi="Abadi"/>
          <w:spacing w:val="-64"/>
          <w:sz w:val="21"/>
          <w:szCs w:val="21"/>
        </w:rPr>
        <w:t xml:space="preserve"> </w:t>
      </w:r>
      <w:r w:rsidRPr="00F03DA5">
        <w:rPr>
          <w:rFonts w:ascii="Abadi" w:hAnsi="Abadi"/>
          <w:sz w:val="21"/>
          <w:szCs w:val="21"/>
        </w:rPr>
        <w:t>que,</w:t>
      </w:r>
      <w:r w:rsidRPr="00F03DA5">
        <w:rPr>
          <w:rFonts w:ascii="Abadi" w:hAnsi="Abadi"/>
          <w:spacing w:val="1"/>
          <w:sz w:val="21"/>
          <w:szCs w:val="21"/>
        </w:rPr>
        <w:t xml:space="preserve"> </w:t>
      </w:r>
      <w:r w:rsidRPr="00F03DA5">
        <w:rPr>
          <w:rFonts w:ascii="Abadi" w:hAnsi="Abadi"/>
          <w:sz w:val="21"/>
          <w:szCs w:val="21"/>
        </w:rPr>
        <w:t>utilicen</w:t>
      </w:r>
      <w:r w:rsidRPr="00F03DA5">
        <w:rPr>
          <w:rFonts w:ascii="Abadi" w:hAnsi="Abadi"/>
          <w:spacing w:val="1"/>
          <w:sz w:val="21"/>
          <w:szCs w:val="21"/>
        </w:rPr>
        <w:t xml:space="preserve"> </w:t>
      </w:r>
      <w:r w:rsidRPr="00F03DA5">
        <w:rPr>
          <w:rFonts w:ascii="Abadi" w:hAnsi="Abadi"/>
          <w:sz w:val="21"/>
          <w:szCs w:val="21"/>
        </w:rPr>
        <w:t>técnicas</w:t>
      </w:r>
      <w:r w:rsidRPr="00F03DA5">
        <w:rPr>
          <w:rFonts w:ascii="Abadi" w:hAnsi="Abadi"/>
          <w:spacing w:val="1"/>
          <w:sz w:val="21"/>
          <w:szCs w:val="21"/>
        </w:rPr>
        <w:t xml:space="preserve"> </w:t>
      </w:r>
      <w:r w:rsidRPr="00F03DA5">
        <w:rPr>
          <w:rFonts w:ascii="Abadi" w:hAnsi="Abadi"/>
          <w:sz w:val="21"/>
          <w:szCs w:val="21"/>
        </w:rPr>
        <w:t>de</w:t>
      </w:r>
      <w:r w:rsidRPr="00F03DA5">
        <w:rPr>
          <w:rFonts w:ascii="Abadi" w:hAnsi="Abadi"/>
          <w:spacing w:val="1"/>
          <w:sz w:val="21"/>
          <w:szCs w:val="21"/>
        </w:rPr>
        <w:t xml:space="preserve"> </w:t>
      </w:r>
      <w:r w:rsidRPr="00F03DA5">
        <w:rPr>
          <w:rFonts w:ascii="Abadi" w:hAnsi="Abadi"/>
          <w:sz w:val="21"/>
          <w:szCs w:val="21"/>
        </w:rPr>
        <w:t>persuasión</w:t>
      </w:r>
      <w:r w:rsidRPr="00F03DA5">
        <w:rPr>
          <w:rFonts w:ascii="Abadi" w:hAnsi="Abadi"/>
          <w:spacing w:val="1"/>
          <w:sz w:val="21"/>
          <w:szCs w:val="21"/>
        </w:rPr>
        <w:t xml:space="preserve"> </w:t>
      </w:r>
      <w:r w:rsidRPr="00F03DA5">
        <w:rPr>
          <w:rFonts w:ascii="Abadi" w:hAnsi="Abadi"/>
          <w:sz w:val="21"/>
          <w:szCs w:val="21"/>
        </w:rPr>
        <w:t>coercitivas,</w:t>
      </w:r>
      <w:r w:rsidRPr="00F03DA5">
        <w:rPr>
          <w:rFonts w:ascii="Abadi" w:hAnsi="Abadi"/>
          <w:spacing w:val="1"/>
          <w:sz w:val="21"/>
          <w:szCs w:val="21"/>
        </w:rPr>
        <w:t xml:space="preserve"> </w:t>
      </w:r>
      <w:r w:rsidRPr="00F03DA5">
        <w:rPr>
          <w:rFonts w:ascii="Abadi" w:hAnsi="Abadi"/>
          <w:sz w:val="21"/>
          <w:szCs w:val="21"/>
        </w:rPr>
        <w:t>brindándoles</w:t>
      </w:r>
      <w:r w:rsidRPr="00F03DA5">
        <w:rPr>
          <w:rFonts w:ascii="Abadi" w:hAnsi="Abadi"/>
          <w:spacing w:val="1"/>
          <w:sz w:val="21"/>
          <w:szCs w:val="21"/>
        </w:rPr>
        <w:t xml:space="preserve"> </w:t>
      </w:r>
      <w:r w:rsidRPr="00F03DA5">
        <w:rPr>
          <w:rFonts w:ascii="Abadi" w:hAnsi="Abadi"/>
          <w:sz w:val="21"/>
          <w:szCs w:val="21"/>
        </w:rPr>
        <w:t>asistencia médica, psicológica y jurídica a través de un programa</w:t>
      </w:r>
      <w:r w:rsidRPr="00F03DA5">
        <w:rPr>
          <w:rFonts w:ascii="Abadi" w:hAnsi="Abadi"/>
          <w:spacing w:val="1"/>
          <w:sz w:val="21"/>
          <w:szCs w:val="21"/>
        </w:rPr>
        <w:t xml:space="preserve"> </w:t>
      </w:r>
      <w:r w:rsidRPr="00F03DA5">
        <w:rPr>
          <w:rFonts w:ascii="Abadi" w:hAnsi="Abadi"/>
          <w:sz w:val="21"/>
          <w:szCs w:val="21"/>
        </w:rPr>
        <w:t>integral de apoyo, además de que se prevé que estos delitos no</w:t>
      </w:r>
      <w:r w:rsidRPr="00F03DA5">
        <w:rPr>
          <w:rFonts w:ascii="Abadi" w:hAnsi="Abadi"/>
          <w:spacing w:val="1"/>
          <w:sz w:val="21"/>
          <w:szCs w:val="21"/>
        </w:rPr>
        <w:t xml:space="preserve"> </w:t>
      </w:r>
      <w:r w:rsidRPr="00F03DA5">
        <w:rPr>
          <w:rFonts w:ascii="Abadi" w:hAnsi="Abadi"/>
          <w:sz w:val="21"/>
          <w:szCs w:val="21"/>
        </w:rPr>
        <w:t>queden</w:t>
      </w:r>
      <w:r w:rsidRPr="00F03DA5">
        <w:rPr>
          <w:rFonts w:ascii="Abadi" w:hAnsi="Abadi"/>
          <w:spacing w:val="-1"/>
          <w:sz w:val="21"/>
          <w:szCs w:val="21"/>
        </w:rPr>
        <w:t xml:space="preserve"> </w:t>
      </w:r>
      <w:r w:rsidRPr="00F03DA5">
        <w:rPr>
          <w:rFonts w:ascii="Abadi" w:hAnsi="Abadi"/>
          <w:sz w:val="21"/>
          <w:szCs w:val="21"/>
        </w:rPr>
        <w:t>impunes</w:t>
      </w:r>
      <w:r w:rsidRPr="00F03DA5">
        <w:rPr>
          <w:rFonts w:ascii="Abadi" w:hAnsi="Abadi"/>
          <w:spacing w:val="-3"/>
          <w:sz w:val="21"/>
          <w:szCs w:val="21"/>
        </w:rPr>
        <w:t xml:space="preserve"> </w:t>
      </w:r>
      <w:r w:rsidRPr="00F03DA5">
        <w:rPr>
          <w:rFonts w:ascii="Abadi" w:hAnsi="Abadi"/>
          <w:sz w:val="21"/>
          <w:szCs w:val="21"/>
        </w:rPr>
        <w:t>y se</w:t>
      </w:r>
      <w:r w:rsidRPr="00F03DA5">
        <w:rPr>
          <w:rFonts w:ascii="Abadi" w:hAnsi="Abadi"/>
          <w:spacing w:val="-4"/>
          <w:sz w:val="21"/>
          <w:szCs w:val="21"/>
        </w:rPr>
        <w:t xml:space="preserve"> </w:t>
      </w:r>
      <w:r w:rsidRPr="00F03DA5">
        <w:rPr>
          <w:rFonts w:ascii="Abadi" w:hAnsi="Abadi"/>
          <w:sz w:val="21"/>
          <w:szCs w:val="21"/>
        </w:rPr>
        <w:t>castiguen.</w:t>
      </w:r>
    </w:p>
    <w:p w14:paraId="0529AE25" w14:textId="2B0A78D1" w:rsidR="00214F4E" w:rsidRDefault="00214F4E" w:rsidP="002D64D8">
      <w:pPr>
        <w:pStyle w:val="Prrafodelista"/>
        <w:widowControl w:val="0"/>
        <w:kinsoku w:val="0"/>
        <w:overflowPunct w:val="0"/>
        <w:autoSpaceDE w:val="0"/>
        <w:autoSpaceDN w:val="0"/>
        <w:adjustRightInd w:val="0"/>
        <w:spacing w:before="1"/>
        <w:ind w:left="284"/>
        <w:jc w:val="both"/>
        <w:rPr>
          <w:rFonts w:ascii="Abadi" w:hAnsi="Abadi"/>
          <w:sz w:val="21"/>
          <w:szCs w:val="21"/>
        </w:rPr>
      </w:pPr>
    </w:p>
    <w:p w14:paraId="6C740EBD" w14:textId="5209C5E7" w:rsidR="00214F4E" w:rsidRDefault="00214F4E" w:rsidP="00214F4E">
      <w:pPr>
        <w:pStyle w:val="Textoindependiente"/>
        <w:kinsoku w:val="0"/>
        <w:overflowPunct w:val="0"/>
        <w:ind w:left="284" w:firstLine="707"/>
        <w:rPr>
          <w:rFonts w:ascii="Abadi" w:hAnsi="Abadi"/>
          <w:b w:val="0"/>
          <w:bCs w:val="0"/>
          <w:sz w:val="21"/>
          <w:szCs w:val="21"/>
        </w:rPr>
      </w:pPr>
      <w:r w:rsidRPr="00214F4E">
        <w:rPr>
          <w:rFonts w:ascii="Abadi" w:hAnsi="Abadi"/>
          <w:b w:val="0"/>
          <w:bCs w:val="0"/>
          <w:sz w:val="21"/>
          <w:szCs w:val="21"/>
        </w:rPr>
        <w:t>Por</w:t>
      </w:r>
      <w:r w:rsidRPr="00214F4E">
        <w:rPr>
          <w:rFonts w:ascii="Abadi" w:hAnsi="Abadi"/>
          <w:b w:val="0"/>
          <w:bCs w:val="0"/>
          <w:spacing w:val="1"/>
          <w:sz w:val="21"/>
          <w:szCs w:val="21"/>
        </w:rPr>
        <w:t xml:space="preserve"> </w:t>
      </w:r>
      <w:r w:rsidRPr="00214F4E">
        <w:rPr>
          <w:rFonts w:ascii="Abadi" w:hAnsi="Abadi"/>
          <w:b w:val="0"/>
          <w:bCs w:val="0"/>
          <w:sz w:val="21"/>
          <w:szCs w:val="21"/>
        </w:rPr>
        <w:t>lo</w:t>
      </w:r>
      <w:r w:rsidRPr="00214F4E">
        <w:rPr>
          <w:rFonts w:ascii="Abadi" w:hAnsi="Abadi"/>
          <w:b w:val="0"/>
          <w:bCs w:val="0"/>
          <w:spacing w:val="1"/>
          <w:sz w:val="21"/>
          <w:szCs w:val="21"/>
        </w:rPr>
        <w:t xml:space="preserve"> </w:t>
      </w:r>
      <w:r w:rsidRPr="00214F4E">
        <w:rPr>
          <w:rFonts w:ascii="Abadi" w:hAnsi="Abadi"/>
          <w:b w:val="0"/>
          <w:bCs w:val="0"/>
          <w:sz w:val="21"/>
          <w:szCs w:val="21"/>
        </w:rPr>
        <w:t>anteriormente expuesto,</w:t>
      </w:r>
      <w:r w:rsidRPr="00214F4E">
        <w:rPr>
          <w:rFonts w:ascii="Abadi" w:hAnsi="Abadi"/>
          <w:b w:val="0"/>
          <w:bCs w:val="0"/>
          <w:spacing w:val="1"/>
          <w:sz w:val="21"/>
          <w:szCs w:val="21"/>
        </w:rPr>
        <w:t xml:space="preserve"> </w:t>
      </w:r>
      <w:r w:rsidRPr="00214F4E">
        <w:rPr>
          <w:rFonts w:ascii="Abadi" w:hAnsi="Abadi"/>
          <w:b w:val="0"/>
          <w:bCs w:val="0"/>
          <w:sz w:val="21"/>
          <w:szCs w:val="21"/>
        </w:rPr>
        <w:t>me permito</w:t>
      </w:r>
      <w:r w:rsidRPr="00214F4E">
        <w:rPr>
          <w:rFonts w:ascii="Abadi" w:hAnsi="Abadi"/>
          <w:b w:val="0"/>
          <w:bCs w:val="0"/>
          <w:spacing w:val="3"/>
          <w:sz w:val="21"/>
          <w:szCs w:val="21"/>
        </w:rPr>
        <w:t xml:space="preserve"> </w:t>
      </w:r>
      <w:r w:rsidRPr="00214F4E">
        <w:rPr>
          <w:rFonts w:ascii="Abadi" w:hAnsi="Abadi"/>
          <w:b w:val="0"/>
          <w:bCs w:val="0"/>
          <w:sz w:val="21"/>
          <w:szCs w:val="21"/>
        </w:rPr>
        <w:t>someter</w:t>
      </w:r>
      <w:r w:rsidRPr="00214F4E">
        <w:rPr>
          <w:rFonts w:ascii="Abadi" w:hAnsi="Abadi"/>
          <w:b w:val="0"/>
          <w:bCs w:val="0"/>
          <w:spacing w:val="1"/>
          <w:sz w:val="21"/>
          <w:szCs w:val="21"/>
        </w:rPr>
        <w:t xml:space="preserve"> </w:t>
      </w:r>
      <w:r w:rsidRPr="00214F4E">
        <w:rPr>
          <w:rFonts w:ascii="Abadi" w:hAnsi="Abadi"/>
          <w:b w:val="0"/>
          <w:bCs w:val="0"/>
          <w:sz w:val="21"/>
          <w:szCs w:val="21"/>
        </w:rPr>
        <w:t>a</w:t>
      </w:r>
      <w:r w:rsidRPr="00214F4E">
        <w:rPr>
          <w:rFonts w:ascii="Abadi" w:hAnsi="Abadi"/>
          <w:b w:val="0"/>
          <w:bCs w:val="0"/>
          <w:spacing w:val="1"/>
          <w:sz w:val="21"/>
          <w:szCs w:val="21"/>
        </w:rPr>
        <w:t xml:space="preserve"> </w:t>
      </w:r>
      <w:r w:rsidRPr="00214F4E">
        <w:rPr>
          <w:rFonts w:ascii="Abadi" w:hAnsi="Abadi"/>
          <w:b w:val="0"/>
          <w:bCs w:val="0"/>
          <w:sz w:val="21"/>
          <w:szCs w:val="21"/>
        </w:rPr>
        <w:t>consideración</w:t>
      </w:r>
      <w:r w:rsidRPr="00214F4E">
        <w:rPr>
          <w:rFonts w:ascii="Abadi" w:hAnsi="Abadi"/>
          <w:b w:val="0"/>
          <w:bCs w:val="0"/>
          <w:spacing w:val="2"/>
          <w:sz w:val="21"/>
          <w:szCs w:val="21"/>
        </w:rPr>
        <w:t xml:space="preserve"> </w:t>
      </w:r>
      <w:r w:rsidRPr="00214F4E">
        <w:rPr>
          <w:rFonts w:ascii="Abadi" w:hAnsi="Abadi"/>
          <w:b w:val="0"/>
          <w:bCs w:val="0"/>
          <w:sz w:val="21"/>
          <w:szCs w:val="21"/>
        </w:rPr>
        <w:t>de esta</w:t>
      </w:r>
      <w:r w:rsidRPr="00214F4E">
        <w:rPr>
          <w:rFonts w:ascii="Abadi" w:hAnsi="Abadi"/>
          <w:b w:val="0"/>
          <w:bCs w:val="0"/>
          <w:spacing w:val="-63"/>
          <w:sz w:val="21"/>
          <w:szCs w:val="21"/>
        </w:rPr>
        <w:t xml:space="preserve"> </w:t>
      </w:r>
      <w:r w:rsidRPr="00214F4E">
        <w:rPr>
          <w:rFonts w:ascii="Abadi" w:hAnsi="Abadi"/>
          <w:b w:val="0"/>
          <w:bCs w:val="0"/>
          <w:sz w:val="21"/>
          <w:szCs w:val="21"/>
        </w:rPr>
        <w:t>Soberanía</w:t>
      </w:r>
      <w:r w:rsidRPr="00214F4E">
        <w:rPr>
          <w:rFonts w:ascii="Abadi" w:hAnsi="Abadi"/>
          <w:b w:val="0"/>
          <w:bCs w:val="0"/>
          <w:spacing w:val="-2"/>
          <w:sz w:val="21"/>
          <w:szCs w:val="21"/>
        </w:rPr>
        <w:t xml:space="preserve"> </w:t>
      </w:r>
      <w:r w:rsidRPr="00214F4E">
        <w:rPr>
          <w:rFonts w:ascii="Abadi" w:hAnsi="Abadi"/>
          <w:b w:val="0"/>
          <w:bCs w:val="0"/>
          <w:sz w:val="21"/>
          <w:szCs w:val="21"/>
        </w:rPr>
        <w:t>el siguiente:</w:t>
      </w:r>
    </w:p>
    <w:p w14:paraId="5BFA1CD6" w14:textId="2531297E" w:rsidR="00EE6AAA" w:rsidRDefault="00EE6AAA" w:rsidP="00214F4E">
      <w:pPr>
        <w:pStyle w:val="Textoindependiente"/>
        <w:kinsoku w:val="0"/>
        <w:overflowPunct w:val="0"/>
        <w:ind w:left="284" w:firstLine="707"/>
        <w:rPr>
          <w:rFonts w:ascii="Abadi" w:hAnsi="Abadi"/>
          <w:b w:val="0"/>
          <w:bCs w:val="0"/>
          <w:sz w:val="21"/>
          <w:szCs w:val="21"/>
        </w:rPr>
      </w:pPr>
    </w:p>
    <w:p w14:paraId="232E9389" w14:textId="77777777" w:rsidR="00EE6AAA" w:rsidRPr="00EE6AAA" w:rsidRDefault="00EE6AAA" w:rsidP="00EE6AAA">
      <w:pPr>
        <w:pStyle w:val="Textoindependiente"/>
        <w:kinsoku w:val="0"/>
        <w:overflowPunct w:val="0"/>
        <w:ind w:left="1345" w:right="1345"/>
        <w:rPr>
          <w:rFonts w:ascii="Abadi" w:hAnsi="Abadi"/>
          <w:sz w:val="21"/>
          <w:szCs w:val="21"/>
        </w:rPr>
      </w:pPr>
      <w:r w:rsidRPr="00EE6AAA">
        <w:rPr>
          <w:rFonts w:ascii="Abadi" w:hAnsi="Abadi"/>
          <w:sz w:val="21"/>
          <w:szCs w:val="21"/>
        </w:rPr>
        <w:t>DECRETO</w:t>
      </w:r>
    </w:p>
    <w:p w14:paraId="4CDEAC96" w14:textId="15D1BDF9" w:rsidR="00EE6AAA" w:rsidRDefault="00EE6AAA" w:rsidP="00EE6AAA">
      <w:pPr>
        <w:pStyle w:val="Textoindependiente"/>
        <w:kinsoku w:val="0"/>
        <w:overflowPunct w:val="0"/>
        <w:spacing w:before="275"/>
        <w:ind w:left="284"/>
        <w:rPr>
          <w:rFonts w:ascii="Abadi" w:hAnsi="Abadi"/>
          <w:b w:val="0"/>
          <w:bCs w:val="0"/>
          <w:sz w:val="21"/>
          <w:szCs w:val="21"/>
        </w:rPr>
      </w:pPr>
      <w:r w:rsidRPr="00EE6AAA">
        <w:rPr>
          <w:rFonts w:ascii="Abadi" w:hAnsi="Abadi"/>
          <w:sz w:val="21"/>
          <w:szCs w:val="21"/>
        </w:rPr>
        <w:t>ARTICULO</w:t>
      </w:r>
      <w:r w:rsidRPr="00EE6AAA">
        <w:rPr>
          <w:rFonts w:ascii="Abadi" w:hAnsi="Abadi"/>
          <w:spacing w:val="-19"/>
          <w:sz w:val="21"/>
          <w:szCs w:val="21"/>
        </w:rPr>
        <w:t xml:space="preserve"> </w:t>
      </w:r>
      <w:r w:rsidRPr="00EE6AAA">
        <w:rPr>
          <w:rFonts w:ascii="Abadi" w:hAnsi="Abadi"/>
          <w:sz w:val="21"/>
          <w:szCs w:val="21"/>
        </w:rPr>
        <w:t>PRIMERO.</w:t>
      </w:r>
      <w:r w:rsidRPr="00F03DA5">
        <w:rPr>
          <w:rFonts w:ascii="Abadi" w:hAnsi="Abadi"/>
          <w:b w:val="0"/>
          <w:bCs w:val="0"/>
          <w:spacing w:val="32"/>
          <w:sz w:val="21"/>
          <w:szCs w:val="21"/>
        </w:rPr>
        <w:t xml:space="preserve"> </w:t>
      </w:r>
      <w:r w:rsidRPr="00EE6AAA">
        <w:rPr>
          <w:rFonts w:ascii="Abadi" w:hAnsi="Abadi"/>
          <w:b w:val="0"/>
          <w:bCs w:val="0"/>
          <w:sz w:val="21"/>
          <w:szCs w:val="21"/>
        </w:rPr>
        <w:t>Se</w:t>
      </w:r>
      <w:r w:rsidRPr="00EE6AAA">
        <w:rPr>
          <w:rFonts w:ascii="Abadi" w:hAnsi="Abadi"/>
          <w:b w:val="0"/>
          <w:bCs w:val="0"/>
          <w:spacing w:val="-13"/>
          <w:sz w:val="21"/>
          <w:szCs w:val="21"/>
        </w:rPr>
        <w:t xml:space="preserve"> </w:t>
      </w:r>
      <w:r w:rsidRPr="00EE6AAA">
        <w:rPr>
          <w:rFonts w:ascii="Abadi" w:hAnsi="Abadi"/>
          <w:b w:val="0"/>
          <w:bCs w:val="0"/>
          <w:sz w:val="21"/>
          <w:szCs w:val="21"/>
        </w:rPr>
        <w:t>crea</w:t>
      </w:r>
      <w:r w:rsidRPr="00EE6AAA">
        <w:rPr>
          <w:rFonts w:ascii="Abadi" w:hAnsi="Abadi"/>
          <w:b w:val="0"/>
          <w:bCs w:val="0"/>
          <w:spacing w:val="-13"/>
          <w:sz w:val="21"/>
          <w:szCs w:val="21"/>
        </w:rPr>
        <w:t xml:space="preserve"> </w:t>
      </w:r>
      <w:r w:rsidRPr="00EE6AAA">
        <w:rPr>
          <w:rFonts w:ascii="Abadi" w:hAnsi="Abadi"/>
          <w:b w:val="0"/>
          <w:bCs w:val="0"/>
          <w:sz w:val="21"/>
          <w:szCs w:val="21"/>
        </w:rPr>
        <w:t>la</w:t>
      </w:r>
      <w:r w:rsidRPr="00F03DA5">
        <w:rPr>
          <w:rFonts w:ascii="Abadi" w:hAnsi="Abadi"/>
          <w:spacing w:val="-13"/>
          <w:sz w:val="21"/>
          <w:szCs w:val="21"/>
        </w:rPr>
        <w:t xml:space="preserve"> </w:t>
      </w:r>
      <w:r w:rsidRPr="00EE6AAA">
        <w:rPr>
          <w:rFonts w:ascii="Abadi" w:hAnsi="Abadi"/>
          <w:i/>
          <w:iCs/>
          <w:sz w:val="21"/>
          <w:szCs w:val="21"/>
        </w:rPr>
        <w:t>Ley</w:t>
      </w:r>
      <w:r w:rsidRPr="00EE6AAA">
        <w:rPr>
          <w:rFonts w:ascii="Abadi" w:hAnsi="Abadi"/>
          <w:i/>
          <w:iCs/>
          <w:spacing w:val="-13"/>
          <w:sz w:val="21"/>
          <w:szCs w:val="21"/>
        </w:rPr>
        <w:t xml:space="preserve"> </w:t>
      </w:r>
      <w:r w:rsidRPr="00EE6AAA">
        <w:rPr>
          <w:rFonts w:ascii="Abadi" w:hAnsi="Abadi"/>
          <w:i/>
          <w:iCs/>
          <w:sz w:val="21"/>
          <w:szCs w:val="21"/>
        </w:rPr>
        <w:t>de</w:t>
      </w:r>
      <w:r w:rsidRPr="00EE6AAA">
        <w:rPr>
          <w:rFonts w:ascii="Abadi" w:hAnsi="Abadi"/>
          <w:i/>
          <w:iCs/>
          <w:spacing w:val="-13"/>
          <w:sz w:val="21"/>
          <w:szCs w:val="21"/>
        </w:rPr>
        <w:t xml:space="preserve"> </w:t>
      </w:r>
      <w:r w:rsidRPr="00EE6AAA">
        <w:rPr>
          <w:rFonts w:ascii="Abadi" w:hAnsi="Abadi"/>
          <w:i/>
          <w:iCs/>
          <w:sz w:val="21"/>
          <w:szCs w:val="21"/>
        </w:rPr>
        <w:t>Asistencia</w:t>
      </w:r>
      <w:r w:rsidRPr="00EE6AAA">
        <w:rPr>
          <w:rFonts w:ascii="Abadi" w:hAnsi="Abadi"/>
          <w:i/>
          <w:iCs/>
          <w:spacing w:val="-12"/>
          <w:sz w:val="21"/>
          <w:szCs w:val="21"/>
        </w:rPr>
        <w:t xml:space="preserve"> </w:t>
      </w:r>
      <w:r w:rsidRPr="00EE6AAA">
        <w:rPr>
          <w:rFonts w:ascii="Abadi" w:hAnsi="Abadi"/>
          <w:i/>
          <w:iCs/>
          <w:sz w:val="21"/>
          <w:szCs w:val="21"/>
        </w:rPr>
        <w:t>a</w:t>
      </w:r>
      <w:r w:rsidRPr="00EE6AAA">
        <w:rPr>
          <w:rFonts w:ascii="Abadi" w:hAnsi="Abadi"/>
          <w:i/>
          <w:iCs/>
          <w:spacing w:val="-16"/>
          <w:sz w:val="21"/>
          <w:szCs w:val="21"/>
        </w:rPr>
        <w:t xml:space="preserve"> </w:t>
      </w:r>
      <w:r w:rsidRPr="00EE6AAA">
        <w:rPr>
          <w:rFonts w:ascii="Abadi" w:hAnsi="Abadi"/>
          <w:i/>
          <w:iCs/>
          <w:sz w:val="21"/>
          <w:szCs w:val="21"/>
        </w:rPr>
        <w:t>Víctimas</w:t>
      </w:r>
      <w:r w:rsidRPr="00EE6AAA">
        <w:rPr>
          <w:rFonts w:ascii="Abadi" w:hAnsi="Abadi"/>
          <w:i/>
          <w:iCs/>
          <w:spacing w:val="-13"/>
          <w:sz w:val="21"/>
          <w:szCs w:val="21"/>
        </w:rPr>
        <w:t xml:space="preserve"> </w:t>
      </w:r>
      <w:r w:rsidRPr="00EE6AAA">
        <w:rPr>
          <w:rFonts w:ascii="Abadi" w:hAnsi="Abadi"/>
          <w:i/>
          <w:iCs/>
          <w:sz w:val="21"/>
          <w:szCs w:val="21"/>
        </w:rPr>
        <w:t>de</w:t>
      </w:r>
      <w:r w:rsidRPr="00EE6AAA">
        <w:rPr>
          <w:rFonts w:ascii="Abadi" w:hAnsi="Abadi"/>
          <w:i/>
          <w:iCs/>
          <w:spacing w:val="-13"/>
          <w:sz w:val="21"/>
          <w:szCs w:val="21"/>
        </w:rPr>
        <w:t xml:space="preserve"> </w:t>
      </w:r>
      <w:r w:rsidRPr="00EE6AAA">
        <w:rPr>
          <w:rFonts w:ascii="Abadi" w:hAnsi="Abadi"/>
          <w:i/>
          <w:iCs/>
          <w:sz w:val="21"/>
          <w:szCs w:val="21"/>
        </w:rPr>
        <w:t>Coaching</w:t>
      </w:r>
      <w:r w:rsidRPr="00EE6AAA">
        <w:rPr>
          <w:rFonts w:ascii="Abadi" w:hAnsi="Abadi"/>
          <w:i/>
          <w:iCs/>
          <w:spacing w:val="-64"/>
          <w:sz w:val="21"/>
          <w:szCs w:val="21"/>
        </w:rPr>
        <w:t xml:space="preserve"> </w:t>
      </w:r>
      <w:r w:rsidRPr="00EE6AAA">
        <w:rPr>
          <w:rFonts w:ascii="Abadi" w:hAnsi="Abadi"/>
          <w:i/>
          <w:iCs/>
          <w:sz w:val="21"/>
          <w:szCs w:val="21"/>
        </w:rPr>
        <w:t>Coercitivo,</w:t>
      </w:r>
      <w:r w:rsidRPr="00EE6AAA">
        <w:rPr>
          <w:rFonts w:ascii="Abadi" w:hAnsi="Abadi"/>
          <w:i/>
          <w:iCs/>
          <w:spacing w:val="1"/>
          <w:sz w:val="21"/>
          <w:szCs w:val="21"/>
        </w:rPr>
        <w:t xml:space="preserve"> </w:t>
      </w:r>
      <w:r w:rsidRPr="00EE6AAA">
        <w:rPr>
          <w:rFonts w:ascii="Abadi" w:hAnsi="Abadi"/>
          <w:i/>
          <w:iCs/>
          <w:sz w:val="21"/>
          <w:szCs w:val="21"/>
        </w:rPr>
        <w:t>Sectas</w:t>
      </w:r>
      <w:r w:rsidRPr="00EE6AAA">
        <w:rPr>
          <w:rFonts w:ascii="Abadi" w:hAnsi="Abadi"/>
          <w:i/>
          <w:iCs/>
          <w:spacing w:val="1"/>
          <w:sz w:val="21"/>
          <w:szCs w:val="21"/>
        </w:rPr>
        <w:t xml:space="preserve"> </w:t>
      </w:r>
      <w:r w:rsidRPr="00EE6AAA">
        <w:rPr>
          <w:rFonts w:ascii="Abadi" w:hAnsi="Abadi"/>
          <w:i/>
          <w:iCs/>
          <w:sz w:val="21"/>
          <w:szCs w:val="21"/>
        </w:rPr>
        <w:t>y</w:t>
      </w:r>
      <w:r w:rsidRPr="00EE6AAA">
        <w:rPr>
          <w:rFonts w:ascii="Abadi" w:hAnsi="Abadi"/>
          <w:i/>
          <w:iCs/>
          <w:spacing w:val="1"/>
          <w:sz w:val="21"/>
          <w:szCs w:val="21"/>
        </w:rPr>
        <w:t xml:space="preserve"> </w:t>
      </w:r>
      <w:r w:rsidRPr="00EE6AAA">
        <w:rPr>
          <w:rFonts w:ascii="Abadi" w:hAnsi="Abadi"/>
          <w:i/>
          <w:iCs/>
          <w:sz w:val="21"/>
          <w:szCs w:val="21"/>
        </w:rPr>
        <w:t>Líderes</w:t>
      </w:r>
      <w:r w:rsidRPr="00EE6AAA">
        <w:rPr>
          <w:rFonts w:ascii="Abadi" w:hAnsi="Abadi"/>
          <w:i/>
          <w:iCs/>
          <w:spacing w:val="1"/>
          <w:sz w:val="21"/>
          <w:szCs w:val="21"/>
        </w:rPr>
        <w:t xml:space="preserve"> </w:t>
      </w:r>
      <w:r w:rsidRPr="00EE6AAA">
        <w:rPr>
          <w:rFonts w:ascii="Abadi" w:hAnsi="Abadi"/>
          <w:i/>
          <w:iCs/>
          <w:sz w:val="21"/>
          <w:szCs w:val="21"/>
        </w:rPr>
        <w:t>Grupales</w:t>
      </w:r>
      <w:r w:rsidRPr="00EE6AAA">
        <w:rPr>
          <w:rFonts w:ascii="Abadi" w:hAnsi="Abadi"/>
          <w:i/>
          <w:iCs/>
          <w:spacing w:val="1"/>
          <w:sz w:val="21"/>
          <w:szCs w:val="21"/>
        </w:rPr>
        <w:t xml:space="preserve"> </w:t>
      </w:r>
      <w:r w:rsidRPr="00EE6AAA">
        <w:rPr>
          <w:rFonts w:ascii="Abadi" w:hAnsi="Abadi"/>
          <w:i/>
          <w:iCs/>
          <w:sz w:val="21"/>
          <w:szCs w:val="21"/>
        </w:rPr>
        <w:t>o</w:t>
      </w:r>
      <w:r w:rsidRPr="00EE6AAA">
        <w:rPr>
          <w:rFonts w:ascii="Abadi" w:hAnsi="Abadi"/>
          <w:i/>
          <w:iCs/>
          <w:spacing w:val="1"/>
          <w:sz w:val="21"/>
          <w:szCs w:val="21"/>
        </w:rPr>
        <w:t xml:space="preserve"> </w:t>
      </w:r>
      <w:r w:rsidRPr="00EE6AAA">
        <w:rPr>
          <w:rFonts w:ascii="Abadi" w:hAnsi="Abadi"/>
          <w:i/>
          <w:iCs/>
          <w:sz w:val="21"/>
          <w:szCs w:val="21"/>
        </w:rPr>
        <w:t>Unipersonales</w:t>
      </w:r>
      <w:r w:rsidRPr="00EE6AAA">
        <w:rPr>
          <w:rFonts w:ascii="Abadi" w:hAnsi="Abadi"/>
          <w:i/>
          <w:iCs/>
          <w:spacing w:val="1"/>
          <w:sz w:val="21"/>
          <w:szCs w:val="21"/>
        </w:rPr>
        <w:t xml:space="preserve"> </w:t>
      </w:r>
      <w:r w:rsidRPr="00EE6AAA">
        <w:rPr>
          <w:rFonts w:ascii="Abadi" w:hAnsi="Abadi"/>
          <w:i/>
          <w:iCs/>
          <w:sz w:val="21"/>
          <w:szCs w:val="21"/>
        </w:rPr>
        <w:t>que</w:t>
      </w:r>
      <w:r w:rsidRPr="00EE6AAA">
        <w:rPr>
          <w:rFonts w:ascii="Abadi" w:hAnsi="Abadi"/>
          <w:i/>
          <w:iCs/>
          <w:spacing w:val="1"/>
          <w:sz w:val="21"/>
          <w:szCs w:val="21"/>
        </w:rPr>
        <w:t xml:space="preserve"> </w:t>
      </w:r>
      <w:r w:rsidRPr="00EE6AAA">
        <w:rPr>
          <w:rFonts w:ascii="Abadi" w:hAnsi="Abadi"/>
          <w:i/>
          <w:iCs/>
          <w:sz w:val="21"/>
          <w:szCs w:val="21"/>
        </w:rPr>
        <w:t>Ejerzan</w:t>
      </w:r>
      <w:r w:rsidRPr="00EE6AAA">
        <w:rPr>
          <w:rFonts w:ascii="Abadi" w:hAnsi="Abadi"/>
          <w:i/>
          <w:iCs/>
          <w:spacing w:val="1"/>
          <w:sz w:val="21"/>
          <w:szCs w:val="21"/>
        </w:rPr>
        <w:t xml:space="preserve"> </w:t>
      </w:r>
      <w:r w:rsidRPr="00EE6AAA">
        <w:rPr>
          <w:rFonts w:ascii="Abadi" w:hAnsi="Abadi"/>
          <w:i/>
          <w:iCs/>
          <w:sz w:val="21"/>
          <w:szCs w:val="21"/>
        </w:rPr>
        <w:t>Persuasión y Abusos en el Estado de Guanajuato;</w:t>
      </w:r>
      <w:r w:rsidRPr="00F03DA5">
        <w:rPr>
          <w:rFonts w:ascii="Abadi" w:hAnsi="Abadi"/>
          <w:b w:val="0"/>
          <w:bCs w:val="0"/>
          <w:i/>
          <w:iCs/>
          <w:sz w:val="21"/>
          <w:szCs w:val="21"/>
        </w:rPr>
        <w:t xml:space="preserve"> </w:t>
      </w:r>
      <w:r w:rsidRPr="00EE6AAA">
        <w:rPr>
          <w:rFonts w:ascii="Abadi" w:hAnsi="Abadi"/>
          <w:b w:val="0"/>
          <w:bCs w:val="0"/>
          <w:sz w:val="21"/>
          <w:szCs w:val="21"/>
        </w:rPr>
        <w:t>para quedar en los términos</w:t>
      </w:r>
      <w:r w:rsidRPr="00EE6AAA">
        <w:rPr>
          <w:rFonts w:ascii="Abadi" w:hAnsi="Abadi"/>
          <w:b w:val="0"/>
          <w:bCs w:val="0"/>
          <w:spacing w:val="-64"/>
          <w:sz w:val="21"/>
          <w:szCs w:val="21"/>
        </w:rPr>
        <w:t xml:space="preserve"> </w:t>
      </w:r>
      <w:r w:rsidRPr="00EE6AAA">
        <w:rPr>
          <w:rFonts w:ascii="Abadi" w:hAnsi="Abadi"/>
          <w:b w:val="0"/>
          <w:bCs w:val="0"/>
          <w:sz w:val="21"/>
          <w:szCs w:val="21"/>
        </w:rPr>
        <w:t>siguientes:</w:t>
      </w:r>
    </w:p>
    <w:p w14:paraId="0D9BC8A5" w14:textId="00D34D68" w:rsidR="00EB6085" w:rsidRPr="00EB31A7" w:rsidRDefault="00EB6085" w:rsidP="00EB31A7">
      <w:pPr>
        <w:pStyle w:val="Textoindependiente"/>
        <w:kinsoku w:val="0"/>
        <w:overflowPunct w:val="0"/>
        <w:spacing w:before="275"/>
        <w:ind w:left="284"/>
        <w:jc w:val="right"/>
        <w:rPr>
          <w:rFonts w:ascii="Abadi" w:hAnsi="Abadi"/>
          <w:sz w:val="21"/>
          <w:szCs w:val="21"/>
        </w:rPr>
      </w:pPr>
      <w:r w:rsidRPr="00EB31A7">
        <w:rPr>
          <w:rFonts w:ascii="Abadi" w:hAnsi="Abadi"/>
          <w:sz w:val="21"/>
          <w:szCs w:val="21"/>
        </w:rPr>
        <w:t>Objeto</w:t>
      </w:r>
    </w:p>
    <w:p w14:paraId="454D3213" w14:textId="79FD8DD6" w:rsidR="00EB6085" w:rsidRDefault="00EB6085" w:rsidP="00EE6AAA">
      <w:pPr>
        <w:pStyle w:val="Textoindependiente"/>
        <w:kinsoku w:val="0"/>
        <w:overflowPunct w:val="0"/>
        <w:spacing w:before="275"/>
        <w:ind w:left="284"/>
        <w:rPr>
          <w:rFonts w:ascii="Abadi" w:hAnsi="Abadi"/>
          <w:b w:val="0"/>
          <w:bCs w:val="0"/>
          <w:sz w:val="21"/>
          <w:szCs w:val="21"/>
        </w:rPr>
      </w:pPr>
      <w:r w:rsidRPr="00E243CB">
        <w:rPr>
          <w:rFonts w:ascii="Abadi" w:hAnsi="Abadi"/>
          <w:sz w:val="21"/>
          <w:szCs w:val="21"/>
        </w:rPr>
        <w:t>Artículo1.-</w:t>
      </w:r>
      <w:r w:rsidRPr="00E243CB">
        <w:rPr>
          <w:rFonts w:ascii="Abadi" w:hAnsi="Abadi"/>
          <w:b w:val="0"/>
          <w:bCs w:val="0"/>
          <w:sz w:val="21"/>
          <w:szCs w:val="21"/>
        </w:rPr>
        <w:t xml:space="preserve"> La presente Ley es de orden público, de interés social y observancia general en el estado de Guanajuato</w:t>
      </w:r>
      <w:r w:rsidR="00955461" w:rsidRPr="00E243CB">
        <w:rPr>
          <w:rFonts w:ascii="Abadi" w:hAnsi="Abadi"/>
          <w:b w:val="0"/>
          <w:bCs w:val="0"/>
          <w:sz w:val="21"/>
          <w:szCs w:val="21"/>
        </w:rPr>
        <w:t xml:space="preserve">, y tiene como objeto la </w:t>
      </w:r>
      <w:r w:rsidR="00EB31A7" w:rsidRPr="00E243CB">
        <w:rPr>
          <w:rFonts w:ascii="Abadi" w:hAnsi="Abadi"/>
          <w:b w:val="0"/>
          <w:bCs w:val="0"/>
          <w:sz w:val="21"/>
          <w:szCs w:val="21"/>
        </w:rPr>
        <w:t>asistencia</w:t>
      </w:r>
      <w:r w:rsidR="00955461" w:rsidRPr="00E243CB">
        <w:rPr>
          <w:rFonts w:ascii="Abadi" w:hAnsi="Abadi"/>
          <w:b w:val="0"/>
          <w:bCs w:val="0"/>
          <w:sz w:val="21"/>
          <w:szCs w:val="21"/>
        </w:rPr>
        <w:t xml:space="preserve">, protección y </w:t>
      </w:r>
      <w:r w:rsidR="00EB31A7" w:rsidRPr="00E243CB">
        <w:rPr>
          <w:rFonts w:ascii="Abadi" w:hAnsi="Abadi"/>
          <w:b w:val="0"/>
          <w:bCs w:val="0"/>
          <w:sz w:val="21"/>
          <w:szCs w:val="21"/>
        </w:rPr>
        <w:t>p</w:t>
      </w:r>
      <w:r w:rsidR="00955461" w:rsidRPr="00E243CB">
        <w:rPr>
          <w:rFonts w:ascii="Abadi" w:hAnsi="Abadi"/>
          <w:b w:val="0"/>
          <w:bCs w:val="0"/>
          <w:sz w:val="21"/>
          <w:szCs w:val="21"/>
        </w:rPr>
        <w:t xml:space="preserve">romoción de los </w:t>
      </w:r>
      <w:r w:rsidR="00EB31A7" w:rsidRPr="00E243CB">
        <w:rPr>
          <w:rFonts w:ascii="Abadi" w:hAnsi="Abadi"/>
          <w:b w:val="0"/>
          <w:bCs w:val="0"/>
          <w:sz w:val="21"/>
          <w:szCs w:val="21"/>
        </w:rPr>
        <w:t>derechos</w:t>
      </w:r>
      <w:r w:rsidR="00955461" w:rsidRPr="00E243CB">
        <w:rPr>
          <w:rFonts w:ascii="Abadi" w:hAnsi="Abadi"/>
          <w:b w:val="0"/>
          <w:bCs w:val="0"/>
          <w:sz w:val="21"/>
          <w:szCs w:val="21"/>
        </w:rPr>
        <w:t xml:space="preserve"> de las </w:t>
      </w:r>
      <w:r w:rsidR="00EB31A7" w:rsidRPr="00E243CB">
        <w:rPr>
          <w:rFonts w:ascii="Abadi" w:hAnsi="Abadi"/>
          <w:b w:val="0"/>
          <w:bCs w:val="0"/>
          <w:sz w:val="21"/>
          <w:szCs w:val="21"/>
        </w:rPr>
        <w:t>víctimas</w:t>
      </w:r>
      <w:r w:rsidR="00955461" w:rsidRPr="00E243CB">
        <w:rPr>
          <w:rFonts w:ascii="Abadi" w:hAnsi="Abadi"/>
          <w:b w:val="0"/>
          <w:bCs w:val="0"/>
          <w:sz w:val="21"/>
          <w:szCs w:val="21"/>
        </w:rPr>
        <w:t xml:space="preserve"> de grupo-dependencia y líderes </w:t>
      </w:r>
      <w:r w:rsidR="00EB31A7" w:rsidRPr="00E243CB">
        <w:rPr>
          <w:rFonts w:ascii="Abadi" w:hAnsi="Abadi"/>
          <w:b w:val="0"/>
          <w:bCs w:val="0"/>
          <w:sz w:val="21"/>
          <w:szCs w:val="21"/>
        </w:rPr>
        <w:t>grupales unipersonales que ejerzan persecución coercitiva y abusos.</w:t>
      </w:r>
    </w:p>
    <w:p w14:paraId="11959C8E" w14:textId="023EA1FB" w:rsidR="00E243CB" w:rsidRPr="00E243CB" w:rsidRDefault="00E243CB" w:rsidP="00E243CB">
      <w:pPr>
        <w:pStyle w:val="Textoindependiente"/>
        <w:kinsoku w:val="0"/>
        <w:overflowPunct w:val="0"/>
        <w:spacing w:before="275"/>
        <w:ind w:left="284"/>
        <w:jc w:val="right"/>
        <w:rPr>
          <w:rFonts w:ascii="Abadi" w:hAnsi="Abadi"/>
          <w:sz w:val="21"/>
          <w:szCs w:val="21"/>
        </w:rPr>
      </w:pPr>
      <w:r w:rsidRPr="00E243CB">
        <w:rPr>
          <w:rFonts w:ascii="Abadi" w:hAnsi="Abadi"/>
          <w:sz w:val="21"/>
          <w:szCs w:val="21"/>
        </w:rPr>
        <w:t>Glosario</w:t>
      </w:r>
    </w:p>
    <w:p w14:paraId="2DDD6858" w14:textId="67CBA12D" w:rsidR="00E243CB" w:rsidRDefault="00E243CB" w:rsidP="00EE6AAA">
      <w:pPr>
        <w:pStyle w:val="Textoindependiente"/>
        <w:kinsoku w:val="0"/>
        <w:overflowPunct w:val="0"/>
        <w:spacing w:before="275"/>
        <w:ind w:left="284"/>
        <w:rPr>
          <w:rFonts w:ascii="Abadi" w:hAnsi="Abadi"/>
          <w:b w:val="0"/>
          <w:bCs w:val="0"/>
          <w:sz w:val="21"/>
          <w:szCs w:val="21"/>
        </w:rPr>
      </w:pPr>
      <w:r w:rsidRPr="00E243CB">
        <w:rPr>
          <w:rFonts w:ascii="Abadi" w:hAnsi="Abadi"/>
          <w:sz w:val="21"/>
          <w:szCs w:val="21"/>
        </w:rPr>
        <w:t>Artículo 2.</w:t>
      </w:r>
      <w:r>
        <w:rPr>
          <w:rFonts w:ascii="Abadi" w:hAnsi="Abadi"/>
          <w:b w:val="0"/>
          <w:bCs w:val="0"/>
          <w:sz w:val="21"/>
          <w:szCs w:val="21"/>
        </w:rPr>
        <w:t xml:space="preserve"> Para efectos de esta Ley se entiende por:</w:t>
      </w:r>
    </w:p>
    <w:p w14:paraId="09F3290C" w14:textId="507A61D6" w:rsidR="00A51885" w:rsidRDefault="00A51885" w:rsidP="00EE6AAA">
      <w:pPr>
        <w:pStyle w:val="Textoindependiente"/>
        <w:kinsoku w:val="0"/>
        <w:overflowPunct w:val="0"/>
        <w:spacing w:before="275"/>
        <w:ind w:left="284"/>
        <w:rPr>
          <w:rFonts w:ascii="Abadi" w:hAnsi="Abadi"/>
          <w:b w:val="0"/>
          <w:bCs w:val="0"/>
          <w:sz w:val="21"/>
          <w:szCs w:val="21"/>
        </w:rPr>
      </w:pPr>
    </w:p>
    <w:p w14:paraId="11092B46" w14:textId="040C1577" w:rsidR="00A51885" w:rsidRDefault="00A51885" w:rsidP="005539A3">
      <w:pPr>
        <w:pStyle w:val="Prrafodelista"/>
        <w:widowControl w:val="0"/>
        <w:numPr>
          <w:ilvl w:val="0"/>
          <w:numId w:val="16"/>
        </w:numPr>
        <w:kinsoku w:val="0"/>
        <w:overflowPunct w:val="0"/>
        <w:autoSpaceDE w:val="0"/>
        <w:autoSpaceDN w:val="0"/>
        <w:adjustRightInd w:val="0"/>
        <w:spacing w:before="92"/>
        <w:jc w:val="both"/>
        <w:rPr>
          <w:rFonts w:ascii="Abadi" w:hAnsi="Abadi"/>
          <w:sz w:val="21"/>
          <w:szCs w:val="21"/>
        </w:rPr>
      </w:pPr>
      <w:r w:rsidRPr="00F03DA5">
        <w:rPr>
          <w:rFonts w:ascii="Abadi" w:hAnsi="Abadi"/>
          <w:b/>
          <w:bCs/>
          <w:sz w:val="21"/>
          <w:szCs w:val="21"/>
        </w:rPr>
        <w:t>Coach:</w:t>
      </w:r>
      <w:r w:rsidRPr="00F03DA5">
        <w:rPr>
          <w:rFonts w:ascii="Abadi" w:hAnsi="Abadi"/>
          <w:b/>
          <w:bCs/>
          <w:spacing w:val="34"/>
          <w:sz w:val="21"/>
          <w:szCs w:val="21"/>
        </w:rPr>
        <w:t xml:space="preserve"> </w:t>
      </w:r>
      <w:r w:rsidRPr="00F03DA5">
        <w:rPr>
          <w:rFonts w:ascii="Abadi" w:hAnsi="Abadi"/>
          <w:sz w:val="21"/>
          <w:szCs w:val="21"/>
        </w:rPr>
        <w:t>persona</w:t>
      </w:r>
      <w:r w:rsidRPr="00F03DA5">
        <w:rPr>
          <w:rFonts w:ascii="Abadi" w:hAnsi="Abadi"/>
          <w:spacing w:val="33"/>
          <w:sz w:val="21"/>
          <w:szCs w:val="21"/>
        </w:rPr>
        <w:t xml:space="preserve"> </w:t>
      </w:r>
      <w:r w:rsidRPr="00F03DA5">
        <w:rPr>
          <w:rFonts w:ascii="Abadi" w:hAnsi="Abadi"/>
          <w:sz w:val="21"/>
          <w:szCs w:val="21"/>
        </w:rPr>
        <w:t>que</w:t>
      </w:r>
      <w:r w:rsidRPr="00F03DA5">
        <w:rPr>
          <w:rFonts w:ascii="Abadi" w:hAnsi="Abadi"/>
          <w:spacing w:val="30"/>
          <w:sz w:val="21"/>
          <w:szCs w:val="21"/>
        </w:rPr>
        <w:t xml:space="preserve"> </w:t>
      </w:r>
      <w:r w:rsidRPr="00F03DA5">
        <w:rPr>
          <w:rFonts w:ascii="Abadi" w:hAnsi="Abadi"/>
          <w:sz w:val="21"/>
          <w:szCs w:val="21"/>
        </w:rPr>
        <w:t>prepara</w:t>
      </w:r>
      <w:r w:rsidRPr="00F03DA5">
        <w:rPr>
          <w:rFonts w:ascii="Abadi" w:hAnsi="Abadi"/>
          <w:spacing w:val="33"/>
          <w:sz w:val="21"/>
          <w:szCs w:val="21"/>
        </w:rPr>
        <w:t xml:space="preserve"> </w:t>
      </w:r>
      <w:r w:rsidRPr="00F03DA5">
        <w:rPr>
          <w:rFonts w:ascii="Abadi" w:hAnsi="Abadi"/>
          <w:sz w:val="21"/>
          <w:szCs w:val="21"/>
        </w:rPr>
        <w:t>o</w:t>
      </w:r>
      <w:r w:rsidRPr="00F03DA5">
        <w:rPr>
          <w:rFonts w:ascii="Abadi" w:hAnsi="Abadi"/>
          <w:spacing w:val="33"/>
          <w:sz w:val="21"/>
          <w:szCs w:val="21"/>
        </w:rPr>
        <w:t xml:space="preserve"> </w:t>
      </w:r>
      <w:r w:rsidRPr="00F03DA5">
        <w:rPr>
          <w:rFonts w:ascii="Abadi" w:hAnsi="Abadi"/>
          <w:sz w:val="21"/>
          <w:szCs w:val="21"/>
        </w:rPr>
        <w:t>adiestra</w:t>
      </w:r>
      <w:r w:rsidRPr="00F03DA5">
        <w:rPr>
          <w:rFonts w:ascii="Abadi" w:hAnsi="Abadi"/>
          <w:spacing w:val="32"/>
          <w:sz w:val="21"/>
          <w:szCs w:val="21"/>
        </w:rPr>
        <w:t xml:space="preserve"> </w:t>
      </w:r>
      <w:r w:rsidRPr="00F03DA5">
        <w:rPr>
          <w:rFonts w:ascii="Abadi" w:hAnsi="Abadi"/>
          <w:sz w:val="21"/>
          <w:szCs w:val="21"/>
        </w:rPr>
        <w:t>a</w:t>
      </w:r>
      <w:r w:rsidRPr="00F03DA5">
        <w:rPr>
          <w:rFonts w:ascii="Abadi" w:hAnsi="Abadi"/>
          <w:spacing w:val="31"/>
          <w:sz w:val="21"/>
          <w:szCs w:val="21"/>
        </w:rPr>
        <w:t xml:space="preserve"> </w:t>
      </w:r>
      <w:r w:rsidRPr="00F03DA5">
        <w:rPr>
          <w:rFonts w:ascii="Abadi" w:hAnsi="Abadi"/>
          <w:sz w:val="21"/>
          <w:szCs w:val="21"/>
        </w:rPr>
        <w:t>otra</w:t>
      </w:r>
      <w:r w:rsidRPr="00F03DA5">
        <w:rPr>
          <w:rFonts w:ascii="Abadi" w:hAnsi="Abadi"/>
          <w:spacing w:val="32"/>
          <w:sz w:val="21"/>
          <w:szCs w:val="21"/>
        </w:rPr>
        <w:t xml:space="preserve"> </w:t>
      </w:r>
      <w:r w:rsidRPr="00F03DA5">
        <w:rPr>
          <w:rFonts w:ascii="Abadi" w:hAnsi="Abadi"/>
          <w:sz w:val="21"/>
          <w:szCs w:val="21"/>
        </w:rPr>
        <w:t>en</w:t>
      </w:r>
      <w:r w:rsidRPr="00F03DA5">
        <w:rPr>
          <w:rFonts w:ascii="Abadi" w:hAnsi="Abadi"/>
          <w:spacing w:val="33"/>
          <w:sz w:val="21"/>
          <w:szCs w:val="21"/>
        </w:rPr>
        <w:t xml:space="preserve"> </w:t>
      </w:r>
      <w:r w:rsidRPr="00F03DA5">
        <w:rPr>
          <w:rFonts w:ascii="Abadi" w:hAnsi="Abadi"/>
          <w:sz w:val="21"/>
          <w:szCs w:val="21"/>
        </w:rPr>
        <w:t>algo.</w:t>
      </w:r>
      <w:r w:rsidRPr="00F03DA5">
        <w:rPr>
          <w:rFonts w:ascii="Abadi" w:hAnsi="Abadi"/>
          <w:spacing w:val="32"/>
          <w:sz w:val="21"/>
          <w:szCs w:val="21"/>
        </w:rPr>
        <w:t xml:space="preserve"> </w:t>
      </w:r>
      <w:r w:rsidRPr="00F03DA5">
        <w:rPr>
          <w:rFonts w:ascii="Abadi" w:hAnsi="Abadi"/>
          <w:sz w:val="21"/>
          <w:szCs w:val="21"/>
        </w:rPr>
        <w:t>Facilitador,</w:t>
      </w:r>
      <w:r w:rsidRPr="00F03DA5">
        <w:rPr>
          <w:rFonts w:ascii="Abadi" w:hAnsi="Abadi"/>
          <w:spacing w:val="-64"/>
          <w:sz w:val="21"/>
          <w:szCs w:val="21"/>
        </w:rPr>
        <w:t xml:space="preserve"> </w:t>
      </w:r>
      <w:r w:rsidRPr="00F03DA5">
        <w:rPr>
          <w:rFonts w:ascii="Abadi" w:hAnsi="Abadi"/>
          <w:sz w:val="21"/>
          <w:szCs w:val="21"/>
        </w:rPr>
        <w:t>tutor</w:t>
      </w:r>
      <w:r w:rsidRPr="00F03DA5">
        <w:rPr>
          <w:rFonts w:ascii="Abadi" w:hAnsi="Abadi"/>
          <w:spacing w:val="-1"/>
          <w:sz w:val="21"/>
          <w:szCs w:val="21"/>
        </w:rPr>
        <w:t xml:space="preserve"> </w:t>
      </w:r>
      <w:r w:rsidRPr="00F03DA5">
        <w:rPr>
          <w:rFonts w:ascii="Abadi" w:hAnsi="Abadi"/>
          <w:sz w:val="21"/>
          <w:szCs w:val="21"/>
        </w:rPr>
        <w:t>instructor</w:t>
      </w:r>
      <w:r w:rsidRPr="00F03DA5">
        <w:rPr>
          <w:rFonts w:ascii="Abadi" w:hAnsi="Abadi"/>
          <w:spacing w:val="-1"/>
          <w:sz w:val="21"/>
          <w:szCs w:val="21"/>
        </w:rPr>
        <w:t xml:space="preserve"> </w:t>
      </w:r>
      <w:r w:rsidRPr="00F03DA5">
        <w:rPr>
          <w:rFonts w:ascii="Abadi" w:hAnsi="Abadi"/>
          <w:sz w:val="21"/>
          <w:szCs w:val="21"/>
        </w:rPr>
        <w:t>que</w:t>
      </w:r>
      <w:r w:rsidRPr="00F03DA5">
        <w:rPr>
          <w:rFonts w:ascii="Abadi" w:hAnsi="Abadi"/>
          <w:spacing w:val="-3"/>
          <w:sz w:val="21"/>
          <w:szCs w:val="21"/>
        </w:rPr>
        <w:t xml:space="preserve"> </w:t>
      </w:r>
      <w:r w:rsidRPr="00F03DA5">
        <w:rPr>
          <w:rFonts w:ascii="Abadi" w:hAnsi="Abadi"/>
          <w:sz w:val="21"/>
          <w:szCs w:val="21"/>
        </w:rPr>
        <w:t>en</w:t>
      </w:r>
      <w:r w:rsidRPr="00F03DA5">
        <w:rPr>
          <w:rFonts w:ascii="Abadi" w:hAnsi="Abadi"/>
          <w:spacing w:val="-1"/>
          <w:sz w:val="21"/>
          <w:szCs w:val="21"/>
        </w:rPr>
        <w:t xml:space="preserve"> </w:t>
      </w:r>
      <w:r w:rsidRPr="00F03DA5">
        <w:rPr>
          <w:rFonts w:ascii="Abadi" w:hAnsi="Abadi"/>
          <w:sz w:val="21"/>
          <w:szCs w:val="21"/>
        </w:rPr>
        <w:t>las agrupaciones</w:t>
      </w:r>
      <w:r w:rsidRPr="00F03DA5">
        <w:rPr>
          <w:rFonts w:ascii="Abadi" w:hAnsi="Abadi"/>
          <w:spacing w:val="-1"/>
          <w:sz w:val="21"/>
          <w:szCs w:val="21"/>
        </w:rPr>
        <w:t xml:space="preserve"> </w:t>
      </w:r>
      <w:r w:rsidRPr="00F03DA5">
        <w:rPr>
          <w:rFonts w:ascii="Abadi" w:hAnsi="Abadi"/>
          <w:sz w:val="21"/>
          <w:szCs w:val="21"/>
        </w:rPr>
        <w:t>referidas</w:t>
      </w:r>
      <w:r w:rsidRPr="00F03DA5">
        <w:rPr>
          <w:rFonts w:ascii="Abadi" w:hAnsi="Abadi"/>
          <w:spacing w:val="-1"/>
          <w:sz w:val="21"/>
          <w:szCs w:val="21"/>
        </w:rPr>
        <w:t xml:space="preserve"> </w:t>
      </w:r>
      <w:r w:rsidRPr="00F03DA5">
        <w:rPr>
          <w:rFonts w:ascii="Abadi" w:hAnsi="Abadi"/>
          <w:sz w:val="21"/>
          <w:szCs w:val="21"/>
        </w:rPr>
        <w:t>en</w:t>
      </w:r>
      <w:r w:rsidRPr="00F03DA5">
        <w:rPr>
          <w:rFonts w:ascii="Abadi" w:hAnsi="Abadi"/>
          <w:spacing w:val="-1"/>
          <w:sz w:val="21"/>
          <w:szCs w:val="21"/>
        </w:rPr>
        <w:t xml:space="preserve"> </w:t>
      </w:r>
      <w:r w:rsidRPr="00F03DA5">
        <w:rPr>
          <w:rFonts w:ascii="Abadi" w:hAnsi="Abadi"/>
          <w:sz w:val="21"/>
          <w:szCs w:val="21"/>
        </w:rPr>
        <w:t>esta</w:t>
      </w:r>
      <w:r w:rsidRPr="00F03DA5">
        <w:rPr>
          <w:rFonts w:ascii="Abadi" w:hAnsi="Abadi"/>
          <w:spacing w:val="-2"/>
          <w:sz w:val="21"/>
          <w:szCs w:val="21"/>
        </w:rPr>
        <w:t xml:space="preserve"> </w:t>
      </w:r>
      <w:r w:rsidRPr="00F03DA5">
        <w:rPr>
          <w:rFonts w:ascii="Abadi" w:hAnsi="Abadi"/>
          <w:sz w:val="21"/>
          <w:szCs w:val="21"/>
        </w:rPr>
        <w:t>Ley;</w:t>
      </w:r>
    </w:p>
    <w:p w14:paraId="41500458" w14:textId="65E5B480" w:rsidR="00E61448" w:rsidRDefault="00827F83" w:rsidP="005539A3">
      <w:pPr>
        <w:pStyle w:val="Textoindependiente"/>
        <w:numPr>
          <w:ilvl w:val="0"/>
          <w:numId w:val="16"/>
        </w:numPr>
        <w:kinsoku w:val="0"/>
        <w:overflowPunct w:val="0"/>
        <w:spacing w:before="93"/>
        <w:rPr>
          <w:rFonts w:ascii="Abadi" w:hAnsi="Abadi"/>
          <w:b w:val="0"/>
          <w:bCs w:val="0"/>
          <w:sz w:val="21"/>
          <w:szCs w:val="21"/>
        </w:rPr>
      </w:pPr>
      <w:r w:rsidRPr="00E61448">
        <w:rPr>
          <w:rFonts w:ascii="Abadi" w:hAnsi="Abadi"/>
          <w:sz w:val="21"/>
          <w:szCs w:val="21"/>
        </w:rPr>
        <w:t>Coaching:</w:t>
      </w:r>
      <w:r w:rsidRPr="00E61448">
        <w:rPr>
          <w:rFonts w:ascii="Abadi" w:hAnsi="Abadi"/>
          <w:sz w:val="21"/>
          <w:szCs w:val="21"/>
        </w:rPr>
        <w:tab/>
      </w:r>
      <w:r w:rsidRPr="00E61448">
        <w:rPr>
          <w:rFonts w:ascii="Abadi" w:hAnsi="Abadi"/>
          <w:b w:val="0"/>
          <w:bCs w:val="0"/>
          <w:sz w:val="21"/>
          <w:szCs w:val="21"/>
        </w:rPr>
        <w:t>proceso</w:t>
      </w:r>
      <w:r w:rsidRPr="00E61448">
        <w:rPr>
          <w:rFonts w:ascii="Abadi" w:hAnsi="Abadi"/>
          <w:b w:val="0"/>
          <w:bCs w:val="0"/>
          <w:sz w:val="21"/>
          <w:szCs w:val="21"/>
        </w:rPr>
        <w:tab/>
        <w:t>de</w:t>
      </w:r>
      <w:r w:rsidR="00E61448">
        <w:rPr>
          <w:rFonts w:ascii="Abadi" w:hAnsi="Abadi"/>
          <w:b w:val="0"/>
          <w:bCs w:val="0"/>
          <w:sz w:val="21"/>
          <w:szCs w:val="21"/>
        </w:rPr>
        <w:t xml:space="preserve"> </w:t>
      </w:r>
      <w:r w:rsidRPr="00E61448">
        <w:rPr>
          <w:rFonts w:ascii="Abadi" w:hAnsi="Abadi"/>
          <w:b w:val="0"/>
          <w:bCs w:val="0"/>
          <w:sz w:val="21"/>
          <w:szCs w:val="21"/>
        </w:rPr>
        <w:t>entrenamiento</w:t>
      </w:r>
      <w:r w:rsidR="00FE638E" w:rsidRPr="00E61448">
        <w:rPr>
          <w:rFonts w:ascii="Abadi" w:hAnsi="Abadi"/>
          <w:b w:val="0"/>
          <w:bCs w:val="0"/>
          <w:sz w:val="21"/>
          <w:szCs w:val="21"/>
        </w:rPr>
        <w:t xml:space="preserve"> asistido</w:t>
      </w:r>
      <w:r w:rsidR="00FE638E" w:rsidRPr="00E61448">
        <w:rPr>
          <w:rFonts w:ascii="Abadi" w:hAnsi="Abadi"/>
          <w:b w:val="0"/>
          <w:bCs w:val="0"/>
          <w:sz w:val="21"/>
          <w:szCs w:val="21"/>
        </w:rPr>
        <w:tab/>
        <w:t>o</w:t>
      </w:r>
      <w:r w:rsidR="00E61448" w:rsidRPr="00E61448">
        <w:rPr>
          <w:rFonts w:ascii="Abadi" w:hAnsi="Abadi"/>
          <w:b w:val="0"/>
          <w:bCs w:val="0"/>
          <w:sz w:val="21"/>
          <w:szCs w:val="21"/>
        </w:rPr>
        <w:t xml:space="preserve"> acompañado</w:t>
      </w:r>
      <w:r w:rsidR="00E61448" w:rsidRPr="00E61448">
        <w:rPr>
          <w:rFonts w:ascii="Abadi" w:hAnsi="Abadi"/>
          <w:b w:val="0"/>
          <w:bCs w:val="0"/>
          <w:spacing w:val="-2"/>
          <w:sz w:val="21"/>
          <w:szCs w:val="21"/>
        </w:rPr>
        <w:t xml:space="preserve"> </w:t>
      </w:r>
      <w:r w:rsidR="00E61448" w:rsidRPr="00E61448">
        <w:rPr>
          <w:rFonts w:ascii="Abadi" w:hAnsi="Abadi"/>
          <w:b w:val="0"/>
          <w:bCs w:val="0"/>
          <w:sz w:val="21"/>
          <w:szCs w:val="21"/>
        </w:rPr>
        <w:t>por</w:t>
      </w:r>
      <w:r w:rsidR="00E61448" w:rsidRPr="00E61448">
        <w:rPr>
          <w:rFonts w:ascii="Abadi" w:hAnsi="Abadi"/>
          <w:b w:val="0"/>
          <w:bCs w:val="0"/>
          <w:spacing w:val="-2"/>
          <w:sz w:val="21"/>
          <w:szCs w:val="21"/>
        </w:rPr>
        <w:t xml:space="preserve"> </w:t>
      </w:r>
      <w:r w:rsidR="00E61448" w:rsidRPr="00E61448">
        <w:rPr>
          <w:rFonts w:ascii="Abadi" w:hAnsi="Abadi"/>
          <w:b w:val="0"/>
          <w:bCs w:val="0"/>
          <w:sz w:val="21"/>
          <w:szCs w:val="21"/>
        </w:rPr>
        <w:t>un</w:t>
      </w:r>
      <w:r w:rsidR="00E61448" w:rsidRPr="00E61448">
        <w:rPr>
          <w:rFonts w:ascii="Abadi" w:hAnsi="Abadi"/>
          <w:b w:val="0"/>
          <w:bCs w:val="0"/>
          <w:spacing w:val="-4"/>
          <w:sz w:val="21"/>
          <w:szCs w:val="21"/>
        </w:rPr>
        <w:t xml:space="preserve"> </w:t>
      </w:r>
      <w:r w:rsidR="00E61448" w:rsidRPr="00E61448">
        <w:rPr>
          <w:rFonts w:ascii="Abadi" w:hAnsi="Abadi"/>
          <w:b w:val="0"/>
          <w:bCs w:val="0"/>
          <w:sz w:val="21"/>
          <w:szCs w:val="21"/>
        </w:rPr>
        <w:t>coach;</w:t>
      </w:r>
    </w:p>
    <w:p w14:paraId="384A763B" w14:textId="1BA68635" w:rsidR="002E742D" w:rsidRDefault="002E742D" w:rsidP="00E61448">
      <w:pPr>
        <w:pStyle w:val="Textoindependiente"/>
        <w:kinsoku w:val="0"/>
        <w:overflowPunct w:val="0"/>
        <w:spacing w:before="93"/>
        <w:ind w:left="284"/>
        <w:rPr>
          <w:rFonts w:ascii="Abadi" w:hAnsi="Abadi"/>
          <w:b w:val="0"/>
          <w:bCs w:val="0"/>
          <w:sz w:val="21"/>
          <w:szCs w:val="21"/>
        </w:rPr>
      </w:pPr>
    </w:p>
    <w:p w14:paraId="2753AC11" w14:textId="72166DB7" w:rsidR="002E742D" w:rsidRPr="00DE411C" w:rsidRDefault="002E742D" w:rsidP="005539A3">
      <w:pPr>
        <w:pStyle w:val="Prrafodelista"/>
        <w:widowControl w:val="0"/>
        <w:numPr>
          <w:ilvl w:val="0"/>
          <w:numId w:val="16"/>
        </w:numPr>
        <w:kinsoku w:val="0"/>
        <w:overflowPunct w:val="0"/>
        <w:autoSpaceDE w:val="0"/>
        <w:autoSpaceDN w:val="0"/>
        <w:adjustRightInd w:val="0"/>
        <w:jc w:val="both"/>
        <w:rPr>
          <w:rFonts w:ascii="Abadi" w:hAnsi="Abadi"/>
          <w:sz w:val="21"/>
          <w:szCs w:val="21"/>
        </w:rPr>
      </w:pPr>
      <w:r w:rsidRPr="00DE411C">
        <w:rPr>
          <w:rFonts w:ascii="Abadi" w:hAnsi="Abadi"/>
          <w:b/>
          <w:bCs/>
          <w:sz w:val="21"/>
          <w:szCs w:val="21"/>
        </w:rPr>
        <w:t xml:space="preserve">DIF Estatal: </w:t>
      </w:r>
      <w:r w:rsidRPr="00DE411C">
        <w:rPr>
          <w:rFonts w:ascii="Abadi" w:hAnsi="Abadi"/>
          <w:sz w:val="21"/>
          <w:szCs w:val="21"/>
        </w:rPr>
        <w:t>Sistema para el Desarrollo Integral de la Familia del</w:t>
      </w:r>
      <w:r w:rsidRPr="00DE411C">
        <w:rPr>
          <w:rFonts w:ascii="Abadi" w:hAnsi="Abadi"/>
          <w:spacing w:val="1"/>
          <w:sz w:val="21"/>
          <w:szCs w:val="21"/>
        </w:rPr>
        <w:t xml:space="preserve"> </w:t>
      </w:r>
      <w:r w:rsidRPr="00DE411C">
        <w:rPr>
          <w:rFonts w:ascii="Abadi" w:hAnsi="Abadi"/>
          <w:sz w:val="21"/>
          <w:szCs w:val="21"/>
        </w:rPr>
        <w:t>Estado</w:t>
      </w:r>
      <w:r w:rsidRPr="00DE411C">
        <w:rPr>
          <w:rFonts w:ascii="Abadi" w:hAnsi="Abadi"/>
          <w:spacing w:val="-1"/>
          <w:sz w:val="21"/>
          <w:szCs w:val="21"/>
        </w:rPr>
        <w:t xml:space="preserve"> </w:t>
      </w:r>
      <w:r w:rsidRPr="00DE411C">
        <w:rPr>
          <w:rFonts w:ascii="Abadi" w:hAnsi="Abadi"/>
          <w:sz w:val="21"/>
          <w:szCs w:val="21"/>
        </w:rPr>
        <w:t>de Guanajuato;</w:t>
      </w:r>
    </w:p>
    <w:p w14:paraId="617C0B60" w14:textId="77777777" w:rsidR="009054F6" w:rsidRDefault="009054F6" w:rsidP="002E742D">
      <w:pPr>
        <w:widowControl w:val="0"/>
        <w:kinsoku w:val="0"/>
        <w:overflowPunct w:val="0"/>
        <w:autoSpaceDE w:val="0"/>
        <w:autoSpaceDN w:val="0"/>
        <w:adjustRightInd w:val="0"/>
        <w:ind w:left="284"/>
        <w:jc w:val="both"/>
        <w:rPr>
          <w:rFonts w:ascii="Abadi" w:hAnsi="Abadi"/>
          <w:sz w:val="21"/>
          <w:szCs w:val="21"/>
        </w:rPr>
      </w:pPr>
    </w:p>
    <w:p w14:paraId="3B11835F" w14:textId="5DE5D862" w:rsidR="009054F6" w:rsidRPr="00DE411C" w:rsidRDefault="009054F6" w:rsidP="005539A3">
      <w:pPr>
        <w:pStyle w:val="Prrafodelista"/>
        <w:widowControl w:val="0"/>
        <w:numPr>
          <w:ilvl w:val="0"/>
          <w:numId w:val="16"/>
        </w:numPr>
        <w:tabs>
          <w:tab w:val="left" w:pos="2601"/>
        </w:tabs>
        <w:kinsoku w:val="0"/>
        <w:overflowPunct w:val="0"/>
        <w:autoSpaceDE w:val="0"/>
        <w:autoSpaceDN w:val="0"/>
        <w:adjustRightInd w:val="0"/>
        <w:spacing w:before="1"/>
        <w:jc w:val="both"/>
        <w:rPr>
          <w:rFonts w:ascii="Abadi" w:hAnsi="Abadi"/>
          <w:sz w:val="21"/>
          <w:szCs w:val="21"/>
        </w:rPr>
      </w:pPr>
      <w:r w:rsidRPr="00DE411C">
        <w:rPr>
          <w:rFonts w:ascii="Abadi" w:hAnsi="Abadi"/>
          <w:b/>
          <w:bCs/>
          <w:sz w:val="21"/>
          <w:szCs w:val="21"/>
        </w:rPr>
        <w:t>Fiscalía:</w:t>
      </w:r>
      <w:r w:rsidRPr="00DE411C">
        <w:rPr>
          <w:rFonts w:ascii="Abadi" w:hAnsi="Abadi"/>
          <w:b/>
          <w:bCs/>
          <w:spacing w:val="-1"/>
          <w:sz w:val="21"/>
          <w:szCs w:val="21"/>
        </w:rPr>
        <w:t xml:space="preserve"> </w:t>
      </w:r>
      <w:r w:rsidRPr="00DE411C">
        <w:rPr>
          <w:rFonts w:ascii="Abadi" w:hAnsi="Abadi"/>
          <w:sz w:val="21"/>
          <w:szCs w:val="21"/>
        </w:rPr>
        <w:t>Fiscalía</w:t>
      </w:r>
      <w:r w:rsidRPr="00DE411C">
        <w:rPr>
          <w:rFonts w:ascii="Abadi" w:hAnsi="Abadi"/>
          <w:spacing w:val="-4"/>
          <w:sz w:val="21"/>
          <w:szCs w:val="21"/>
        </w:rPr>
        <w:t xml:space="preserve"> </w:t>
      </w:r>
      <w:r w:rsidRPr="00DE411C">
        <w:rPr>
          <w:rFonts w:ascii="Abadi" w:hAnsi="Abadi"/>
          <w:sz w:val="21"/>
          <w:szCs w:val="21"/>
        </w:rPr>
        <w:t>General</w:t>
      </w:r>
      <w:r w:rsidRPr="00DE411C">
        <w:rPr>
          <w:rFonts w:ascii="Abadi" w:hAnsi="Abadi"/>
          <w:spacing w:val="-2"/>
          <w:sz w:val="21"/>
          <w:szCs w:val="21"/>
        </w:rPr>
        <w:t xml:space="preserve"> </w:t>
      </w:r>
      <w:r w:rsidRPr="00DE411C">
        <w:rPr>
          <w:rFonts w:ascii="Abadi" w:hAnsi="Abadi"/>
          <w:sz w:val="21"/>
          <w:szCs w:val="21"/>
        </w:rPr>
        <w:t>del</w:t>
      </w:r>
      <w:r w:rsidRPr="00DE411C">
        <w:rPr>
          <w:rFonts w:ascii="Abadi" w:hAnsi="Abadi"/>
          <w:spacing w:val="-4"/>
          <w:sz w:val="21"/>
          <w:szCs w:val="21"/>
        </w:rPr>
        <w:t xml:space="preserve"> </w:t>
      </w:r>
      <w:r w:rsidRPr="00DE411C">
        <w:rPr>
          <w:rFonts w:ascii="Abadi" w:hAnsi="Abadi"/>
          <w:sz w:val="21"/>
          <w:szCs w:val="21"/>
        </w:rPr>
        <w:t>Estado</w:t>
      </w:r>
      <w:r w:rsidRPr="00DE411C">
        <w:rPr>
          <w:rFonts w:ascii="Abadi" w:hAnsi="Abadi"/>
          <w:spacing w:val="-2"/>
          <w:sz w:val="21"/>
          <w:szCs w:val="21"/>
        </w:rPr>
        <w:t xml:space="preserve"> </w:t>
      </w:r>
      <w:r w:rsidRPr="00DE411C">
        <w:rPr>
          <w:rFonts w:ascii="Abadi" w:hAnsi="Abadi"/>
          <w:sz w:val="21"/>
          <w:szCs w:val="21"/>
        </w:rPr>
        <w:t>de</w:t>
      </w:r>
      <w:r w:rsidRPr="00DE411C">
        <w:rPr>
          <w:rFonts w:ascii="Abadi" w:hAnsi="Abadi"/>
          <w:spacing w:val="-2"/>
          <w:sz w:val="21"/>
          <w:szCs w:val="21"/>
        </w:rPr>
        <w:t xml:space="preserve"> </w:t>
      </w:r>
      <w:r w:rsidRPr="00DE411C">
        <w:rPr>
          <w:rFonts w:ascii="Abadi" w:hAnsi="Abadi"/>
          <w:sz w:val="21"/>
          <w:szCs w:val="21"/>
        </w:rPr>
        <w:t>Guanajuato;</w:t>
      </w:r>
    </w:p>
    <w:p w14:paraId="55AB1C7D" w14:textId="2070CF0A" w:rsidR="008D4552" w:rsidRDefault="008D4552" w:rsidP="009054F6">
      <w:pPr>
        <w:widowControl w:val="0"/>
        <w:tabs>
          <w:tab w:val="left" w:pos="2601"/>
        </w:tabs>
        <w:kinsoku w:val="0"/>
        <w:overflowPunct w:val="0"/>
        <w:autoSpaceDE w:val="0"/>
        <w:autoSpaceDN w:val="0"/>
        <w:adjustRightInd w:val="0"/>
        <w:spacing w:before="1"/>
        <w:ind w:left="284"/>
        <w:jc w:val="both"/>
        <w:rPr>
          <w:rFonts w:ascii="Abadi" w:hAnsi="Abadi"/>
          <w:sz w:val="21"/>
          <w:szCs w:val="21"/>
        </w:rPr>
      </w:pPr>
    </w:p>
    <w:p w14:paraId="22C36E21" w14:textId="3532D730" w:rsidR="008D4552" w:rsidRPr="00DE411C" w:rsidRDefault="008D4552" w:rsidP="005539A3">
      <w:pPr>
        <w:pStyle w:val="Prrafodelista"/>
        <w:widowControl w:val="0"/>
        <w:numPr>
          <w:ilvl w:val="0"/>
          <w:numId w:val="16"/>
        </w:numPr>
        <w:tabs>
          <w:tab w:val="left" w:pos="2601"/>
        </w:tabs>
        <w:kinsoku w:val="0"/>
        <w:overflowPunct w:val="0"/>
        <w:autoSpaceDE w:val="0"/>
        <w:autoSpaceDN w:val="0"/>
        <w:adjustRightInd w:val="0"/>
        <w:spacing w:before="1"/>
        <w:jc w:val="both"/>
        <w:rPr>
          <w:rFonts w:ascii="Abadi" w:hAnsi="Abadi"/>
          <w:sz w:val="21"/>
          <w:szCs w:val="21"/>
        </w:rPr>
      </w:pPr>
      <w:r w:rsidRPr="00DE411C">
        <w:rPr>
          <w:rFonts w:ascii="Abadi" w:hAnsi="Abadi"/>
          <w:b/>
          <w:bCs/>
          <w:sz w:val="21"/>
          <w:szCs w:val="21"/>
        </w:rPr>
        <w:t xml:space="preserve">Ley: </w:t>
      </w:r>
      <w:r w:rsidRPr="00DE411C">
        <w:rPr>
          <w:rFonts w:ascii="Abadi" w:hAnsi="Abadi"/>
          <w:sz w:val="21"/>
          <w:szCs w:val="21"/>
        </w:rPr>
        <w:t>Ley de Asistencia a Víctimas de Coaching Coercitivo, Sectas y</w:t>
      </w:r>
      <w:r w:rsidRPr="00DE411C">
        <w:rPr>
          <w:rFonts w:ascii="Abadi" w:hAnsi="Abadi"/>
          <w:spacing w:val="1"/>
          <w:sz w:val="21"/>
          <w:szCs w:val="21"/>
        </w:rPr>
        <w:t xml:space="preserve"> </w:t>
      </w:r>
      <w:r w:rsidRPr="00DE411C">
        <w:rPr>
          <w:rFonts w:ascii="Abadi" w:hAnsi="Abadi"/>
          <w:sz w:val="21"/>
          <w:szCs w:val="21"/>
        </w:rPr>
        <w:t>Líderes Grupales o Unipersonales que Ejerzan Persuasión y Abusos</w:t>
      </w:r>
      <w:r w:rsidRPr="00DE411C">
        <w:rPr>
          <w:rFonts w:ascii="Abadi" w:hAnsi="Abadi"/>
          <w:spacing w:val="1"/>
          <w:sz w:val="21"/>
          <w:szCs w:val="21"/>
        </w:rPr>
        <w:t xml:space="preserve"> </w:t>
      </w:r>
      <w:r w:rsidRPr="00DE411C">
        <w:rPr>
          <w:rFonts w:ascii="Abadi" w:hAnsi="Abadi"/>
          <w:sz w:val="21"/>
          <w:szCs w:val="21"/>
        </w:rPr>
        <w:t>en</w:t>
      </w:r>
      <w:r w:rsidRPr="00DE411C">
        <w:rPr>
          <w:rFonts w:ascii="Abadi" w:hAnsi="Abadi"/>
          <w:spacing w:val="-1"/>
          <w:sz w:val="21"/>
          <w:szCs w:val="21"/>
        </w:rPr>
        <w:t xml:space="preserve"> </w:t>
      </w:r>
      <w:r w:rsidRPr="00DE411C">
        <w:rPr>
          <w:rFonts w:ascii="Abadi" w:hAnsi="Abadi"/>
          <w:sz w:val="21"/>
          <w:szCs w:val="21"/>
        </w:rPr>
        <w:t>el</w:t>
      </w:r>
      <w:r w:rsidRPr="00DE411C">
        <w:rPr>
          <w:rFonts w:ascii="Abadi" w:hAnsi="Abadi"/>
          <w:spacing w:val="-3"/>
          <w:sz w:val="21"/>
          <w:szCs w:val="21"/>
        </w:rPr>
        <w:t xml:space="preserve"> </w:t>
      </w:r>
      <w:r w:rsidRPr="00DE411C">
        <w:rPr>
          <w:rFonts w:ascii="Abadi" w:hAnsi="Abadi"/>
          <w:sz w:val="21"/>
          <w:szCs w:val="21"/>
        </w:rPr>
        <w:t>Estado</w:t>
      </w:r>
      <w:r w:rsidRPr="00DE411C">
        <w:rPr>
          <w:rFonts w:ascii="Abadi" w:hAnsi="Abadi"/>
          <w:spacing w:val="-2"/>
          <w:sz w:val="21"/>
          <w:szCs w:val="21"/>
        </w:rPr>
        <w:t xml:space="preserve"> </w:t>
      </w:r>
      <w:r w:rsidRPr="00DE411C">
        <w:rPr>
          <w:rFonts w:ascii="Abadi" w:hAnsi="Abadi"/>
          <w:sz w:val="21"/>
          <w:szCs w:val="21"/>
        </w:rPr>
        <w:t>de Guanajuato;</w:t>
      </w:r>
    </w:p>
    <w:p w14:paraId="7A760B39" w14:textId="77777777" w:rsidR="00D11627" w:rsidRDefault="00D11627" w:rsidP="009054F6">
      <w:pPr>
        <w:widowControl w:val="0"/>
        <w:tabs>
          <w:tab w:val="left" w:pos="2601"/>
        </w:tabs>
        <w:kinsoku w:val="0"/>
        <w:overflowPunct w:val="0"/>
        <w:autoSpaceDE w:val="0"/>
        <w:autoSpaceDN w:val="0"/>
        <w:adjustRightInd w:val="0"/>
        <w:spacing w:before="1"/>
        <w:ind w:left="284"/>
        <w:jc w:val="both"/>
        <w:rPr>
          <w:rFonts w:ascii="Abadi" w:hAnsi="Abadi"/>
          <w:sz w:val="21"/>
          <w:szCs w:val="21"/>
        </w:rPr>
      </w:pPr>
    </w:p>
    <w:p w14:paraId="21E03986" w14:textId="6E4FC2F9" w:rsidR="00D11627" w:rsidRPr="00DE411C" w:rsidRDefault="00D11627" w:rsidP="005539A3">
      <w:pPr>
        <w:pStyle w:val="Prrafodelista"/>
        <w:widowControl w:val="0"/>
        <w:numPr>
          <w:ilvl w:val="0"/>
          <w:numId w:val="16"/>
        </w:numPr>
        <w:tabs>
          <w:tab w:val="left" w:pos="2601"/>
        </w:tabs>
        <w:kinsoku w:val="0"/>
        <w:overflowPunct w:val="0"/>
        <w:autoSpaceDE w:val="0"/>
        <w:autoSpaceDN w:val="0"/>
        <w:adjustRightInd w:val="0"/>
        <w:jc w:val="both"/>
        <w:rPr>
          <w:rFonts w:ascii="Abadi" w:hAnsi="Abadi"/>
          <w:sz w:val="21"/>
          <w:szCs w:val="21"/>
        </w:rPr>
      </w:pPr>
      <w:r w:rsidRPr="00DE411C">
        <w:rPr>
          <w:rFonts w:ascii="Abadi" w:hAnsi="Abadi"/>
          <w:b/>
          <w:bCs/>
          <w:sz w:val="21"/>
          <w:szCs w:val="21"/>
        </w:rPr>
        <w:t>Persuasión</w:t>
      </w:r>
      <w:r w:rsidRPr="00DE411C">
        <w:rPr>
          <w:rFonts w:ascii="Abadi" w:hAnsi="Abadi"/>
          <w:b/>
          <w:bCs/>
          <w:spacing w:val="1"/>
          <w:sz w:val="21"/>
          <w:szCs w:val="21"/>
        </w:rPr>
        <w:t xml:space="preserve"> </w:t>
      </w:r>
      <w:r w:rsidRPr="00DE411C">
        <w:rPr>
          <w:rFonts w:ascii="Abadi" w:hAnsi="Abadi"/>
          <w:b/>
          <w:bCs/>
          <w:sz w:val="21"/>
          <w:szCs w:val="21"/>
        </w:rPr>
        <w:t>coercitiva:</w:t>
      </w:r>
      <w:r w:rsidRPr="00DE411C">
        <w:rPr>
          <w:rFonts w:ascii="Abadi" w:hAnsi="Abadi"/>
          <w:b/>
          <w:bCs/>
          <w:spacing w:val="1"/>
          <w:sz w:val="21"/>
          <w:szCs w:val="21"/>
        </w:rPr>
        <w:t xml:space="preserve"> </w:t>
      </w:r>
      <w:r w:rsidRPr="00DE411C">
        <w:rPr>
          <w:rFonts w:ascii="Abadi" w:hAnsi="Abadi"/>
          <w:sz w:val="21"/>
          <w:szCs w:val="21"/>
        </w:rPr>
        <w:t>es</w:t>
      </w:r>
      <w:r w:rsidRPr="00DE411C">
        <w:rPr>
          <w:rFonts w:ascii="Abadi" w:hAnsi="Abadi"/>
          <w:spacing w:val="1"/>
          <w:sz w:val="21"/>
          <w:szCs w:val="21"/>
        </w:rPr>
        <w:t xml:space="preserve"> </w:t>
      </w:r>
      <w:r w:rsidRPr="00DE411C">
        <w:rPr>
          <w:rFonts w:ascii="Abadi" w:hAnsi="Abadi"/>
          <w:sz w:val="21"/>
          <w:szCs w:val="21"/>
        </w:rPr>
        <w:t>el</w:t>
      </w:r>
      <w:r w:rsidRPr="00DE411C">
        <w:rPr>
          <w:rFonts w:ascii="Abadi" w:hAnsi="Abadi"/>
          <w:spacing w:val="1"/>
          <w:sz w:val="21"/>
          <w:szCs w:val="21"/>
        </w:rPr>
        <w:t xml:space="preserve"> </w:t>
      </w:r>
      <w:r w:rsidRPr="00DE411C">
        <w:rPr>
          <w:rFonts w:ascii="Abadi" w:hAnsi="Abadi"/>
          <w:sz w:val="21"/>
          <w:szCs w:val="21"/>
        </w:rPr>
        <w:t>sistema</w:t>
      </w:r>
      <w:r w:rsidRPr="00DE411C">
        <w:rPr>
          <w:rFonts w:ascii="Abadi" w:hAnsi="Abadi"/>
          <w:spacing w:val="1"/>
          <w:sz w:val="21"/>
          <w:szCs w:val="21"/>
        </w:rPr>
        <w:t xml:space="preserve"> </w:t>
      </w:r>
      <w:r w:rsidRPr="00DE411C">
        <w:rPr>
          <w:rFonts w:ascii="Abadi" w:hAnsi="Abadi"/>
          <w:sz w:val="21"/>
          <w:szCs w:val="21"/>
        </w:rPr>
        <w:t>de</w:t>
      </w:r>
      <w:r w:rsidRPr="00DE411C">
        <w:rPr>
          <w:rFonts w:ascii="Abadi" w:hAnsi="Abadi"/>
          <w:spacing w:val="1"/>
          <w:sz w:val="21"/>
          <w:szCs w:val="21"/>
        </w:rPr>
        <w:t xml:space="preserve"> </w:t>
      </w:r>
      <w:r w:rsidRPr="00DE411C">
        <w:rPr>
          <w:rFonts w:ascii="Abadi" w:hAnsi="Abadi"/>
          <w:sz w:val="21"/>
          <w:szCs w:val="21"/>
        </w:rPr>
        <w:t>captación</w:t>
      </w:r>
      <w:r w:rsidRPr="00DE411C">
        <w:rPr>
          <w:rFonts w:ascii="Abadi" w:hAnsi="Abadi"/>
          <w:spacing w:val="1"/>
          <w:sz w:val="21"/>
          <w:szCs w:val="21"/>
        </w:rPr>
        <w:t xml:space="preserve"> </w:t>
      </w:r>
      <w:r w:rsidRPr="00DE411C">
        <w:rPr>
          <w:rFonts w:ascii="Abadi" w:hAnsi="Abadi"/>
          <w:sz w:val="21"/>
          <w:szCs w:val="21"/>
        </w:rPr>
        <w:t>grupal</w:t>
      </w:r>
      <w:r w:rsidRPr="00DE411C">
        <w:rPr>
          <w:rFonts w:ascii="Abadi" w:hAnsi="Abadi"/>
          <w:spacing w:val="1"/>
          <w:sz w:val="21"/>
          <w:szCs w:val="21"/>
        </w:rPr>
        <w:t xml:space="preserve"> </w:t>
      </w:r>
      <w:r w:rsidRPr="00DE411C">
        <w:rPr>
          <w:rFonts w:ascii="Abadi" w:hAnsi="Abadi"/>
          <w:sz w:val="21"/>
          <w:szCs w:val="21"/>
        </w:rPr>
        <w:t>y/o</w:t>
      </w:r>
      <w:r w:rsidRPr="00DE411C">
        <w:rPr>
          <w:rFonts w:ascii="Abadi" w:hAnsi="Abadi"/>
          <w:spacing w:val="1"/>
          <w:sz w:val="21"/>
          <w:szCs w:val="21"/>
        </w:rPr>
        <w:t xml:space="preserve"> </w:t>
      </w:r>
      <w:r w:rsidRPr="00DE411C">
        <w:rPr>
          <w:rFonts w:ascii="Abadi" w:hAnsi="Abadi"/>
          <w:sz w:val="21"/>
          <w:szCs w:val="21"/>
        </w:rPr>
        <w:t>individual, argumentando una supuesta</w:t>
      </w:r>
      <w:r w:rsidRPr="00DE411C">
        <w:rPr>
          <w:rFonts w:ascii="Abadi" w:hAnsi="Abadi"/>
          <w:spacing w:val="1"/>
          <w:sz w:val="21"/>
          <w:szCs w:val="21"/>
        </w:rPr>
        <w:t xml:space="preserve"> </w:t>
      </w:r>
      <w:r w:rsidRPr="00DE411C">
        <w:rPr>
          <w:rFonts w:ascii="Abadi" w:hAnsi="Abadi"/>
          <w:sz w:val="21"/>
          <w:szCs w:val="21"/>
        </w:rPr>
        <w:t>transformación personal a</w:t>
      </w:r>
      <w:r w:rsidRPr="00DE411C">
        <w:rPr>
          <w:rFonts w:ascii="Abadi" w:hAnsi="Abadi"/>
          <w:spacing w:val="1"/>
          <w:sz w:val="21"/>
          <w:szCs w:val="21"/>
        </w:rPr>
        <w:t xml:space="preserve"> </w:t>
      </w:r>
      <w:r w:rsidRPr="00DE411C">
        <w:rPr>
          <w:rFonts w:ascii="Abadi" w:hAnsi="Abadi"/>
          <w:sz w:val="21"/>
          <w:szCs w:val="21"/>
        </w:rPr>
        <w:t>través de la realización de actividades con el propósito o el efecto de</w:t>
      </w:r>
      <w:r w:rsidRPr="00DE411C">
        <w:rPr>
          <w:rFonts w:ascii="Abadi" w:hAnsi="Abadi"/>
          <w:spacing w:val="1"/>
          <w:sz w:val="21"/>
          <w:szCs w:val="21"/>
        </w:rPr>
        <w:t xml:space="preserve"> </w:t>
      </w:r>
      <w:r w:rsidRPr="00DE411C">
        <w:rPr>
          <w:rFonts w:ascii="Abadi" w:hAnsi="Abadi"/>
          <w:sz w:val="21"/>
          <w:szCs w:val="21"/>
        </w:rPr>
        <w:t>crear, mantener o explotar el sometimiento psicológico o físico de las</w:t>
      </w:r>
      <w:r w:rsidRPr="00DE411C">
        <w:rPr>
          <w:rFonts w:ascii="Abadi" w:hAnsi="Abadi"/>
          <w:spacing w:val="1"/>
          <w:sz w:val="21"/>
          <w:szCs w:val="21"/>
        </w:rPr>
        <w:t xml:space="preserve"> </w:t>
      </w:r>
      <w:r w:rsidRPr="00DE411C">
        <w:rPr>
          <w:rFonts w:ascii="Abadi" w:hAnsi="Abadi"/>
          <w:sz w:val="21"/>
          <w:szCs w:val="21"/>
        </w:rPr>
        <w:t>personas</w:t>
      </w:r>
      <w:r w:rsidRPr="00DE411C">
        <w:rPr>
          <w:rFonts w:ascii="Abadi" w:hAnsi="Abadi"/>
          <w:spacing w:val="-1"/>
          <w:sz w:val="21"/>
          <w:szCs w:val="21"/>
        </w:rPr>
        <w:t xml:space="preserve"> </w:t>
      </w:r>
      <w:r w:rsidRPr="00DE411C">
        <w:rPr>
          <w:rFonts w:ascii="Abadi" w:hAnsi="Abadi"/>
          <w:sz w:val="21"/>
          <w:szCs w:val="21"/>
        </w:rPr>
        <w:t>que</w:t>
      </w:r>
      <w:r w:rsidRPr="00DE411C">
        <w:rPr>
          <w:rFonts w:ascii="Abadi" w:hAnsi="Abadi"/>
          <w:spacing w:val="-2"/>
          <w:sz w:val="21"/>
          <w:szCs w:val="21"/>
        </w:rPr>
        <w:t xml:space="preserve"> </w:t>
      </w:r>
      <w:r w:rsidRPr="00DE411C">
        <w:rPr>
          <w:rFonts w:ascii="Abadi" w:hAnsi="Abadi"/>
          <w:sz w:val="21"/>
          <w:szCs w:val="21"/>
        </w:rPr>
        <w:t>participan en</w:t>
      </w:r>
      <w:r w:rsidRPr="00DE411C">
        <w:rPr>
          <w:rFonts w:ascii="Abadi" w:hAnsi="Abadi"/>
          <w:spacing w:val="-2"/>
          <w:sz w:val="21"/>
          <w:szCs w:val="21"/>
        </w:rPr>
        <w:t xml:space="preserve"> </w:t>
      </w:r>
      <w:r w:rsidRPr="00DE411C">
        <w:rPr>
          <w:rFonts w:ascii="Abadi" w:hAnsi="Abadi"/>
          <w:sz w:val="21"/>
          <w:szCs w:val="21"/>
        </w:rPr>
        <w:t>estas</w:t>
      </w:r>
      <w:r w:rsidRPr="00DE411C">
        <w:rPr>
          <w:rFonts w:ascii="Abadi" w:hAnsi="Abadi"/>
          <w:spacing w:val="-1"/>
          <w:sz w:val="21"/>
          <w:szCs w:val="21"/>
        </w:rPr>
        <w:t xml:space="preserve"> </w:t>
      </w:r>
      <w:r w:rsidRPr="00DE411C">
        <w:rPr>
          <w:rFonts w:ascii="Abadi" w:hAnsi="Abadi"/>
          <w:sz w:val="21"/>
          <w:szCs w:val="21"/>
        </w:rPr>
        <w:t>actividades;</w:t>
      </w:r>
    </w:p>
    <w:p w14:paraId="04F7B5C2" w14:textId="2E048B26" w:rsidR="00875934" w:rsidRDefault="00875934" w:rsidP="00D11627">
      <w:pPr>
        <w:widowControl w:val="0"/>
        <w:tabs>
          <w:tab w:val="left" w:pos="2601"/>
        </w:tabs>
        <w:kinsoku w:val="0"/>
        <w:overflowPunct w:val="0"/>
        <w:autoSpaceDE w:val="0"/>
        <w:autoSpaceDN w:val="0"/>
        <w:adjustRightInd w:val="0"/>
        <w:ind w:left="284"/>
        <w:jc w:val="both"/>
        <w:rPr>
          <w:rFonts w:ascii="Abadi" w:hAnsi="Abadi"/>
          <w:sz w:val="21"/>
          <w:szCs w:val="21"/>
        </w:rPr>
      </w:pPr>
    </w:p>
    <w:p w14:paraId="7F5B0911" w14:textId="6277D054" w:rsidR="00875934" w:rsidRDefault="00875934" w:rsidP="00D11627">
      <w:pPr>
        <w:widowControl w:val="0"/>
        <w:tabs>
          <w:tab w:val="left" w:pos="2601"/>
        </w:tabs>
        <w:kinsoku w:val="0"/>
        <w:overflowPunct w:val="0"/>
        <w:autoSpaceDE w:val="0"/>
        <w:autoSpaceDN w:val="0"/>
        <w:adjustRightInd w:val="0"/>
        <w:ind w:left="284"/>
        <w:jc w:val="both"/>
        <w:rPr>
          <w:rFonts w:ascii="Abadi" w:hAnsi="Abadi"/>
          <w:sz w:val="21"/>
          <w:szCs w:val="21"/>
        </w:rPr>
      </w:pPr>
    </w:p>
    <w:p w14:paraId="3004A470" w14:textId="77868F90" w:rsidR="00875934" w:rsidRDefault="00875934" w:rsidP="005539A3">
      <w:pPr>
        <w:pStyle w:val="Prrafodelista"/>
        <w:widowControl w:val="0"/>
        <w:numPr>
          <w:ilvl w:val="0"/>
          <w:numId w:val="16"/>
        </w:numPr>
        <w:kinsoku w:val="0"/>
        <w:overflowPunct w:val="0"/>
        <w:autoSpaceDE w:val="0"/>
        <w:autoSpaceDN w:val="0"/>
        <w:adjustRightInd w:val="0"/>
        <w:jc w:val="both"/>
        <w:rPr>
          <w:rFonts w:ascii="Abadi" w:hAnsi="Abadi"/>
          <w:sz w:val="21"/>
          <w:szCs w:val="21"/>
        </w:rPr>
      </w:pPr>
      <w:r w:rsidRPr="00F03DA5">
        <w:rPr>
          <w:rFonts w:ascii="Abadi" w:hAnsi="Abadi"/>
          <w:b/>
          <w:bCs/>
          <w:sz w:val="21"/>
          <w:szCs w:val="21"/>
        </w:rPr>
        <w:t>Procuraduría:</w:t>
      </w:r>
      <w:r w:rsidRPr="00F03DA5">
        <w:rPr>
          <w:rFonts w:ascii="Abadi" w:hAnsi="Abadi"/>
          <w:b/>
          <w:bCs/>
          <w:spacing w:val="-7"/>
          <w:sz w:val="21"/>
          <w:szCs w:val="21"/>
        </w:rPr>
        <w:t xml:space="preserve"> </w:t>
      </w:r>
      <w:r w:rsidRPr="00F03DA5">
        <w:rPr>
          <w:rFonts w:ascii="Abadi" w:hAnsi="Abadi"/>
          <w:sz w:val="21"/>
          <w:szCs w:val="21"/>
        </w:rPr>
        <w:t>Procuraduría</w:t>
      </w:r>
      <w:r w:rsidRPr="00F03DA5">
        <w:rPr>
          <w:rFonts w:ascii="Abadi" w:hAnsi="Abadi"/>
          <w:spacing w:val="-8"/>
          <w:sz w:val="21"/>
          <w:szCs w:val="21"/>
        </w:rPr>
        <w:t xml:space="preserve"> </w:t>
      </w:r>
      <w:r w:rsidRPr="00F03DA5">
        <w:rPr>
          <w:rFonts w:ascii="Abadi" w:hAnsi="Abadi"/>
          <w:sz w:val="21"/>
          <w:szCs w:val="21"/>
        </w:rPr>
        <w:t>de</w:t>
      </w:r>
      <w:r w:rsidRPr="00F03DA5">
        <w:rPr>
          <w:rFonts w:ascii="Abadi" w:hAnsi="Abadi"/>
          <w:spacing w:val="-7"/>
          <w:sz w:val="21"/>
          <w:szCs w:val="21"/>
        </w:rPr>
        <w:t xml:space="preserve"> </w:t>
      </w:r>
      <w:r w:rsidRPr="00F03DA5">
        <w:rPr>
          <w:rFonts w:ascii="Abadi" w:hAnsi="Abadi"/>
          <w:sz w:val="21"/>
          <w:szCs w:val="21"/>
        </w:rPr>
        <w:t>los</w:t>
      </w:r>
      <w:r w:rsidRPr="00F03DA5">
        <w:rPr>
          <w:rFonts w:ascii="Abadi" w:hAnsi="Abadi"/>
          <w:spacing w:val="-7"/>
          <w:sz w:val="21"/>
          <w:szCs w:val="21"/>
        </w:rPr>
        <w:t xml:space="preserve"> </w:t>
      </w:r>
      <w:r w:rsidRPr="00F03DA5">
        <w:rPr>
          <w:rFonts w:ascii="Abadi" w:hAnsi="Abadi"/>
          <w:sz w:val="21"/>
          <w:szCs w:val="21"/>
        </w:rPr>
        <w:t>Derechos</w:t>
      </w:r>
      <w:r w:rsidRPr="00F03DA5">
        <w:rPr>
          <w:rFonts w:ascii="Abadi" w:hAnsi="Abadi"/>
          <w:spacing w:val="-7"/>
          <w:sz w:val="21"/>
          <w:szCs w:val="21"/>
        </w:rPr>
        <w:t xml:space="preserve"> </w:t>
      </w:r>
      <w:r w:rsidRPr="00F03DA5">
        <w:rPr>
          <w:rFonts w:ascii="Abadi" w:hAnsi="Abadi"/>
          <w:sz w:val="21"/>
          <w:szCs w:val="21"/>
        </w:rPr>
        <w:t>Humanos</w:t>
      </w:r>
      <w:r w:rsidRPr="00F03DA5">
        <w:rPr>
          <w:rFonts w:ascii="Abadi" w:hAnsi="Abadi"/>
          <w:spacing w:val="-10"/>
          <w:sz w:val="21"/>
          <w:szCs w:val="21"/>
        </w:rPr>
        <w:t xml:space="preserve"> </w:t>
      </w:r>
      <w:r w:rsidRPr="00F03DA5">
        <w:rPr>
          <w:rFonts w:ascii="Abadi" w:hAnsi="Abadi"/>
          <w:sz w:val="21"/>
          <w:szCs w:val="21"/>
        </w:rPr>
        <w:t>del</w:t>
      </w:r>
      <w:r w:rsidRPr="00F03DA5">
        <w:rPr>
          <w:rFonts w:ascii="Abadi" w:hAnsi="Abadi"/>
          <w:spacing w:val="-7"/>
          <w:sz w:val="21"/>
          <w:szCs w:val="21"/>
        </w:rPr>
        <w:t xml:space="preserve"> </w:t>
      </w:r>
      <w:r w:rsidRPr="00F03DA5">
        <w:rPr>
          <w:rFonts w:ascii="Abadi" w:hAnsi="Abadi"/>
          <w:sz w:val="21"/>
          <w:szCs w:val="21"/>
        </w:rPr>
        <w:t>Estado</w:t>
      </w:r>
      <w:r w:rsidRPr="00F03DA5">
        <w:rPr>
          <w:rFonts w:ascii="Abadi" w:hAnsi="Abadi"/>
          <w:spacing w:val="-8"/>
          <w:sz w:val="21"/>
          <w:szCs w:val="21"/>
        </w:rPr>
        <w:t xml:space="preserve"> </w:t>
      </w:r>
      <w:r w:rsidRPr="00F03DA5">
        <w:rPr>
          <w:rFonts w:ascii="Abadi" w:hAnsi="Abadi"/>
          <w:sz w:val="21"/>
          <w:szCs w:val="21"/>
        </w:rPr>
        <w:t>de</w:t>
      </w:r>
      <w:r w:rsidRPr="00F03DA5">
        <w:rPr>
          <w:rFonts w:ascii="Abadi" w:hAnsi="Abadi"/>
          <w:spacing w:val="-65"/>
          <w:sz w:val="21"/>
          <w:szCs w:val="21"/>
        </w:rPr>
        <w:t xml:space="preserve"> </w:t>
      </w:r>
      <w:r w:rsidRPr="00F03DA5">
        <w:rPr>
          <w:rFonts w:ascii="Abadi" w:hAnsi="Abadi"/>
          <w:sz w:val="21"/>
          <w:szCs w:val="21"/>
        </w:rPr>
        <w:t>Guanajuato;</w:t>
      </w:r>
    </w:p>
    <w:p w14:paraId="003E8DE3" w14:textId="77777777" w:rsidR="00DB23FD" w:rsidRDefault="00DB23FD" w:rsidP="00DB23FD">
      <w:pPr>
        <w:pStyle w:val="Prrafodelista"/>
        <w:widowControl w:val="0"/>
        <w:kinsoku w:val="0"/>
        <w:overflowPunct w:val="0"/>
        <w:autoSpaceDE w:val="0"/>
        <w:autoSpaceDN w:val="0"/>
        <w:adjustRightInd w:val="0"/>
        <w:ind w:left="284"/>
        <w:jc w:val="both"/>
        <w:rPr>
          <w:rFonts w:ascii="Abadi" w:hAnsi="Abadi"/>
          <w:sz w:val="21"/>
          <w:szCs w:val="21"/>
        </w:rPr>
      </w:pPr>
    </w:p>
    <w:p w14:paraId="0BD72B82" w14:textId="77777777" w:rsidR="00DB23FD" w:rsidRPr="00DE411C" w:rsidRDefault="00DB23FD" w:rsidP="005539A3">
      <w:pPr>
        <w:pStyle w:val="Prrafodelista"/>
        <w:widowControl w:val="0"/>
        <w:numPr>
          <w:ilvl w:val="0"/>
          <w:numId w:val="16"/>
        </w:numPr>
        <w:kinsoku w:val="0"/>
        <w:overflowPunct w:val="0"/>
        <w:autoSpaceDE w:val="0"/>
        <w:autoSpaceDN w:val="0"/>
        <w:adjustRightInd w:val="0"/>
        <w:jc w:val="both"/>
        <w:rPr>
          <w:rFonts w:ascii="Abadi" w:hAnsi="Abadi"/>
          <w:sz w:val="21"/>
          <w:szCs w:val="21"/>
        </w:rPr>
      </w:pPr>
      <w:r w:rsidRPr="00DE411C">
        <w:rPr>
          <w:rFonts w:ascii="Abadi" w:hAnsi="Abadi"/>
          <w:b/>
          <w:bCs/>
          <w:sz w:val="21"/>
          <w:szCs w:val="21"/>
        </w:rPr>
        <w:t>Programa:</w:t>
      </w:r>
      <w:r w:rsidRPr="00DE411C">
        <w:rPr>
          <w:rFonts w:ascii="Abadi" w:hAnsi="Abadi"/>
          <w:b/>
          <w:bCs/>
          <w:spacing w:val="1"/>
          <w:sz w:val="21"/>
          <w:szCs w:val="21"/>
        </w:rPr>
        <w:t xml:space="preserve"> </w:t>
      </w:r>
      <w:r w:rsidRPr="00DE411C">
        <w:rPr>
          <w:rFonts w:ascii="Abadi" w:hAnsi="Abadi"/>
          <w:sz w:val="21"/>
          <w:szCs w:val="21"/>
        </w:rPr>
        <w:t>Programa</w:t>
      </w:r>
      <w:r w:rsidRPr="00DE411C">
        <w:rPr>
          <w:rFonts w:ascii="Abadi" w:hAnsi="Abadi"/>
          <w:spacing w:val="1"/>
          <w:sz w:val="21"/>
          <w:szCs w:val="21"/>
        </w:rPr>
        <w:t xml:space="preserve"> </w:t>
      </w:r>
      <w:r w:rsidRPr="00DE411C">
        <w:rPr>
          <w:rFonts w:ascii="Abadi" w:hAnsi="Abadi"/>
          <w:sz w:val="21"/>
          <w:szCs w:val="21"/>
        </w:rPr>
        <w:t>para</w:t>
      </w:r>
      <w:r w:rsidRPr="00DE411C">
        <w:rPr>
          <w:rFonts w:ascii="Abadi" w:hAnsi="Abadi"/>
          <w:spacing w:val="1"/>
          <w:sz w:val="21"/>
          <w:szCs w:val="21"/>
        </w:rPr>
        <w:t xml:space="preserve"> </w:t>
      </w:r>
      <w:r w:rsidRPr="00DE411C">
        <w:rPr>
          <w:rFonts w:ascii="Abadi" w:hAnsi="Abadi"/>
          <w:sz w:val="21"/>
          <w:szCs w:val="21"/>
        </w:rPr>
        <w:t>la</w:t>
      </w:r>
      <w:r w:rsidRPr="00DE411C">
        <w:rPr>
          <w:rFonts w:ascii="Abadi" w:hAnsi="Abadi"/>
          <w:spacing w:val="1"/>
          <w:sz w:val="21"/>
          <w:szCs w:val="21"/>
        </w:rPr>
        <w:t xml:space="preserve"> </w:t>
      </w:r>
      <w:r w:rsidRPr="00DE411C">
        <w:rPr>
          <w:rFonts w:ascii="Abadi" w:hAnsi="Abadi"/>
          <w:sz w:val="21"/>
          <w:szCs w:val="21"/>
        </w:rPr>
        <w:t>asistencia</w:t>
      </w:r>
      <w:r w:rsidRPr="00DE411C">
        <w:rPr>
          <w:rFonts w:ascii="Abadi" w:hAnsi="Abadi"/>
          <w:spacing w:val="1"/>
          <w:sz w:val="21"/>
          <w:szCs w:val="21"/>
        </w:rPr>
        <w:t xml:space="preserve"> </w:t>
      </w:r>
      <w:r w:rsidRPr="00DE411C">
        <w:rPr>
          <w:rFonts w:ascii="Abadi" w:hAnsi="Abadi"/>
          <w:sz w:val="21"/>
          <w:szCs w:val="21"/>
        </w:rPr>
        <w:t>víctimas</w:t>
      </w:r>
      <w:r w:rsidRPr="00DE411C">
        <w:rPr>
          <w:rFonts w:ascii="Abadi" w:hAnsi="Abadi"/>
          <w:spacing w:val="1"/>
          <w:sz w:val="21"/>
          <w:szCs w:val="21"/>
        </w:rPr>
        <w:t xml:space="preserve"> </w:t>
      </w:r>
      <w:r w:rsidRPr="00DE411C">
        <w:rPr>
          <w:rFonts w:ascii="Abadi" w:hAnsi="Abadi"/>
          <w:sz w:val="21"/>
          <w:szCs w:val="21"/>
        </w:rPr>
        <w:t>de</w:t>
      </w:r>
      <w:r w:rsidRPr="00DE411C">
        <w:rPr>
          <w:rFonts w:ascii="Abadi" w:hAnsi="Abadi"/>
          <w:spacing w:val="1"/>
          <w:sz w:val="21"/>
          <w:szCs w:val="21"/>
        </w:rPr>
        <w:t xml:space="preserve"> </w:t>
      </w:r>
      <w:r w:rsidRPr="00DE411C">
        <w:rPr>
          <w:rFonts w:ascii="Abadi" w:hAnsi="Abadi"/>
          <w:sz w:val="21"/>
          <w:szCs w:val="21"/>
        </w:rPr>
        <w:t>coaching</w:t>
      </w:r>
      <w:r w:rsidRPr="00DE411C">
        <w:rPr>
          <w:rFonts w:ascii="Abadi" w:hAnsi="Abadi"/>
          <w:spacing w:val="1"/>
          <w:sz w:val="21"/>
          <w:szCs w:val="21"/>
        </w:rPr>
        <w:t xml:space="preserve"> </w:t>
      </w:r>
      <w:r w:rsidRPr="00DE411C">
        <w:rPr>
          <w:rFonts w:ascii="Abadi" w:hAnsi="Abadi"/>
          <w:sz w:val="21"/>
          <w:szCs w:val="21"/>
        </w:rPr>
        <w:t>coercitivo,</w:t>
      </w:r>
      <w:r w:rsidRPr="00DE411C">
        <w:rPr>
          <w:rFonts w:ascii="Abadi" w:hAnsi="Abadi"/>
          <w:spacing w:val="1"/>
          <w:sz w:val="21"/>
          <w:szCs w:val="21"/>
        </w:rPr>
        <w:t xml:space="preserve"> </w:t>
      </w:r>
      <w:r w:rsidRPr="00DE411C">
        <w:rPr>
          <w:rFonts w:ascii="Abadi" w:hAnsi="Abadi"/>
          <w:sz w:val="21"/>
          <w:szCs w:val="21"/>
        </w:rPr>
        <w:t>sectas</w:t>
      </w:r>
      <w:r w:rsidRPr="00DE411C">
        <w:rPr>
          <w:rFonts w:ascii="Abadi" w:hAnsi="Abadi"/>
          <w:spacing w:val="1"/>
          <w:sz w:val="21"/>
          <w:szCs w:val="21"/>
        </w:rPr>
        <w:t xml:space="preserve"> </w:t>
      </w:r>
      <w:r w:rsidRPr="00DE411C">
        <w:rPr>
          <w:rFonts w:ascii="Abadi" w:hAnsi="Abadi"/>
          <w:sz w:val="21"/>
          <w:szCs w:val="21"/>
        </w:rPr>
        <w:t>y</w:t>
      </w:r>
      <w:r w:rsidRPr="00DE411C">
        <w:rPr>
          <w:rFonts w:ascii="Abadi" w:hAnsi="Abadi"/>
          <w:spacing w:val="1"/>
          <w:sz w:val="21"/>
          <w:szCs w:val="21"/>
        </w:rPr>
        <w:t xml:space="preserve"> </w:t>
      </w:r>
      <w:r w:rsidRPr="00DE411C">
        <w:rPr>
          <w:rFonts w:ascii="Abadi" w:hAnsi="Abadi"/>
          <w:sz w:val="21"/>
          <w:szCs w:val="21"/>
        </w:rPr>
        <w:t>líderes</w:t>
      </w:r>
      <w:r w:rsidRPr="00DE411C">
        <w:rPr>
          <w:rFonts w:ascii="Abadi" w:hAnsi="Abadi"/>
          <w:spacing w:val="1"/>
          <w:sz w:val="21"/>
          <w:szCs w:val="21"/>
        </w:rPr>
        <w:t xml:space="preserve"> </w:t>
      </w:r>
      <w:r w:rsidRPr="00DE411C">
        <w:rPr>
          <w:rFonts w:ascii="Abadi" w:hAnsi="Abadi"/>
          <w:sz w:val="21"/>
          <w:szCs w:val="21"/>
        </w:rPr>
        <w:t>grupales</w:t>
      </w:r>
      <w:r w:rsidRPr="00DE411C">
        <w:rPr>
          <w:rFonts w:ascii="Abadi" w:hAnsi="Abadi"/>
          <w:spacing w:val="1"/>
          <w:sz w:val="21"/>
          <w:szCs w:val="21"/>
        </w:rPr>
        <w:t xml:space="preserve"> </w:t>
      </w:r>
      <w:r w:rsidRPr="00DE411C">
        <w:rPr>
          <w:rFonts w:ascii="Abadi" w:hAnsi="Abadi"/>
          <w:sz w:val="21"/>
          <w:szCs w:val="21"/>
        </w:rPr>
        <w:t>o</w:t>
      </w:r>
      <w:r w:rsidRPr="00DE411C">
        <w:rPr>
          <w:rFonts w:ascii="Abadi" w:hAnsi="Abadi"/>
          <w:spacing w:val="1"/>
          <w:sz w:val="21"/>
          <w:szCs w:val="21"/>
        </w:rPr>
        <w:t xml:space="preserve"> </w:t>
      </w:r>
      <w:r w:rsidRPr="00DE411C">
        <w:rPr>
          <w:rFonts w:ascii="Abadi" w:hAnsi="Abadi"/>
          <w:sz w:val="21"/>
          <w:szCs w:val="21"/>
        </w:rPr>
        <w:t>unipersonales</w:t>
      </w:r>
      <w:r w:rsidRPr="00DE411C">
        <w:rPr>
          <w:rFonts w:ascii="Abadi" w:hAnsi="Abadi"/>
          <w:spacing w:val="1"/>
          <w:sz w:val="21"/>
          <w:szCs w:val="21"/>
        </w:rPr>
        <w:t xml:space="preserve"> </w:t>
      </w:r>
      <w:r w:rsidRPr="00DE411C">
        <w:rPr>
          <w:rFonts w:ascii="Abadi" w:hAnsi="Abadi"/>
          <w:sz w:val="21"/>
          <w:szCs w:val="21"/>
        </w:rPr>
        <w:t>que</w:t>
      </w:r>
      <w:r w:rsidRPr="00DE411C">
        <w:rPr>
          <w:rFonts w:ascii="Abadi" w:hAnsi="Abadi"/>
          <w:spacing w:val="1"/>
          <w:sz w:val="21"/>
          <w:szCs w:val="21"/>
        </w:rPr>
        <w:t xml:space="preserve"> </w:t>
      </w:r>
      <w:r w:rsidRPr="00DE411C">
        <w:rPr>
          <w:rFonts w:ascii="Abadi" w:hAnsi="Abadi"/>
          <w:sz w:val="21"/>
          <w:szCs w:val="21"/>
        </w:rPr>
        <w:t>ejerzan</w:t>
      </w:r>
      <w:r w:rsidRPr="00DE411C">
        <w:rPr>
          <w:rFonts w:ascii="Abadi" w:hAnsi="Abadi"/>
          <w:spacing w:val="-65"/>
          <w:sz w:val="21"/>
          <w:szCs w:val="21"/>
        </w:rPr>
        <w:t xml:space="preserve"> </w:t>
      </w:r>
      <w:r w:rsidRPr="00DE411C">
        <w:rPr>
          <w:rFonts w:ascii="Abadi" w:hAnsi="Abadi"/>
          <w:sz w:val="21"/>
          <w:szCs w:val="21"/>
        </w:rPr>
        <w:t>persuasión</w:t>
      </w:r>
      <w:r w:rsidRPr="00DE411C">
        <w:rPr>
          <w:rFonts w:ascii="Abadi" w:hAnsi="Abadi"/>
          <w:spacing w:val="-1"/>
          <w:sz w:val="21"/>
          <w:szCs w:val="21"/>
        </w:rPr>
        <w:t xml:space="preserve"> </w:t>
      </w:r>
      <w:r w:rsidRPr="00DE411C">
        <w:rPr>
          <w:rFonts w:ascii="Abadi" w:hAnsi="Abadi"/>
          <w:sz w:val="21"/>
          <w:szCs w:val="21"/>
        </w:rPr>
        <w:t>y</w:t>
      </w:r>
      <w:r w:rsidRPr="00DE411C">
        <w:rPr>
          <w:rFonts w:ascii="Abadi" w:hAnsi="Abadi"/>
          <w:spacing w:val="-2"/>
          <w:sz w:val="21"/>
          <w:szCs w:val="21"/>
        </w:rPr>
        <w:t xml:space="preserve"> </w:t>
      </w:r>
      <w:r w:rsidRPr="00DE411C">
        <w:rPr>
          <w:rFonts w:ascii="Abadi" w:hAnsi="Abadi"/>
          <w:sz w:val="21"/>
          <w:szCs w:val="21"/>
        </w:rPr>
        <w:t>abusos</w:t>
      </w:r>
      <w:r w:rsidRPr="00DE411C">
        <w:rPr>
          <w:rFonts w:ascii="Abadi" w:hAnsi="Abadi"/>
          <w:spacing w:val="-1"/>
          <w:sz w:val="21"/>
          <w:szCs w:val="21"/>
        </w:rPr>
        <w:t xml:space="preserve"> </w:t>
      </w:r>
      <w:r w:rsidRPr="00DE411C">
        <w:rPr>
          <w:rFonts w:ascii="Abadi" w:hAnsi="Abadi"/>
          <w:sz w:val="21"/>
          <w:szCs w:val="21"/>
        </w:rPr>
        <w:t>en el Estado</w:t>
      </w:r>
      <w:r w:rsidRPr="00DE411C">
        <w:rPr>
          <w:rFonts w:ascii="Abadi" w:hAnsi="Abadi"/>
          <w:spacing w:val="-1"/>
          <w:sz w:val="21"/>
          <w:szCs w:val="21"/>
        </w:rPr>
        <w:t xml:space="preserve"> </w:t>
      </w:r>
      <w:r w:rsidRPr="00DE411C">
        <w:rPr>
          <w:rFonts w:ascii="Abadi" w:hAnsi="Abadi"/>
          <w:sz w:val="21"/>
          <w:szCs w:val="21"/>
        </w:rPr>
        <w:t>de Guanajuato;</w:t>
      </w:r>
    </w:p>
    <w:p w14:paraId="35ED3CDC" w14:textId="6FA23585" w:rsidR="00DB23FD" w:rsidRDefault="00DB23FD" w:rsidP="00DB23FD">
      <w:pPr>
        <w:widowControl w:val="0"/>
        <w:kinsoku w:val="0"/>
        <w:overflowPunct w:val="0"/>
        <w:autoSpaceDE w:val="0"/>
        <w:autoSpaceDN w:val="0"/>
        <w:adjustRightInd w:val="0"/>
        <w:jc w:val="both"/>
        <w:rPr>
          <w:rFonts w:ascii="Abadi" w:hAnsi="Abadi"/>
          <w:sz w:val="21"/>
          <w:szCs w:val="21"/>
        </w:rPr>
      </w:pPr>
    </w:p>
    <w:p w14:paraId="479524EE" w14:textId="51C6FCAC" w:rsidR="00184BAD" w:rsidRPr="00DE411C" w:rsidRDefault="00184BAD" w:rsidP="005539A3">
      <w:pPr>
        <w:pStyle w:val="Prrafodelista"/>
        <w:widowControl w:val="0"/>
        <w:numPr>
          <w:ilvl w:val="0"/>
          <w:numId w:val="16"/>
        </w:numPr>
        <w:tabs>
          <w:tab w:val="left" w:pos="2601"/>
        </w:tabs>
        <w:kinsoku w:val="0"/>
        <w:overflowPunct w:val="0"/>
        <w:autoSpaceDE w:val="0"/>
        <w:autoSpaceDN w:val="0"/>
        <w:adjustRightInd w:val="0"/>
        <w:jc w:val="both"/>
        <w:rPr>
          <w:rFonts w:ascii="Abadi" w:hAnsi="Abadi"/>
          <w:sz w:val="21"/>
          <w:szCs w:val="21"/>
        </w:rPr>
      </w:pPr>
      <w:r w:rsidRPr="00DE411C">
        <w:rPr>
          <w:rFonts w:ascii="Abadi" w:hAnsi="Abadi"/>
          <w:b/>
          <w:bCs/>
          <w:sz w:val="21"/>
          <w:szCs w:val="21"/>
        </w:rPr>
        <w:t>Secretaría:</w:t>
      </w:r>
      <w:r w:rsidRPr="00DE411C">
        <w:rPr>
          <w:rFonts w:ascii="Abadi" w:hAnsi="Abadi"/>
          <w:b/>
          <w:bCs/>
          <w:spacing w:val="-1"/>
          <w:sz w:val="21"/>
          <w:szCs w:val="21"/>
        </w:rPr>
        <w:t xml:space="preserve"> </w:t>
      </w:r>
      <w:r w:rsidRPr="00DE411C">
        <w:rPr>
          <w:rFonts w:ascii="Abadi" w:hAnsi="Abadi"/>
          <w:sz w:val="21"/>
          <w:szCs w:val="21"/>
        </w:rPr>
        <w:t>Secretaría</w:t>
      </w:r>
      <w:r w:rsidRPr="00DE411C">
        <w:rPr>
          <w:rFonts w:ascii="Abadi" w:hAnsi="Abadi"/>
          <w:spacing w:val="-3"/>
          <w:sz w:val="21"/>
          <w:szCs w:val="21"/>
        </w:rPr>
        <w:t xml:space="preserve"> </w:t>
      </w:r>
      <w:r w:rsidRPr="00DE411C">
        <w:rPr>
          <w:rFonts w:ascii="Abadi" w:hAnsi="Abadi"/>
          <w:sz w:val="21"/>
          <w:szCs w:val="21"/>
        </w:rPr>
        <w:t>de</w:t>
      </w:r>
      <w:r w:rsidRPr="00DE411C">
        <w:rPr>
          <w:rFonts w:ascii="Abadi" w:hAnsi="Abadi"/>
          <w:spacing w:val="-2"/>
          <w:sz w:val="21"/>
          <w:szCs w:val="21"/>
        </w:rPr>
        <w:t xml:space="preserve"> </w:t>
      </w:r>
      <w:r w:rsidRPr="00DE411C">
        <w:rPr>
          <w:rFonts w:ascii="Abadi" w:hAnsi="Abadi"/>
          <w:sz w:val="21"/>
          <w:szCs w:val="21"/>
        </w:rPr>
        <w:t>Salud</w:t>
      </w:r>
      <w:r w:rsidRPr="00DE411C">
        <w:rPr>
          <w:rFonts w:ascii="Abadi" w:hAnsi="Abadi"/>
          <w:spacing w:val="-2"/>
          <w:sz w:val="21"/>
          <w:szCs w:val="21"/>
        </w:rPr>
        <w:t xml:space="preserve"> </w:t>
      </w:r>
      <w:r w:rsidRPr="00DE411C">
        <w:rPr>
          <w:rFonts w:ascii="Abadi" w:hAnsi="Abadi"/>
          <w:sz w:val="21"/>
          <w:szCs w:val="21"/>
        </w:rPr>
        <w:t>del</w:t>
      </w:r>
      <w:r w:rsidRPr="00DE411C">
        <w:rPr>
          <w:rFonts w:ascii="Abadi" w:hAnsi="Abadi"/>
          <w:spacing w:val="-4"/>
          <w:sz w:val="21"/>
          <w:szCs w:val="21"/>
        </w:rPr>
        <w:t xml:space="preserve"> </w:t>
      </w:r>
      <w:r w:rsidRPr="00DE411C">
        <w:rPr>
          <w:rFonts w:ascii="Abadi" w:hAnsi="Abadi"/>
          <w:sz w:val="21"/>
          <w:szCs w:val="21"/>
        </w:rPr>
        <w:t>Estado;</w:t>
      </w:r>
    </w:p>
    <w:p w14:paraId="59D830BE" w14:textId="55D2D631" w:rsidR="00964FEF" w:rsidRDefault="00964FEF" w:rsidP="00184BAD">
      <w:pPr>
        <w:widowControl w:val="0"/>
        <w:tabs>
          <w:tab w:val="left" w:pos="2601"/>
        </w:tabs>
        <w:kinsoku w:val="0"/>
        <w:overflowPunct w:val="0"/>
        <w:autoSpaceDE w:val="0"/>
        <w:autoSpaceDN w:val="0"/>
        <w:adjustRightInd w:val="0"/>
        <w:jc w:val="both"/>
        <w:rPr>
          <w:rFonts w:ascii="Abadi" w:hAnsi="Abadi"/>
          <w:sz w:val="21"/>
          <w:szCs w:val="21"/>
        </w:rPr>
      </w:pPr>
    </w:p>
    <w:p w14:paraId="29066D30" w14:textId="039404D1" w:rsidR="00964FEF" w:rsidRDefault="00964FEF" w:rsidP="005539A3">
      <w:pPr>
        <w:pStyle w:val="Prrafodelista"/>
        <w:widowControl w:val="0"/>
        <w:numPr>
          <w:ilvl w:val="0"/>
          <w:numId w:val="16"/>
        </w:numPr>
        <w:kinsoku w:val="0"/>
        <w:overflowPunct w:val="0"/>
        <w:autoSpaceDE w:val="0"/>
        <w:autoSpaceDN w:val="0"/>
        <w:adjustRightInd w:val="0"/>
        <w:jc w:val="both"/>
        <w:rPr>
          <w:rFonts w:ascii="Abadi" w:hAnsi="Abadi"/>
          <w:sz w:val="21"/>
          <w:szCs w:val="21"/>
        </w:rPr>
      </w:pPr>
      <w:r w:rsidRPr="00F03DA5">
        <w:rPr>
          <w:rFonts w:ascii="Abadi" w:hAnsi="Abadi"/>
          <w:b/>
          <w:bCs/>
          <w:sz w:val="21"/>
          <w:szCs w:val="21"/>
        </w:rPr>
        <w:t>Sectas:</w:t>
      </w:r>
      <w:r w:rsidRPr="00F03DA5">
        <w:rPr>
          <w:rFonts w:ascii="Abadi" w:hAnsi="Abadi"/>
          <w:b/>
          <w:bCs/>
          <w:spacing w:val="-15"/>
          <w:sz w:val="21"/>
          <w:szCs w:val="21"/>
        </w:rPr>
        <w:t xml:space="preserve"> </w:t>
      </w:r>
      <w:r w:rsidRPr="00F03DA5">
        <w:rPr>
          <w:rFonts w:ascii="Abadi" w:hAnsi="Abadi"/>
          <w:sz w:val="21"/>
          <w:szCs w:val="21"/>
        </w:rPr>
        <w:t>comunidad</w:t>
      </w:r>
      <w:r w:rsidRPr="00F03DA5">
        <w:rPr>
          <w:rFonts w:ascii="Abadi" w:hAnsi="Abadi"/>
          <w:spacing w:val="-14"/>
          <w:sz w:val="21"/>
          <w:szCs w:val="21"/>
        </w:rPr>
        <w:t xml:space="preserve"> </w:t>
      </w:r>
      <w:r w:rsidRPr="00F03DA5">
        <w:rPr>
          <w:rFonts w:ascii="Abadi" w:hAnsi="Abadi"/>
          <w:sz w:val="21"/>
          <w:szCs w:val="21"/>
        </w:rPr>
        <w:t>cerrada,</w:t>
      </w:r>
      <w:r w:rsidRPr="00F03DA5">
        <w:rPr>
          <w:rFonts w:ascii="Abadi" w:hAnsi="Abadi"/>
          <w:spacing w:val="-14"/>
          <w:sz w:val="21"/>
          <w:szCs w:val="21"/>
        </w:rPr>
        <w:t xml:space="preserve"> </w:t>
      </w:r>
      <w:r w:rsidRPr="00F03DA5">
        <w:rPr>
          <w:rFonts w:ascii="Abadi" w:hAnsi="Abadi"/>
          <w:sz w:val="21"/>
          <w:szCs w:val="21"/>
        </w:rPr>
        <w:t>que</w:t>
      </w:r>
      <w:r w:rsidRPr="00F03DA5">
        <w:rPr>
          <w:rFonts w:ascii="Abadi" w:hAnsi="Abadi"/>
          <w:spacing w:val="-13"/>
          <w:sz w:val="21"/>
          <w:szCs w:val="21"/>
        </w:rPr>
        <w:t xml:space="preserve"> </w:t>
      </w:r>
      <w:r w:rsidRPr="00F03DA5">
        <w:rPr>
          <w:rFonts w:ascii="Abadi" w:hAnsi="Abadi"/>
          <w:sz w:val="21"/>
          <w:szCs w:val="21"/>
        </w:rPr>
        <w:t>promueve</w:t>
      </w:r>
      <w:r w:rsidRPr="00F03DA5">
        <w:rPr>
          <w:rFonts w:ascii="Abadi" w:hAnsi="Abadi"/>
          <w:spacing w:val="-14"/>
          <w:sz w:val="21"/>
          <w:szCs w:val="21"/>
        </w:rPr>
        <w:t xml:space="preserve"> </w:t>
      </w:r>
      <w:r w:rsidRPr="00F03DA5">
        <w:rPr>
          <w:rFonts w:ascii="Abadi" w:hAnsi="Abadi"/>
          <w:sz w:val="21"/>
          <w:szCs w:val="21"/>
        </w:rPr>
        <w:t>o</w:t>
      </w:r>
      <w:r w:rsidRPr="00F03DA5">
        <w:rPr>
          <w:rFonts w:ascii="Abadi" w:hAnsi="Abadi"/>
          <w:spacing w:val="-17"/>
          <w:sz w:val="21"/>
          <w:szCs w:val="21"/>
        </w:rPr>
        <w:t xml:space="preserve"> </w:t>
      </w:r>
      <w:r w:rsidRPr="00F03DA5">
        <w:rPr>
          <w:rFonts w:ascii="Abadi" w:hAnsi="Abadi"/>
          <w:sz w:val="21"/>
          <w:szCs w:val="21"/>
        </w:rPr>
        <w:t>aparenta</w:t>
      </w:r>
      <w:r w:rsidRPr="00F03DA5">
        <w:rPr>
          <w:rFonts w:ascii="Abadi" w:hAnsi="Abadi"/>
          <w:spacing w:val="-16"/>
          <w:sz w:val="21"/>
          <w:szCs w:val="21"/>
        </w:rPr>
        <w:t xml:space="preserve"> </w:t>
      </w:r>
      <w:r w:rsidRPr="00F03DA5">
        <w:rPr>
          <w:rFonts w:ascii="Abadi" w:hAnsi="Abadi"/>
          <w:sz w:val="21"/>
          <w:szCs w:val="21"/>
        </w:rPr>
        <w:t>promover</w:t>
      </w:r>
      <w:r w:rsidRPr="00F03DA5">
        <w:rPr>
          <w:rFonts w:ascii="Abadi" w:hAnsi="Abadi"/>
          <w:spacing w:val="-15"/>
          <w:sz w:val="21"/>
          <w:szCs w:val="21"/>
        </w:rPr>
        <w:t xml:space="preserve"> </w:t>
      </w:r>
      <w:r w:rsidRPr="00F03DA5">
        <w:rPr>
          <w:rFonts w:ascii="Abadi" w:hAnsi="Abadi"/>
          <w:sz w:val="21"/>
          <w:szCs w:val="21"/>
        </w:rPr>
        <w:t>fines</w:t>
      </w:r>
      <w:r w:rsidRPr="00F03DA5">
        <w:rPr>
          <w:rFonts w:ascii="Abadi" w:hAnsi="Abadi"/>
          <w:spacing w:val="-64"/>
          <w:sz w:val="21"/>
          <w:szCs w:val="21"/>
        </w:rPr>
        <w:t xml:space="preserve"> </w:t>
      </w:r>
      <w:r w:rsidRPr="00F03DA5">
        <w:rPr>
          <w:rFonts w:ascii="Abadi" w:hAnsi="Abadi"/>
          <w:sz w:val="21"/>
          <w:szCs w:val="21"/>
        </w:rPr>
        <w:t>de</w:t>
      </w:r>
      <w:r w:rsidRPr="00F03DA5">
        <w:rPr>
          <w:rFonts w:ascii="Abadi" w:hAnsi="Abadi"/>
          <w:spacing w:val="1"/>
          <w:sz w:val="21"/>
          <w:szCs w:val="21"/>
        </w:rPr>
        <w:t xml:space="preserve"> </w:t>
      </w:r>
      <w:r w:rsidRPr="00F03DA5">
        <w:rPr>
          <w:rFonts w:ascii="Abadi" w:hAnsi="Abadi"/>
          <w:sz w:val="21"/>
          <w:szCs w:val="21"/>
        </w:rPr>
        <w:t>carácter</w:t>
      </w:r>
      <w:r w:rsidRPr="00F03DA5">
        <w:rPr>
          <w:rFonts w:ascii="Abadi" w:hAnsi="Abadi"/>
          <w:spacing w:val="1"/>
          <w:sz w:val="21"/>
          <w:szCs w:val="21"/>
        </w:rPr>
        <w:t xml:space="preserve"> </w:t>
      </w:r>
      <w:r w:rsidRPr="00F03DA5">
        <w:rPr>
          <w:rFonts w:ascii="Abadi" w:hAnsi="Abadi"/>
          <w:sz w:val="21"/>
          <w:szCs w:val="21"/>
        </w:rPr>
        <w:t>espiritual,</w:t>
      </w:r>
      <w:r w:rsidRPr="00F03DA5">
        <w:rPr>
          <w:rFonts w:ascii="Abadi" w:hAnsi="Abadi"/>
          <w:spacing w:val="1"/>
          <w:sz w:val="21"/>
          <w:szCs w:val="21"/>
        </w:rPr>
        <w:t xml:space="preserve"> </w:t>
      </w:r>
      <w:r w:rsidRPr="00F03DA5">
        <w:rPr>
          <w:rFonts w:ascii="Abadi" w:hAnsi="Abadi"/>
          <w:sz w:val="21"/>
          <w:szCs w:val="21"/>
        </w:rPr>
        <w:t>en</w:t>
      </w:r>
      <w:r w:rsidRPr="00F03DA5">
        <w:rPr>
          <w:rFonts w:ascii="Abadi" w:hAnsi="Abadi"/>
          <w:spacing w:val="1"/>
          <w:sz w:val="21"/>
          <w:szCs w:val="21"/>
        </w:rPr>
        <w:t xml:space="preserve"> </w:t>
      </w:r>
      <w:r w:rsidRPr="00F03DA5">
        <w:rPr>
          <w:rFonts w:ascii="Abadi" w:hAnsi="Abadi"/>
          <w:sz w:val="21"/>
          <w:szCs w:val="21"/>
        </w:rPr>
        <w:t>la</w:t>
      </w:r>
      <w:r w:rsidRPr="00F03DA5">
        <w:rPr>
          <w:rFonts w:ascii="Abadi" w:hAnsi="Abadi"/>
          <w:spacing w:val="1"/>
          <w:sz w:val="21"/>
          <w:szCs w:val="21"/>
        </w:rPr>
        <w:t xml:space="preserve"> </w:t>
      </w:r>
      <w:r w:rsidRPr="00F03DA5">
        <w:rPr>
          <w:rFonts w:ascii="Abadi" w:hAnsi="Abadi"/>
          <w:sz w:val="21"/>
          <w:szCs w:val="21"/>
        </w:rPr>
        <w:t>que</w:t>
      </w:r>
      <w:r w:rsidRPr="00F03DA5">
        <w:rPr>
          <w:rFonts w:ascii="Abadi" w:hAnsi="Abadi"/>
          <w:spacing w:val="1"/>
          <w:sz w:val="21"/>
          <w:szCs w:val="21"/>
        </w:rPr>
        <w:t xml:space="preserve"> </w:t>
      </w:r>
      <w:r w:rsidRPr="00F03DA5">
        <w:rPr>
          <w:rFonts w:ascii="Abadi" w:hAnsi="Abadi"/>
          <w:sz w:val="21"/>
          <w:szCs w:val="21"/>
        </w:rPr>
        <w:t>los</w:t>
      </w:r>
      <w:r w:rsidRPr="00F03DA5">
        <w:rPr>
          <w:rFonts w:ascii="Abadi" w:hAnsi="Abadi"/>
          <w:spacing w:val="1"/>
          <w:sz w:val="21"/>
          <w:szCs w:val="21"/>
        </w:rPr>
        <w:t xml:space="preserve"> </w:t>
      </w:r>
      <w:r w:rsidRPr="00F03DA5">
        <w:rPr>
          <w:rFonts w:ascii="Abadi" w:hAnsi="Abadi"/>
          <w:sz w:val="21"/>
          <w:szCs w:val="21"/>
        </w:rPr>
        <w:t>maestros</w:t>
      </w:r>
      <w:r w:rsidRPr="00F03DA5">
        <w:rPr>
          <w:rFonts w:ascii="Abadi" w:hAnsi="Abadi"/>
          <w:spacing w:val="1"/>
          <w:sz w:val="21"/>
          <w:szCs w:val="21"/>
        </w:rPr>
        <w:t xml:space="preserve"> </w:t>
      </w:r>
      <w:r w:rsidRPr="00F03DA5">
        <w:rPr>
          <w:rFonts w:ascii="Abadi" w:hAnsi="Abadi"/>
          <w:sz w:val="21"/>
          <w:szCs w:val="21"/>
        </w:rPr>
        <w:t>ejercen</w:t>
      </w:r>
      <w:r w:rsidRPr="00F03DA5">
        <w:rPr>
          <w:rFonts w:ascii="Abadi" w:hAnsi="Abadi"/>
          <w:spacing w:val="1"/>
          <w:sz w:val="21"/>
          <w:szCs w:val="21"/>
        </w:rPr>
        <w:t xml:space="preserve"> </w:t>
      </w:r>
      <w:r w:rsidRPr="00F03DA5">
        <w:rPr>
          <w:rFonts w:ascii="Abadi" w:hAnsi="Abadi"/>
          <w:sz w:val="21"/>
          <w:szCs w:val="21"/>
        </w:rPr>
        <w:t>un</w:t>
      </w:r>
      <w:r w:rsidRPr="00F03DA5">
        <w:rPr>
          <w:rFonts w:ascii="Abadi" w:hAnsi="Abadi"/>
          <w:spacing w:val="1"/>
          <w:sz w:val="21"/>
          <w:szCs w:val="21"/>
        </w:rPr>
        <w:t xml:space="preserve"> </w:t>
      </w:r>
      <w:r w:rsidRPr="00F03DA5">
        <w:rPr>
          <w:rFonts w:ascii="Abadi" w:hAnsi="Abadi"/>
          <w:sz w:val="21"/>
          <w:szCs w:val="21"/>
        </w:rPr>
        <w:t>poder</w:t>
      </w:r>
      <w:r w:rsidRPr="00F03DA5">
        <w:rPr>
          <w:rFonts w:ascii="Abadi" w:hAnsi="Abadi"/>
          <w:spacing w:val="1"/>
          <w:sz w:val="21"/>
          <w:szCs w:val="21"/>
        </w:rPr>
        <w:t xml:space="preserve"> </w:t>
      </w:r>
      <w:r w:rsidRPr="00F03DA5">
        <w:rPr>
          <w:rFonts w:ascii="Abadi" w:hAnsi="Abadi"/>
          <w:sz w:val="21"/>
          <w:szCs w:val="21"/>
        </w:rPr>
        <w:t>absoluto sobre los</w:t>
      </w:r>
      <w:r w:rsidRPr="00F03DA5">
        <w:rPr>
          <w:rFonts w:ascii="Abadi" w:hAnsi="Abadi"/>
          <w:spacing w:val="-3"/>
          <w:sz w:val="21"/>
          <w:szCs w:val="21"/>
        </w:rPr>
        <w:t xml:space="preserve"> </w:t>
      </w:r>
      <w:r w:rsidRPr="00F03DA5">
        <w:rPr>
          <w:rFonts w:ascii="Abadi" w:hAnsi="Abadi"/>
          <w:sz w:val="21"/>
          <w:szCs w:val="21"/>
        </w:rPr>
        <w:t>adeptos; y,</w:t>
      </w:r>
    </w:p>
    <w:p w14:paraId="60897C19" w14:textId="156AB170" w:rsidR="00B7240F" w:rsidRDefault="00B7240F" w:rsidP="00964FEF">
      <w:pPr>
        <w:pStyle w:val="Prrafodelista"/>
        <w:widowControl w:val="0"/>
        <w:kinsoku w:val="0"/>
        <w:overflowPunct w:val="0"/>
        <w:autoSpaceDE w:val="0"/>
        <w:autoSpaceDN w:val="0"/>
        <w:adjustRightInd w:val="0"/>
        <w:ind w:left="0" w:right="1176"/>
        <w:jc w:val="both"/>
        <w:rPr>
          <w:rFonts w:ascii="Abadi" w:hAnsi="Abadi"/>
          <w:sz w:val="21"/>
          <w:szCs w:val="21"/>
        </w:rPr>
      </w:pPr>
    </w:p>
    <w:p w14:paraId="0B2C6612" w14:textId="629F253F" w:rsidR="00B7240F" w:rsidRDefault="00B7240F" w:rsidP="005539A3">
      <w:pPr>
        <w:pStyle w:val="Prrafodelista"/>
        <w:widowControl w:val="0"/>
        <w:numPr>
          <w:ilvl w:val="0"/>
          <w:numId w:val="16"/>
        </w:numPr>
        <w:kinsoku w:val="0"/>
        <w:overflowPunct w:val="0"/>
        <w:autoSpaceDE w:val="0"/>
        <w:autoSpaceDN w:val="0"/>
        <w:adjustRightInd w:val="0"/>
        <w:jc w:val="both"/>
        <w:rPr>
          <w:rFonts w:ascii="Abadi" w:hAnsi="Abadi"/>
          <w:sz w:val="21"/>
          <w:szCs w:val="21"/>
        </w:rPr>
      </w:pPr>
      <w:r w:rsidRPr="00F03DA5">
        <w:rPr>
          <w:rFonts w:ascii="Abadi" w:hAnsi="Abadi"/>
          <w:b/>
          <w:bCs/>
          <w:sz w:val="21"/>
          <w:szCs w:val="21"/>
        </w:rPr>
        <w:t>Víctimas:</w:t>
      </w:r>
      <w:r w:rsidRPr="00F03DA5">
        <w:rPr>
          <w:rFonts w:ascii="Abadi" w:hAnsi="Abadi"/>
          <w:b/>
          <w:bCs/>
          <w:spacing w:val="-11"/>
          <w:sz w:val="21"/>
          <w:szCs w:val="21"/>
        </w:rPr>
        <w:t xml:space="preserve"> </w:t>
      </w:r>
      <w:r w:rsidRPr="00F03DA5">
        <w:rPr>
          <w:rFonts w:ascii="Abadi" w:hAnsi="Abadi"/>
          <w:sz w:val="21"/>
          <w:szCs w:val="21"/>
        </w:rPr>
        <w:t>a</w:t>
      </w:r>
      <w:r w:rsidRPr="00F03DA5">
        <w:rPr>
          <w:rFonts w:ascii="Abadi" w:hAnsi="Abadi"/>
          <w:spacing w:val="-11"/>
          <w:sz w:val="21"/>
          <w:szCs w:val="21"/>
        </w:rPr>
        <w:t xml:space="preserve"> </w:t>
      </w:r>
      <w:r w:rsidRPr="00F03DA5">
        <w:rPr>
          <w:rFonts w:ascii="Abadi" w:hAnsi="Abadi"/>
          <w:sz w:val="21"/>
          <w:szCs w:val="21"/>
        </w:rPr>
        <w:t>las</w:t>
      </w:r>
      <w:r w:rsidRPr="00F03DA5">
        <w:rPr>
          <w:rFonts w:ascii="Abadi" w:hAnsi="Abadi"/>
          <w:spacing w:val="-13"/>
          <w:sz w:val="21"/>
          <w:szCs w:val="21"/>
        </w:rPr>
        <w:t xml:space="preserve"> </w:t>
      </w:r>
      <w:r w:rsidRPr="00F03DA5">
        <w:rPr>
          <w:rFonts w:ascii="Abadi" w:hAnsi="Abadi"/>
          <w:sz w:val="21"/>
          <w:szCs w:val="21"/>
        </w:rPr>
        <w:t>personas</w:t>
      </w:r>
      <w:r w:rsidRPr="00F03DA5">
        <w:rPr>
          <w:rFonts w:ascii="Abadi" w:hAnsi="Abadi"/>
          <w:spacing w:val="-12"/>
          <w:sz w:val="21"/>
          <w:szCs w:val="21"/>
        </w:rPr>
        <w:t xml:space="preserve"> </w:t>
      </w:r>
      <w:r w:rsidRPr="00F03DA5">
        <w:rPr>
          <w:rFonts w:ascii="Abadi" w:hAnsi="Abadi"/>
          <w:sz w:val="21"/>
          <w:szCs w:val="21"/>
        </w:rPr>
        <w:t>de</w:t>
      </w:r>
      <w:r w:rsidRPr="00F03DA5">
        <w:rPr>
          <w:rFonts w:ascii="Abadi" w:hAnsi="Abadi"/>
          <w:spacing w:val="-12"/>
          <w:sz w:val="21"/>
          <w:szCs w:val="21"/>
        </w:rPr>
        <w:t xml:space="preserve"> </w:t>
      </w:r>
      <w:r w:rsidRPr="00F03DA5">
        <w:rPr>
          <w:rFonts w:ascii="Abadi" w:hAnsi="Abadi"/>
          <w:sz w:val="21"/>
          <w:szCs w:val="21"/>
        </w:rPr>
        <w:t>cualquier</w:t>
      </w:r>
      <w:r w:rsidRPr="00F03DA5">
        <w:rPr>
          <w:rFonts w:ascii="Abadi" w:hAnsi="Abadi"/>
          <w:spacing w:val="-12"/>
          <w:sz w:val="21"/>
          <w:szCs w:val="21"/>
        </w:rPr>
        <w:t xml:space="preserve"> </w:t>
      </w:r>
      <w:r w:rsidRPr="00F03DA5">
        <w:rPr>
          <w:rFonts w:ascii="Abadi" w:hAnsi="Abadi"/>
          <w:sz w:val="21"/>
          <w:szCs w:val="21"/>
        </w:rPr>
        <w:t>sexo,</w:t>
      </w:r>
      <w:r w:rsidRPr="00F03DA5">
        <w:rPr>
          <w:rFonts w:ascii="Abadi" w:hAnsi="Abadi"/>
          <w:spacing w:val="-11"/>
          <w:sz w:val="21"/>
          <w:szCs w:val="21"/>
        </w:rPr>
        <w:t xml:space="preserve"> </w:t>
      </w:r>
      <w:r w:rsidRPr="00F03DA5">
        <w:rPr>
          <w:rFonts w:ascii="Abadi" w:hAnsi="Abadi"/>
          <w:sz w:val="21"/>
          <w:szCs w:val="21"/>
        </w:rPr>
        <w:t>género</w:t>
      </w:r>
      <w:r w:rsidRPr="00F03DA5">
        <w:rPr>
          <w:rFonts w:ascii="Abadi" w:hAnsi="Abadi"/>
          <w:spacing w:val="-11"/>
          <w:sz w:val="21"/>
          <w:szCs w:val="21"/>
        </w:rPr>
        <w:t xml:space="preserve"> </w:t>
      </w:r>
      <w:r w:rsidRPr="00F03DA5">
        <w:rPr>
          <w:rFonts w:ascii="Abadi" w:hAnsi="Abadi"/>
          <w:sz w:val="21"/>
          <w:szCs w:val="21"/>
        </w:rPr>
        <w:t>y</w:t>
      </w:r>
      <w:r w:rsidRPr="00F03DA5">
        <w:rPr>
          <w:rFonts w:ascii="Abadi" w:hAnsi="Abadi"/>
          <w:spacing w:val="-13"/>
          <w:sz w:val="21"/>
          <w:szCs w:val="21"/>
        </w:rPr>
        <w:t xml:space="preserve"> </w:t>
      </w:r>
      <w:r w:rsidRPr="00F03DA5">
        <w:rPr>
          <w:rFonts w:ascii="Abadi" w:hAnsi="Abadi"/>
          <w:sz w:val="21"/>
          <w:szCs w:val="21"/>
        </w:rPr>
        <w:t>edad</w:t>
      </w:r>
      <w:r w:rsidRPr="00F03DA5">
        <w:rPr>
          <w:rFonts w:ascii="Abadi" w:hAnsi="Abadi"/>
          <w:spacing w:val="-13"/>
          <w:sz w:val="21"/>
          <w:szCs w:val="21"/>
        </w:rPr>
        <w:t xml:space="preserve"> </w:t>
      </w:r>
      <w:r w:rsidRPr="00F03DA5">
        <w:rPr>
          <w:rFonts w:ascii="Abadi" w:hAnsi="Abadi"/>
          <w:sz w:val="21"/>
          <w:szCs w:val="21"/>
        </w:rPr>
        <w:t>que</w:t>
      </w:r>
      <w:r w:rsidRPr="00F03DA5">
        <w:rPr>
          <w:rFonts w:ascii="Abadi" w:hAnsi="Abadi"/>
          <w:spacing w:val="-13"/>
          <w:sz w:val="21"/>
          <w:szCs w:val="21"/>
        </w:rPr>
        <w:t xml:space="preserve"> </w:t>
      </w:r>
      <w:r w:rsidRPr="00F03DA5">
        <w:rPr>
          <w:rFonts w:ascii="Abadi" w:hAnsi="Abadi"/>
          <w:sz w:val="21"/>
          <w:szCs w:val="21"/>
        </w:rPr>
        <w:t>fueron</w:t>
      </w:r>
      <w:r w:rsidRPr="00F03DA5">
        <w:rPr>
          <w:rFonts w:ascii="Abadi" w:hAnsi="Abadi"/>
          <w:spacing w:val="-64"/>
          <w:sz w:val="21"/>
          <w:szCs w:val="21"/>
        </w:rPr>
        <w:t xml:space="preserve"> </w:t>
      </w:r>
      <w:r w:rsidRPr="00F03DA5">
        <w:rPr>
          <w:rFonts w:ascii="Abadi" w:hAnsi="Abadi"/>
          <w:sz w:val="21"/>
          <w:szCs w:val="21"/>
        </w:rPr>
        <w:t>obligadas, o manipuladas a la realización de actos u omisiones por</w:t>
      </w:r>
      <w:r w:rsidRPr="00F03DA5">
        <w:rPr>
          <w:rFonts w:ascii="Abadi" w:hAnsi="Abadi"/>
          <w:spacing w:val="1"/>
          <w:sz w:val="21"/>
          <w:szCs w:val="21"/>
        </w:rPr>
        <w:t xml:space="preserve"> </w:t>
      </w:r>
      <w:r w:rsidRPr="00F03DA5">
        <w:rPr>
          <w:rFonts w:ascii="Abadi" w:hAnsi="Abadi"/>
          <w:sz w:val="21"/>
          <w:szCs w:val="21"/>
        </w:rPr>
        <w:t>persuasión coercitiva, abuso físico, abuso psicológico, técnicas de</w:t>
      </w:r>
      <w:r w:rsidRPr="00F03DA5">
        <w:rPr>
          <w:rFonts w:ascii="Abadi" w:hAnsi="Abadi"/>
          <w:spacing w:val="1"/>
          <w:sz w:val="21"/>
          <w:szCs w:val="21"/>
        </w:rPr>
        <w:t xml:space="preserve"> </w:t>
      </w:r>
      <w:r w:rsidRPr="00F03DA5">
        <w:rPr>
          <w:rFonts w:ascii="Abadi" w:hAnsi="Abadi"/>
          <w:sz w:val="21"/>
          <w:szCs w:val="21"/>
        </w:rPr>
        <w:t>destrucción</w:t>
      </w:r>
      <w:r w:rsidRPr="00F03DA5">
        <w:rPr>
          <w:rFonts w:ascii="Abadi" w:hAnsi="Abadi"/>
          <w:spacing w:val="1"/>
          <w:sz w:val="21"/>
          <w:szCs w:val="21"/>
        </w:rPr>
        <w:t xml:space="preserve"> </w:t>
      </w:r>
      <w:r w:rsidRPr="00F03DA5">
        <w:rPr>
          <w:rFonts w:ascii="Abadi" w:hAnsi="Abadi"/>
          <w:sz w:val="21"/>
          <w:szCs w:val="21"/>
        </w:rPr>
        <w:t>de</w:t>
      </w:r>
      <w:r w:rsidRPr="00F03DA5">
        <w:rPr>
          <w:rFonts w:ascii="Abadi" w:hAnsi="Abadi"/>
          <w:spacing w:val="1"/>
          <w:sz w:val="21"/>
          <w:szCs w:val="21"/>
        </w:rPr>
        <w:t xml:space="preserve"> </w:t>
      </w:r>
      <w:r w:rsidRPr="00F03DA5">
        <w:rPr>
          <w:rFonts w:ascii="Abadi" w:hAnsi="Abadi"/>
          <w:sz w:val="21"/>
          <w:szCs w:val="21"/>
        </w:rPr>
        <w:t>la</w:t>
      </w:r>
      <w:r w:rsidRPr="00F03DA5">
        <w:rPr>
          <w:rFonts w:ascii="Abadi" w:hAnsi="Abadi"/>
          <w:spacing w:val="1"/>
          <w:sz w:val="21"/>
          <w:szCs w:val="21"/>
        </w:rPr>
        <w:t xml:space="preserve"> </w:t>
      </w:r>
      <w:r w:rsidRPr="00F03DA5">
        <w:rPr>
          <w:rFonts w:ascii="Abadi" w:hAnsi="Abadi"/>
          <w:sz w:val="21"/>
          <w:szCs w:val="21"/>
        </w:rPr>
        <w:t>personalidad,</w:t>
      </w:r>
      <w:r w:rsidRPr="00F03DA5">
        <w:rPr>
          <w:rFonts w:ascii="Abadi" w:hAnsi="Abadi"/>
          <w:spacing w:val="1"/>
          <w:sz w:val="21"/>
          <w:szCs w:val="21"/>
        </w:rPr>
        <w:t xml:space="preserve"> </w:t>
      </w:r>
      <w:r w:rsidRPr="00F03DA5">
        <w:rPr>
          <w:rFonts w:ascii="Abadi" w:hAnsi="Abadi"/>
          <w:sz w:val="21"/>
          <w:szCs w:val="21"/>
        </w:rPr>
        <w:t>así</w:t>
      </w:r>
      <w:r w:rsidRPr="00F03DA5">
        <w:rPr>
          <w:rFonts w:ascii="Abadi" w:hAnsi="Abadi"/>
          <w:spacing w:val="1"/>
          <w:sz w:val="21"/>
          <w:szCs w:val="21"/>
        </w:rPr>
        <w:t xml:space="preserve"> </w:t>
      </w:r>
      <w:r w:rsidRPr="00F03DA5">
        <w:rPr>
          <w:rFonts w:ascii="Abadi" w:hAnsi="Abadi"/>
          <w:sz w:val="21"/>
          <w:szCs w:val="21"/>
        </w:rPr>
        <w:t>como</w:t>
      </w:r>
      <w:r w:rsidRPr="00F03DA5">
        <w:rPr>
          <w:rFonts w:ascii="Abadi" w:hAnsi="Abadi"/>
          <w:spacing w:val="1"/>
          <w:sz w:val="21"/>
          <w:szCs w:val="21"/>
        </w:rPr>
        <w:t xml:space="preserve"> </w:t>
      </w:r>
      <w:r w:rsidRPr="00F03DA5">
        <w:rPr>
          <w:rFonts w:ascii="Abadi" w:hAnsi="Abadi"/>
          <w:sz w:val="21"/>
          <w:szCs w:val="21"/>
        </w:rPr>
        <w:t>aquellas</w:t>
      </w:r>
      <w:r w:rsidRPr="00F03DA5">
        <w:rPr>
          <w:rFonts w:ascii="Abadi" w:hAnsi="Abadi"/>
          <w:spacing w:val="1"/>
          <w:sz w:val="21"/>
          <w:szCs w:val="21"/>
        </w:rPr>
        <w:t xml:space="preserve"> </w:t>
      </w:r>
      <w:r w:rsidRPr="00F03DA5">
        <w:rPr>
          <w:rFonts w:ascii="Abadi" w:hAnsi="Abadi"/>
          <w:sz w:val="21"/>
          <w:szCs w:val="21"/>
        </w:rPr>
        <w:t>sometidas</w:t>
      </w:r>
      <w:r w:rsidRPr="00F03DA5">
        <w:rPr>
          <w:rFonts w:ascii="Abadi" w:hAnsi="Abadi"/>
          <w:spacing w:val="1"/>
          <w:sz w:val="21"/>
          <w:szCs w:val="21"/>
        </w:rPr>
        <w:t xml:space="preserve"> </w:t>
      </w:r>
      <w:r w:rsidRPr="00F03DA5">
        <w:rPr>
          <w:rFonts w:ascii="Abadi" w:hAnsi="Abadi"/>
          <w:sz w:val="21"/>
          <w:szCs w:val="21"/>
        </w:rPr>
        <w:t>a</w:t>
      </w:r>
      <w:r w:rsidRPr="00F03DA5">
        <w:rPr>
          <w:rFonts w:ascii="Abadi" w:hAnsi="Abadi"/>
          <w:spacing w:val="1"/>
          <w:sz w:val="21"/>
          <w:szCs w:val="21"/>
        </w:rPr>
        <w:t xml:space="preserve"> </w:t>
      </w:r>
      <w:r w:rsidRPr="00F03DA5">
        <w:rPr>
          <w:rFonts w:ascii="Abadi" w:hAnsi="Abadi"/>
          <w:sz w:val="21"/>
          <w:szCs w:val="21"/>
        </w:rPr>
        <w:t>procesos coaccionados en los cuales una persona pierde en diversos</w:t>
      </w:r>
      <w:r w:rsidRPr="00F03DA5">
        <w:rPr>
          <w:rFonts w:ascii="Abadi" w:hAnsi="Abadi"/>
          <w:spacing w:val="-64"/>
          <w:sz w:val="21"/>
          <w:szCs w:val="21"/>
        </w:rPr>
        <w:t xml:space="preserve"> </w:t>
      </w:r>
      <w:r w:rsidRPr="00F03DA5">
        <w:rPr>
          <w:rFonts w:ascii="Abadi" w:hAnsi="Abadi"/>
          <w:sz w:val="21"/>
          <w:szCs w:val="21"/>
        </w:rPr>
        <w:t xml:space="preserve">grados, niveles de autonomía psicológica e independencia personal </w:t>
      </w:r>
      <w:proofErr w:type="gramStart"/>
      <w:r w:rsidRPr="00F03DA5">
        <w:rPr>
          <w:rFonts w:ascii="Abadi" w:hAnsi="Abadi"/>
          <w:sz w:val="21"/>
          <w:szCs w:val="21"/>
        </w:rPr>
        <w:t>y</w:t>
      </w:r>
      <w:r w:rsidR="00DE411C">
        <w:rPr>
          <w:rFonts w:ascii="Abadi" w:hAnsi="Abadi"/>
          <w:sz w:val="21"/>
          <w:szCs w:val="21"/>
        </w:rPr>
        <w:t xml:space="preserve"> </w:t>
      </w:r>
      <w:r w:rsidRPr="00F03DA5">
        <w:rPr>
          <w:rFonts w:ascii="Abadi" w:hAnsi="Abadi"/>
          <w:spacing w:val="-64"/>
          <w:sz w:val="21"/>
          <w:szCs w:val="21"/>
        </w:rPr>
        <w:t xml:space="preserve"> </w:t>
      </w:r>
      <w:r w:rsidRPr="00F03DA5">
        <w:rPr>
          <w:rFonts w:ascii="Abadi" w:hAnsi="Abadi"/>
          <w:sz w:val="21"/>
          <w:szCs w:val="21"/>
        </w:rPr>
        <w:t>patrimonial</w:t>
      </w:r>
      <w:proofErr w:type="gramEnd"/>
      <w:r w:rsidRPr="00F03DA5">
        <w:rPr>
          <w:rFonts w:ascii="Abadi" w:hAnsi="Abadi"/>
          <w:sz w:val="21"/>
          <w:szCs w:val="21"/>
        </w:rPr>
        <w:t>.</w:t>
      </w:r>
    </w:p>
    <w:p w14:paraId="4954A250" w14:textId="77777777" w:rsidR="00FC60EC" w:rsidRPr="00FC60EC" w:rsidRDefault="00FC60EC" w:rsidP="00FC60EC">
      <w:pPr>
        <w:pStyle w:val="Prrafodelista"/>
        <w:rPr>
          <w:rFonts w:ascii="Abadi" w:hAnsi="Abadi"/>
          <w:sz w:val="21"/>
          <w:szCs w:val="21"/>
        </w:rPr>
      </w:pPr>
    </w:p>
    <w:p w14:paraId="0E64BA88" w14:textId="48461E86" w:rsidR="00FC60EC" w:rsidRDefault="00FC60EC" w:rsidP="006801B7">
      <w:pPr>
        <w:widowControl w:val="0"/>
        <w:kinsoku w:val="0"/>
        <w:overflowPunct w:val="0"/>
        <w:autoSpaceDE w:val="0"/>
        <w:autoSpaceDN w:val="0"/>
        <w:adjustRightInd w:val="0"/>
        <w:jc w:val="right"/>
        <w:rPr>
          <w:rFonts w:ascii="Abadi" w:hAnsi="Abadi"/>
          <w:b/>
          <w:bCs/>
          <w:sz w:val="21"/>
          <w:szCs w:val="21"/>
        </w:rPr>
      </w:pPr>
      <w:r w:rsidRPr="00F03DA5">
        <w:rPr>
          <w:rFonts w:ascii="Abadi" w:hAnsi="Abadi"/>
          <w:b/>
          <w:bCs/>
          <w:i/>
          <w:iCs/>
          <w:sz w:val="21"/>
          <w:szCs w:val="21"/>
        </w:rPr>
        <w:t xml:space="preserve">Responsabilidades de las </w:t>
      </w:r>
      <w:proofErr w:type="gramStart"/>
      <w:r w:rsidRPr="00F03DA5">
        <w:rPr>
          <w:rFonts w:ascii="Abadi" w:hAnsi="Abadi"/>
          <w:b/>
          <w:bCs/>
          <w:i/>
          <w:iCs/>
          <w:sz w:val="21"/>
          <w:szCs w:val="21"/>
        </w:rPr>
        <w:t>víctimas</w:t>
      </w:r>
      <w:r w:rsidRPr="00F03DA5">
        <w:rPr>
          <w:rFonts w:ascii="Abadi" w:hAnsi="Abadi"/>
          <w:b/>
          <w:bCs/>
          <w:i/>
          <w:iCs/>
          <w:spacing w:val="-65"/>
          <w:sz w:val="21"/>
          <w:szCs w:val="21"/>
        </w:rPr>
        <w:t xml:space="preserve"> </w:t>
      </w:r>
      <w:r>
        <w:rPr>
          <w:rFonts w:ascii="Abadi" w:hAnsi="Abadi"/>
          <w:b/>
          <w:bCs/>
          <w:i/>
          <w:iCs/>
          <w:spacing w:val="-65"/>
          <w:sz w:val="21"/>
          <w:szCs w:val="21"/>
        </w:rPr>
        <w:t xml:space="preserve"> </w:t>
      </w:r>
      <w:r w:rsidRPr="00F03DA5">
        <w:rPr>
          <w:rFonts w:ascii="Abadi" w:hAnsi="Abadi"/>
          <w:b/>
          <w:bCs/>
          <w:sz w:val="21"/>
          <w:szCs w:val="21"/>
        </w:rPr>
        <w:t>Artículo</w:t>
      </w:r>
      <w:proofErr w:type="gramEnd"/>
      <w:r w:rsidRPr="00F03DA5">
        <w:rPr>
          <w:rFonts w:ascii="Abadi" w:hAnsi="Abadi"/>
          <w:b/>
          <w:bCs/>
          <w:sz w:val="21"/>
          <w:szCs w:val="21"/>
        </w:rPr>
        <w:t xml:space="preserve"> 3.</w:t>
      </w:r>
    </w:p>
    <w:p w14:paraId="450DDF9C" w14:textId="404830D9" w:rsidR="00D67E00" w:rsidRDefault="00D67E00" w:rsidP="00FC60EC">
      <w:pPr>
        <w:widowControl w:val="0"/>
        <w:kinsoku w:val="0"/>
        <w:overflowPunct w:val="0"/>
        <w:autoSpaceDE w:val="0"/>
        <w:autoSpaceDN w:val="0"/>
        <w:adjustRightInd w:val="0"/>
        <w:jc w:val="both"/>
        <w:rPr>
          <w:rFonts w:ascii="Abadi" w:hAnsi="Abadi"/>
          <w:b/>
          <w:bCs/>
          <w:sz w:val="21"/>
          <w:szCs w:val="21"/>
        </w:rPr>
      </w:pPr>
    </w:p>
    <w:p w14:paraId="4B37A835" w14:textId="2D896CA4" w:rsidR="00D67E00" w:rsidRDefault="00D67E00" w:rsidP="006801B7">
      <w:pPr>
        <w:pStyle w:val="Textoindependiente"/>
        <w:kinsoku w:val="0"/>
        <w:overflowPunct w:val="0"/>
        <w:ind w:left="284" w:firstLine="5775"/>
        <w:rPr>
          <w:rFonts w:ascii="Abadi" w:hAnsi="Abadi" w:cs="Times New Roman"/>
          <w:b w:val="0"/>
          <w:bCs w:val="0"/>
          <w:sz w:val="21"/>
          <w:szCs w:val="21"/>
        </w:rPr>
      </w:pPr>
      <w:proofErr w:type="spellStart"/>
      <w:r w:rsidRPr="006801B7">
        <w:rPr>
          <w:rFonts w:ascii="Abadi" w:hAnsi="Abadi" w:cs="Times New Roman"/>
          <w:b w:val="0"/>
          <w:bCs w:val="0"/>
          <w:sz w:val="21"/>
          <w:szCs w:val="21"/>
        </w:rPr>
        <w:t>SSe</w:t>
      </w:r>
      <w:proofErr w:type="spellEnd"/>
      <w:r w:rsidRPr="006801B7">
        <w:rPr>
          <w:rFonts w:ascii="Abadi" w:hAnsi="Abadi" w:cs="Times New Roman"/>
          <w:b w:val="0"/>
          <w:bCs w:val="0"/>
          <w:sz w:val="21"/>
          <w:szCs w:val="21"/>
        </w:rPr>
        <w:t xml:space="preserve"> reconoce como víctima a cualquier persona en términos del artículo que precede, que no se exime en ningún caso de responsabilidades y consecuencias legales por acciones u omisiones cometidas por las propias víctimas, lo que se dirimirá en los ámbitos jurisdiccionales correspondientes.</w:t>
      </w:r>
    </w:p>
    <w:p w14:paraId="0C198BAD" w14:textId="12D25378" w:rsidR="00EC1960" w:rsidRPr="005539A3" w:rsidRDefault="005539A3" w:rsidP="005539A3">
      <w:pPr>
        <w:pStyle w:val="Textoindependiente"/>
        <w:kinsoku w:val="0"/>
        <w:overflowPunct w:val="0"/>
        <w:ind w:left="284" w:firstLine="5775"/>
        <w:jc w:val="right"/>
        <w:rPr>
          <w:rFonts w:ascii="Abadi" w:hAnsi="Abadi" w:cs="Times New Roman"/>
          <w:sz w:val="21"/>
          <w:szCs w:val="21"/>
        </w:rPr>
      </w:pPr>
      <w:proofErr w:type="spellStart"/>
      <w:r w:rsidRPr="005539A3">
        <w:rPr>
          <w:rFonts w:ascii="Abadi" w:hAnsi="Abadi" w:cs="Times New Roman"/>
          <w:sz w:val="21"/>
          <w:szCs w:val="21"/>
        </w:rPr>
        <w:t>VVíctimarios</w:t>
      </w:r>
      <w:proofErr w:type="spellEnd"/>
    </w:p>
    <w:p w14:paraId="75EFAAF2" w14:textId="24FF12BE" w:rsidR="00F3673F" w:rsidRDefault="00EC1960" w:rsidP="005539A3">
      <w:pPr>
        <w:pStyle w:val="Textoindependiente"/>
        <w:kinsoku w:val="0"/>
        <w:overflowPunct w:val="0"/>
        <w:ind w:left="284" w:firstLine="8439"/>
        <w:rPr>
          <w:rFonts w:ascii="Abadi" w:hAnsi="Abadi"/>
          <w:b w:val="0"/>
          <w:bCs w:val="0"/>
          <w:sz w:val="21"/>
          <w:szCs w:val="21"/>
        </w:rPr>
      </w:pPr>
      <w:proofErr w:type="spellStart"/>
      <w:r w:rsidRPr="005539A3">
        <w:rPr>
          <w:rFonts w:ascii="Abadi" w:hAnsi="Abadi"/>
          <w:sz w:val="21"/>
          <w:szCs w:val="21"/>
        </w:rPr>
        <w:t>AArtículo</w:t>
      </w:r>
      <w:proofErr w:type="spellEnd"/>
      <w:r w:rsidRPr="005539A3">
        <w:rPr>
          <w:rFonts w:ascii="Abadi" w:hAnsi="Abadi"/>
          <w:sz w:val="21"/>
          <w:szCs w:val="21"/>
        </w:rPr>
        <w:t xml:space="preserve"> 4.</w:t>
      </w:r>
      <w:r w:rsidRPr="00EC1960">
        <w:rPr>
          <w:rFonts w:ascii="Abadi" w:hAnsi="Abadi"/>
          <w:b w:val="0"/>
          <w:bCs w:val="0"/>
          <w:sz w:val="21"/>
          <w:szCs w:val="21"/>
        </w:rPr>
        <w:t xml:space="preserve"> Se entenderá por victimarios y generadores de víctimas, aquellos</w:t>
      </w:r>
      <w:r w:rsidRPr="00EC1960">
        <w:rPr>
          <w:rFonts w:ascii="Abadi" w:hAnsi="Abadi"/>
          <w:b w:val="0"/>
          <w:bCs w:val="0"/>
          <w:spacing w:val="1"/>
          <w:sz w:val="21"/>
          <w:szCs w:val="21"/>
        </w:rPr>
        <w:t xml:space="preserve"> </w:t>
      </w:r>
      <w:r w:rsidRPr="00EC1960">
        <w:rPr>
          <w:rFonts w:ascii="Abadi" w:hAnsi="Abadi"/>
          <w:b w:val="0"/>
          <w:bCs w:val="0"/>
          <w:sz w:val="21"/>
          <w:szCs w:val="21"/>
        </w:rPr>
        <w:t>individuos,</w:t>
      </w:r>
      <w:r w:rsidRPr="00EC1960">
        <w:rPr>
          <w:rFonts w:ascii="Abadi" w:hAnsi="Abadi"/>
          <w:b w:val="0"/>
          <w:bCs w:val="0"/>
          <w:spacing w:val="-3"/>
          <w:sz w:val="21"/>
          <w:szCs w:val="21"/>
        </w:rPr>
        <w:t xml:space="preserve"> </w:t>
      </w:r>
      <w:r w:rsidRPr="00EC1960">
        <w:rPr>
          <w:rFonts w:ascii="Abadi" w:hAnsi="Abadi"/>
          <w:b w:val="0"/>
          <w:bCs w:val="0"/>
          <w:sz w:val="21"/>
          <w:szCs w:val="21"/>
        </w:rPr>
        <w:t>grupos</w:t>
      </w:r>
      <w:r w:rsidRPr="00EC1960">
        <w:rPr>
          <w:rFonts w:ascii="Abadi" w:hAnsi="Abadi"/>
          <w:b w:val="0"/>
          <w:bCs w:val="0"/>
          <w:spacing w:val="-2"/>
          <w:sz w:val="21"/>
          <w:szCs w:val="21"/>
        </w:rPr>
        <w:t xml:space="preserve"> </w:t>
      </w:r>
      <w:r w:rsidRPr="00EC1960">
        <w:rPr>
          <w:rFonts w:ascii="Abadi" w:hAnsi="Abadi"/>
          <w:b w:val="0"/>
          <w:bCs w:val="0"/>
          <w:sz w:val="21"/>
          <w:szCs w:val="21"/>
        </w:rPr>
        <w:t>o</w:t>
      </w:r>
      <w:r w:rsidRPr="00EC1960">
        <w:rPr>
          <w:rFonts w:ascii="Abadi" w:hAnsi="Abadi"/>
          <w:b w:val="0"/>
          <w:bCs w:val="0"/>
          <w:spacing w:val="-2"/>
          <w:sz w:val="21"/>
          <w:szCs w:val="21"/>
        </w:rPr>
        <w:t xml:space="preserve"> </w:t>
      </w:r>
      <w:r w:rsidRPr="00EC1960">
        <w:rPr>
          <w:rFonts w:ascii="Abadi" w:hAnsi="Abadi"/>
          <w:b w:val="0"/>
          <w:bCs w:val="0"/>
          <w:sz w:val="21"/>
          <w:szCs w:val="21"/>
        </w:rPr>
        <w:t>sectas</w:t>
      </w:r>
      <w:r w:rsidRPr="00EC1960">
        <w:rPr>
          <w:rFonts w:ascii="Abadi" w:hAnsi="Abadi"/>
          <w:b w:val="0"/>
          <w:bCs w:val="0"/>
          <w:spacing w:val="-2"/>
          <w:sz w:val="21"/>
          <w:szCs w:val="21"/>
        </w:rPr>
        <w:t xml:space="preserve"> </w:t>
      </w:r>
      <w:r w:rsidRPr="00EC1960">
        <w:rPr>
          <w:rFonts w:ascii="Abadi" w:hAnsi="Abadi"/>
          <w:b w:val="0"/>
          <w:bCs w:val="0"/>
          <w:sz w:val="21"/>
          <w:szCs w:val="21"/>
        </w:rPr>
        <w:t>que,</w:t>
      </w:r>
      <w:r w:rsidRPr="00EC1960">
        <w:rPr>
          <w:rFonts w:ascii="Abadi" w:hAnsi="Abadi"/>
          <w:b w:val="0"/>
          <w:bCs w:val="0"/>
          <w:spacing w:val="-3"/>
          <w:sz w:val="21"/>
          <w:szCs w:val="21"/>
        </w:rPr>
        <w:t xml:space="preserve"> </w:t>
      </w:r>
      <w:r w:rsidRPr="00EC1960">
        <w:rPr>
          <w:rFonts w:ascii="Abadi" w:hAnsi="Abadi"/>
          <w:b w:val="0"/>
          <w:bCs w:val="0"/>
          <w:sz w:val="21"/>
          <w:szCs w:val="21"/>
        </w:rPr>
        <w:t>ejerciendo</w:t>
      </w:r>
      <w:r w:rsidRPr="00EC1960">
        <w:rPr>
          <w:rFonts w:ascii="Abadi" w:hAnsi="Abadi"/>
          <w:b w:val="0"/>
          <w:bCs w:val="0"/>
          <w:spacing w:val="-2"/>
          <w:sz w:val="21"/>
          <w:szCs w:val="21"/>
        </w:rPr>
        <w:t xml:space="preserve"> </w:t>
      </w:r>
      <w:r w:rsidRPr="00EC1960">
        <w:rPr>
          <w:rFonts w:ascii="Abadi" w:hAnsi="Abadi"/>
          <w:b w:val="0"/>
          <w:bCs w:val="0"/>
          <w:sz w:val="21"/>
          <w:szCs w:val="21"/>
        </w:rPr>
        <w:t>el</w:t>
      </w:r>
      <w:r w:rsidRPr="00EC1960">
        <w:rPr>
          <w:rFonts w:ascii="Abadi" w:hAnsi="Abadi"/>
          <w:b w:val="0"/>
          <w:bCs w:val="0"/>
          <w:spacing w:val="-1"/>
          <w:sz w:val="21"/>
          <w:szCs w:val="21"/>
        </w:rPr>
        <w:t xml:space="preserve"> </w:t>
      </w:r>
      <w:r w:rsidRPr="00EC1960">
        <w:rPr>
          <w:rFonts w:ascii="Abadi" w:hAnsi="Abadi"/>
          <w:b w:val="0"/>
          <w:bCs w:val="0"/>
          <w:sz w:val="21"/>
          <w:szCs w:val="21"/>
        </w:rPr>
        <w:t>rol de liderazgo,</w:t>
      </w:r>
      <w:r w:rsidRPr="00EC1960">
        <w:rPr>
          <w:rFonts w:ascii="Abadi" w:hAnsi="Abadi"/>
          <w:b w:val="0"/>
          <w:bCs w:val="0"/>
          <w:spacing w:val="1"/>
          <w:sz w:val="21"/>
          <w:szCs w:val="21"/>
        </w:rPr>
        <w:t xml:space="preserve"> </w:t>
      </w:r>
      <w:r w:rsidRPr="00EC1960">
        <w:rPr>
          <w:rFonts w:ascii="Abadi" w:hAnsi="Abadi"/>
          <w:b w:val="0"/>
          <w:bCs w:val="0"/>
          <w:sz w:val="21"/>
          <w:szCs w:val="21"/>
        </w:rPr>
        <w:t>argumentando fines</w:t>
      </w:r>
      <w:r w:rsidR="001C56ED">
        <w:rPr>
          <w:rFonts w:ascii="Abadi" w:hAnsi="Abadi"/>
          <w:b w:val="0"/>
          <w:bCs w:val="0"/>
          <w:sz w:val="21"/>
          <w:szCs w:val="21"/>
        </w:rPr>
        <w:t xml:space="preserve"> </w:t>
      </w:r>
      <w:r w:rsidR="001C56ED" w:rsidRPr="001C56ED">
        <w:rPr>
          <w:rFonts w:ascii="Abadi" w:hAnsi="Abadi"/>
          <w:b w:val="0"/>
          <w:bCs w:val="0"/>
          <w:sz w:val="21"/>
          <w:szCs w:val="21"/>
        </w:rPr>
        <w:t>y/o</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medios</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religiosos,</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mágicos,</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terapéuticos</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o</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esotéricos,</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empleados</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en</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su</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dinámica</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de</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captación</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y/o</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adoctrinamiento,</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utilicen</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técnicas</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de</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persuasión</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coercitivas</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que</w:t>
      </w:r>
      <w:r w:rsidR="001C56ED" w:rsidRPr="001C56ED">
        <w:rPr>
          <w:rFonts w:ascii="Abadi" w:hAnsi="Abadi"/>
          <w:b w:val="0"/>
          <w:bCs w:val="0"/>
          <w:spacing w:val="-3"/>
          <w:sz w:val="21"/>
          <w:szCs w:val="21"/>
        </w:rPr>
        <w:t xml:space="preserve"> </w:t>
      </w:r>
      <w:r w:rsidR="001C56ED" w:rsidRPr="001C56ED">
        <w:rPr>
          <w:rFonts w:ascii="Abadi" w:hAnsi="Abadi"/>
          <w:b w:val="0"/>
          <w:bCs w:val="0"/>
          <w:sz w:val="21"/>
          <w:szCs w:val="21"/>
        </w:rPr>
        <w:t>de</w:t>
      </w:r>
      <w:r w:rsidR="001C56ED" w:rsidRPr="001C56ED">
        <w:rPr>
          <w:rFonts w:ascii="Abadi" w:hAnsi="Abadi"/>
          <w:b w:val="0"/>
          <w:bCs w:val="0"/>
          <w:spacing w:val="-2"/>
          <w:sz w:val="21"/>
          <w:szCs w:val="21"/>
        </w:rPr>
        <w:t xml:space="preserve"> </w:t>
      </w:r>
      <w:r w:rsidR="001C56ED" w:rsidRPr="001C56ED">
        <w:rPr>
          <w:rFonts w:ascii="Abadi" w:hAnsi="Abadi"/>
          <w:b w:val="0"/>
          <w:bCs w:val="0"/>
          <w:sz w:val="21"/>
          <w:szCs w:val="21"/>
        </w:rPr>
        <w:t>manera</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enunciativa</w:t>
      </w:r>
      <w:r w:rsidR="001C56ED" w:rsidRPr="001C56ED">
        <w:rPr>
          <w:rFonts w:ascii="Abadi" w:hAnsi="Abadi"/>
          <w:b w:val="0"/>
          <w:bCs w:val="0"/>
          <w:spacing w:val="-2"/>
          <w:sz w:val="21"/>
          <w:szCs w:val="21"/>
        </w:rPr>
        <w:t xml:space="preserve"> </w:t>
      </w:r>
      <w:r w:rsidR="001C56ED" w:rsidRPr="001C56ED">
        <w:rPr>
          <w:rFonts w:ascii="Abadi" w:hAnsi="Abadi"/>
          <w:b w:val="0"/>
          <w:bCs w:val="0"/>
          <w:sz w:val="21"/>
          <w:szCs w:val="21"/>
        </w:rPr>
        <w:t>más</w:t>
      </w:r>
      <w:r w:rsidR="001C56ED" w:rsidRPr="001C56ED">
        <w:rPr>
          <w:rFonts w:ascii="Abadi" w:hAnsi="Abadi"/>
          <w:b w:val="0"/>
          <w:bCs w:val="0"/>
          <w:spacing w:val="-6"/>
          <w:sz w:val="21"/>
          <w:szCs w:val="21"/>
        </w:rPr>
        <w:t xml:space="preserve"> </w:t>
      </w:r>
      <w:r w:rsidR="001C56ED" w:rsidRPr="001C56ED">
        <w:rPr>
          <w:rFonts w:ascii="Abadi" w:hAnsi="Abadi"/>
          <w:b w:val="0"/>
          <w:bCs w:val="0"/>
          <w:sz w:val="21"/>
          <w:szCs w:val="21"/>
        </w:rPr>
        <w:t>no limitativa</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se dediquen</w:t>
      </w:r>
      <w:r w:rsidR="001C56ED" w:rsidRPr="001C56ED">
        <w:rPr>
          <w:rFonts w:ascii="Abadi" w:hAnsi="Abadi"/>
          <w:b w:val="0"/>
          <w:bCs w:val="0"/>
          <w:spacing w:val="-1"/>
          <w:sz w:val="21"/>
          <w:szCs w:val="21"/>
        </w:rPr>
        <w:t xml:space="preserve"> </w:t>
      </w:r>
      <w:r w:rsidR="001C56ED" w:rsidRPr="001C56ED">
        <w:rPr>
          <w:rFonts w:ascii="Abadi" w:hAnsi="Abadi"/>
          <w:b w:val="0"/>
          <w:bCs w:val="0"/>
          <w:sz w:val="21"/>
          <w:szCs w:val="21"/>
        </w:rPr>
        <w:t>a</w:t>
      </w:r>
      <w:r w:rsidR="00A7012C">
        <w:rPr>
          <w:rFonts w:ascii="Abadi" w:hAnsi="Abadi"/>
          <w:b w:val="0"/>
          <w:bCs w:val="0"/>
          <w:sz w:val="21"/>
          <w:szCs w:val="21"/>
        </w:rPr>
        <w:t>:</w:t>
      </w:r>
    </w:p>
    <w:p w14:paraId="640D0082" w14:textId="77777777" w:rsidR="000D67C8" w:rsidRDefault="000D67C8" w:rsidP="000D67C8">
      <w:pPr>
        <w:widowControl w:val="0"/>
        <w:tabs>
          <w:tab w:val="left" w:pos="2601"/>
        </w:tabs>
        <w:kinsoku w:val="0"/>
        <w:overflowPunct w:val="0"/>
        <w:autoSpaceDE w:val="0"/>
        <w:autoSpaceDN w:val="0"/>
        <w:adjustRightInd w:val="0"/>
        <w:jc w:val="both"/>
        <w:rPr>
          <w:rFonts w:ascii="Abadi" w:hAnsi="Abadi"/>
          <w:sz w:val="21"/>
          <w:szCs w:val="21"/>
        </w:rPr>
      </w:pPr>
    </w:p>
    <w:p w14:paraId="62C4204C" w14:textId="212E289C" w:rsidR="000D67C8" w:rsidRPr="0016480B" w:rsidRDefault="000D67C8" w:rsidP="0016480B">
      <w:pPr>
        <w:pStyle w:val="Prrafodelista"/>
        <w:widowControl w:val="0"/>
        <w:numPr>
          <w:ilvl w:val="0"/>
          <w:numId w:val="18"/>
        </w:numPr>
        <w:tabs>
          <w:tab w:val="left" w:pos="2601"/>
        </w:tabs>
        <w:kinsoku w:val="0"/>
        <w:overflowPunct w:val="0"/>
        <w:autoSpaceDE w:val="0"/>
        <w:autoSpaceDN w:val="0"/>
        <w:adjustRightInd w:val="0"/>
        <w:jc w:val="both"/>
        <w:rPr>
          <w:rFonts w:ascii="Abadi" w:hAnsi="Abadi"/>
          <w:sz w:val="21"/>
          <w:szCs w:val="21"/>
        </w:rPr>
      </w:pPr>
      <w:r w:rsidRPr="0016480B">
        <w:rPr>
          <w:rFonts w:ascii="Abadi" w:hAnsi="Abadi"/>
          <w:sz w:val="21"/>
          <w:szCs w:val="21"/>
        </w:rPr>
        <w:t>La</w:t>
      </w:r>
      <w:r w:rsidRPr="0016480B">
        <w:rPr>
          <w:rFonts w:ascii="Abadi" w:hAnsi="Abadi"/>
          <w:spacing w:val="-2"/>
          <w:sz w:val="21"/>
          <w:szCs w:val="21"/>
        </w:rPr>
        <w:t xml:space="preserve"> </w:t>
      </w:r>
      <w:r w:rsidRPr="0016480B">
        <w:rPr>
          <w:rFonts w:ascii="Abadi" w:hAnsi="Abadi"/>
          <w:sz w:val="21"/>
          <w:szCs w:val="21"/>
        </w:rPr>
        <w:t>destrucción</w:t>
      </w:r>
      <w:r w:rsidRPr="0016480B">
        <w:rPr>
          <w:rFonts w:ascii="Abadi" w:hAnsi="Abadi"/>
          <w:spacing w:val="-2"/>
          <w:sz w:val="21"/>
          <w:szCs w:val="21"/>
        </w:rPr>
        <w:t xml:space="preserve"> </w:t>
      </w:r>
      <w:r w:rsidRPr="0016480B">
        <w:rPr>
          <w:rFonts w:ascii="Abadi" w:hAnsi="Abadi"/>
          <w:sz w:val="21"/>
          <w:szCs w:val="21"/>
        </w:rPr>
        <w:t>de</w:t>
      </w:r>
      <w:r w:rsidRPr="0016480B">
        <w:rPr>
          <w:rFonts w:ascii="Abadi" w:hAnsi="Abadi"/>
          <w:spacing w:val="-1"/>
          <w:sz w:val="21"/>
          <w:szCs w:val="21"/>
        </w:rPr>
        <w:t xml:space="preserve"> </w:t>
      </w:r>
      <w:r w:rsidRPr="0016480B">
        <w:rPr>
          <w:rFonts w:ascii="Abadi" w:hAnsi="Abadi"/>
          <w:sz w:val="21"/>
          <w:szCs w:val="21"/>
        </w:rPr>
        <w:t>la</w:t>
      </w:r>
      <w:r w:rsidRPr="0016480B">
        <w:rPr>
          <w:rFonts w:ascii="Abadi" w:hAnsi="Abadi"/>
          <w:spacing w:val="-4"/>
          <w:sz w:val="21"/>
          <w:szCs w:val="21"/>
        </w:rPr>
        <w:t xml:space="preserve"> </w:t>
      </w:r>
      <w:r w:rsidRPr="0016480B">
        <w:rPr>
          <w:rFonts w:ascii="Abadi" w:hAnsi="Abadi"/>
          <w:sz w:val="21"/>
          <w:szCs w:val="21"/>
        </w:rPr>
        <w:t>personalidad</w:t>
      </w:r>
      <w:r w:rsidRPr="0016480B">
        <w:rPr>
          <w:rFonts w:ascii="Abadi" w:hAnsi="Abadi"/>
          <w:spacing w:val="-4"/>
          <w:sz w:val="21"/>
          <w:szCs w:val="21"/>
        </w:rPr>
        <w:t xml:space="preserve"> </w:t>
      </w:r>
      <w:r w:rsidRPr="0016480B">
        <w:rPr>
          <w:rFonts w:ascii="Abadi" w:hAnsi="Abadi"/>
          <w:sz w:val="21"/>
          <w:szCs w:val="21"/>
        </w:rPr>
        <w:t>o</w:t>
      </w:r>
      <w:r w:rsidRPr="0016480B">
        <w:rPr>
          <w:rFonts w:ascii="Abadi" w:hAnsi="Abadi"/>
          <w:spacing w:val="-1"/>
          <w:sz w:val="21"/>
          <w:szCs w:val="21"/>
        </w:rPr>
        <w:t xml:space="preserve"> </w:t>
      </w:r>
      <w:r w:rsidRPr="0016480B">
        <w:rPr>
          <w:rFonts w:ascii="Abadi" w:hAnsi="Abadi"/>
          <w:sz w:val="21"/>
          <w:szCs w:val="21"/>
        </w:rPr>
        <w:t>la</w:t>
      </w:r>
      <w:r w:rsidRPr="0016480B">
        <w:rPr>
          <w:rFonts w:ascii="Abadi" w:hAnsi="Abadi"/>
          <w:spacing w:val="-2"/>
          <w:sz w:val="21"/>
          <w:szCs w:val="21"/>
        </w:rPr>
        <w:t xml:space="preserve"> </w:t>
      </w:r>
      <w:r w:rsidRPr="0016480B">
        <w:rPr>
          <w:rFonts w:ascii="Abadi" w:hAnsi="Abadi"/>
          <w:sz w:val="21"/>
          <w:szCs w:val="21"/>
        </w:rPr>
        <w:t>dañen</w:t>
      </w:r>
      <w:r w:rsidRPr="0016480B">
        <w:rPr>
          <w:rFonts w:ascii="Abadi" w:hAnsi="Abadi"/>
          <w:spacing w:val="-4"/>
          <w:sz w:val="21"/>
          <w:szCs w:val="21"/>
        </w:rPr>
        <w:t xml:space="preserve"> </w:t>
      </w:r>
      <w:r w:rsidRPr="0016480B">
        <w:rPr>
          <w:rFonts w:ascii="Abadi" w:hAnsi="Abadi"/>
          <w:sz w:val="21"/>
          <w:szCs w:val="21"/>
        </w:rPr>
        <w:t>severamente;</w:t>
      </w:r>
    </w:p>
    <w:p w14:paraId="59D95152" w14:textId="77777777" w:rsidR="00435ECA" w:rsidRDefault="00435ECA" w:rsidP="00435ECA">
      <w:pPr>
        <w:pStyle w:val="Prrafodelista"/>
        <w:widowControl w:val="0"/>
        <w:tabs>
          <w:tab w:val="left" w:pos="2601"/>
        </w:tabs>
        <w:kinsoku w:val="0"/>
        <w:overflowPunct w:val="0"/>
        <w:autoSpaceDE w:val="0"/>
        <w:autoSpaceDN w:val="0"/>
        <w:adjustRightInd w:val="0"/>
        <w:ind w:left="2600" w:right="1179"/>
        <w:jc w:val="both"/>
        <w:rPr>
          <w:rFonts w:ascii="Abadi" w:hAnsi="Abadi"/>
          <w:sz w:val="21"/>
          <w:szCs w:val="21"/>
        </w:rPr>
      </w:pPr>
    </w:p>
    <w:p w14:paraId="4EF3210C" w14:textId="17D4FA27" w:rsidR="00435ECA" w:rsidRPr="0016480B" w:rsidRDefault="00435ECA" w:rsidP="0016480B">
      <w:pPr>
        <w:pStyle w:val="Prrafodelista"/>
        <w:widowControl w:val="0"/>
        <w:numPr>
          <w:ilvl w:val="0"/>
          <w:numId w:val="18"/>
        </w:numPr>
        <w:tabs>
          <w:tab w:val="left" w:pos="2601"/>
        </w:tabs>
        <w:kinsoku w:val="0"/>
        <w:overflowPunct w:val="0"/>
        <w:autoSpaceDE w:val="0"/>
        <w:autoSpaceDN w:val="0"/>
        <w:adjustRightInd w:val="0"/>
        <w:jc w:val="both"/>
        <w:rPr>
          <w:rFonts w:ascii="Abadi" w:hAnsi="Abadi"/>
          <w:sz w:val="21"/>
          <w:szCs w:val="21"/>
        </w:rPr>
      </w:pPr>
      <w:r w:rsidRPr="0016480B">
        <w:rPr>
          <w:rFonts w:ascii="Abadi" w:hAnsi="Abadi"/>
          <w:sz w:val="21"/>
          <w:szCs w:val="21"/>
        </w:rPr>
        <w:t>La</w:t>
      </w:r>
      <w:r w:rsidRPr="0016480B">
        <w:rPr>
          <w:rFonts w:ascii="Abadi" w:hAnsi="Abadi"/>
          <w:spacing w:val="-6"/>
          <w:sz w:val="21"/>
          <w:szCs w:val="21"/>
        </w:rPr>
        <w:t xml:space="preserve"> </w:t>
      </w:r>
      <w:r w:rsidRPr="0016480B">
        <w:rPr>
          <w:rFonts w:ascii="Abadi" w:hAnsi="Abadi"/>
          <w:sz w:val="21"/>
          <w:szCs w:val="21"/>
        </w:rPr>
        <w:t>destrucción</w:t>
      </w:r>
      <w:r w:rsidRPr="0016480B">
        <w:rPr>
          <w:rFonts w:ascii="Abadi" w:hAnsi="Abadi"/>
          <w:spacing w:val="-8"/>
          <w:sz w:val="21"/>
          <w:szCs w:val="21"/>
        </w:rPr>
        <w:t xml:space="preserve"> </w:t>
      </w:r>
      <w:r w:rsidRPr="0016480B">
        <w:rPr>
          <w:rFonts w:ascii="Abadi" w:hAnsi="Abadi"/>
          <w:sz w:val="21"/>
          <w:szCs w:val="21"/>
        </w:rPr>
        <w:t>total</w:t>
      </w:r>
      <w:r w:rsidRPr="0016480B">
        <w:rPr>
          <w:rFonts w:ascii="Abadi" w:hAnsi="Abadi"/>
          <w:spacing w:val="-7"/>
          <w:sz w:val="21"/>
          <w:szCs w:val="21"/>
        </w:rPr>
        <w:t xml:space="preserve"> </w:t>
      </w:r>
      <w:r w:rsidRPr="0016480B">
        <w:rPr>
          <w:rFonts w:ascii="Abadi" w:hAnsi="Abadi"/>
          <w:sz w:val="21"/>
          <w:szCs w:val="21"/>
        </w:rPr>
        <w:t>o</w:t>
      </w:r>
      <w:r w:rsidRPr="0016480B">
        <w:rPr>
          <w:rFonts w:ascii="Abadi" w:hAnsi="Abadi"/>
          <w:spacing w:val="-6"/>
          <w:sz w:val="21"/>
          <w:szCs w:val="21"/>
        </w:rPr>
        <w:t xml:space="preserve"> </w:t>
      </w:r>
      <w:r w:rsidRPr="0016480B">
        <w:rPr>
          <w:rFonts w:ascii="Abadi" w:hAnsi="Abadi"/>
          <w:sz w:val="21"/>
          <w:szCs w:val="21"/>
        </w:rPr>
        <w:t>severa</w:t>
      </w:r>
      <w:r w:rsidRPr="0016480B">
        <w:rPr>
          <w:rFonts w:ascii="Abadi" w:hAnsi="Abadi"/>
          <w:spacing w:val="-7"/>
          <w:sz w:val="21"/>
          <w:szCs w:val="21"/>
        </w:rPr>
        <w:t xml:space="preserve"> </w:t>
      </w:r>
      <w:r w:rsidRPr="0016480B">
        <w:rPr>
          <w:rFonts w:ascii="Abadi" w:hAnsi="Abadi"/>
          <w:sz w:val="21"/>
          <w:szCs w:val="21"/>
        </w:rPr>
        <w:t>de</w:t>
      </w:r>
      <w:r w:rsidRPr="0016480B">
        <w:rPr>
          <w:rFonts w:ascii="Abadi" w:hAnsi="Abadi"/>
          <w:spacing w:val="-6"/>
          <w:sz w:val="21"/>
          <w:szCs w:val="21"/>
        </w:rPr>
        <w:t xml:space="preserve"> </w:t>
      </w:r>
      <w:r w:rsidRPr="0016480B">
        <w:rPr>
          <w:rFonts w:ascii="Abadi" w:hAnsi="Abadi"/>
          <w:sz w:val="21"/>
          <w:szCs w:val="21"/>
        </w:rPr>
        <w:t>los</w:t>
      </w:r>
      <w:r w:rsidRPr="0016480B">
        <w:rPr>
          <w:rFonts w:ascii="Abadi" w:hAnsi="Abadi"/>
          <w:spacing w:val="-6"/>
          <w:sz w:val="21"/>
          <w:szCs w:val="21"/>
        </w:rPr>
        <w:t xml:space="preserve"> </w:t>
      </w:r>
      <w:r w:rsidRPr="0016480B">
        <w:rPr>
          <w:rFonts w:ascii="Abadi" w:hAnsi="Abadi"/>
          <w:sz w:val="21"/>
          <w:szCs w:val="21"/>
        </w:rPr>
        <w:t>lazos</w:t>
      </w:r>
      <w:r w:rsidRPr="0016480B">
        <w:rPr>
          <w:rFonts w:ascii="Abadi" w:hAnsi="Abadi"/>
          <w:spacing w:val="-7"/>
          <w:sz w:val="21"/>
          <w:szCs w:val="21"/>
        </w:rPr>
        <w:t xml:space="preserve"> </w:t>
      </w:r>
      <w:r w:rsidRPr="0016480B">
        <w:rPr>
          <w:rFonts w:ascii="Abadi" w:hAnsi="Abadi"/>
          <w:sz w:val="21"/>
          <w:szCs w:val="21"/>
        </w:rPr>
        <w:t>afectivos</w:t>
      </w:r>
      <w:r w:rsidRPr="0016480B">
        <w:rPr>
          <w:rFonts w:ascii="Abadi" w:hAnsi="Abadi"/>
          <w:spacing w:val="-7"/>
          <w:sz w:val="21"/>
          <w:szCs w:val="21"/>
        </w:rPr>
        <w:t xml:space="preserve"> </w:t>
      </w:r>
      <w:r w:rsidRPr="0016480B">
        <w:rPr>
          <w:rFonts w:ascii="Abadi" w:hAnsi="Abadi"/>
          <w:sz w:val="21"/>
          <w:szCs w:val="21"/>
        </w:rPr>
        <w:t>y</w:t>
      </w:r>
      <w:r w:rsidRPr="0016480B">
        <w:rPr>
          <w:rFonts w:ascii="Abadi" w:hAnsi="Abadi"/>
          <w:spacing w:val="-7"/>
          <w:sz w:val="21"/>
          <w:szCs w:val="21"/>
        </w:rPr>
        <w:t xml:space="preserve"> </w:t>
      </w:r>
      <w:r w:rsidRPr="0016480B">
        <w:rPr>
          <w:rFonts w:ascii="Abadi" w:hAnsi="Abadi"/>
          <w:sz w:val="21"/>
          <w:szCs w:val="21"/>
        </w:rPr>
        <w:t>de</w:t>
      </w:r>
      <w:r w:rsidRPr="0016480B">
        <w:rPr>
          <w:rFonts w:ascii="Abadi" w:hAnsi="Abadi"/>
          <w:spacing w:val="-8"/>
          <w:sz w:val="21"/>
          <w:szCs w:val="21"/>
        </w:rPr>
        <w:t xml:space="preserve"> </w:t>
      </w:r>
      <w:r w:rsidRPr="0016480B">
        <w:rPr>
          <w:rFonts w:ascii="Abadi" w:hAnsi="Abadi"/>
          <w:sz w:val="21"/>
          <w:szCs w:val="21"/>
        </w:rPr>
        <w:t>comunicación</w:t>
      </w:r>
      <w:r w:rsidRPr="0016480B">
        <w:rPr>
          <w:rFonts w:ascii="Abadi" w:hAnsi="Abadi"/>
          <w:spacing w:val="-63"/>
          <w:sz w:val="21"/>
          <w:szCs w:val="21"/>
        </w:rPr>
        <w:t xml:space="preserve"> </w:t>
      </w:r>
      <w:r w:rsidRPr="0016480B">
        <w:rPr>
          <w:rFonts w:ascii="Abadi" w:hAnsi="Abadi"/>
          <w:sz w:val="21"/>
          <w:szCs w:val="21"/>
        </w:rPr>
        <w:t>afectiva</w:t>
      </w:r>
      <w:r w:rsidRPr="0016480B">
        <w:rPr>
          <w:rFonts w:ascii="Abadi" w:hAnsi="Abadi"/>
          <w:spacing w:val="-11"/>
          <w:sz w:val="21"/>
          <w:szCs w:val="21"/>
        </w:rPr>
        <w:t xml:space="preserve"> </w:t>
      </w:r>
      <w:r w:rsidRPr="0016480B">
        <w:rPr>
          <w:rFonts w:ascii="Abadi" w:hAnsi="Abadi"/>
          <w:sz w:val="21"/>
          <w:szCs w:val="21"/>
        </w:rPr>
        <w:t>de</w:t>
      </w:r>
      <w:r w:rsidRPr="0016480B">
        <w:rPr>
          <w:rFonts w:ascii="Abadi" w:hAnsi="Abadi"/>
          <w:spacing w:val="-8"/>
          <w:sz w:val="21"/>
          <w:szCs w:val="21"/>
        </w:rPr>
        <w:t xml:space="preserve"> </w:t>
      </w:r>
      <w:r w:rsidRPr="0016480B">
        <w:rPr>
          <w:rFonts w:ascii="Abadi" w:hAnsi="Abadi"/>
          <w:sz w:val="21"/>
          <w:szCs w:val="21"/>
        </w:rPr>
        <w:t>la</w:t>
      </w:r>
      <w:r w:rsidRPr="0016480B">
        <w:rPr>
          <w:rFonts w:ascii="Abadi" w:hAnsi="Abadi"/>
          <w:spacing w:val="-11"/>
          <w:sz w:val="21"/>
          <w:szCs w:val="21"/>
        </w:rPr>
        <w:t xml:space="preserve"> </w:t>
      </w:r>
      <w:r w:rsidRPr="0016480B">
        <w:rPr>
          <w:rFonts w:ascii="Abadi" w:hAnsi="Abadi"/>
          <w:sz w:val="21"/>
          <w:szCs w:val="21"/>
        </w:rPr>
        <w:t>persona</w:t>
      </w:r>
      <w:r w:rsidRPr="0016480B">
        <w:rPr>
          <w:rFonts w:ascii="Abadi" w:hAnsi="Abadi"/>
          <w:spacing w:val="-11"/>
          <w:sz w:val="21"/>
          <w:szCs w:val="21"/>
        </w:rPr>
        <w:t xml:space="preserve"> </w:t>
      </w:r>
      <w:r w:rsidRPr="0016480B">
        <w:rPr>
          <w:rFonts w:ascii="Abadi" w:hAnsi="Abadi"/>
          <w:sz w:val="21"/>
          <w:szCs w:val="21"/>
        </w:rPr>
        <w:t>con</w:t>
      </w:r>
      <w:r w:rsidRPr="0016480B">
        <w:rPr>
          <w:rFonts w:ascii="Abadi" w:hAnsi="Abadi"/>
          <w:spacing w:val="-8"/>
          <w:sz w:val="21"/>
          <w:szCs w:val="21"/>
        </w:rPr>
        <w:t xml:space="preserve"> </w:t>
      </w:r>
      <w:r w:rsidRPr="0016480B">
        <w:rPr>
          <w:rFonts w:ascii="Abadi" w:hAnsi="Abadi"/>
          <w:sz w:val="21"/>
          <w:szCs w:val="21"/>
        </w:rPr>
        <w:t>su</w:t>
      </w:r>
      <w:r w:rsidRPr="0016480B">
        <w:rPr>
          <w:rFonts w:ascii="Abadi" w:hAnsi="Abadi"/>
          <w:spacing w:val="-11"/>
          <w:sz w:val="21"/>
          <w:szCs w:val="21"/>
        </w:rPr>
        <w:t xml:space="preserve"> </w:t>
      </w:r>
      <w:r w:rsidRPr="0016480B">
        <w:rPr>
          <w:rFonts w:ascii="Abadi" w:hAnsi="Abadi"/>
          <w:sz w:val="21"/>
          <w:szCs w:val="21"/>
        </w:rPr>
        <w:t>entorno</w:t>
      </w:r>
      <w:r w:rsidRPr="0016480B">
        <w:rPr>
          <w:rFonts w:ascii="Abadi" w:hAnsi="Abadi"/>
          <w:spacing w:val="-10"/>
          <w:sz w:val="21"/>
          <w:szCs w:val="21"/>
        </w:rPr>
        <w:t xml:space="preserve"> </w:t>
      </w:r>
      <w:r w:rsidRPr="0016480B">
        <w:rPr>
          <w:rFonts w:ascii="Abadi" w:hAnsi="Abadi"/>
          <w:sz w:val="21"/>
          <w:szCs w:val="21"/>
        </w:rPr>
        <w:t>social</w:t>
      </w:r>
      <w:r w:rsidRPr="0016480B">
        <w:rPr>
          <w:rFonts w:ascii="Abadi" w:hAnsi="Abadi"/>
          <w:spacing w:val="-11"/>
          <w:sz w:val="21"/>
          <w:szCs w:val="21"/>
        </w:rPr>
        <w:t xml:space="preserve"> </w:t>
      </w:r>
      <w:r w:rsidRPr="0016480B">
        <w:rPr>
          <w:rFonts w:ascii="Abadi" w:hAnsi="Abadi"/>
          <w:sz w:val="21"/>
          <w:szCs w:val="21"/>
        </w:rPr>
        <w:t>habitual</w:t>
      </w:r>
      <w:r w:rsidRPr="0016480B">
        <w:rPr>
          <w:rFonts w:ascii="Abadi" w:hAnsi="Abadi"/>
          <w:spacing w:val="-10"/>
          <w:sz w:val="21"/>
          <w:szCs w:val="21"/>
        </w:rPr>
        <w:t xml:space="preserve"> </w:t>
      </w:r>
      <w:r w:rsidRPr="0016480B">
        <w:rPr>
          <w:rFonts w:ascii="Abadi" w:hAnsi="Abadi"/>
          <w:sz w:val="21"/>
          <w:szCs w:val="21"/>
        </w:rPr>
        <w:t>y</w:t>
      </w:r>
      <w:r w:rsidRPr="0016480B">
        <w:rPr>
          <w:rFonts w:ascii="Abadi" w:hAnsi="Abadi"/>
          <w:spacing w:val="-12"/>
          <w:sz w:val="21"/>
          <w:szCs w:val="21"/>
        </w:rPr>
        <w:t xml:space="preserve"> </w:t>
      </w:r>
      <w:r w:rsidRPr="0016480B">
        <w:rPr>
          <w:rFonts w:ascii="Abadi" w:hAnsi="Abadi"/>
          <w:sz w:val="21"/>
          <w:szCs w:val="21"/>
        </w:rPr>
        <w:t>consigo</w:t>
      </w:r>
      <w:r w:rsidRPr="0016480B">
        <w:rPr>
          <w:rFonts w:ascii="Abadi" w:hAnsi="Abadi"/>
          <w:spacing w:val="-11"/>
          <w:sz w:val="21"/>
          <w:szCs w:val="21"/>
        </w:rPr>
        <w:t xml:space="preserve"> </w:t>
      </w:r>
      <w:r w:rsidRPr="0016480B">
        <w:rPr>
          <w:rFonts w:ascii="Abadi" w:hAnsi="Abadi"/>
          <w:sz w:val="21"/>
          <w:szCs w:val="21"/>
        </w:rPr>
        <w:t>mismo;</w:t>
      </w:r>
    </w:p>
    <w:p w14:paraId="608D6A01" w14:textId="2C289F47" w:rsidR="007C54BD" w:rsidRDefault="007C54BD" w:rsidP="00435ECA">
      <w:pPr>
        <w:widowControl w:val="0"/>
        <w:tabs>
          <w:tab w:val="left" w:pos="2601"/>
        </w:tabs>
        <w:kinsoku w:val="0"/>
        <w:overflowPunct w:val="0"/>
        <w:autoSpaceDE w:val="0"/>
        <w:autoSpaceDN w:val="0"/>
        <w:adjustRightInd w:val="0"/>
        <w:jc w:val="both"/>
        <w:rPr>
          <w:rFonts w:ascii="Abadi" w:hAnsi="Abadi"/>
          <w:sz w:val="21"/>
          <w:szCs w:val="21"/>
        </w:rPr>
      </w:pPr>
    </w:p>
    <w:p w14:paraId="3547A948" w14:textId="54776E2A" w:rsidR="007C54BD" w:rsidRPr="0016480B" w:rsidRDefault="007C54BD" w:rsidP="0016480B">
      <w:pPr>
        <w:pStyle w:val="Prrafodelista"/>
        <w:widowControl w:val="0"/>
        <w:numPr>
          <w:ilvl w:val="0"/>
          <w:numId w:val="18"/>
        </w:numPr>
        <w:tabs>
          <w:tab w:val="left" w:pos="2601"/>
        </w:tabs>
        <w:kinsoku w:val="0"/>
        <w:overflowPunct w:val="0"/>
        <w:autoSpaceDE w:val="0"/>
        <w:autoSpaceDN w:val="0"/>
        <w:adjustRightInd w:val="0"/>
        <w:jc w:val="both"/>
        <w:rPr>
          <w:rFonts w:ascii="Abadi" w:hAnsi="Abadi"/>
          <w:sz w:val="21"/>
          <w:szCs w:val="21"/>
        </w:rPr>
      </w:pPr>
      <w:r w:rsidRPr="0016480B">
        <w:rPr>
          <w:rFonts w:ascii="Abadi" w:hAnsi="Abadi"/>
          <w:sz w:val="21"/>
          <w:szCs w:val="21"/>
        </w:rPr>
        <w:t>La</w:t>
      </w:r>
      <w:r w:rsidRPr="0016480B">
        <w:rPr>
          <w:rFonts w:ascii="Abadi" w:hAnsi="Abadi"/>
          <w:spacing w:val="8"/>
          <w:sz w:val="21"/>
          <w:szCs w:val="21"/>
        </w:rPr>
        <w:t xml:space="preserve"> </w:t>
      </w:r>
      <w:r w:rsidRPr="0016480B">
        <w:rPr>
          <w:rFonts w:ascii="Abadi" w:hAnsi="Abadi"/>
          <w:sz w:val="21"/>
          <w:szCs w:val="21"/>
        </w:rPr>
        <w:t>utilización</w:t>
      </w:r>
      <w:r w:rsidRPr="0016480B">
        <w:rPr>
          <w:rFonts w:ascii="Abadi" w:hAnsi="Abadi"/>
          <w:spacing w:val="6"/>
          <w:sz w:val="21"/>
          <w:szCs w:val="21"/>
        </w:rPr>
        <w:t xml:space="preserve"> </w:t>
      </w:r>
      <w:r w:rsidRPr="0016480B">
        <w:rPr>
          <w:rFonts w:ascii="Abadi" w:hAnsi="Abadi"/>
          <w:sz w:val="21"/>
          <w:szCs w:val="21"/>
        </w:rPr>
        <w:t>de</w:t>
      </w:r>
      <w:r w:rsidRPr="0016480B">
        <w:rPr>
          <w:rFonts w:ascii="Abadi" w:hAnsi="Abadi"/>
          <w:spacing w:val="9"/>
          <w:sz w:val="21"/>
          <w:szCs w:val="21"/>
        </w:rPr>
        <w:t xml:space="preserve"> </w:t>
      </w:r>
      <w:r w:rsidRPr="0016480B">
        <w:rPr>
          <w:rFonts w:ascii="Abadi" w:hAnsi="Abadi"/>
          <w:sz w:val="21"/>
          <w:szCs w:val="21"/>
        </w:rPr>
        <w:t>técnicas</w:t>
      </w:r>
      <w:r w:rsidRPr="0016480B">
        <w:rPr>
          <w:rFonts w:ascii="Abadi" w:hAnsi="Abadi"/>
          <w:spacing w:val="8"/>
          <w:sz w:val="21"/>
          <w:szCs w:val="21"/>
        </w:rPr>
        <w:t xml:space="preserve"> </w:t>
      </w:r>
      <w:r w:rsidRPr="0016480B">
        <w:rPr>
          <w:rFonts w:ascii="Abadi" w:hAnsi="Abadi"/>
          <w:sz w:val="21"/>
          <w:szCs w:val="21"/>
        </w:rPr>
        <w:t>de</w:t>
      </w:r>
      <w:r w:rsidRPr="0016480B">
        <w:rPr>
          <w:rFonts w:ascii="Abadi" w:hAnsi="Abadi"/>
          <w:spacing w:val="8"/>
          <w:sz w:val="21"/>
          <w:szCs w:val="21"/>
        </w:rPr>
        <w:t xml:space="preserve"> </w:t>
      </w:r>
      <w:r w:rsidRPr="0016480B">
        <w:rPr>
          <w:rFonts w:ascii="Abadi" w:hAnsi="Abadi"/>
          <w:sz w:val="21"/>
          <w:szCs w:val="21"/>
        </w:rPr>
        <w:t>control</w:t>
      </w:r>
      <w:r w:rsidRPr="0016480B">
        <w:rPr>
          <w:rFonts w:ascii="Abadi" w:hAnsi="Abadi"/>
          <w:spacing w:val="8"/>
          <w:sz w:val="21"/>
          <w:szCs w:val="21"/>
        </w:rPr>
        <w:t xml:space="preserve"> </w:t>
      </w:r>
      <w:r w:rsidRPr="0016480B">
        <w:rPr>
          <w:rFonts w:ascii="Abadi" w:hAnsi="Abadi"/>
          <w:sz w:val="21"/>
          <w:szCs w:val="21"/>
        </w:rPr>
        <w:t>ambiental,</w:t>
      </w:r>
      <w:r w:rsidRPr="0016480B">
        <w:rPr>
          <w:rFonts w:ascii="Abadi" w:hAnsi="Abadi"/>
          <w:spacing w:val="7"/>
          <w:sz w:val="21"/>
          <w:szCs w:val="21"/>
        </w:rPr>
        <w:t xml:space="preserve"> </w:t>
      </w:r>
      <w:r w:rsidRPr="0016480B">
        <w:rPr>
          <w:rFonts w:ascii="Abadi" w:hAnsi="Abadi"/>
          <w:sz w:val="21"/>
          <w:szCs w:val="21"/>
        </w:rPr>
        <w:t>emocional</w:t>
      </w:r>
      <w:r w:rsidRPr="0016480B">
        <w:rPr>
          <w:rFonts w:ascii="Abadi" w:hAnsi="Abadi"/>
          <w:spacing w:val="7"/>
          <w:sz w:val="21"/>
          <w:szCs w:val="21"/>
        </w:rPr>
        <w:t xml:space="preserve"> </w:t>
      </w:r>
      <w:r w:rsidRPr="0016480B">
        <w:rPr>
          <w:rFonts w:ascii="Abadi" w:hAnsi="Abadi"/>
          <w:sz w:val="21"/>
          <w:szCs w:val="21"/>
        </w:rPr>
        <w:t>y</w:t>
      </w:r>
      <w:r w:rsidRPr="0016480B">
        <w:rPr>
          <w:rFonts w:ascii="Abadi" w:hAnsi="Abadi"/>
          <w:spacing w:val="8"/>
          <w:sz w:val="21"/>
          <w:szCs w:val="21"/>
        </w:rPr>
        <w:t xml:space="preserve"> </w:t>
      </w:r>
      <w:r w:rsidRPr="0016480B">
        <w:rPr>
          <w:rFonts w:ascii="Abadi" w:hAnsi="Abadi"/>
          <w:sz w:val="21"/>
          <w:szCs w:val="21"/>
        </w:rPr>
        <w:t>cognitivo</w:t>
      </w:r>
      <w:r w:rsidRPr="0016480B">
        <w:rPr>
          <w:rFonts w:ascii="Abadi" w:hAnsi="Abadi"/>
          <w:spacing w:val="-64"/>
          <w:sz w:val="21"/>
          <w:szCs w:val="21"/>
        </w:rPr>
        <w:t xml:space="preserve"> </w:t>
      </w:r>
      <w:r w:rsidRPr="0016480B">
        <w:rPr>
          <w:rFonts w:ascii="Abadi" w:hAnsi="Abadi"/>
          <w:sz w:val="21"/>
          <w:szCs w:val="21"/>
        </w:rPr>
        <w:t>sobre</w:t>
      </w:r>
      <w:r w:rsidRPr="0016480B">
        <w:rPr>
          <w:rFonts w:ascii="Abadi" w:hAnsi="Abadi"/>
          <w:spacing w:val="-1"/>
          <w:sz w:val="21"/>
          <w:szCs w:val="21"/>
        </w:rPr>
        <w:t xml:space="preserve"> </w:t>
      </w:r>
      <w:r w:rsidRPr="0016480B">
        <w:rPr>
          <w:rFonts w:ascii="Abadi" w:hAnsi="Abadi"/>
          <w:sz w:val="21"/>
          <w:szCs w:val="21"/>
        </w:rPr>
        <w:t>individuos</w:t>
      </w:r>
      <w:r w:rsidRPr="0016480B">
        <w:rPr>
          <w:rFonts w:ascii="Abadi" w:hAnsi="Abadi"/>
          <w:spacing w:val="-4"/>
          <w:sz w:val="21"/>
          <w:szCs w:val="21"/>
        </w:rPr>
        <w:t xml:space="preserve"> </w:t>
      </w:r>
      <w:r w:rsidRPr="0016480B">
        <w:rPr>
          <w:rFonts w:ascii="Abadi" w:hAnsi="Abadi"/>
          <w:sz w:val="21"/>
          <w:szCs w:val="21"/>
        </w:rPr>
        <w:t>o</w:t>
      </w:r>
      <w:r w:rsidRPr="0016480B">
        <w:rPr>
          <w:rFonts w:ascii="Abadi" w:hAnsi="Abadi"/>
          <w:spacing w:val="1"/>
          <w:sz w:val="21"/>
          <w:szCs w:val="21"/>
        </w:rPr>
        <w:t xml:space="preserve"> </w:t>
      </w:r>
      <w:r w:rsidRPr="0016480B">
        <w:rPr>
          <w:rFonts w:ascii="Abadi" w:hAnsi="Abadi"/>
          <w:sz w:val="21"/>
          <w:szCs w:val="21"/>
        </w:rPr>
        <w:t>grupos</w:t>
      </w:r>
      <w:r w:rsidRPr="0016480B">
        <w:rPr>
          <w:rFonts w:ascii="Abadi" w:hAnsi="Abadi"/>
          <w:spacing w:val="-1"/>
          <w:sz w:val="21"/>
          <w:szCs w:val="21"/>
        </w:rPr>
        <w:t xml:space="preserve"> </w:t>
      </w:r>
      <w:r w:rsidRPr="0016480B">
        <w:rPr>
          <w:rFonts w:ascii="Abadi" w:hAnsi="Abadi"/>
          <w:sz w:val="21"/>
          <w:szCs w:val="21"/>
        </w:rPr>
        <w:t>de</w:t>
      </w:r>
      <w:r w:rsidRPr="0016480B">
        <w:rPr>
          <w:rFonts w:ascii="Abadi" w:hAnsi="Abadi"/>
          <w:spacing w:val="-1"/>
          <w:sz w:val="21"/>
          <w:szCs w:val="21"/>
        </w:rPr>
        <w:t xml:space="preserve"> </w:t>
      </w:r>
      <w:r w:rsidRPr="0016480B">
        <w:rPr>
          <w:rFonts w:ascii="Abadi" w:hAnsi="Abadi"/>
          <w:sz w:val="21"/>
          <w:szCs w:val="21"/>
        </w:rPr>
        <w:t>individuos</w:t>
      </w:r>
      <w:r w:rsidRPr="0016480B">
        <w:rPr>
          <w:rFonts w:ascii="Abadi" w:hAnsi="Abadi"/>
          <w:spacing w:val="-2"/>
          <w:sz w:val="21"/>
          <w:szCs w:val="21"/>
        </w:rPr>
        <w:t xml:space="preserve"> </w:t>
      </w:r>
      <w:r w:rsidRPr="0016480B">
        <w:rPr>
          <w:rFonts w:ascii="Abadi" w:hAnsi="Abadi"/>
          <w:sz w:val="21"/>
          <w:szCs w:val="21"/>
        </w:rPr>
        <w:t>de</w:t>
      </w:r>
      <w:r w:rsidRPr="0016480B">
        <w:rPr>
          <w:rFonts w:ascii="Abadi" w:hAnsi="Abadi"/>
          <w:spacing w:val="-1"/>
          <w:sz w:val="21"/>
          <w:szCs w:val="21"/>
        </w:rPr>
        <w:t xml:space="preserve"> </w:t>
      </w:r>
      <w:r w:rsidRPr="0016480B">
        <w:rPr>
          <w:rFonts w:ascii="Abadi" w:hAnsi="Abadi"/>
          <w:sz w:val="21"/>
          <w:szCs w:val="21"/>
        </w:rPr>
        <w:t>cualquier</w:t>
      </w:r>
      <w:r w:rsidRPr="0016480B">
        <w:rPr>
          <w:rFonts w:ascii="Abadi" w:hAnsi="Abadi"/>
          <w:spacing w:val="-3"/>
          <w:sz w:val="21"/>
          <w:szCs w:val="21"/>
        </w:rPr>
        <w:t xml:space="preserve"> </w:t>
      </w:r>
      <w:r w:rsidRPr="0016480B">
        <w:rPr>
          <w:rFonts w:ascii="Abadi" w:hAnsi="Abadi"/>
          <w:sz w:val="21"/>
          <w:szCs w:val="21"/>
        </w:rPr>
        <w:t>edad;</w:t>
      </w:r>
    </w:p>
    <w:p w14:paraId="04CA2DE8" w14:textId="5B4FDF4B" w:rsidR="00E82DF9" w:rsidRDefault="00E82DF9" w:rsidP="007C54BD">
      <w:pPr>
        <w:widowControl w:val="0"/>
        <w:tabs>
          <w:tab w:val="left" w:pos="2601"/>
        </w:tabs>
        <w:kinsoku w:val="0"/>
        <w:overflowPunct w:val="0"/>
        <w:autoSpaceDE w:val="0"/>
        <w:autoSpaceDN w:val="0"/>
        <w:adjustRightInd w:val="0"/>
        <w:jc w:val="both"/>
        <w:rPr>
          <w:rFonts w:ascii="Abadi" w:hAnsi="Abadi"/>
          <w:sz w:val="21"/>
          <w:szCs w:val="21"/>
        </w:rPr>
      </w:pPr>
    </w:p>
    <w:p w14:paraId="10B8EDFC" w14:textId="73F98F07" w:rsidR="00E82DF9" w:rsidRPr="0016480B" w:rsidRDefault="00E82DF9" w:rsidP="0016480B">
      <w:pPr>
        <w:pStyle w:val="Prrafodelista"/>
        <w:widowControl w:val="0"/>
        <w:numPr>
          <w:ilvl w:val="0"/>
          <w:numId w:val="18"/>
        </w:numPr>
        <w:tabs>
          <w:tab w:val="left" w:pos="2601"/>
        </w:tabs>
        <w:kinsoku w:val="0"/>
        <w:overflowPunct w:val="0"/>
        <w:autoSpaceDE w:val="0"/>
        <w:autoSpaceDN w:val="0"/>
        <w:adjustRightInd w:val="0"/>
        <w:jc w:val="both"/>
        <w:rPr>
          <w:rFonts w:ascii="Abadi" w:hAnsi="Abadi"/>
          <w:sz w:val="21"/>
          <w:szCs w:val="21"/>
        </w:rPr>
      </w:pPr>
      <w:r w:rsidRPr="0016480B">
        <w:rPr>
          <w:rFonts w:ascii="Abadi" w:hAnsi="Abadi"/>
          <w:sz w:val="21"/>
          <w:szCs w:val="21"/>
        </w:rPr>
        <w:t>La</w:t>
      </w:r>
      <w:r w:rsidRPr="0016480B">
        <w:rPr>
          <w:rFonts w:ascii="Abadi" w:hAnsi="Abadi"/>
          <w:spacing w:val="6"/>
          <w:sz w:val="21"/>
          <w:szCs w:val="21"/>
        </w:rPr>
        <w:t xml:space="preserve"> </w:t>
      </w:r>
      <w:r w:rsidRPr="0016480B">
        <w:rPr>
          <w:rFonts w:ascii="Abadi" w:hAnsi="Abadi"/>
          <w:sz w:val="21"/>
          <w:szCs w:val="21"/>
        </w:rPr>
        <w:t>inducción</w:t>
      </w:r>
      <w:r w:rsidRPr="0016480B">
        <w:rPr>
          <w:rFonts w:ascii="Abadi" w:hAnsi="Abadi"/>
          <w:spacing w:val="4"/>
          <w:sz w:val="21"/>
          <w:szCs w:val="21"/>
        </w:rPr>
        <w:t xml:space="preserve"> </w:t>
      </w:r>
      <w:r w:rsidRPr="0016480B">
        <w:rPr>
          <w:rFonts w:ascii="Abadi" w:hAnsi="Abadi"/>
          <w:sz w:val="21"/>
          <w:szCs w:val="21"/>
        </w:rPr>
        <w:t>a</w:t>
      </w:r>
      <w:r w:rsidRPr="0016480B">
        <w:rPr>
          <w:rFonts w:ascii="Abadi" w:hAnsi="Abadi"/>
          <w:spacing w:val="7"/>
          <w:sz w:val="21"/>
          <w:szCs w:val="21"/>
        </w:rPr>
        <w:t xml:space="preserve"> </w:t>
      </w:r>
      <w:r w:rsidRPr="0016480B">
        <w:rPr>
          <w:rFonts w:ascii="Abadi" w:hAnsi="Abadi"/>
          <w:sz w:val="21"/>
          <w:szCs w:val="21"/>
        </w:rPr>
        <w:t>la</w:t>
      </w:r>
      <w:r w:rsidRPr="0016480B">
        <w:rPr>
          <w:rFonts w:ascii="Abadi" w:hAnsi="Abadi"/>
          <w:spacing w:val="6"/>
          <w:sz w:val="21"/>
          <w:szCs w:val="21"/>
        </w:rPr>
        <w:t xml:space="preserve"> </w:t>
      </w:r>
      <w:r w:rsidRPr="0016480B">
        <w:rPr>
          <w:rFonts w:ascii="Abadi" w:hAnsi="Abadi"/>
          <w:sz w:val="21"/>
          <w:szCs w:val="21"/>
        </w:rPr>
        <w:t>realización</w:t>
      </w:r>
      <w:r w:rsidRPr="0016480B">
        <w:rPr>
          <w:rFonts w:ascii="Abadi" w:hAnsi="Abadi"/>
          <w:spacing w:val="5"/>
          <w:sz w:val="21"/>
          <w:szCs w:val="21"/>
        </w:rPr>
        <w:t xml:space="preserve"> </w:t>
      </w:r>
      <w:r w:rsidRPr="0016480B">
        <w:rPr>
          <w:rFonts w:ascii="Abadi" w:hAnsi="Abadi"/>
          <w:sz w:val="21"/>
          <w:szCs w:val="21"/>
        </w:rPr>
        <w:t>de</w:t>
      </w:r>
      <w:r w:rsidRPr="0016480B">
        <w:rPr>
          <w:rFonts w:ascii="Abadi" w:hAnsi="Abadi"/>
          <w:spacing w:val="5"/>
          <w:sz w:val="21"/>
          <w:szCs w:val="21"/>
        </w:rPr>
        <w:t xml:space="preserve"> </w:t>
      </w:r>
      <w:r w:rsidRPr="0016480B">
        <w:rPr>
          <w:rFonts w:ascii="Abadi" w:hAnsi="Abadi"/>
          <w:sz w:val="21"/>
          <w:szCs w:val="21"/>
        </w:rPr>
        <w:t>actos</w:t>
      </w:r>
      <w:r w:rsidRPr="0016480B">
        <w:rPr>
          <w:rFonts w:ascii="Abadi" w:hAnsi="Abadi"/>
          <w:spacing w:val="3"/>
          <w:sz w:val="21"/>
          <w:szCs w:val="21"/>
        </w:rPr>
        <w:t xml:space="preserve"> </w:t>
      </w:r>
      <w:r w:rsidRPr="0016480B">
        <w:rPr>
          <w:rFonts w:ascii="Abadi" w:hAnsi="Abadi"/>
          <w:sz w:val="21"/>
          <w:szCs w:val="21"/>
        </w:rPr>
        <w:t>de</w:t>
      </w:r>
      <w:r w:rsidRPr="0016480B">
        <w:rPr>
          <w:rFonts w:ascii="Abadi" w:hAnsi="Abadi"/>
          <w:spacing w:val="5"/>
          <w:sz w:val="21"/>
          <w:szCs w:val="21"/>
        </w:rPr>
        <w:t xml:space="preserve"> </w:t>
      </w:r>
      <w:r w:rsidRPr="0016480B">
        <w:rPr>
          <w:rFonts w:ascii="Abadi" w:hAnsi="Abadi"/>
          <w:sz w:val="21"/>
          <w:szCs w:val="21"/>
        </w:rPr>
        <w:t>cualquier</w:t>
      </w:r>
      <w:r w:rsidRPr="0016480B">
        <w:rPr>
          <w:rFonts w:ascii="Abadi" w:hAnsi="Abadi"/>
          <w:spacing w:val="3"/>
          <w:sz w:val="21"/>
          <w:szCs w:val="21"/>
        </w:rPr>
        <w:t xml:space="preserve"> </w:t>
      </w:r>
      <w:r w:rsidRPr="0016480B">
        <w:rPr>
          <w:rFonts w:ascii="Abadi" w:hAnsi="Abadi"/>
          <w:sz w:val="21"/>
          <w:szCs w:val="21"/>
        </w:rPr>
        <w:t>índole,</w:t>
      </w:r>
      <w:r w:rsidRPr="0016480B">
        <w:rPr>
          <w:rFonts w:ascii="Abadi" w:hAnsi="Abadi"/>
          <w:spacing w:val="5"/>
          <w:sz w:val="21"/>
          <w:szCs w:val="21"/>
        </w:rPr>
        <w:t xml:space="preserve"> </w:t>
      </w:r>
      <w:r w:rsidRPr="0016480B">
        <w:rPr>
          <w:rFonts w:ascii="Abadi" w:hAnsi="Abadi"/>
          <w:sz w:val="21"/>
          <w:szCs w:val="21"/>
        </w:rPr>
        <w:t>viciando</w:t>
      </w:r>
      <w:r w:rsidRPr="0016480B">
        <w:rPr>
          <w:rFonts w:ascii="Abadi" w:hAnsi="Abadi"/>
          <w:spacing w:val="3"/>
          <w:sz w:val="21"/>
          <w:szCs w:val="21"/>
        </w:rPr>
        <w:t xml:space="preserve"> </w:t>
      </w:r>
      <w:r w:rsidRPr="0016480B">
        <w:rPr>
          <w:rFonts w:ascii="Abadi" w:hAnsi="Abadi"/>
          <w:sz w:val="21"/>
          <w:szCs w:val="21"/>
        </w:rPr>
        <w:t>la</w:t>
      </w:r>
      <w:r w:rsidRPr="0016480B">
        <w:rPr>
          <w:rFonts w:ascii="Abadi" w:hAnsi="Abadi"/>
          <w:spacing w:val="-63"/>
          <w:sz w:val="21"/>
          <w:szCs w:val="21"/>
        </w:rPr>
        <w:t xml:space="preserve"> </w:t>
      </w:r>
      <w:r w:rsidRPr="0016480B">
        <w:rPr>
          <w:rFonts w:ascii="Abadi" w:hAnsi="Abadi"/>
          <w:sz w:val="21"/>
          <w:szCs w:val="21"/>
        </w:rPr>
        <w:t>voluntad</w:t>
      </w:r>
      <w:r w:rsidRPr="0016480B">
        <w:rPr>
          <w:rFonts w:ascii="Abadi" w:hAnsi="Abadi"/>
          <w:spacing w:val="-1"/>
          <w:sz w:val="21"/>
          <w:szCs w:val="21"/>
        </w:rPr>
        <w:t xml:space="preserve"> </w:t>
      </w:r>
      <w:r w:rsidRPr="0016480B">
        <w:rPr>
          <w:rFonts w:ascii="Abadi" w:hAnsi="Abadi"/>
          <w:sz w:val="21"/>
          <w:szCs w:val="21"/>
        </w:rPr>
        <w:t>de la víctima;</w:t>
      </w:r>
    </w:p>
    <w:p w14:paraId="47F0EC3A" w14:textId="00A345DD" w:rsidR="003300D2" w:rsidRDefault="003300D2" w:rsidP="00E82DF9">
      <w:pPr>
        <w:widowControl w:val="0"/>
        <w:tabs>
          <w:tab w:val="left" w:pos="2601"/>
        </w:tabs>
        <w:kinsoku w:val="0"/>
        <w:overflowPunct w:val="0"/>
        <w:autoSpaceDE w:val="0"/>
        <w:autoSpaceDN w:val="0"/>
        <w:adjustRightInd w:val="0"/>
        <w:jc w:val="both"/>
        <w:rPr>
          <w:rFonts w:ascii="Abadi" w:hAnsi="Abadi"/>
          <w:sz w:val="21"/>
          <w:szCs w:val="21"/>
        </w:rPr>
      </w:pPr>
    </w:p>
    <w:p w14:paraId="4E5E7459" w14:textId="386E7892" w:rsidR="003300D2" w:rsidRPr="0016480B" w:rsidRDefault="003300D2" w:rsidP="0016480B">
      <w:pPr>
        <w:pStyle w:val="Prrafodelista"/>
        <w:widowControl w:val="0"/>
        <w:numPr>
          <w:ilvl w:val="0"/>
          <w:numId w:val="18"/>
        </w:numPr>
        <w:kinsoku w:val="0"/>
        <w:overflowPunct w:val="0"/>
        <w:autoSpaceDE w:val="0"/>
        <w:autoSpaceDN w:val="0"/>
        <w:adjustRightInd w:val="0"/>
        <w:jc w:val="both"/>
        <w:rPr>
          <w:rFonts w:ascii="Abadi" w:hAnsi="Abadi"/>
          <w:sz w:val="21"/>
          <w:szCs w:val="21"/>
        </w:rPr>
      </w:pPr>
      <w:r w:rsidRPr="0016480B">
        <w:rPr>
          <w:rFonts w:ascii="Abadi" w:hAnsi="Abadi"/>
          <w:sz w:val="21"/>
          <w:szCs w:val="21"/>
        </w:rPr>
        <w:t>La</w:t>
      </w:r>
      <w:r w:rsidRPr="0016480B">
        <w:rPr>
          <w:rFonts w:ascii="Abadi" w:hAnsi="Abadi"/>
          <w:spacing w:val="63"/>
          <w:sz w:val="21"/>
          <w:szCs w:val="21"/>
        </w:rPr>
        <w:t xml:space="preserve"> </w:t>
      </w:r>
      <w:r w:rsidRPr="0016480B">
        <w:rPr>
          <w:rFonts w:ascii="Abadi" w:hAnsi="Abadi"/>
          <w:sz w:val="21"/>
          <w:szCs w:val="21"/>
        </w:rPr>
        <w:t>realización</w:t>
      </w:r>
      <w:r w:rsidRPr="0016480B">
        <w:rPr>
          <w:rFonts w:ascii="Abadi" w:hAnsi="Abadi"/>
          <w:spacing w:val="61"/>
          <w:sz w:val="21"/>
          <w:szCs w:val="21"/>
        </w:rPr>
        <w:t xml:space="preserve"> </w:t>
      </w:r>
      <w:r w:rsidRPr="0016480B">
        <w:rPr>
          <w:rFonts w:ascii="Abadi" w:hAnsi="Abadi"/>
          <w:sz w:val="21"/>
          <w:szCs w:val="21"/>
        </w:rPr>
        <w:t>de</w:t>
      </w:r>
      <w:r w:rsidRPr="0016480B">
        <w:rPr>
          <w:rFonts w:ascii="Abadi" w:hAnsi="Abadi"/>
          <w:spacing w:val="60"/>
          <w:sz w:val="21"/>
          <w:szCs w:val="21"/>
        </w:rPr>
        <w:t xml:space="preserve"> </w:t>
      </w:r>
      <w:r w:rsidRPr="0016480B">
        <w:rPr>
          <w:rFonts w:ascii="Abadi" w:hAnsi="Abadi"/>
          <w:sz w:val="21"/>
          <w:szCs w:val="21"/>
        </w:rPr>
        <w:t>actividades</w:t>
      </w:r>
      <w:r w:rsidRPr="0016480B">
        <w:rPr>
          <w:rFonts w:ascii="Abadi" w:hAnsi="Abadi"/>
          <w:spacing w:val="61"/>
          <w:sz w:val="21"/>
          <w:szCs w:val="21"/>
        </w:rPr>
        <w:t xml:space="preserve"> </w:t>
      </w:r>
      <w:r w:rsidRPr="0016480B">
        <w:rPr>
          <w:rFonts w:ascii="Abadi" w:hAnsi="Abadi"/>
          <w:sz w:val="21"/>
          <w:szCs w:val="21"/>
        </w:rPr>
        <w:t>de</w:t>
      </w:r>
      <w:r w:rsidRPr="0016480B">
        <w:rPr>
          <w:rFonts w:ascii="Abadi" w:hAnsi="Abadi"/>
          <w:spacing w:val="60"/>
          <w:sz w:val="21"/>
          <w:szCs w:val="21"/>
        </w:rPr>
        <w:t xml:space="preserve"> </w:t>
      </w:r>
      <w:r w:rsidRPr="0016480B">
        <w:rPr>
          <w:rFonts w:ascii="Abadi" w:hAnsi="Abadi"/>
          <w:sz w:val="21"/>
          <w:szCs w:val="21"/>
        </w:rPr>
        <w:t>explotación</w:t>
      </w:r>
      <w:r w:rsidRPr="0016480B">
        <w:rPr>
          <w:rFonts w:ascii="Abadi" w:hAnsi="Abadi"/>
          <w:spacing w:val="64"/>
          <w:sz w:val="21"/>
          <w:szCs w:val="21"/>
        </w:rPr>
        <w:t xml:space="preserve"> </w:t>
      </w:r>
      <w:r w:rsidRPr="0016480B">
        <w:rPr>
          <w:rFonts w:ascii="Abadi" w:hAnsi="Abadi"/>
          <w:sz w:val="21"/>
          <w:szCs w:val="21"/>
        </w:rPr>
        <w:t>sexual,</w:t>
      </w:r>
      <w:r w:rsidRPr="0016480B">
        <w:rPr>
          <w:rFonts w:ascii="Abadi" w:hAnsi="Abadi"/>
          <w:spacing w:val="60"/>
          <w:sz w:val="21"/>
          <w:szCs w:val="21"/>
        </w:rPr>
        <w:t xml:space="preserve"> </w:t>
      </w:r>
      <w:r w:rsidRPr="0016480B">
        <w:rPr>
          <w:rFonts w:ascii="Abadi" w:hAnsi="Abadi"/>
          <w:sz w:val="21"/>
          <w:szCs w:val="21"/>
        </w:rPr>
        <w:t>laboral</w:t>
      </w:r>
      <w:r w:rsidRPr="0016480B">
        <w:rPr>
          <w:rFonts w:ascii="Abadi" w:hAnsi="Abadi"/>
          <w:spacing w:val="62"/>
          <w:sz w:val="21"/>
          <w:szCs w:val="21"/>
        </w:rPr>
        <w:t xml:space="preserve"> </w:t>
      </w:r>
      <w:r w:rsidRPr="0016480B">
        <w:rPr>
          <w:rFonts w:ascii="Abadi" w:hAnsi="Abadi"/>
          <w:sz w:val="21"/>
          <w:szCs w:val="21"/>
        </w:rPr>
        <w:t>o</w:t>
      </w:r>
      <w:r w:rsidRPr="0016480B">
        <w:rPr>
          <w:rFonts w:ascii="Abadi" w:hAnsi="Abadi"/>
          <w:spacing w:val="61"/>
          <w:sz w:val="21"/>
          <w:szCs w:val="21"/>
        </w:rPr>
        <w:t xml:space="preserve"> </w:t>
      </w:r>
      <w:r w:rsidRPr="0016480B">
        <w:rPr>
          <w:rFonts w:ascii="Abadi" w:hAnsi="Abadi"/>
          <w:sz w:val="21"/>
          <w:szCs w:val="21"/>
        </w:rPr>
        <w:t>de</w:t>
      </w:r>
      <w:r w:rsidRPr="0016480B">
        <w:rPr>
          <w:rFonts w:ascii="Abadi" w:hAnsi="Abadi"/>
          <w:spacing w:val="-64"/>
          <w:sz w:val="21"/>
          <w:szCs w:val="21"/>
        </w:rPr>
        <w:t xml:space="preserve"> </w:t>
      </w:r>
      <w:r w:rsidRPr="0016480B">
        <w:rPr>
          <w:rFonts w:ascii="Abadi" w:hAnsi="Abadi"/>
          <w:sz w:val="21"/>
          <w:szCs w:val="21"/>
        </w:rPr>
        <w:t>cualquier</w:t>
      </w:r>
      <w:r w:rsidRPr="0016480B">
        <w:rPr>
          <w:rFonts w:ascii="Abadi" w:hAnsi="Abadi"/>
          <w:spacing w:val="-3"/>
          <w:sz w:val="21"/>
          <w:szCs w:val="21"/>
        </w:rPr>
        <w:t xml:space="preserve"> </w:t>
      </w:r>
      <w:r w:rsidRPr="0016480B">
        <w:rPr>
          <w:rFonts w:ascii="Abadi" w:hAnsi="Abadi"/>
          <w:sz w:val="21"/>
          <w:szCs w:val="21"/>
        </w:rPr>
        <w:t>índole;</w:t>
      </w:r>
    </w:p>
    <w:p w14:paraId="01145D99" w14:textId="055760EC" w:rsidR="00FE2518" w:rsidRDefault="00FE2518" w:rsidP="003300D2">
      <w:pPr>
        <w:widowControl w:val="0"/>
        <w:kinsoku w:val="0"/>
        <w:overflowPunct w:val="0"/>
        <w:autoSpaceDE w:val="0"/>
        <w:autoSpaceDN w:val="0"/>
        <w:adjustRightInd w:val="0"/>
        <w:jc w:val="both"/>
        <w:rPr>
          <w:rFonts w:ascii="Abadi" w:hAnsi="Abadi"/>
          <w:sz w:val="21"/>
          <w:szCs w:val="21"/>
        </w:rPr>
      </w:pPr>
    </w:p>
    <w:p w14:paraId="6F667A7C" w14:textId="6DC23711" w:rsidR="00FE2518" w:rsidRPr="0016480B" w:rsidRDefault="00FE2518" w:rsidP="0016480B">
      <w:pPr>
        <w:pStyle w:val="Prrafodelista"/>
        <w:widowControl w:val="0"/>
        <w:numPr>
          <w:ilvl w:val="0"/>
          <w:numId w:val="18"/>
        </w:numPr>
        <w:tabs>
          <w:tab w:val="left" w:pos="2601"/>
        </w:tabs>
        <w:kinsoku w:val="0"/>
        <w:overflowPunct w:val="0"/>
        <w:autoSpaceDE w:val="0"/>
        <w:autoSpaceDN w:val="0"/>
        <w:adjustRightInd w:val="0"/>
        <w:jc w:val="both"/>
        <w:rPr>
          <w:rFonts w:ascii="Abadi" w:hAnsi="Abadi"/>
          <w:sz w:val="21"/>
          <w:szCs w:val="21"/>
        </w:rPr>
      </w:pPr>
      <w:r w:rsidRPr="0016480B">
        <w:rPr>
          <w:rFonts w:ascii="Abadi" w:hAnsi="Abadi"/>
          <w:sz w:val="21"/>
          <w:szCs w:val="21"/>
        </w:rPr>
        <w:t>La</w:t>
      </w:r>
      <w:r w:rsidRPr="0016480B">
        <w:rPr>
          <w:rFonts w:ascii="Abadi" w:hAnsi="Abadi"/>
          <w:spacing w:val="-2"/>
          <w:sz w:val="21"/>
          <w:szCs w:val="21"/>
        </w:rPr>
        <w:t xml:space="preserve"> </w:t>
      </w:r>
      <w:r w:rsidRPr="0016480B">
        <w:rPr>
          <w:rFonts w:ascii="Abadi" w:hAnsi="Abadi"/>
          <w:sz w:val="21"/>
          <w:szCs w:val="21"/>
        </w:rPr>
        <w:t>reducción</w:t>
      </w:r>
      <w:r w:rsidRPr="0016480B">
        <w:rPr>
          <w:rFonts w:ascii="Abadi" w:hAnsi="Abadi"/>
          <w:spacing w:val="-3"/>
          <w:sz w:val="21"/>
          <w:szCs w:val="21"/>
        </w:rPr>
        <w:t xml:space="preserve"> </w:t>
      </w:r>
      <w:r w:rsidRPr="0016480B">
        <w:rPr>
          <w:rFonts w:ascii="Abadi" w:hAnsi="Abadi"/>
          <w:sz w:val="21"/>
          <w:szCs w:val="21"/>
        </w:rPr>
        <w:t>a</w:t>
      </w:r>
      <w:r w:rsidRPr="0016480B">
        <w:rPr>
          <w:rFonts w:ascii="Abadi" w:hAnsi="Abadi"/>
          <w:spacing w:val="-1"/>
          <w:sz w:val="21"/>
          <w:szCs w:val="21"/>
        </w:rPr>
        <w:t xml:space="preserve"> </w:t>
      </w:r>
      <w:r w:rsidRPr="0016480B">
        <w:rPr>
          <w:rFonts w:ascii="Abadi" w:hAnsi="Abadi"/>
          <w:sz w:val="21"/>
          <w:szCs w:val="21"/>
        </w:rPr>
        <w:t>servidumbre;</w:t>
      </w:r>
    </w:p>
    <w:p w14:paraId="4EC77625" w14:textId="550C43BB" w:rsidR="00242C15" w:rsidRDefault="00242C15" w:rsidP="00FE2518">
      <w:pPr>
        <w:widowControl w:val="0"/>
        <w:tabs>
          <w:tab w:val="left" w:pos="2601"/>
        </w:tabs>
        <w:kinsoku w:val="0"/>
        <w:overflowPunct w:val="0"/>
        <w:autoSpaceDE w:val="0"/>
        <w:autoSpaceDN w:val="0"/>
        <w:adjustRightInd w:val="0"/>
        <w:jc w:val="both"/>
        <w:rPr>
          <w:rFonts w:ascii="Abadi" w:hAnsi="Abadi"/>
          <w:sz w:val="21"/>
          <w:szCs w:val="21"/>
        </w:rPr>
      </w:pPr>
    </w:p>
    <w:p w14:paraId="5A8003BF" w14:textId="56DE3D2F" w:rsidR="00242C15" w:rsidRPr="0016480B" w:rsidRDefault="00242C15" w:rsidP="0016480B">
      <w:pPr>
        <w:pStyle w:val="Prrafodelista"/>
        <w:widowControl w:val="0"/>
        <w:numPr>
          <w:ilvl w:val="0"/>
          <w:numId w:val="18"/>
        </w:numPr>
        <w:tabs>
          <w:tab w:val="left" w:pos="2601"/>
        </w:tabs>
        <w:kinsoku w:val="0"/>
        <w:overflowPunct w:val="0"/>
        <w:autoSpaceDE w:val="0"/>
        <w:autoSpaceDN w:val="0"/>
        <w:adjustRightInd w:val="0"/>
        <w:jc w:val="both"/>
        <w:rPr>
          <w:rFonts w:ascii="Abadi" w:hAnsi="Abadi"/>
          <w:sz w:val="21"/>
          <w:szCs w:val="21"/>
        </w:rPr>
      </w:pPr>
      <w:r w:rsidRPr="0016480B">
        <w:rPr>
          <w:rFonts w:ascii="Abadi" w:hAnsi="Abadi"/>
          <w:sz w:val="21"/>
          <w:szCs w:val="21"/>
        </w:rPr>
        <w:t>La</w:t>
      </w:r>
      <w:r w:rsidRPr="0016480B">
        <w:rPr>
          <w:rFonts w:ascii="Abadi" w:hAnsi="Abadi"/>
          <w:spacing w:val="-2"/>
          <w:sz w:val="21"/>
          <w:szCs w:val="21"/>
        </w:rPr>
        <w:t xml:space="preserve"> </w:t>
      </w:r>
      <w:r w:rsidRPr="0016480B">
        <w:rPr>
          <w:rFonts w:ascii="Abadi" w:hAnsi="Abadi"/>
          <w:sz w:val="21"/>
          <w:szCs w:val="21"/>
        </w:rPr>
        <w:t>realización</w:t>
      </w:r>
      <w:r w:rsidRPr="0016480B">
        <w:rPr>
          <w:rFonts w:ascii="Abadi" w:hAnsi="Abadi"/>
          <w:spacing w:val="-4"/>
          <w:sz w:val="21"/>
          <w:szCs w:val="21"/>
        </w:rPr>
        <w:t xml:space="preserve"> </w:t>
      </w:r>
      <w:r w:rsidRPr="0016480B">
        <w:rPr>
          <w:rFonts w:ascii="Abadi" w:hAnsi="Abadi"/>
          <w:sz w:val="21"/>
          <w:szCs w:val="21"/>
        </w:rPr>
        <w:t>de</w:t>
      </w:r>
      <w:r w:rsidRPr="0016480B">
        <w:rPr>
          <w:rFonts w:ascii="Abadi" w:hAnsi="Abadi"/>
          <w:spacing w:val="-2"/>
          <w:sz w:val="21"/>
          <w:szCs w:val="21"/>
        </w:rPr>
        <w:t xml:space="preserve"> </w:t>
      </w:r>
      <w:r w:rsidRPr="0016480B">
        <w:rPr>
          <w:rFonts w:ascii="Abadi" w:hAnsi="Abadi"/>
          <w:sz w:val="21"/>
          <w:szCs w:val="21"/>
        </w:rPr>
        <w:t>técnicas</w:t>
      </w:r>
      <w:r w:rsidRPr="0016480B">
        <w:rPr>
          <w:rFonts w:ascii="Abadi" w:hAnsi="Abadi"/>
          <w:spacing w:val="-2"/>
          <w:sz w:val="21"/>
          <w:szCs w:val="21"/>
        </w:rPr>
        <w:t xml:space="preserve"> </w:t>
      </w:r>
      <w:r w:rsidRPr="0016480B">
        <w:rPr>
          <w:rFonts w:ascii="Abadi" w:hAnsi="Abadi"/>
          <w:sz w:val="21"/>
          <w:szCs w:val="21"/>
        </w:rPr>
        <w:t>de</w:t>
      </w:r>
      <w:r w:rsidRPr="0016480B">
        <w:rPr>
          <w:rFonts w:ascii="Abadi" w:hAnsi="Abadi"/>
          <w:spacing w:val="-4"/>
          <w:sz w:val="21"/>
          <w:szCs w:val="21"/>
        </w:rPr>
        <w:t xml:space="preserve"> </w:t>
      </w:r>
      <w:r w:rsidRPr="0016480B">
        <w:rPr>
          <w:rFonts w:ascii="Abadi" w:hAnsi="Abadi"/>
          <w:sz w:val="21"/>
          <w:szCs w:val="21"/>
        </w:rPr>
        <w:t>abusos</w:t>
      </w:r>
      <w:r w:rsidRPr="0016480B">
        <w:rPr>
          <w:rFonts w:ascii="Abadi" w:hAnsi="Abadi"/>
          <w:spacing w:val="-4"/>
          <w:sz w:val="21"/>
          <w:szCs w:val="21"/>
        </w:rPr>
        <w:t xml:space="preserve"> </w:t>
      </w:r>
      <w:r w:rsidRPr="0016480B">
        <w:rPr>
          <w:rFonts w:ascii="Abadi" w:hAnsi="Abadi"/>
          <w:sz w:val="21"/>
          <w:szCs w:val="21"/>
        </w:rPr>
        <w:t>grupales;</w:t>
      </w:r>
    </w:p>
    <w:p w14:paraId="26DE1E1A" w14:textId="32357FBF" w:rsidR="00697EBC" w:rsidRDefault="00697EBC" w:rsidP="00242C15">
      <w:pPr>
        <w:widowControl w:val="0"/>
        <w:tabs>
          <w:tab w:val="left" w:pos="2601"/>
        </w:tabs>
        <w:kinsoku w:val="0"/>
        <w:overflowPunct w:val="0"/>
        <w:autoSpaceDE w:val="0"/>
        <w:autoSpaceDN w:val="0"/>
        <w:adjustRightInd w:val="0"/>
        <w:jc w:val="both"/>
        <w:rPr>
          <w:rFonts w:ascii="Abadi" w:hAnsi="Abadi"/>
          <w:sz w:val="21"/>
          <w:szCs w:val="21"/>
        </w:rPr>
      </w:pPr>
    </w:p>
    <w:p w14:paraId="4BA3FCF8" w14:textId="78B6E36C" w:rsidR="00697EBC" w:rsidRPr="0016480B" w:rsidRDefault="00697EBC" w:rsidP="0016480B">
      <w:pPr>
        <w:pStyle w:val="Prrafodelista"/>
        <w:widowControl w:val="0"/>
        <w:numPr>
          <w:ilvl w:val="0"/>
          <w:numId w:val="18"/>
        </w:numPr>
        <w:kinsoku w:val="0"/>
        <w:overflowPunct w:val="0"/>
        <w:autoSpaceDE w:val="0"/>
        <w:autoSpaceDN w:val="0"/>
        <w:adjustRightInd w:val="0"/>
        <w:spacing w:before="1"/>
        <w:jc w:val="both"/>
        <w:rPr>
          <w:rFonts w:ascii="Abadi" w:hAnsi="Abadi"/>
          <w:sz w:val="21"/>
          <w:szCs w:val="21"/>
        </w:rPr>
      </w:pPr>
      <w:r w:rsidRPr="0016480B">
        <w:rPr>
          <w:rFonts w:ascii="Abadi" w:hAnsi="Abadi"/>
          <w:sz w:val="21"/>
          <w:szCs w:val="21"/>
        </w:rPr>
        <w:t>Todo</w:t>
      </w:r>
      <w:r w:rsidRPr="0016480B">
        <w:rPr>
          <w:rFonts w:ascii="Abadi" w:hAnsi="Abadi"/>
          <w:spacing w:val="19"/>
          <w:sz w:val="21"/>
          <w:szCs w:val="21"/>
        </w:rPr>
        <w:t xml:space="preserve"> </w:t>
      </w:r>
      <w:r w:rsidRPr="0016480B">
        <w:rPr>
          <w:rFonts w:ascii="Abadi" w:hAnsi="Abadi"/>
          <w:sz w:val="21"/>
          <w:szCs w:val="21"/>
        </w:rPr>
        <w:t>aquello</w:t>
      </w:r>
      <w:r w:rsidRPr="0016480B">
        <w:rPr>
          <w:rFonts w:ascii="Abadi" w:hAnsi="Abadi"/>
          <w:spacing w:val="19"/>
          <w:sz w:val="21"/>
          <w:szCs w:val="21"/>
        </w:rPr>
        <w:t xml:space="preserve"> </w:t>
      </w:r>
      <w:r w:rsidRPr="0016480B">
        <w:rPr>
          <w:rFonts w:ascii="Abadi" w:hAnsi="Abadi"/>
          <w:sz w:val="21"/>
          <w:szCs w:val="21"/>
        </w:rPr>
        <w:t>que,</w:t>
      </w:r>
      <w:r w:rsidRPr="0016480B">
        <w:rPr>
          <w:rFonts w:ascii="Abadi" w:hAnsi="Abadi"/>
          <w:spacing w:val="18"/>
          <w:sz w:val="21"/>
          <w:szCs w:val="21"/>
        </w:rPr>
        <w:t xml:space="preserve"> </w:t>
      </w:r>
      <w:r w:rsidRPr="0016480B">
        <w:rPr>
          <w:rFonts w:ascii="Abadi" w:hAnsi="Abadi"/>
          <w:sz w:val="21"/>
          <w:szCs w:val="21"/>
        </w:rPr>
        <w:t>por</w:t>
      </w:r>
      <w:r w:rsidRPr="0016480B">
        <w:rPr>
          <w:rFonts w:ascii="Abadi" w:hAnsi="Abadi"/>
          <w:spacing w:val="17"/>
          <w:sz w:val="21"/>
          <w:szCs w:val="21"/>
        </w:rPr>
        <w:t xml:space="preserve"> </w:t>
      </w:r>
      <w:r w:rsidRPr="0016480B">
        <w:rPr>
          <w:rFonts w:ascii="Abadi" w:hAnsi="Abadi"/>
          <w:sz w:val="21"/>
          <w:szCs w:val="21"/>
        </w:rPr>
        <w:t>su</w:t>
      </w:r>
      <w:r w:rsidRPr="0016480B">
        <w:rPr>
          <w:rFonts w:ascii="Abadi" w:hAnsi="Abadi"/>
          <w:spacing w:val="19"/>
          <w:sz w:val="21"/>
          <w:szCs w:val="21"/>
        </w:rPr>
        <w:t xml:space="preserve"> </w:t>
      </w:r>
      <w:r w:rsidRPr="0016480B">
        <w:rPr>
          <w:rFonts w:ascii="Abadi" w:hAnsi="Abadi"/>
          <w:sz w:val="21"/>
          <w:szCs w:val="21"/>
        </w:rPr>
        <w:t>dinámica</w:t>
      </w:r>
      <w:r w:rsidRPr="0016480B">
        <w:rPr>
          <w:rFonts w:ascii="Abadi" w:hAnsi="Abadi"/>
          <w:spacing w:val="18"/>
          <w:sz w:val="21"/>
          <w:szCs w:val="21"/>
        </w:rPr>
        <w:t xml:space="preserve"> </w:t>
      </w:r>
      <w:r w:rsidRPr="0016480B">
        <w:rPr>
          <w:rFonts w:ascii="Abadi" w:hAnsi="Abadi"/>
          <w:sz w:val="21"/>
          <w:szCs w:val="21"/>
        </w:rPr>
        <w:t>de</w:t>
      </w:r>
      <w:r w:rsidRPr="0016480B">
        <w:rPr>
          <w:rFonts w:ascii="Abadi" w:hAnsi="Abadi"/>
          <w:spacing w:val="19"/>
          <w:sz w:val="21"/>
          <w:szCs w:val="21"/>
        </w:rPr>
        <w:t xml:space="preserve"> </w:t>
      </w:r>
      <w:r w:rsidRPr="0016480B">
        <w:rPr>
          <w:rFonts w:ascii="Abadi" w:hAnsi="Abadi"/>
          <w:sz w:val="21"/>
          <w:szCs w:val="21"/>
        </w:rPr>
        <w:t>funcionamiento</w:t>
      </w:r>
      <w:r w:rsidRPr="0016480B">
        <w:rPr>
          <w:rFonts w:ascii="Abadi" w:hAnsi="Abadi"/>
          <w:spacing w:val="22"/>
          <w:sz w:val="21"/>
          <w:szCs w:val="21"/>
        </w:rPr>
        <w:t xml:space="preserve"> </w:t>
      </w:r>
      <w:r w:rsidRPr="0016480B">
        <w:rPr>
          <w:rFonts w:ascii="Abadi" w:hAnsi="Abadi"/>
          <w:sz w:val="21"/>
          <w:szCs w:val="21"/>
        </w:rPr>
        <w:t>y</w:t>
      </w:r>
      <w:r w:rsidRPr="0016480B">
        <w:rPr>
          <w:rFonts w:ascii="Abadi" w:hAnsi="Abadi"/>
          <w:spacing w:val="18"/>
          <w:sz w:val="21"/>
          <w:szCs w:val="21"/>
        </w:rPr>
        <w:t xml:space="preserve"> </w:t>
      </w:r>
      <w:r w:rsidRPr="0016480B">
        <w:rPr>
          <w:rFonts w:ascii="Abadi" w:hAnsi="Abadi"/>
          <w:sz w:val="21"/>
          <w:szCs w:val="21"/>
        </w:rPr>
        <w:t>actividades,</w:t>
      </w:r>
      <w:r w:rsidRPr="0016480B">
        <w:rPr>
          <w:rFonts w:ascii="Abadi" w:hAnsi="Abadi"/>
          <w:spacing w:val="-64"/>
          <w:sz w:val="21"/>
          <w:szCs w:val="21"/>
        </w:rPr>
        <w:t xml:space="preserve"> </w:t>
      </w:r>
      <w:r w:rsidRPr="0016480B">
        <w:rPr>
          <w:rFonts w:ascii="Abadi" w:hAnsi="Abadi"/>
          <w:sz w:val="21"/>
          <w:szCs w:val="21"/>
        </w:rPr>
        <w:t>lleve</w:t>
      </w:r>
      <w:r w:rsidRPr="0016480B">
        <w:rPr>
          <w:rFonts w:ascii="Abadi" w:hAnsi="Abadi"/>
          <w:spacing w:val="-2"/>
          <w:sz w:val="21"/>
          <w:szCs w:val="21"/>
        </w:rPr>
        <w:t xml:space="preserve"> </w:t>
      </w:r>
      <w:r w:rsidRPr="0016480B">
        <w:rPr>
          <w:rFonts w:ascii="Abadi" w:hAnsi="Abadi"/>
          <w:sz w:val="21"/>
          <w:szCs w:val="21"/>
        </w:rPr>
        <w:t>a</w:t>
      </w:r>
      <w:r w:rsidRPr="0016480B">
        <w:rPr>
          <w:rFonts w:ascii="Abadi" w:hAnsi="Abadi"/>
          <w:spacing w:val="-2"/>
          <w:sz w:val="21"/>
          <w:szCs w:val="21"/>
        </w:rPr>
        <w:t xml:space="preserve"> </w:t>
      </w:r>
      <w:r w:rsidRPr="0016480B">
        <w:rPr>
          <w:rFonts w:ascii="Abadi" w:hAnsi="Abadi"/>
          <w:sz w:val="21"/>
          <w:szCs w:val="21"/>
        </w:rPr>
        <w:t>destruir</w:t>
      </w:r>
      <w:r w:rsidRPr="0016480B">
        <w:rPr>
          <w:rFonts w:ascii="Abadi" w:hAnsi="Abadi"/>
          <w:spacing w:val="-3"/>
          <w:sz w:val="21"/>
          <w:szCs w:val="21"/>
        </w:rPr>
        <w:t xml:space="preserve"> </w:t>
      </w:r>
      <w:r w:rsidRPr="0016480B">
        <w:rPr>
          <w:rFonts w:ascii="Abadi" w:hAnsi="Abadi"/>
          <w:sz w:val="21"/>
          <w:szCs w:val="21"/>
        </w:rPr>
        <w:t>o violentar</w:t>
      </w:r>
      <w:r w:rsidRPr="0016480B">
        <w:rPr>
          <w:rFonts w:ascii="Abadi" w:hAnsi="Abadi"/>
          <w:spacing w:val="-1"/>
          <w:sz w:val="21"/>
          <w:szCs w:val="21"/>
        </w:rPr>
        <w:t xml:space="preserve"> </w:t>
      </w:r>
      <w:r w:rsidRPr="0016480B">
        <w:rPr>
          <w:rFonts w:ascii="Abadi" w:hAnsi="Abadi"/>
          <w:sz w:val="21"/>
          <w:szCs w:val="21"/>
        </w:rPr>
        <w:t>los</w:t>
      </w:r>
      <w:r w:rsidRPr="0016480B">
        <w:rPr>
          <w:rFonts w:ascii="Abadi" w:hAnsi="Abadi"/>
          <w:spacing w:val="-1"/>
          <w:sz w:val="21"/>
          <w:szCs w:val="21"/>
        </w:rPr>
        <w:t xml:space="preserve"> </w:t>
      </w:r>
      <w:r w:rsidRPr="0016480B">
        <w:rPr>
          <w:rFonts w:ascii="Abadi" w:hAnsi="Abadi"/>
          <w:sz w:val="21"/>
          <w:szCs w:val="21"/>
        </w:rPr>
        <w:t>derechos</w:t>
      </w:r>
      <w:r w:rsidRPr="0016480B">
        <w:rPr>
          <w:rFonts w:ascii="Abadi" w:hAnsi="Abadi"/>
          <w:spacing w:val="-4"/>
          <w:sz w:val="21"/>
          <w:szCs w:val="21"/>
        </w:rPr>
        <w:t xml:space="preserve"> </w:t>
      </w:r>
      <w:r w:rsidRPr="0016480B">
        <w:rPr>
          <w:rFonts w:ascii="Abadi" w:hAnsi="Abadi"/>
          <w:sz w:val="21"/>
          <w:szCs w:val="21"/>
        </w:rPr>
        <w:t>humanos</w:t>
      </w:r>
      <w:r w:rsidRPr="0016480B">
        <w:rPr>
          <w:rFonts w:ascii="Abadi" w:hAnsi="Abadi"/>
          <w:spacing w:val="-1"/>
          <w:sz w:val="21"/>
          <w:szCs w:val="21"/>
        </w:rPr>
        <w:t xml:space="preserve"> </w:t>
      </w:r>
      <w:r w:rsidRPr="0016480B">
        <w:rPr>
          <w:rFonts w:ascii="Abadi" w:hAnsi="Abadi"/>
          <w:sz w:val="21"/>
          <w:szCs w:val="21"/>
        </w:rPr>
        <w:t>de</w:t>
      </w:r>
      <w:r w:rsidRPr="0016480B">
        <w:rPr>
          <w:rFonts w:ascii="Abadi" w:hAnsi="Abadi"/>
          <w:spacing w:val="-1"/>
          <w:sz w:val="21"/>
          <w:szCs w:val="21"/>
        </w:rPr>
        <w:t xml:space="preserve"> </w:t>
      </w:r>
      <w:r w:rsidRPr="0016480B">
        <w:rPr>
          <w:rFonts w:ascii="Abadi" w:hAnsi="Abadi"/>
          <w:sz w:val="21"/>
          <w:szCs w:val="21"/>
        </w:rPr>
        <w:t>las</w:t>
      </w:r>
      <w:r w:rsidRPr="0016480B">
        <w:rPr>
          <w:rFonts w:ascii="Abadi" w:hAnsi="Abadi"/>
          <w:spacing w:val="-1"/>
          <w:sz w:val="21"/>
          <w:szCs w:val="21"/>
        </w:rPr>
        <w:t xml:space="preserve"> </w:t>
      </w:r>
      <w:r w:rsidRPr="0016480B">
        <w:rPr>
          <w:rFonts w:ascii="Abadi" w:hAnsi="Abadi"/>
          <w:sz w:val="21"/>
          <w:szCs w:val="21"/>
        </w:rPr>
        <w:t>víctimas;</w:t>
      </w:r>
      <w:r w:rsidRPr="0016480B">
        <w:rPr>
          <w:rFonts w:ascii="Abadi" w:hAnsi="Abadi"/>
          <w:spacing w:val="-1"/>
          <w:sz w:val="21"/>
          <w:szCs w:val="21"/>
        </w:rPr>
        <w:t xml:space="preserve"> </w:t>
      </w:r>
      <w:r w:rsidRPr="0016480B">
        <w:rPr>
          <w:rFonts w:ascii="Abadi" w:hAnsi="Abadi"/>
          <w:sz w:val="21"/>
          <w:szCs w:val="21"/>
        </w:rPr>
        <w:t>y,</w:t>
      </w:r>
    </w:p>
    <w:p w14:paraId="1B3F9940" w14:textId="71E6FF31" w:rsidR="009F6474" w:rsidRDefault="009F6474" w:rsidP="00697EBC">
      <w:pPr>
        <w:widowControl w:val="0"/>
        <w:kinsoku w:val="0"/>
        <w:overflowPunct w:val="0"/>
        <w:autoSpaceDE w:val="0"/>
        <w:autoSpaceDN w:val="0"/>
        <w:adjustRightInd w:val="0"/>
        <w:spacing w:before="1"/>
        <w:jc w:val="both"/>
        <w:rPr>
          <w:rFonts w:ascii="Abadi" w:hAnsi="Abadi"/>
          <w:sz w:val="21"/>
          <w:szCs w:val="21"/>
        </w:rPr>
      </w:pPr>
    </w:p>
    <w:p w14:paraId="30924224" w14:textId="1C1EA4DF" w:rsidR="009F6474" w:rsidRDefault="009F6474" w:rsidP="0016480B">
      <w:pPr>
        <w:pStyle w:val="Prrafodelista"/>
        <w:widowControl w:val="0"/>
        <w:numPr>
          <w:ilvl w:val="0"/>
          <w:numId w:val="18"/>
        </w:numPr>
        <w:tabs>
          <w:tab w:val="left" w:pos="2601"/>
        </w:tabs>
        <w:kinsoku w:val="0"/>
        <w:overflowPunct w:val="0"/>
        <w:autoSpaceDE w:val="0"/>
        <w:autoSpaceDN w:val="0"/>
        <w:adjustRightInd w:val="0"/>
        <w:jc w:val="both"/>
        <w:rPr>
          <w:rFonts w:ascii="Abadi" w:hAnsi="Abadi"/>
          <w:sz w:val="21"/>
          <w:szCs w:val="21"/>
        </w:rPr>
      </w:pPr>
      <w:r w:rsidRPr="0016480B">
        <w:rPr>
          <w:rFonts w:ascii="Abadi" w:hAnsi="Abadi"/>
          <w:sz w:val="21"/>
          <w:szCs w:val="21"/>
        </w:rPr>
        <w:t>Atentar</w:t>
      </w:r>
      <w:r w:rsidRPr="0016480B">
        <w:rPr>
          <w:rFonts w:ascii="Abadi" w:hAnsi="Abadi"/>
          <w:spacing w:val="-2"/>
          <w:sz w:val="21"/>
          <w:szCs w:val="21"/>
        </w:rPr>
        <w:t xml:space="preserve"> </w:t>
      </w:r>
      <w:r w:rsidRPr="0016480B">
        <w:rPr>
          <w:rFonts w:ascii="Abadi" w:hAnsi="Abadi"/>
          <w:sz w:val="21"/>
          <w:szCs w:val="21"/>
        </w:rPr>
        <w:t>contra</w:t>
      </w:r>
      <w:r w:rsidRPr="0016480B">
        <w:rPr>
          <w:rFonts w:ascii="Abadi" w:hAnsi="Abadi"/>
          <w:spacing w:val="-2"/>
          <w:sz w:val="21"/>
          <w:szCs w:val="21"/>
        </w:rPr>
        <w:t xml:space="preserve"> </w:t>
      </w:r>
      <w:r w:rsidRPr="0016480B">
        <w:rPr>
          <w:rFonts w:ascii="Abadi" w:hAnsi="Abadi"/>
          <w:sz w:val="21"/>
          <w:szCs w:val="21"/>
        </w:rPr>
        <w:t>la</w:t>
      </w:r>
      <w:r w:rsidRPr="0016480B">
        <w:rPr>
          <w:rFonts w:ascii="Abadi" w:hAnsi="Abadi"/>
          <w:spacing w:val="-2"/>
          <w:sz w:val="21"/>
          <w:szCs w:val="21"/>
        </w:rPr>
        <w:t xml:space="preserve"> </w:t>
      </w:r>
      <w:r w:rsidRPr="0016480B">
        <w:rPr>
          <w:rFonts w:ascii="Abadi" w:hAnsi="Abadi"/>
          <w:sz w:val="21"/>
          <w:szCs w:val="21"/>
        </w:rPr>
        <w:t>sanidad</w:t>
      </w:r>
      <w:r w:rsidRPr="0016480B">
        <w:rPr>
          <w:rFonts w:ascii="Abadi" w:hAnsi="Abadi"/>
          <w:spacing w:val="-2"/>
          <w:sz w:val="21"/>
          <w:szCs w:val="21"/>
        </w:rPr>
        <w:t xml:space="preserve"> </w:t>
      </w:r>
      <w:r w:rsidRPr="0016480B">
        <w:rPr>
          <w:rFonts w:ascii="Abadi" w:hAnsi="Abadi"/>
          <w:sz w:val="21"/>
          <w:szCs w:val="21"/>
        </w:rPr>
        <w:t>pública</w:t>
      </w:r>
      <w:r w:rsidRPr="0016480B">
        <w:rPr>
          <w:rFonts w:ascii="Abadi" w:hAnsi="Abadi"/>
          <w:spacing w:val="-3"/>
          <w:sz w:val="21"/>
          <w:szCs w:val="21"/>
        </w:rPr>
        <w:t xml:space="preserve"> </w:t>
      </w:r>
      <w:r w:rsidRPr="0016480B">
        <w:rPr>
          <w:rFonts w:ascii="Abadi" w:hAnsi="Abadi"/>
          <w:sz w:val="21"/>
          <w:szCs w:val="21"/>
        </w:rPr>
        <w:t>a</w:t>
      </w:r>
      <w:r w:rsidRPr="0016480B">
        <w:rPr>
          <w:rFonts w:ascii="Abadi" w:hAnsi="Abadi"/>
          <w:spacing w:val="-2"/>
          <w:sz w:val="21"/>
          <w:szCs w:val="21"/>
        </w:rPr>
        <w:t xml:space="preserve"> </w:t>
      </w:r>
      <w:r w:rsidRPr="0016480B">
        <w:rPr>
          <w:rFonts w:ascii="Abadi" w:hAnsi="Abadi"/>
          <w:sz w:val="21"/>
          <w:szCs w:val="21"/>
        </w:rPr>
        <w:t>través</w:t>
      </w:r>
      <w:r w:rsidRPr="0016480B">
        <w:rPr>
          <w:rFonts w:ascii="Abadi" w:hAnsi="Abadi"/>
          <w:spacing w:val="-2"/>
          <w:sz w:val="21"/>
          <w:szCs w:val="21"/>
        </w:rPr>
        <w:t xml:space="preserve"> </w:t>
      </w:r>
      <w:r w:rsidRPr="0016480B">
        <w:rPr>
          <w:rFonts w:ascii="Abadi" w:hAnsi="Abadi"/>
          <w:sz w:val="21"/>
          <w:szCs w:val="21"/>
        </w:rPr>
        <w:t>de</w:t>
      </w:r>
      <w:r w:rsidRPr="0016480B">
        <w:rPr>
          <w:rFonts w:ascii="Abadi" w:hAnsi="Abadi"/>
          <w:spacing w:val="-4"/>
          <w:sz w:val="21"/>
          <w:szCs w:val="21"/>
        </w:rPr>
        <w:t xml:space="preserve"> </w:t>
      </w:r>
      <w:r w:rsidRPr="0016480B">
        <w:rPr>
          <w:rFonts w:ascii="Abadi" w:hAnsi="Abadi"/>
          <w:sz w:val="21"/>
          <w:szCs w:val="21"/>
        </w:rPr>
        <w:t>prácticas</w:t>
      </w:r>
      <w:r w:rsidRPr="0016480B">
        <w:rPr>
          <w:rFonts w:ascii="Abadi" w:hAnsi="Abadi"/>
          <w:spacing w:val="-1"/>
          <w:sz w:val="21"/>
          <w:szCs w:val="21"/>
        </w:rPr>
        <w:t xml:space="preserve"> </w:t>
      </w:r>
      <w:r w:rsidRPr="0016480B">
        <w:rPr>
          <w:rFonts w:ascii="Abadi" w:hAnsi="Abadi"/>
          <w:sz w:val="21"/>
          <w:szCs w:val="21"/>
        </w:rPr>
        <w:t>coercitivas.</w:t>
      </w:r>
    </w:p>
    <w:p w14:paraId="64F55A5F" w14:textId="77777777" w:rsidR="008A0FAD" w:rsidRPr="008A0FAD" w:rsidRDefault="008A0FAD" w:rsidP="008A0FAD">
      <w:pPr>
        <w:pStyle w:val="Prrafodelista"/>
        <w:rPr>
          <w:rFonts w:ascii="Abadi" w:hAnsi="Abadi"/>
          <w:sz w:val="21"/>
          <w:szCs w:val="21"/>
        </w:rPr>
      </w:pPr>
    </w:p>
    <w:p w14:paraId="5EA7C31F" w14:textId="132FB26B" w:rsidR="008A0FAD" w:rsidRPr="00331AE3" w:rsidRDefault="008A0FAD" w:rsidP="00331AE3">
      <w:pPr>
        <w:widowControl w:val="0"/>
        <w:tabs>
          <w:tab w:val="left" w:pos="2601"/>
        </w:tabs>
        <w:kinsoku w:val="0"/>
        <w:overflowPunct w:val="0"/>
        <w:autoSpaceDE w:val="0"/>
        <w:autoSpaceDN w:val="0"/>
        <w:adjustRightInd w:val="0"/>
        <w:jc w:val="center"/>
        <w:rPr>
          <w:rFonts w:ascii="Abadi" w:hAnsi="Abadi"/>
          <w:b/>
          <w:bCs/>
          <w:sz w:val="21"/>
          <w:szCs w:val="21"/>
        </w:rPr>
      </w:pPr>
      <w:r w:rsidRPr="00331AE3">
        <w:rPr>
          <w:rFonts w:ascii="Abadi" w:hAnsi="Abadi"/>
          <w:b/>
          <w:bCs/>
          <w:sz w:val="21"/>
          <w:szCs w:val="21"/>
        </w:rPr>
        <w:t>Capítulo II</w:t>
      </w:r>
    </w:p>
    <w:p w14:paraId="27DC6BBE" w14:textId="5AB2AF30" w:rsidR="008A0FAD" w:rsidRPr="00331AE3" w:rsidRDefault="008A0FAD" w:rsidP="00331AE3">
      <w:pPr>
        <w:widowControl w:val="0"/>
        <w:tabs>
          <w:tab w:val="left" w:pos="2601"/>
        </w:tabs>
        <w:kinsoku w:val="0"/>
        <w:overflowPunct w:val="0"/>
        <w:autoSpaceDE w:val="0"/>
        <w:autoSpaceDN w:val="0"/>
        <w:adjustRightInd w:val="0"/>
        <w:jc w:val="center"/>
        <w:rPr>
          <w:rFonts w:ascii="Abadi" w:hAnsi="Abadi"/>
          <w:b/>
          <w:bCs/>
          <w:sz w:val="21"/>
          <w:szCs w:val="21"/>
        </w:rPr>
      </w:pPr>
      <w:r w:rsidRPr="00331AE3">
        <w:rPr>
          <w:rFonts w:ascii="Abadi" w:hAnsi="Abadi"/>
          <w:b/>
          <w:bCs/>
          <w:sz w:val="21"/>
          <w:szCs w:val="21"/>
        </w:rPr>
        <w:t>De las autoridades</w:t>
      </w:r>
    </w:p>
    <w:p w14:paraId="13F7A672" w14:textId="1EB92D5F" w:rsidR="008A0FAD" w:rsidRDefault="008A0FAD" w:rsidP="008A0FAD">
      <w:pPr>
        <w:widowControl w:val="0"/>
        <w:tabs>
          <w:tab w:val="left" w:pos="2601"/>
        </w:tabs>
        <w:kinsoku w:val="0"/>
        <w:overflowPunct w:val="0"/>
        <w:autoSpaceDE w:val="0"/>
        <w:autoSpaceDN w:val="0"/>
        <w:adjustRightInd w:val="0"/>
        <w:jc w:val="both"/>
        <w:rPr>
          <w:rFonts w:ascii="Abadi" w:hAnsi="Abadi"/>
          <w:sz w:val="21"/>
          <w:szCs w:val="21"/>
        </w:rPr>
      </w:pPr>
    </w:p>
    <w:p w14:paraId="410E53B4" w14:textId="730CBCE3" w:rsidR="008A0FAD" w:rsidRPr="00331AE3" w:rsidRDefault="008A0FAD" w:rsidP="00331AE3">
      <w:pPr>
        <w:widowControl w:val="0"/>
        <w:tabs>
          <w:tab w:val="left" w:pos="2601"/>
        </w:tabs>
        <w:kinsoku w:val="0"/>
        <w:overflowPunct w:val="0"/>
        <w:autoSpaceDE w:val="0"/>
        <w:autoSpaceDN w:val="0"/>
        <w:adjustRightInd w:val="0"/>
        <w:jc w:val="right"/>
        <w:rPr>
          <w:rFonts w:ascii="Abadi" w:hAnsi="Abadi"/>
          <w:b/>
          <w:bCs/>
          <w:sz w:val="21"/>
          <w:szCs w:val="21"/>
        </w:rPr>
      </w:pPr>
      <w:r w:rsidRPr="00331AE3">
        <w:rPr>
          <w:rFonts w:ascii="Abadi" w:hAnsi="Abadi"/>
          <w:b/>
          <w:bCs/>
          <w:sz w:val="21"/>
          <w:szCs w:val="21"/>
        </w:rPr>
        <w:t>Autoridades competentes</w:t>
      </w:r>
    </w:p>
    <w:p w14:paraId="66EA2B1E" w14:textId="77777777" w:rsidR="00331AE3" w:rsidRDefault="00331AE3" w:rsidP="008A0FAD">
      <w:pPr>
        <w:widowControl w:val="0"/>
        <w:tabs>
          <w:tab w:val="left" w:pos="2601"/>
        </w:tabs>
        <w:kinsoku w:val="0"/>
        <w:overflowPunct w:val="0"/>
        <w:autoSpaceDE w:val="0"/>
        <w:autoSpaceDN w:val="0"/>
        <w:adjustRightInd w:val="0"/>
        <w:jc w:val="both"/>
        <w:rPr>
          <w:rFonts w:ascii="Abadi" w:hAnsi="Abadi"/>
          <w:b/>
          <w:bCs/>
          <w:sz w:val="21"/>
          <w:szCs w:val="21"/>
        </w:rPr>
      </w:pPr>
    </w:p>
    <w:p w14:paraId="4AB758C2" w14:textId="61CD3347" w:rsidR="008A0FAD" w:rsidRDefault="008A0FAD" w:rsidP="008A0FAD">
      <w:pPr>
        <w:widowControl w:val="0"/>
        <w:tabs>
          <w:tab w:val="left" w:pos="2601"/>
        </w:tabs>
        <w:kinsoku w:val="0"/>
        <w:overflowPunct w:val="0"/>
        <w:autoSpaceDE w:val="0"/>
        <w:autoSpaceDN w:val="0"/>
        <w:adjustRightInd w:val="0"/>
        <w:jc w:val="both"/>
        <w:rPr>
          <w:rFonts w:ascii="Abadi" w:hAnsi="Abadi"/>
          <w:sz w:val="21"/>
          <w:szCs w:val="21"/>
        </w:rPr>
      </w:pPr>
      <w:r w:rsidRPr="00331AE3">
        <w:rPr>
          <w:rFonts w:ascii="Abadi" w:hAnsi="Abadi"/>
          <w:b/>
          <w:bCs/>
          <w:sz w:val="21"/>
          <w:szCs w:val="21"/>
        </w:rPr>
        <w:t>Artículo 5.</w:t>
      </w:r>
      <w:r>
        <w:rPr>
          <w:rFonts w:ascii="Abadi" w:hAnsi="Abadi"/>
          <w:sz w:val="21"/>
          <w:szCs w:val="21"/>
        </w:rPr>
        <w:t xml:space="preserve"> Son autoridades competentes para la aplicación de la presente Ley</w:t>
      </w:r>
      <w:r w:rsidR="00331AE3">
        <w:rPr>
          <w:rFonts w:ascii="Abadi" w:hAnsi="Abadi"/>
          <w:sz w:val="21"/>
          <w:szCs w:val="21"/>
        </w:rPr>
        <w:t>:</w:t>
      </w:r>
    </w:p>
    <w:p w14:paraId="183514BF" w14:textId="476990B8" w:rsidR="00452FCF" w:rsidRDefault="00452FCF" w:rsidP="008A0FAD">
      <w:pPr>
        <w:widowControl w:val="0"/>
        <w:tabs>
          <w:tab w:val="left" w:pos="2601"/>
        </w:tabs>
        <w:kinsoku w:val="0"/>
        <w:overflowPunct w:val="0"/>
        <w:autoSpaceDE w:val="0"/>
        <w:autoSpaceDN w:val="0"/>
        <w:adjustRightInd w:val="0"/>
        <w:jc w:val="both"/>
        <w:rPr>
          <w:rFonts w:ascii="Abadi" w:hAnsi="Abadi"/>
          <w:sz w:val="21"/>
          <w:szCs w:val="21"/>
        </w:rPr>
      </w:pPr>
    </w:p>
    <w:p w14:paraId="26724BDA" w14:textId="3E6A0D56" w:rsidR="00452FCF" w:rsidRPr="008666A0" w:rsidRDefault="00452FCF" w:rsidP="008666A0">
      <w:pPr>
        <w:pStyle w:val="Prrafodelista"/>
        <w:widowControl w:val="0"/>
        <w:numPr>
          <w:ilvl w:val="0"/>
          <w:numId w:val="19"/>
        </w:numPr>
        <w:tabs>
          <w:tab w:val="left" w:pos="2601"/>
        </w:tabs>
        <w:kinsoku w:val="0"/>
        <w:overflowPunct w:val="0"/>
        <w:autoSpaceDE w:val="0"/>
        <w:autoSpaceDN w:val="0"/>
        <w:adjustRightInd w:val="0"/>
        <w:jc w:val="both"/>
        <w:rPr>
          <w:rFonts w:ascii="Abadi" w:hAnsi="Abadi"/>
          <w:sz w:val="21"/>
          <w:szCs w:val="21"/>
        </w:rPr>
      </w:pPr>
      <w:r w:rsidRPr="008666A0">
        <w:rPr>
          <w:rFonts w:ascii="Abadi" w:hAnsi="Abadi"/>
          <w:sz w:val="21"/>
          <w:szCs w:val="21"/>
        </w:rPr>
        <w:t>La Secretaría;</w:t>
      </w:r>
    </w:p>
    <w:p w14:paraId="058E7D21" w14:textId="42E5467E" w:rsidR="00452FCF" w:rsidRPr="008666A0" w:rsidRDefault="00452FCF" w:rsidP="008666A0">
      <w:pPr>
        <w:pStyle w:val="Prrafodelista"/>
        <w:widowControl w:val="0"/>
        <w:numPr>
          <w:ilvl w:val="0"/>
          <w:numId w:val="19"/>
        </w:numPr>
        <w:tabs>
          <w:tab w:val="left" w:pos="2601"/>
        </w:tabs>
        <w:kinsoku w:val="0"/>
        <w:overflowPunct w:val="0"/>
        <w:autoSpaceDE w:val="0"/>
        <w:autoSpaceDN w:val="0"/>
        <w:adjustRightInd w:val="0"/>
        <w:jc w:val="both"/>
        <w:rPr>
          <w:rFonts w:ascii="Abadi" w:hAnsi="Abadi"/>
          <w:sz w:val="21"/>
          <w:szCs w:val="21"/>
        </w:rPr>
      </w:pPr>
      <w:r w:rsidRPr="008666A0">
        <w:rPr>
          <w:rFonts w:ascii="Abadi" w:hAnsi="Abadi"/>
          <w:sz w:val="21"/>
          <w:szCs w:val="21"/>
        </w:rPr>
        <w:t>La Procuraduría;</w:t>
      </w:r>
    </w:p>
    <w:p w14:paraId="70CE1E98" w14:textId="7E28DF23" w:rsidR="00452FCF" w:rsidRPr="008666A0" w:rsidRDefault="00452FCF" w:rsidP="008666A0">
      <w:pPr>
        <w:pStyle w:val="Prrafodelista"/>
        <w:widowControl w:val="0"/>
        <w:numPr>
          <w:ilvl w:val="0"/>
          <w:numId w:val="19"/>
        </w:numPr>
        <w:tabs>
          <w:tab w:val="left" w:pos="2601"/>
        </w:tabs>
        <w:kinsoku w:val="0"/>
        <w:overflowPunct w:val="0"/>
        <w:autoSpaceDE w:val="0"/>
        <w:autoSpaceDN w:val="0"/>
        <w:adjustRightInd w:val="0"/>
        <w:jc w:val="both"/>
        <w:rPr>
          <w:rFonts w:ascii="Abadi" w:hAnsi="Abadi"/>
          <w:sz w:val="21"/>
          <w:szCs w:val="21"/>
        </w:rPr>
      </w:pPr>
      <w:r w:rsidRPr="008666A0">
        <w:rPr>
          <w:rFonts w:ascii="Abadi" w:hAnsi="Abadi"/>
          <w:sz w:val="21"/>
          <w:szCs w:val="21"/>
        </w:rPr>
        <w:t>La Fiscalía;</w:t>
      </w:r>
    </w:p>
    <w:p w14:paraId="0105412C" w14:textId="7DE55EDC" w:rsidR="00452FCF" w:rsidRPr="008666A0" w:rsidRDefault="00452FCF" w:rsidP="008666A0">
      <w:pPr>
        <w:pStyle w:val="Prrafodelista"/>
        <w:widowControl w:val="0"/>
        <w:numPr>
          <w:ilvl w:val="0"/>
          <w:numId w:val="19"/>
        </w:numPr>
        <w:tabs>
          <w:tab w:val="left" w:pos="2601"/>
        </w:tabs>
        <w:kinsoku w:val="0"/>
        <w:overflowPunct w:val="0"/>
        <w:autoSpaceDE w:val="0"/>
        <w:autoSpaceDN w:val="0"/>
        <w:adjustRightInd w:val="0"/>
        <w:jc w:val="both"/>
        <w:rPr>
          <w:rFonts w:ascii="Abadi" w:hAnsi="Abadi"/>
          <w:sz w:val="21"/>
          <w:szCs w:val="21"/>
        </w:rPr>
      </w:pPr>
      <w:r w:rsidRPr="008666A0">
        <w:rPr>
          <w:rFonts w:ascii="Abadi" w:hAnsi="Abadi"/>
          <w:sz w:val="21"/>
          <w:szCs w:val="21"/>
        </w:rPr>
        <w:t>El DIF Estatal; y,</w:t>
      </w:r>
    </w:p>
    <w:p w14:paraId="63751372" w14:textId="2356D19C" w:rsidR="00452FCF" w:rsidRPr="008666A0" w:rsidRDefault="00452FCF" w:rsidP="008666A0">
      <w:pPr>
        <w:pStyle w:val="Prrafodelista"/>
        <w:widowControl w:val="0"/>
        <w:numPr>
          <w:ilvl w:val="0"/>
          <w:numId w:val="19"/>
        </w:numPr>
        <w:tabs>
          <w:tab w:val="left" w:pos="2601"/>
        </w:tabs>
        <w:kinsoku w:val="0"/>
        <w:overflowPunct w:val="0"/>
        <w:autoSpaceDE w:val="0"/>
        <w:autoSpaceDN w:val="0"/>
        <w:adjustRightInd w:val="0"/>
        <w:jc w:val="both"/>
        <w:rPr>
          <w:rFonts w:ascii="Abadi" w:hAnsi="Abadi"/>
          <w:sz w:val="21"/>
          <w:szCs w:val="21"/>
        </w:rPr>
      </w:pPr>
      <w:r w:rsidRPr="008666A0">
        <w:rPr>
          <w:rFonts w:ascii="Abadi" w:hAnsi="Abadi"/>
          <w:sz w:val="21"/>
          <w:szCs w:val="21"/>
        </w:rPr>
        <w:t>Los Municipios.</w:t>
      </w:r>
    </w:p>
    <w:p w14:paraId="54B417C6" w14:textId="1C00F96C" w:rsidR="00452FCF" w:rsidRDefault="00452FCF" w:rsidP="008A0FAD">
      <w:pPr>
        <w:widowControl w:val="0"/>
        <w:tabs>
          <w:tab w:val="left" w:pos="2601"/>
        </w:tabs>
        <w:kinsoku w:val="0"/>
        <w:overflowPunct w:val="0"/>
        <w:autoSpaceDE w:val="0"/>
        <w:autoSpaceDN w:val="0"/>
        <w:adjustRightInd w:val="0"/>
        <w:jc w:val="both"/>
        <w:rPr>
          <w:rFonts w:ascii="Abadi" w:hAnsi="Abadi"/>
          <w:sz w:val="21"/>
          <w:szCs w:val="21"/>
        </w:rPr>
      </w:pPr>
    </w:p>
    <w:p w14:paraId="6C6D6CB0" w14:textId="6757ABFA" w:rsidR="00452FCF" w:rsidRDefault="00452FCF" w:rsidP="008A0FAD">
      <w:pPr>
        <w:widowControl w:val="0"/>
        <w:tabs>
          <w:tab w:val="left" w:pos="2601"/>
        </w:tabs>
        <w:kinsoku w:val="0"/>
        <w:overflowPunct w:val="0"/>
        <w:autoSpaceDE w:val="0"/>
        <w:autoSpaceDN w:val="0"/>
        <w:adjustRightInd w:val="0"/>
        <w:jc w:val="both"/>
        <w:rPr>
          <w:rFonts w:ascii="Abadi" w:hAnsi="Abadi"/>
          <w:sz w:val="21"/>
          <w:szCs w:val="21"/>
        </w:rPr>
      </w:pPr>
      <w:r w:rsidRPr="008666A0">
        <w:rPr>
          <w:rFonts w:ascii="Abadi" w:hAnsi="Abadi"/>
          <w:b/>
          <w:bCs/>
          <w:sz w:val="21"/>
          <w:szCs w:val="21"/>
        </w:rPr>
        <w:t>Artículo 6.</w:t>
      </w:r>
      <w:r>
        <w:rPr>
          <w:rFonts w:ascii="Abadi" w:hAnsi="Abadi"/>
          <w:sz w:val="21"/>
          <w:szCs w:val="21"/>
        </w:rPr>
        <w:t xml:space="preserve"> La Secretaría trabajará de manera </w:t>
      </w:r>
      <w:proofErr w:type="spellStart"/>
      <w:r>
        <w:rPr>
          <w:rFonts w:ascii="Abadi" w:hAnsi="Abadi"/>
          <w:sz w:val="21"/>
          <w:szCs w:val="21"/>
        </w:rPr>
        <w:t>coordinarda</w:t>
      </w:r>
      <w:proofErr w:type="spellEnd"/>
      <w:r>
        <w:rPr>
          <w:rFonts w:ascii="Abadi" w:hAnsi="Abadi"/>
          <w:sz w:val="21"/>
          <w:szCs w:val="21"/>
        </w:rPr>
        <w:t xml:space="preserve"> por la procuraduría, con la Fiscalía</w:t>
      </w:r>
      <w:r w:rsidR="004C180E">
        <w:rPr>
          <w:rFonts w:ascii="Abadi" w:hAnsi="Abadi"/>
          <w:sz w:val="21"/>
          <w:szCs w:val="21"/>
        </w:rPr>
        <w:t xml:space="preserve">, con el DIF Estatal, las instancias municipales y, en general, con </w:t>
      </w:r>
      <w:proofErr w:type="spellStart"/>
      <w:r w:rsidR="004C180E">
        <w:rPr>
          <w:rFonts w:ascii="Abadi" w:hAnsi="Abadi"/>
          <w:sz w:val="21"/>
          <w:szCs w:val="21"/>
        </w:rPr>
        <w:t>cualquiera</w:t>
      </w:r>
      <w:r w:rsidR="008666A0">
        <w:rPr>
          <w:rFonts w:ascii="Abadi" w:hAnsi="Abadi"/>
          <w:sz w:val="21"/>
          <w:szCs w:val="21"/>
        </w:rPr>
        <w:t>autoridad</w:t>
      </w:r>
      <w:proofErr w:type="spellEnd"/>
      <w:r w:rsidR="008666A0">
        <w:rPr>
          <w:rFonts w:ascii="Abadi" w:hAnsi="Abadi"/>
          <w:sz w:val="21"/>
          <w:szCs w:val="21"/>
        </w:rPr>
        <w:t xml:space="preserve"> que considere necesario para brindar a atención y asistencia a las </w:t>
      </w:r>
      <w:r w:rsidR="004261AC">
        <w:rPr>
          <w:rFonts w:ascii="Abadi" w:hAnsi="Abadi"/>
          <w:sz w:val="21"/>
          <w:szCs w:val="21"/>
        </w:rPr>
        <w:t>víctimas de persuasión coercitiva y cumplir con los objetivos de la presente Ley.</w:t>
      </w:r>
    </w:p>
    <w:p w14:paraId="296D8C49" w14:textId="6AAB86A9" w:rsidR="001D1637" w:rsidRDefault="001D1637" w:rsidP="008A0FAD">
      <w:pPr>
        <w:widowControl w:val="0"/>
        <w:tabs>
          <w:tab w:val="left" w:pos="2601"/>
        </w:tabs>
        <w:kinsoku w:val="0"/>
        <w:overflowPunct w:val="0"/>
        <w:autoSpaceDE w:val="0"/>
        <w:autoSpaceDN w:val="0"/>
        <w:adjustRightInd w:val="0"/>
        <w:jc w:val="both"/>
        <w:rPr>
          <w:rFonts w:ascii="Abadi" w:hAnsi="Abadi"/>
          <w:sz w:val="21"/>
          <w:szCs w:val="21"/>
        </w:rPr>
      </w:pPr>
    </w:p>
    <w:p w14:paraId="5159FFCC" w14:textId="125C5D5E" w:rsidR="001D1637" w:rsidRDefault="001D1637" w:rsidP="001D1637">
      <w:pPr>
        <w:widowControl w:val="0"/>
        <w:tabs>
          <w:tab w:val="left" w:pos="2601"/>
        </w:tabs>
        <w:kinsoku w:val="0"/>
        <w:overflowPunct w:val="0"/>
        <w:autoSpaceDE w:val="0"/>
        <w:autoSpaceDN w:val="0"/>
        <w:adjustRightInd w:val="0"/>
        <w:jc w:val="right"/>
        <w:rPr>
          <w:rFonts w:ascii="Abadi" w:hAnsi="Abadi"/>
          <w:b/>
          <w:bCs/>
          <w:sz w:val="21"/>
          <w:szCs w:val="21"/>
        </w:rPr>
      </w:pPr>
      <w:r w:rsidRPr="00F03DA5">
        <w:rPr>
          <w:rFonts w:ascii="Abadi" w:hAnsi="Abadi"/>
          <w:b/>
          <w:bCs/>
          <w:i/>
          <w:iCs/>
          <w:sz w:val="21"/>
          <w:szCs w:val="21"/>
        </w:rPr>
        <w:t>Registro Estatal de Victimas</w:t>
      </w:r>
      <w:r w:rsidRPr="00F03DA5">
        <w:rPr>
          <w:rFonts w:ascii="Abadi" w:hAnsi="Abadi"/>
          <w:b/>
          <w:bCs/>
          <w:i/>
          <w:iCs/>
          <w:spacing w:val="-64"/>
          <w:sz w:val="21"/>
          <w:szCs w:val="21"/>
        </w:rPr>
        <w:t xml:space="preserve"> </w:t>
      </w:r>
      <w:r w:rsidRPr="00F03DA5">
        <w:rPr>
          <w:rFonts w:ascii="Abadi" w:hAnsi="Abadi"/>
          <w:b/>
          <w:bCs/>
          <w:sz w:val="21"/>
          <w:szCs w:val="21"/>
        </w:rPr>
        <w:t>Artículo</w:t>
      </w:r>
    </w:p>
    <w:p w14:paraId="7C7692D8" w14:textId="6BEC7568" w:rsidR="008B62C4" w:rsidRDefault="008B62C4" w:rsidP="001D1637">
      <w:pPr>
        <w:widowControl w:val="0"/>
        <w:tabs>
          <w:tab w:val="left" w:pos="2601"/>
        </w:tabs>
        <w:kinsoku w:val="0"/>
        <w:overflowPunct w:val="0"/>
        <w:autoSpaceDE w:val="0"/>
        <w:autoSpaceDN w:val="0"/>
        <w:adjustRightInd w:val="0"/>
        <w:jc w:val="right"/>
        <w:rPr>
          <w:rFonts w:ascii="Abadi" w:hAnsi="Abadi"/>
          <w:b/>
          <w:bCs/>
          <w:sz w:val="21"/>
          <w:szCs w:val="21"/>
        </w:rPr>
      </w:pPr>
    </w:p>
    <w:p w14:paraId="3E54B5F1" w14:textId="7AAB39E2" w:rsidR="008B62C4" w:rsidRDefault="008B62C4" w:rsidP="008B62C4">
      <w:pPr>
        <w:pStyle w:val="Textoindependiente"/>
        <w:kinsoku w:val="0"/>
        <w:overflowPunct w:val="0"/>
        <w:ind w:firstLine="6791"/>
        <w:rPr>
          <w:rFonts w:ascii="Abadi" w:hAnsi="Abadi"/>
          <w:b w:val="0"/>
          <w:bCs w:val="0"/>
          <w:sz w:val="21"/>
          <w:szCs w:val="21"/>
        </w:rPr>
      </w:pPr>
      <w:r w:rsidRPr="00F03DA5">
        <w:rPr>
          <w:rFonts w:ascii="Abadi" w:hAnsi="Abadi"/>
          <w:sz w:val="21"/>
          <w:szCs w:val="21"/>
        </w:rPr>
        <w:t>L</w:t>
      </w:r>
      <w:r>
        <w:rPr>
          <w:rFonts w:ascii="Abadi" w:hAnsi="Abadi"/>
          <w:sz w:val="21"/>
          <w:szCs w:val="21"/>
        </w:rPr>
        <w:t xml:space="preserve">7. </w:t>
      </w:r>
      <w:r w:rsidRPr="008B62C4">
        <w:rPr>
          <w:rFonts w:ascii="Abadi" w:hAnsi="Abadi"/>
          <w:b w:val="0"/>
          <w:bCs w:val="0"/>
          <w:sz w:val="21"/>
          <w:szCs w:val="21"/>
        </w:rPr>
        <w:t>La Secretaría tendrá a su cargo el Registro Estatal de Víctimas que</w:t>
      </w:r>
      <w:r w:rsidRPr="008B62C4">
        <w:rPr>
          <w:rFonts w:ascii="Abadi" w:hAnsi="Abadi"/>
          <w:b w:val="0"/>
          <w:bCs w:val="0"/>
          <w:spacing w:val="1"/>
          <w:sz w:val="21"/>
          <w:szCs w:val="21"/>
        </w:rPr>
        <w:t xml:space="preserve"> </w:t>
      </w:r>
      <w:r w:rsidRPr="008B62C4">
        <w:rPr>
          <w:rFonts w:ascii="Abadi" w:hAnsi="Abadi"/>
          <w:b w:val="0"/>
          <w:bCs w:val="0"/>
          <w:sz w:val="21"/>
          <w:szCs w:val="21"/>
        </w:rPr>
        <w:t>contendrá:</w:t>
      </w:r>
    </w:p>
    <w:p w14:paraId="15D8873E" w14:textId="51556F42" w:rsidR="00EE6582" w:rsidRDefault="00EE6582" w:rsidP="008B62C4">
      <w:pPr>
        <w:pStyle w:val="Textoindependiente"/>
        <w:kinsoku w:val="0"/>
        <w:overflowPunct w:val="0"/>
        <w:ind w:firstLine="6791"/>
        <w:rPr>
          <w:rFonts w:ascii="Abadi" w:hAnsi="Abadi"/>
          <w:b w:val="0"/>
          <w:bCs w:val="0"/>
          <w:sz w:val="21"/>
          <w:szCs w:val="21"/>
        </w:rPr>
      </w:pPr>
    </w:p>
    <w:p w14:paraId="150216E4" w14:textId="201E0BDB" w:rsidR="00EE6582" w:rsidRPr="00634F1D" w:rsidRDefault="00EE6582" w:rsidP="00634F1D">
      <w:pPr>
        <w:pStyle w:val="Prrafodelista"/>
        <w:widowControl w:val="0"/>
        <w:numPr>
          <w:ilvl w:val="0"/>
          <w:numId w:val="21"/>
        </w:numPr>
        <w:tabs>
          <w:tab w:val="left" w:pos="2601"/>
        </w:tabs>
        <w:kinsoku w:val="0"/>
        <w:overflowPunct w:val="0"/>
        <w:autoSpaceDE w:val="0"/>
        <w:autoSpaceDN w:val="0"/>
        <w:adjustRightInd w:val="0"/>
        <w:jc w:val="both"/>
        <w:rPr>
          <w:rFonts w:ascii="Abadi" w:hAnsi="Abadi"/>
          <w:sz w:val="21"/>
          <w:szCs w:val="21"/>
        </w:rPr>
      </w:pPr>
      <w:r w:rsidRPr="00634F1D">
        <w:rPr>
          <w:rFonts w:ascii="Abadi" w:hAnsi="Abadi"/>
          <w:sz w:val="21"/>
          <w:szCs w:val="21"/>
        </w:rPr>
        <w:t>La</w:t>
      </w:r>
      <w:r w:rsidRPr="00634F1D">
        <w:rPr>
          <w:rFonts w:ascii="Abadi" w:hAnsi="Abadi"/>
          <w:spacing w:val="-2"/>
          <w:sz w:val="21"/>
          <w:szCs w:val="21"/>
        </w:rPr>
        <w:t xml:space="preserve"> </w:t>
      </w:r>
      <w:r w:rsidRPr="00634F1D">
        <w:rPr>
          <w:rFonts w:ascii="Abadi" w:hAnsi="Abadi"/>
          <w:sz w:val="21"/>
          <w:szCs w:val="21"/>
        </w:rPr>
        <w:t>identificación</w:t>
      </w:r>
      <w:r w:rsidRPr="00634F1D">
        <w:rPr>
          <w:rFonts w:ascii="Abadi" w:hAnsi="Abadi"/>
          <w:spacing w:val="-1"/>
          <w:sz w:val="21"/>
          <w:szCs w:val="21"/>
        </w:rPr>
        <w:t xml:space="preserve"> </w:t>
      </w:r>
      <w:r w:rsidRPr="00634F1D">
        <w:rPr>
          <w:rFonts w:ascii="Abadi" w:hAnsi="Abadi"/>
          <w:sz w:val="21"/>
          <w:szCs w:val="21"/>
        </w:rPr>
        <w:t>y</w:t>
      </w:r>
      <w:r w:rsidRPr="00634F1D">
        <w:rPr>
          <w:rFonts w:ascii="Abadi" w:hAnsi="Abadi"/>
          <w:spacing w:val="-4"/>
          <w:sz w:val="21"/>
          <w:szCs w:val="21"/>
        </w:rPr>
        <w:t xml:space="preserve"> </w:t>
      </w:r>
      <w:r w:rsidRPr="00634F1D">
        <w:rPr>
          <w:rFonts w:ascii="Abadi" w:hAnsi="Abadi"/>
          <w:sz w:val="21"/>
          <w:szCs w:val="21"/>
        </w:rPr>
        <w:t>evaluación</w:t>
      </w:r>
      <w:r w:rsidRPr="00634F1D">
        <w:rPr>
          <w:rFonts w:ascii="Abadi" w:hAnsi="Abadi"/>
          <w:spacing w:val="-2"/>
          <w:sz w:val="21"/>
          <w:szCs w:val="21"/>
        </w:rPr>
        <w:t xml:space="preserve"> </w:t>
      </w:r>
      <w:r w:rsidRPr="00634F1D">
        <w:rPr>
          <w:rFonts w:ascii="Abadi" w:hAnsi="Abadi"/>
          <w:sz w:val="21"/>
          <w:szCs w:val="21"/>
        </w:rPr>
        <w:t>integral</w:t>
      </w:r>
      <w:r w:rsidRPr="00634F1D">
        <w:rPr>
          <w:rFonts w:ascii="Abadi" w:hAnsi="Abadi"/>
          <w:spacing w:val="-1"/>
          <w:sz w:val="21"/>
          <w:szCs w:val="21"/>
        </w:rPr>
        <w:t xml:space="preserve"> </w:t>
      </w:r>
      <w:r w:rsidRPr="00634F1D">
        <w:rPr>
          <w:rFonts w:ascii="Abadi" w:hAnsi="Abadi"/>
          <w:sz w:val="21"/>
          <w:szCs w:val="21"/>
        </w:rPr>
        <w:t>de</w:t>
      </w:r>
      <w:r w:rsidRPr="00634F1D">
        <w:rPr>
          <w:rFonts w:ascii="Abadi" w:hAnsi="Abadi"/>
          <w:spacing w:val="-4"/>
          <w:sz w:val="21"/>
          <w:szCs w:val="21"/>
        </w:rPr>
        <w:t xml:space="preserve"> </w:t>
      </w:r>
      <w:r w:rsidRPr="00634F1D">
        <w:rPr>
          <w:rFonts w:ascii="Abadi" w:hAnsi="Abadi"/>
          <w:sz w:val="21"/>
          <w:szCs w:val="21"/>
        </w:rPr>
        <w:t>cada</w:t>
      </w:r>
      <w:r w:rsidRPr="00634F1D">
        <w:rPr>
          <w:rFonts w:ascii="Abadi" w:hAnsi="Abadi"/>
          <w:spacing w:val="-1"/>
          <w:sz w:val="21"/>
          <w:szCs w:val="21"/>
        </w:rPr>
        <w:t xml:space="preserve"> </w:t>
      </w:r>
      <w:r w:rsidRPr="00634F1D">
        <w:rPr>
          <w:rFonts w:ascii="Abadi" w:hAnsi="Abadi"/>
          <w:sz w:val="21"/>
          <w:szCs w:val="21"/>
        </w:rPr>
        <w:t>caso;</w:t>
      </w:r>
    </w:p>
    <w:p w14:paraId="3BB98310" w14:textId="77777777" w:rsidR="00FC08CA" w:rsidRPr="001B6840" w:rsidRDefault="00FC08CA" w:rsidP="001B6840">
      <w:pPr>
        <w:widowControl w:val="0"/>
        <w:tabs>
          <w:tab w:val="left" w:pos="2601"/>
        </w:tabs>
        <w:kinsoku w:val="0"/>
        <w:overflowPunct w:val="0"/>
        <w:autoSpaceDE w:val="0"/>
        <w:autoSpaceDN w:val="0"/>
        <w:adjustRightInd w:val="0"/>
        <w:jc w:val="both"/>
        <w:rPr>
          <w:rFonts w:ascii="Abadi" w:hAnsi="Abadi"/>
          <w:sz w:val="21"/>
          <w:szCs w:val="21"/>
        </w:rPr>
      </w:pPr>
    </w:p>
    <w:p w14:paraId="35B2C61F" w14:textId="181DFBA5" w:rsidR="00334692" w:rsidRPr="00634F1D" w:rsidRDefault="00334692" w:rsidP="00634F1D">
      <w:pPr>
        <w:pStyle w:val="Prrafodelista"/>
        <w:widowControl w:val="0"/>
        <w:numPr>
          <w:ilvl w:val="0"/>
          <w:numId w:val="21"/>
        </w:numPr>
        <w:tabs>
          <w:tab w:val="left" w:pos="2601"/>
        </w:tabs>
        <w:kinsoku w:val="0"/>
        <w:overflowPunct w:val="0"/>
        <w:autoSpaceDE w:val="0"/>
        <w:autoSpaceDN w:val="0"/>
        <w:adjustRightInd w:val="0"/>
        <w:jc w:val="both"/>
        <w:rPr>
          <w:rFonts w:ascii="Abadi" w:hAnsi="Abadi"/>
          <w:sz w:val="21"/>
          <w:szCs w:val="21"/>
        </w:rPr>
      </w:pPr>
      <w:r w:rsidRPr="00634F1D">
        <w:rPr>
          <w:rFonts w:ascii="Abadi" w:hAnsi="Abadi"/>
          <w:sz w:val="21"/>
          <w:szCs w:val="21"/>
        </w:rPr>
        <w:t>El</w:t>
      </w:r>
      <w:r w:rsidRPr="00634F1D">
        <w:rPr>
          <w:rFonts w:ascii="Abadi" w:hAnsi="Abadi"/>
          <w:spacing w:val="-2"/>
          <w:sz w:val="21"/>
          <w:szCs w:val="21"/>
        </w:rPr>
        <w:t xml:space="preserve"> </w:t>
      </w:r>
      <w:r w:rsidRPr="00634F1D">
        <w:rPr>
          <w:rFonts w:ascii="Abadi" w:hAnsi="Abadi"/>
          <w:sz w:val="21"/>
          <w:szCs w:val="21"/>
        </w:rPr>
        <w:t>tratamiento</w:t>
      </w:r>
      <w:r w:rsidRPr="00634F1D">
        <w:rPr>
          <w:rFonts w:ascii="Abadi" w:hAnsi="Abadi"/>
          <w:spacing w:val="-3"/>
          <w:sz w:val="21"/>
          <w:szCs w:val="21"/>
        </w:rPr>
        <w:t xml:space="preserve"> </w:t>
      </w:r>
      <w:r w:rsidRPr="00634F1D">
        <w:rPr>
          <w:rFonts w:ascii="Abadi" w:hAnsi="Abadi"/>
          <w:sz w:val="21"/>
          <w:szCs w:val="21"/>
        </w:rPr>
        <w:t>adecuado</w:t>
      </w:r>
      <w:r w:rsidRPr="00634F1D">
        <w:rPr>
          <w:rFonts w:ascii="Abadi" w:hAnsi="Abadi"/>
          <w:spacing w:val="-1"/>
          <w:sz w:val="21"/>
          <w:szCs w:val="21"/>
        </w:rPr>
        <w:t xml:space="preserve"> </w:t>
      </w:r>
      <w:r w:rsidRPr="00634F1D">
        <w:rPr>
          <w:rFonts w:ascii="Abadi" w:hAnsi="Abadi"/>
          <w:sz w:val="21"/>
          <w:szCs w:val="21"/>
        </w:rPr>
        <w:t>a</w:t>
      </w:r>
      <w:r w:rsidRPr="00634F1D">
        <w:rPr>
          <w:rFonts w:ascii="Abadi" w:hAnsi="Abadi"/>
          <w:spacing w:val="-3"/>
          <w:sz w:val="21"/>
          <w:szCs w:val="21"/>
        </w:rPr>
        <w:t xml:space="preserve"> </w:t>
      </w:r>
      <w:r w:rsidRPr="00634F1D">
        <w:rPr>
          <w:rFonts w:ascii="Abadi" w:hAnsi="Abadi"/>
          <w:sz w:val="21"/>
          <w:szCs w:val="21"/>
        </w:rPr>
        <w:t>la</w:t>
      </w:r>
      <w:r w:rsidRPr="00634F1D">
        <w:rPr>
          <w:rFonts w:ascii="Abadi" w:hAnsi="Abadi"/>
          <w:spacing w:val="-1"/>
          <w:sz w:val="21"/>
          <w:szCs w:val="21"/>
        </w:rPr>
        <w:t xml:space="preserve"> </w:t>
      </w:r>
      <w:r w:rsidRPr="00634F1D">
        <w:rPr>
          <w:rFonts w:ascii="Abadi" w:hAnsi="Abadi"/>
          <w:sz w:val="21"/>
          <w:szCs w:val="21"/>
        </w:rPr>
        <w:t>persona;</w:t>
      </w:r>
    </w:p>
    <w:p w14:paraId="514BAABA" w14:textId="77777777" w:rsidR="00FC08CA" w:rsidRPr="001B6840" w:rsidRDefault="00FC08CA" w:rsidP="001B6840">
      <w:pPr>
        <w:widowControl w:val="0"/>
        <w:tabs>
          <w:tab w:val="left" w:pos="2601"/>
        </w:tabs>
        <w:kinsoku w:val="0"/>
        <w:overflowPunct w:val="0"/>
        <w:autoSpaceDE w:val="0"/>
        <w:autoSpaceDN w:val="0"/>
        <w:adjustRightInd w:val="0"/>
        <w:jc w:val="both"/>
        <w:rPr>
          <w:rFonts w:ascii="Abadi" w:hAnsi="Abadi"/>
          <w:sz w:val="21"/>
          <w:szCs w:val="21"/>
        </w:rPr>
      </w:pPr>
    </w:p>
    <w:p w14:paraId="323BD536" w14:textId="55B99A4D" w:rsidR="001B6840" w:rsidRPr="00634F1D" w:rsidRDefault="001B6840" w:rsidP="00634F1D">
      <w:pPr>
        <w:pStyle w:val="Prrafodelista"/>
        <w:widowControl w:val="0"/>
        <w:numPr>
          <w:ilvl w:val="0"/>
          <w:numId w:val="21"/>
        </w:numPr>
        <w:tabs>
          <w:tab w:val="left" w:pos="2601"/>
        </w:tabs>
        <w:kinsoku w:val="0"/>
        <w:overflowPunct w:val="0"/>
        <w:autoSpaceDE w:val="0"/>
        <w:autoSpaceDN w:val="0"/>
        <w:adjustRightInd w:val="0"/>
        <w:jc w:val="both"/>
        <w:rPr>
          <w:rFonts w:ascii="Abadi" w:hAnsi="Abadi"/>
          <w:sz w:val="21"/>
          <w:szCs w:val="21"/>
        </w:rPr>
      </w:pPr>
      <w:r w:rsidRPr="00634F1D">
        <w:rPr>
          <w:rFonts w:ascii="Abadi" w:hAnsi="Abadi"/>
          <w:sz w:val="21"/>
          <w:szCs w:val="21"/>
        </w:rPr>
        <w:t>El diagnóstico e identificación de la víctima en cuanto a su situación,</w:t>
      </w:r>
      <w:r w:rsidRPr="00634F1D">
        <w:rPr>
          <w:rFonts w:ascii="Abadi" w:hAnsi="Abadi"/>
          <w:spacing w:val="1"/>
          <w:sz w:val="21"/>
          <w:szCs w:val="21"/>
        </w:rPr>
        <w:t xml:space="preserve"> </w:t>
      </w:r>
      <w:r w:rsidRPr="00634F1D">
        <w:rPr>
          <w:rFonts w:ascii="Abadi" w:hAnsi="Abadi"/>
          <w:sz w:val="21"/>
          <w:szCs w:val="21"/>
        </w:rPr>
        <w:t>ya</w:t>
      </w:r>
      <w:r w:rsidRPr="00634F1D">
        <w:rPr>
          <w:rFonts w:ascii="Abadi" w:hAnsi="Abadi"/>
          <w:spacing w:val="1"/>
          <w:sz w:val="21"/>
          <w:szCs w:val="21"/>
        </w:rPr>
        <w:t xml:space="preserve"> </w:t>
      </w:r>
      <w:r w:rsidRPr="00634F1D">
        <w:rPr>
          <w:rFonts w:ascii="Abadi" w:hAnsi="Abadi"/>
          <w:sz w:val="21"/>
          <w:szCs w:val="21"/>
        </w:rPr>
        <w:t>sea</w:t>
      </w:r>
      <w:r w:rsidRPr="00634F1D">
        <w:rPr>
          <w:rFonts w:ascii="Abadi" w:hAnsi="Abadi"/>
          <w:spacing w:val="1"/>
          <w:sz w:val="21"/>
          <w:szCs w:val="21"/>
        </w:rPr>
        <w:t xml:space="preserve"> </w:t>
      </w:r>
      <w:r w:rsidRPr="00634F1D">
        <w:rPr>
          <w:rFonts w:ascii="Abadi" w:hAnsi="Abadi"/>
          <w:sz w:val="21"/>
          <w:szCs w:val="21"/>
        </w:rPr>
        <w:t>directamente</w:t>
      </w:r>
      <w:r w:rsidRPr="00634F1D">
        <w:rPr>
          <w:rFonts w:ascii="Abadi" w:hAnsi="Abadi"/>
          <w:spacing w:val="1"/>
          <w:sz w:val="21"/>
          <w:szCs w:val="21"/>
        </w:rPr>
        <w:t xml:space="preserve"> </w:t>
      </w:r>
      <w:r w:rsidRPr="00634F1D">
        <w:rPr>
          <w:rFonts w:ascii="Abadi" w:hAnsi="Abadi"/>
          <w:sz w:val="21"/>
          <w:szCs w:val="21"/>
        </w:rPr>
        <w:t>o</w:t>
      </w:r>
      <w:r w:rsidRPr="00634F1D">
        <w:rPr>
          <w:rFonts w:ascii="Abadi" w:hAnsi="Abadi"/>
          <w:spacing w:val="1"/>
          <w:sz w:val="21"/>
          <w:szCs w:val="21"/>
        </w:rPr>
        <w:t xml:space="preserve"> </w:t>
      </w:r>
      <w:r w:rsidRPr="00634F1D">
        <w:rPr>
          <w:rFonts w:ascii="Abadi" w:hAnsi="Abadi"/>
          <w:sz w:val="21"/>
          <w:szCs w:val="21"/>
        </w:rPr>
        <w:t>como</w:t>
      </w:r>
      <w:r w:rsidRPr="00634F1D">
        <w:rPr>
          <w:rFonts w:ascii="Abadi" w:hAnsi="Abadi"/>
          <w:spacing w:val="1"/>
          <w:sz w:val="21"/>
          <w:szCs w:val="21"/>
        </w:rPr>
        <w:t xml:space="preserve"> </w:t>
      </w:r>
      <w:r w:rsidRPr="00634F1D">
        <w:rPr>
          <w:rFonts w:ascii="Abadi" w:hAnsi="Abadi"/>
          <w:sz w:val="21"/>
          <w:szCs w:val="21"/>
        </w:rPr>
        <w:t>familia,</w:t>
      </w:r>
      <w:r w:rsidRPr="00634F1D">
        <w:rPr>
          <w:rFonts w:ascii="Abadi" w:hAnsi="Abadi"/>
          <w:spacing w:val="1"/>
          <w:sz w:val="21"/>
          <w:szCs w:val="21"/>
        </w:rPr>
        <w:t xml:space="preserve"> </w:t>
      </w:r>
      <w:r w:rsidRPr="00634F1D">
        <w:rPr>
          <w:rFonts w:ascii="Abadi" w:hAnsi="Abadi"/>
          <w:sz w:val="21"/>
          <w:szCs w:val="21"/>
        </w:rPr>
        <w:t>testigos</w:t>
      </w:r>
      <w:r w:rsidRPr="00634F1D">
        <w:rPr>
          <w:rFonts w:ascii="Abadi" w:hAnsi="Abadi"/>
          <w:spacing w:val="1"/>
          <w:sz w:val="21"/>
          <w:szCs w:val="21"/>
        </w:rPr>
        <w:t xml:space="preserve"> </w:t>
      </w:r>
      <w:r w:rsidRPr="00634F1D">
        <w:rPr>
          <w:rFonts w:ascii="Abadi" w:hAnsi="Abadi"/>
          <w:sz w:val="21"/>
          <w:szCs w:val="21"/>
        </w:rPr>
        <w:t>y</w:t>
      </w:r>
      <w:r w:rsidRPr="00634F1D">
        <w:rPr>
          <w:rFonts w:ascii="Abadi" w:hAnsi="Abadi"/>
          <w:spacing w:val="1"/>
          <w:sz w:val="21"/>
          <w:szCs w:val="21"/>
        </w:rPr>
        <w:t xml:space="preserve"> </w:t>
      </w:r>
      <w:r w:rsidRPr="00634F1D">
        <w:rPr>
          <w:rFonts w:ascii="Abadi" w:hAnsi="Abadi"/>
          <w:sz w:val="21"/>
          <w:szCs w:val="21"/>
        </w:rPr>
        <w:t>demás</w:t>
      </w:r>
      <w:r w:rsidRPr="00634F1D">
        <w:rPr>
          <w:rFonts w:ascii="Abadi" w:hAnsi="Abadi"/>
          <w:spacing w:val="1"/>
          <w:sz w:val="21"/>
          <w:szCs w:val="21"/>
        </w:rPr>
        <w:t xml:space="preserve"> </w:t>
      </w:r>
      <w:r w:rsidRPr="00634F1D">
        <w:rPr>
          <w:rFonts w:ascii="Abadi" w:hAnsi="Abadi"/>
          <w:sz w:val="21"/>
          <w:szCs w:val="21"/>
        </w:rPr>
        <w:t>afectados</w:t>
      </w:r>
      <w:r w:rsidRPr="00634F1D">
        <w:rPr>
          <w:rFonts w:ascii="Abadi" w:hAnsi="Abadi"/>
          <w:spacing w:val="-65"/>
          <w:sz w:val="21"/>
          <w:szCs w:val="21"/>
        </w:rPr>
        <w:t xml:space="preserve"> </w:t>
      </w:r>
      <w:r w:rsidRPr="00634F1D">
        <w:rPr>
          <w:rFonts w:ascii="Abadi" w:hAnsi="Abadi"/>
          <w:sz w:val="21"/>
          <w:szCs w:val="21"/>
        </w:rPr>
        <w:t>indirectos;</w:t>
      </w:r>
      <w:r w:rsidRPr="00634F1D">
        <w:rPr>
          <w:rFonts w:ascii="Abadi" w:hAnsi="Abadi"/>
          <w:spacing w:val="-1"/>
          <w:sz w:val="21"/>
          <w:szCs w:val="21"/>
        </w:rPr>
        <w:t xml:space="preserve"> </w:t>
      </w:r>
      <w:r w:rsidRPr="00634F1D">
        <w:rPr>
          <w:rFonts w:ascii="Abadi" w:hAnsi="Abadi"/>
          <w:sz w:val="21"/>
          <w:szCs w:val="21"/>
        </w:rPr>
        <w:t>y,</w:t>
      </w:r>
    </w:p>
    <w:p w14:paraId="4C615C8E" w14:textId="4E289298" w:rsidR="00FC08CA" w:rsidRDefault="00FC08CA" w:rsidP="001B6840">
      <w:pPr>
        <w:widowControl w:val="0"/>
        <w:tabs>
          <w:tab w:val="left" w:pos="2601"/>
        </w:tabs>
        <w:kinsoku w:val="0"/>
        <w:overflowPunct w:val="0"/>
        <w:autoSpaceDE w:val="0"/>
        <w:autoSpaceDN w:val="0"/>
        <w:adjustRightInd w:val="0"/>
        <w:ind w:right="1182"/>
        <w:jc w:val="both"/>
        <w:rPr>
          <w:rFonts w:ascii="Abadi" w:hAnsi="Abadi"/>
          <w:sz w:val="21"/>
          <w:szCs w:val="21"/>
        </w:rPr>
      </w:pPr>
    </w:p>
    <w:p w14:paraId="25D0AC27" w14:textId="77777777" w:rsidR="00FC08CA" w:rsidRPr="00634F1D" w:rsidRDefault="00FC08CA" w:rsidP="00634F1D">
      <w:pPr>
        <w:pStyle w:val="Prrafodelista"/>
        <w:widowControl w:val="0"/>
        <w:numPr>
          <w:ilvl w:val="0"/>
          <w:numId w:val="21"/>
        </w:numPr>
        <w:kinsoku w:val="0"/>
        <w:overflowPunct w:val="0"/>
        <w:autoSpaceDE w:val="0"/>
        <w:autoSpaceDN w:val="0"/>
        <w:adjustRightInd w:val="0"/>
        <w:jc w:val="both"/>
        <w:rPr>
          <w:rFonts w:ascii="Abadi" w:hAnsi="Abadi"/>
          <w:sz w:val="21"/>
          <w:szCs w:val="21"/>
        </w:rPr>
      </w:pPr>
      <w:r w:rsidRPr="00634F1D">
        <w:rPr>
          <w:rFonts w:ascii="Abadi" w:hAnsi="Abadi"/>
          <w:sz w:val="21"/>
          <w:szCs w:val="21"/>
        </w:rPr>
        <w:t>Vinculación</w:t>
      </w:r>
      <w:r w:rsidRPr="00634F1D">
        <w:rPr>
          <w:rFonts w:ascii="Abadi" w:hAnsi="Abadi"/>
          <w:spacing w:val="-8"/>
          <w:sz w:val="21"/>
          <w:szCs w:val="21"/>
        </w:rPr>
        <w:t xml:space="preserve"> </w:t>
      </w:r>
      <w:r w:rsidRPr="00634F1D">
        <w:rPr>
          <w:rFonts w:ascii="Abadi" w:hAnsi="Abadi"/>
          <w:sz w:val="21"/>
          <w:szCs w:val="21"/>
        </w:rPr>
        <w:t>con</w:t>
      </w:r>
      <w:r w:rsidRPr="00634F1D">
        <w:rPr>
          <w:rFonts w:ascii="Abadi" w:hAnsi="Abadi"/>
          <w:spacing w:val="-9"/>
          <w:sz w:val="21"/>
          <w:szCs w:val="21"/>
        </w:rPr>
        <w:t xml:space="preserve"> </w:t>
      </w:r>
      <w:r w:rsidRPr="00634F1D">
        <w:rPr>
          <w:rFonts w:ascii="Abadi" w:hAnsi="Abadi"/>
          <w:sz w:val="21"/>
          <w:szCs w:val="21"/>
        </w:rPr>
        <w:t>la</w:t>
      </w:r>
      <w:r w:rsidRPr="00634F1D">
        <w:rPr>
          <w:rFonts w:ascii="Abadi" w:hAnsi="Abadi"/>
          <w:spacing w:val="-10"/>
          <w:sz w:val="21"/>
          <w:szCs w:val="21"/>
        </w:rPr>
        <w:t xml:space="preserve"> </w:t>
      </w:r>
      <w:r w:rsidRPr="00634F1D">
        <w:rPr>
          <w:rFonts w:ascii="Abadi" w:hAnsi="Abadi"/>
          <w:sz w:val="21"/>
          <w:szCs w:val="21"/>
        </w:rPr>
        <w:t>Fiscalía</w:t>
      </w:r>
      <w:r w:rsidRPr="00634F1D">
        <w:rPr>
          <w:rFonts w:ascii="Abadi" w:hAnsi="Abadi"/>
          <w:spacing w:val="-11"/>
          <w:sz w:val="21"/>
          <w:szCs w:val="21"/>
        </w:rPr>
        <w:t xml:space="preserve"> </w:t>
      </w:r>
      <w:r w:rsidRPr="00634F1D">
        <w:rPr>
          <w:rFonts w:ascii="Abadi" w:hAnsi="Abadi"/>
          <w:sz w:val="21"/>
          <w:szCs w:val="21"/>
        </w:rPr>
        <w:t>para</w:t>
      </w:r>
      <w:r w:rsidRPr="00634F1D">
        <w:rPr>
          <w:rFonts w:ascii="Abadi" w:hAnsi="Abadi"/>
          <w:spacing w:val="-11"/>
          <w:sz w:val="21"/>
          <w:szCs w:val="21"/>
        </w:rPr>
        <w:t xml:space="preserve"> </w:t>
      </w:r>
      <w:r w:rsidRPr="00634F1D">
        <w:rPr>
          <w:rFonts w:ascii="Abadi" w:hAnsi="Abadi"/>
          <w:sz w:val="21"/>
          <w:szCs w:val="21"/>
        </w:rPr>
        <w:t>el</w:t>
      </w:r>
      <w:r w:rsidRPr="00634F1D">
        <w:rPr>
          <w:rFonts w:ascii="Abadi" w:hAnsi="Abadi"/>
          <w:spacing w:val="-10"/>
          <w:sz w:val="21"/>
          <w:szCs w:val="21"/>
        </w:rPr>
        <w:t xml:space="preserve"> </w:t>
      </w:r>
      <w:r w:rsidRPr="00634F1D">
        <w:rPr>
          <w:rFonts w:ascii="Abadi" w:hAnsi="Abadi"/>
          <w:sz w:val="21"/>
          <w:szCs w:val="21"/>
        </w:rPr>
        <w:t>asesoramiento</w:t>
      </w:r>
      <w:r w:rsidRPr="00634F1D">
        <w:rPr>
          <w:rFonts w:ascii="Abadi" w:hAnsi="Abadi"/>
          <w:spacing w:val="-10"/>
          <w:sz w:val="21"/>
          <w:szCs w:val="21"/>
        </w:rPr>
        <w:t xml:space="preserve"> </w:t>
      </w:r>
      <w:r w:rsidRPr="00634F1D">
        <w:rPr>
          <w:rFonts w:ascii="Abadi" w:hAnsi="Abadi"/>
          <w:sz w:val="21"/>
          <w:szCs w:val="21"/>
        </w:rPr>
        <w:t>legal</w:t>
      </w:r>
      <w:r w:rsidRPr="00634F1D">
        <w:rPr>
          <w:rFonts w:ascii="Abadi" w:hAnsi="Abadi"/>
          <w:spacing w:val="-10"/>
          <w:sz w:val="21"/>
          <w:szCs w:val="21"/>
        </w:rPr>
        <w:t xml:space="preserve"> </w:t>
      </w:r>
      <w:r w:rsidRPr="00634F1D">
        <w:rPr>
          <w:rFonts w:ascii="Abadi" w:hAnsi="Abadi"/>
          <w:sz w:val="21"/>
          <w:szCs w:val="21"/>
        </w:rPr>
        <w:t>de</w:t>
      </w:r>
      <w:r w:rsidRPr="00634F1D">
        <w:rPr>
          <w:rFonts w:ascii="Abadi" w:hAnsi="Abadi"/>
          <w:spacing w:val="-8"/>
          <w:sz w:val="21"/>
          <w:szCs w:val="21"/>
        </w:rPr>
        <w:t xml:space="preserve"> </w:t>
      </w:r>
      <w:r w:rsidRPr="00634F1D">
        <w:rPr>
          <w:rFonts w:ascii="Abadi" w:hAnsi="Abadi"/>
          <w:sz w:val="21"/>
          <w:szCs w:val="21"/>
        </w:rPr>
        <w:t>las</w:t>
      </w:r>
      <w:r w:rsidRPr="00634F1D">
        <w:rPr>
          <w:rFonts w:ascii="Abadi" w:hAnsi="Abadi"/>
          <w:spacing w:val="-11"/>
          <w:sz w:val="21"/>
          <w:szCs w:val="21"/>
        </w:rPr>
        <w:t xml:space="preserve"> </w:t>
      </w:r>
      <w:r w:rsidRPr="00634F1D">
        <w:rPr>
          <w:rFonts w:ascii="Abadi" w:hAnsi="Abadi"/>
          <w:sz w:val="21"/>
          <w:szCs w:val="21"/>
        </w:rPr>
        <w:t>víctimas</w:t>
      </w:r>
      <w:r w:rsidRPr="00634F1D">
        <w:rPr>
          <w:rFonts w:ascii="Abadi" w:hAnsi="Abadi"/>
          <w:spacing w:val="-64"/>
          <w:sz w:val="21"/>
          <w:szCs w:val="21"/>
        </w:rPr>
        <w:t xml:space="preserve"> </w:t>
      </w:r>
      <w:r w:rsidRPr="00634F1D">
        <w:rPr>
          <w:rFonts w:ascii="Abadi" w:hAnsi="Abadi"/>
          <w:sz w:val="21"/>
          <w:szCs w:val="21"/>
        </w:rPr>
        <w:t>y orientación que se necesite frente a las instancias procesales que</w:t>
      </w:r>
      <w:r w:rsidRPr="00634F1D">
        <w:rPr>
          <w:rFonts w:ascii="Abadi" w:hAnsi="Abadi"/>
          <w:spacing w:val="1"/>
          <w:sz w:val="21"/>
          <w:szCs w:val="21"/>
        </w:rPr>
        <w:t xml:space="preserve"> </w:t>
      </w:r>
      <w:r w:rsidRPr="00634F1D">
        <w:rPr>
          <w:rFonts w:ascii="Abadi" w:hAnsi="Abadi"/>
          <w:sz w:val="21"/>
          <w:szCs w:val="21"/>
        </w:rPr>
        <w:t>corresponda.</w:t>
      </w:r>
    </w:p>
    <w:p w14:paraId="528F320D" w14:textId="77777777" w:rsidR="00242C15" w:rsidRPr="00FE2518" w:rsidRDefault="00242C15" w:rsidP="00FE2518">
      <w:pPr>
        <w:widowControl w:val="0"/>
        <w:tabs>
          <w:tab w:val="left" w:pos="2601"/>
        </w:tabs>
        <w:kinsoku w:val="0"/>
        <w:overflowPunct w:val="0"/>
        <w:autoSpaceDE w:val="0"/>
        <w:autoSpaceDN w:val="0"/>
        <w:adjustRightInd w:val="0"/>
        <w:jc w:val="both"/>
        <w:rPr>
          <w:rFonts w:ascii="Abadi" w:hAnsi="Abadi"/>
          <w:sz w:val="21"/>
          <w:szCs w:val="21"/>
        </w:rPr>
      </w:pPr>
    </w:p>
    <w:p w14:paraId="02DD2F32" w14:textId="4E79587C" w:rsidR="007D7CF2" w:rsidRDefault="00420A38" w:rsidP="007D7CF2">
      <w:pPr>
        <w:pStyle w:val="Prrafodelista"/>
        <w:kinsoku w:val="0"/>
        <w:overflowPunct w:val="0"/>
        <w:spacing w:before="232"/>
        <w:ind w:left="0"/>
        <w:jc w:val="both"/>
        <w:rPr>
          <w:rFonts w:ascii="Abadi" w:hAnsi="Abadi"/>
          <w:b/>
          <w:bCs/>
          <w:iCs/>
          <w:sz w:val="21"/>
          <w:szCs w:val="21"/>
        </w:rPr>
      </w:pPr>
      <w:r w:rsidRPr="007E6873">
        <w:rPr>
          <w:rFonts w:ascii="Abadi" w:hAnsi="Abadi"/>
          <w:b/>
          <w:bCs/>
          <w:iCs/>
          <w:sz w:val="21"/>
          <w:szCs w:val="21"/>
        </w:rPr>
        <w:t>PRESENTACIÓN DE LA INICIATIVA SUSCRITA POR EL DIPUTADO ERNESTO ALEJANDRO PRIETO GALLARDO INTEGRANTE DEL GRUPO PARLAMENTARIO DEL PARTIDO MORENA MEDIANTE LA CUAL SE DEROGAN LA FRACCIÓN IX DEL ARTÍCULO 153 Y LA FRACCIÓN II DEL ARTÍCULO 503 DEL CÓDIGO CIVIL PARA EL ESTADO DE GUANAJUATO.</w:t>
      </w:r>
    </w:p>
    <w:p w14:paraId="20447DAB" w14:textId="7E95BCD1" w:rsidR="00474753" w:rsidRDefault="00474753" w:rsidP="007D7CF2">
      <w:pPr>
        <w:pStyle w:val="Prrafodelista"/>
        <w:kinsoku w:val="0"/>
        <w:overflowPunct w:val="0"/>
        <w:spacing w:before="232"/>
        <w:ind w:left="0"/>
        <w:jc w:val="both"/>
        <w:rPr>
          <w:rFonts w:ascii="Abadi" w:hAnsi="Abadi"/>
          <w:b/>
          <w:bCs/>
          <w:iCs/>
          <w:sz w:val="21"/>
          <w:szCs w:val="21"/>
        </w:rPr>
      </w:pPr>
    </w:p>
    <w:p w14:paraId="439CD3C0" w14:textId="20E8EBAF" w:rsidR="00474753" w:rsidRDefault="00474753" w:rsidP="00474753">
      <w:pPr>
        <w:ind w:firstLine="708"/>
        <w:jc w:val="both"/>
        <w:rPr>
          <w:rFonts w:ascii="Abadi" w:hAnsi="Abadi"/>
          <w:sz w:val="21"/>
          <w:szCs w:val="21"/>
        </w:rPr>
      </w:pPr>
      <w:r>
        <w:rPr>
          <w:rFonts w:ascii="Abadi" w:hAnsi="Abadi"/>
          <w:b/>
          <w:bCs/>
          <w:sz w:val="21"/>
          <w:szCs w:val="21"/>
        </w:rPr>
        <w:t xml:space="preserve">- </w:t>
      </w:r>
      <w:r w:rsidRPr="00393779">
        <w:rPr>
          <w:rFonts w:ascii="Abadi" w:hAnsi="Abadi"/>
          <w:b/>
          <w:bCs/>
          <w:sz w:val="21"/>
          <w:szCs w:val="21"/>
        </w:rPr>
        <w:t xml:space="preserve">La </w:t>
      </w:r>
      <w:proofErr w:type="gramStart"/>
      <w:r w:rsidRPr="00393779">
        <w:rPr>
          <w:rFonts w:ascii="Abadi" w:hAnsi="Abadi"/>
          <w:b/>
          <w:bCs/>
          <w:sz w:val="21"/>
          <w:szCs w:val="21"/>
        </w:rPr>
        <w:t>Presidencia.-</w:t>
      </w:r>
      <w:proofErr w:type="gramEnd"/>
      <w:r>
        <w:rPr>
          <w:rFonts w:ascii="Abadi" w:hAnsi="Abadi"/>
          <w:sz w:val="21"/>
          <w:szCs w:val="21"/>
        </w:rPr>
        <w:t xml:space="preserve"> </w:t>
      </w:r>
      <w:r w:rsidRPr="00EB0918">
        <w:rPr>
          <w:rFonts w:ascii="Abadi" w:hAnsi="Abadi"/>
          <w:sz w:val="21"/>
          <w:szCs w:val="21"/>
        </w:rPr>
        <w:t>Se pide al diputado Ernesto Alejandro Prieto Gallardo dar lectura la exposición de motivos de la ini</w:t>
      </w:r>
      <w:r>
        <w:rPr>
          <w:rFonts w:ascii="Abadi" w:hAnsi="Abadi"/>
          <w:sz w:val="21"/>
          <w:szCs w:val="21"/>
        </w:rPr>
        <w:t>ciativa</w:t>
      </w:r>
      <w:r w:rsidRPr="00EB0918">
        <w:rPr>
          <w:rFonts w:ascii="Abadi" w:hAnsi="Abadi"/>
          <w:sz w:val="21"/>
          <w:szCs w:val="21"/>
        </w:rPr>
        <w:t xml:space="preserve"> mediante la cual se deroga las facciones IX del artículo 153 de la fracción II del artículo 503 del Código Civil para el Estado de Guanajuato. </w:t>
      </w:r>
    </w:p>
    <w:p w14:paraId="72744311" w14:textId="77777777" w:rsidR="00474753" w:rsidRDefault="00474753" w:rsidP="00474753">
      <w:pPr>
        <w:jc w:val="both"/>
        <w:rPr>
          <w:rFonts w:ascii="Abadi" w:hAnsi="Abadi"/>
          <w:sz w:val="21"/>
          <w:szCs w:val="21"/>
        </w:rPr>
      </w:pPr>
    </w:p>
    <w:p w14:paraId="713DC69A" w14:textId="38ABFAAE" w:rsidR="00474753" w:rsidRPr="00EB0918" w:rsidRDefault="00474753" w:rsidP="00474753">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Adelante, diputado Ernesto. </w:t>
      </w:r>
    </w:p>
    <w:p w14:paraId="69F903A5" w14:textId="77777777" w:rsidR="00474753" w:rsidRDefault="00474753" w:rsidP="00474753">
      <w:pPr>
        <w:jc w:val="both"/>
        <w:rPr>
          <w:rFonts w:ascii="Abadi" w:hAnsi="Abadi"/>
          <w:b/>
          <w:bCs/>
          <w:sz w:val="21"/>
          <w:szCs w:val="21"/>
        </w:rPr>
      </w:pPr>
    </w:p>
    <w:p w14:paraId="110DBAF8" w14:textId="26AFF288" w:rsidR="00474753" w:rsidRDefault="00474753" w:rsidP="00474753">
      <w:pPr>
        <w:jc w:val="center"/>
        <w:rPr>
          <w:rFonts w:ascii="Abadi" w:hAnsi="Abadi"/>
          <w:b/>
          <w:bCs/>
          <w:sz w:val="21"/>
          <w:szCs w:val="21"/>
        </w:rPr>
      </w:pPr>
      <w:r w:rsidRPr="00474753">
        <w:rPr>
          <w:rFonts w:ascii="Abadi" w:hAnsi="Abadi"/>
          <w:b/>
          <w:bCs/>
          <w:sz w:val="21"/>
          <w:szCs w:val="21"/>
        </w:rPr>
        <w:t>(</w:t>
      </w:r>
      <w:r w:rsidRPr="00474753">
        <w:rPr>
          <w:rFonts w:ascii="Abadi" w:hAnsi="Abadi"/>
          <w:b/>
          <w:sz w:val="21"/>
          <w:szCs w:val="21"/>
        </w:rPr>
        <w:t>Intervención</w:t>
      </w:r>
      <w:r w:rsidRPr="00474753">
        <w:rPr>
          <w:rFonts w:ascii="Abadi" w:hAnsi="Abadi"/>
          <w:b/>
          <w:bCs/>
          <w:sz w:val="21"/>
          <w:szCs w:val="21"/>
        </w:rPr>
        <w:t>)</w:t>
      </w:r>
      <w:r w:rsidRPr="00474753">
        <w:rPr>
          <w:noProof/>
        </w:rPr>
        <w:t xml:space="preserve"> </w:t>
      </w:r>
    </w:p>
    <w:p w14:paraId="13D61755" w14:textId="616D4C8B" w:rsidR="00474753" w:rsidRDefault="00474753" w:rsidP="00474753">
      <w:pPr>
        <w:jc w:val="center"/>
        <w:rPr>
          <w:rFonts w:ascii="Abadi" w:hAnsi="Abadi"/>
          <w:b/>
          <w:bCs/>
          <w:sz w:val="21"/>
          <w:szCs w:val="21"/>
        </w:rPr>
      </w:pPr>
    </w:p>
    <w:p w14:paraId="325DA4B7" w14:textId="43ABB48C" w:rsidR="00B050DA" w:rsidRPr="00B050DA" w:rsidRDefault="00474753" w:rsidP="00B050DA">
      <w:pPr>
        <w:jc w:val="center"/>
        <w:rPr>
          <w:rFonts w:ascii="Abadi" w:hAnsi="Abadi"/>
          <w:b/>
          <w:bCs/>
          <w:sz w:val="21"/>
          <w:szCs w:val="21"/>
        </w:rPr>
      </w:pPr>
      <w:r>
        <w:rPr>
          <w:noProof/>
        </w:rPr>
        <w:drawing>
          <wp:anchor distT="0" distB="0" distL="114300" distR="114300" simplePos="0" relativeHeight="251691008" behindDoc="1" locked="0" layoutInCell="1" allowOverlap="1" wp14:anchorId="2DD7120E" wp14:editId="46190540">
            <wp:simplePos x="0" y="0"/>
            <wp:positionH relativeFrom="column">
              <wp:posOffset>408940</wp:posOffset>
            </wp:positionH>
            <wp:positionV relativeFrom="paragraph">
              <wp:posOffset>269240</wp:posOffset>
            </wp:positionV>
            <wp:extent cx="2152650" cy="1210310"/>
            <wp:effectExtent l="114300" t="57150" r="76200" b="732790"/>
            <wp:wrapTight wrapText="bothSides">
              <wp:wrapPolygon edited="0">
                <wp:start x="382" y="-1020"/>
                <wp:lineTo x="-1147" y="-340"/>
                <wp:lineTo x="-1147" y="21419"/>
                <wp:lineTo x="-573" y="34338"/>
                <wp:lineTo x="21982" y="34338"/>
                <wp:lineTo x="22173" y="5100"/>
                <wp:lineTo x="20835" y="0"/>
                <wp:lineTo x="20644" y="-1020"/>
                <wp:lineTo x="382" y="-1020"/>
              </wp:wrapPolygon>
            </wp:wrapTight>
            <wp:docPr id="26" name="Imagen 26"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Calendari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2650" cy="121031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D030A18" w14:textId="77777777" w:rsidR="00B050DA" w:rsidRDefault="00B050DA" w:rsidP="00B050DA">
      <w:pPr>
        <w:jc w:val="both"/>
        <w:rPr>
          <w:rFonts w:ascii="Abadi" w:hAnsi="Abadi"/>
          <w:bCs/>
          <w:sz w:val="21"/>
          <w:szCs w:val="21"/>
        </w:rPr>
      </w:pPr>
    </w:p>
    <w:p w14:paraId="30166040" w14:textId="77777777" w:rsidR="00B050DA" w:rsidRDefault="00B050DA" w:rsidP="00B050DA">
      <w:pPr>
        <w:jc w:val="both"/>
        <w:rPr>
          <w:rFonts w:ascii="Abadi" w:hAnsi="Abadi"/>
          <w:bCs/>
          <w:sz w:val="21"/>
          <w:szCs w:val="21"/>
        </w:rPr>
      </w:pPr>
    </w:p>
    <w:p w14:paraId="1B68ECA4" w14:textId="5006080B" w:rsidR="00B050DA" w:rsidRDefault="00B050DA" w:rsidP="00B050DA">
      <w:pPr>
        <w:jc w:val="both"/>
        <w:rPr>
          <w:rFonts w:ascii="Abadi" w:hAnsi="Abadi"/>
          <w:sz w:val="21"/>
          <w:szCs w:val="21"/>
        </w:rPr>
      </w:pPr>
      <w:r>
        <w:rPr>
          <w:rFonts w:ascii="Abadi" w:hAnsi="Abadi"/>
          <w:bCs/>
          <w:sz w:val="21"/>
          <w:szCs w:val="21"/>
        </w:rPr>
        <w:t xml:space="preserve">- </w:t>
      </w:r>
      <w:r w:rsidRPr="00CC21EE">
        <w:rPr>
          <w:rFonts w:ascii="Abadi" w:hAnsi="Abadi"/>
          <w:bCs/>
          <w:sz w:val="21"/>
          <w:szCs w:val="21"/>
        </w:rPr>
        <w:t>Diputado</w:t>
      </w:r>
      <w:r w:rsidRPr="00710A8F">
        <w:rPr>
          <w:rFonts w:ascii="Abadi" w:hAnsi="Abadi"/>
          <w:b/>
          <w:sz w:val="21"/>
          <w:szCs w:val="21"/>
        </w:rPr>
        <w:t xml:space="preserve"> Ernesto Alejandro Prieto Gallardo</w:t>
      </w:r>
      <w:r w:rsidRPr="00EB0918">
        <w:rPr>
          <w:rFonts w:ascii="Abadi" w:hAnsi="Abadi"/>
          <w:sz w:val="21"/>
          <w:szCs w:val="21"/>
        </w:rPr>
        <w:t>, Muchas gracias, como en el permiso de la presidenta de la Mesa Directiva nuevamente. Muy buena tarde a todos mis compañeros y compañeras legisladores, el público presente y a quién nos observan y escuchan a través de los diferentes plataformas, nuestros amigos y amigas de los medios de comunicación</w:t>
      </w:r>
      <w:r>
        <w:rPr>
          <w:rFonts w:ascii="Abadi" w:hAnsi="Abadi"/>
          <w:sz w:val="21"/>
          <w:szCs w:val="21"/>
        </w:rPr>
        <w:t xml:space="preserve">, el </w:t>
      </w:r>
      <w:r w:rsidRPr="00EB0918">
        <w:rPr>
          <w:rFonts w:ascii="Abadi" w:hAnsi="Abadi"/>
          <w:sz w:val="21"/>
          <w:szCs w:val="21"/>
        </w:rPr>
        <w:t xml:space="preserve">de la </w:t>
      </w:r>
      <w:r>
        <w:rPr>
          <w:rFonts w:ascii="Abadi" w:hAnsi="Abadi"/>
          <w:sz w:val="21"/>
          <w:szCs w:val="21"/>
        </w:rPr>
        <w:t>v</w:t>
      </w:r>
      <w:r w:rsidRPr="00EB0918">
        <w:rPr>
          <w:rFonts w:ascii="Abadi" w:hAnsi="Abadi"/>
          <w:sz w:val="21"/>
          <w:szCs w:val="21"/>
        </w:rPr>
        <w:t xml:space="preserve">oz </w:t>
      </w:r>
      <w:r>
        <w:rPr>
          <w:rFonts w:ascii="Abadi" w:hAnsi="Abadi"/>
          <w:sz w:val="21"/>
          <w:szCs w:val="21"/>
        </w:rPr>
        <w:t>di</w:t>
      </w:r>
      <w:r w:rsidRPr="00EB0918">
        <w:rPr>
          <w:rFonts w:ascii="Abadi" w:hAnsi="Abadi"/>
          <w:sz w:val="21"/>
          <w:szCs w:val="21"/>
        </w:rPr>
        <w:t>putado</w:t>
      </w:r>
      <w:r>
        <w:rPr>
          <w:rFonts w:ascii="Abadi" w:hAnsi="Abadi"/>
          <w:sz w:val="21"/>
          <w:szCs w:val="21"/>
        </w:rPr>
        <w:t xml:space="preserve"> Alejandro Prieto Gallardo,</w:t>
      </w:r>
      <w:r w:rsidRPr="00EB0918">
        <w:rPr>
          <w:rFonts w:ascii="Abadi" w:hAnsi="Abadi"/>
          <w:sz w:val="21"/>
          <w:szCs w:val="21"/>
        </w:rPr>
        <w:t xml:space="preserve"> servidor de ustedes del Grupo Parlamentario de M</w:t>
      </w:r>
      <w:r>
        <w:rPr>
          <w:rFonts w:ascii="Abadi" w:hAnsi="Abadi"/>
          <w:sz w:val="21"/>
          <w:szCs w:val="21"/>
        </w:rPr>
        <w:t>ORENA</w:t>
      </w:r>
      <w:r w:rsidRPr="00EB0918">
        <w:rPr>
          <w:rFonts w:ascii="Abadi" w:hAnsi="Abadi"/>
          <w:sz w:val="21"/>
          <w:szCs w:val="21"/>
        </w:rPr>
        <w:t xml:space="preserve"> en esta Sexagésima Quinta Legislatura me permito someter a la consideración de este Pleno de esta</w:t>
      </w:r>
      <w:r>
        <w:rPr>
          <w:rFonts w:ascii="Abadi" w:hAnsi="Abadi"/>
          <w:sz w:val="21"/>
          <w:szCs w:val="21"/>
        </w:rPr>
        <w:t xml:space="preserve"> </w:t>
      </w:r>
      <w:r w:rsidR="002C3391">
        <w:rPr>
          <w:rFonts w:ascii="Abadi" w:hAnsi="Abadi"/>
          <w:sz w:val="21"/>
          <w:szCs w:val="21"/>
        </w:rPr>
        <w:t>Honorable</w:t>
      </w:r>
      <w:r>
        <w:rPr>
          <w:rFonts w:ascii="Abadi" w:hAnsi="Abadi"/>
          <w:sz w:val="21"/>
          <w:szCs w:val="21"/>
        </w:rPr>
        <w:t xml:space="preserve"> </w:t>
      </w:r>
      <w:r w:rsidRPr="00EB0918">
        <w:rPr>
          <w:rFonts w:ascii="Abadi" w:hAnsi="Abadi"/>
          <w:sz w:val="21"/>
          <w:szCs w:val="21"/>
        </w:rPr>
        <w:t>Asamblea para su aprobación</w:t>
      </w:r>
      <w:r>
        <w:rPr>
          <w:rFonts w:ascii="Abadi" w:hAnsi="Abadi"/>
          <w:sz w:val="21"/>
          <w:szCs w:val="21"/>
        </w:rPr>
        <w:t xml:space="preserve">, la </w:t>
      </w:r>
      <w:r w:rsidRPr="00EB0918">
        <w:rPr>
          <w:rFonts w:ascii="Abadi" w:hAnsi="Abadi"/>
          <w:sz w:val="21"/>
          <w:szCs w:val="21"/>
        </w:rPr>
        <w:t>presente iniciativa que deroga los artículos 153 fracción IX y 503 fracción II del Código Civil para el Estado de Guanajuato, de conformidad con la siguiente exposición de motivos, Una de las actividades y responsabilidades principales del Poder Legislativo en el Estado de Guanajuato es procurar la actualización de las normas, tanto en su aspecto de ajustarse la dinámica social como en su aspecto soci</w:t>
      </w:r>
      <w:r>
        <w:rPr>
          <w:rFonts w:ascii="Abadi" w:hAnsi="Abadi"/>
          <w:sz w:val="21"/>
          <w:szCs w:val="21"/>
        </w:rPr>
        <w:t>o</w:t>
      </w:r>
      <w:r w:rsidRPr="00EB0918">
        <w:rPr>
          <w:rFonts w:ascii="Abadi" w:hAnsi="Abadi"/>
          <w:sz w:val="21"/>
          <w:szCs w:val="21"/>
        </w:rPr>
        <w:t>cultural y económico</w:t>
      </w:r>
      <w:r>
        <w:rPr>
          <w:rFonts w:ascii="Abadi" w:hAnsi="Abadi"/>
          <w:sz w:val="21"/>
          <w:szCs w:val="21"/>
        </w:rPr>
        <w:t>.</w:t>
      </w:r>
    </w:p>
    <w:p w14:paraId="75FC9431" w14:textId="77777777" w:rsidR="00B050DA" w:rsidRPr="00EB0918" w:rsidRDefault="00B050DA" w:rsidP="00B050DA">
      <w:pPr>
        <w:jc w:val="both"/>
        <w:rPr>
          <w:rFonts w:ascii="Abadi" w:hAnsi="Abadi"/>
          <w:sz w:val="21"/>
          <w:szCs w:val="21"/>
        </w:rPr>
      </w:pPr>
    </w:p>
    <w:p w14:paraId="234B02AE" w14:textId="75CE1E66" w:rsidR="00B050DA" w:rsidRDefault="00B050DA" w:rsidP="00B050DA">
      <w:pPr>
        <w:jc w:val="both"/>
        <w:rPr>
          <w:rFonts w:ascii="Abadi" w:hAnsi="Abadi"/>
          <w:sz w:val="21"/>
          <w:szCs w:val="21"/>
        </w:rPr>
      </w:pPr>
      <w:r>
        <w:rPr>
          <w:rFonts w:ascii="Abadi" w:hAnsi="Abadi"/>
          <w:sz w:val="21"/>
          <w:szCs w:val="21"/>
        </w:rPr>
        <w:t xml:space="preserve">- </w:t>
      </w:r>
      <w:r w:rsidRPr="00EB0918">
        <w:rPr>
          <w:rFonts w:ascii="Abadi" w:hAnsi="Abadi"/>
          <w:sz w:val="21"/>
          <w:szCs w:val="21"/>
        </w:rPr>
        <w:t>Asimismo, conforme lo determina la interpretación de la Suprema Corte de Justicia de la Nación como tribunal de control constitucional.</w:t>
      </w:r>
    </w:p>
    <w:p w14:paraId="7F711FF8" w14:textId="21BADFF2" w:rsidR="00B050DA" w:rsidRPr="00EB0918" w:rsidRDefault="00B050DA" w:rsidP="00B050DA">
      <w:pPr>
        <w:jc w:val="both"/>
        <w:rPr>
          <w:rFonts w:ascii="Abadi" w:hAnsi="Abadi"/>
          <w:sz w:val="21"/>
          <w:szCs w:val="21"/>
        </w:rPr>
      </w:pPr>
    </w:p>
    <w:p w14:paraId="0FB2A268" w14:textId="192E184A" w:rsidR="00B050DA" w:rsidRDefault="00B050DA" w:rsidP="00B050DA">
      <w:pPr>
        <w:jc w:val="both"/>
        <w:rPr>
          <w:rFonts w:ascii="Abadi" w:hAnsi="Abadi"/>
          <w:sz w:val="21"/>
          <w:szCs w:val="21"/>
        </w:rPr>
      </w:pPr>
      <w:r>
        <w:rPr>
          <w:rFonts w:ascii="Abadi" w:hAnsi="Abadi"/>
          <w:sz w:val="21"/>
          <w:szCs w:val="21"/>
        </w:rPr>
        <w:t xml:space="preserve">- </w:t>
      </w:r>
      <w:r w:rsidRPr="00EB0918">
        <w:rPr>
          <w:rFonts w:ascii="Abadi" w:hAnsi="Abadi"/>
          <w:sz w:val="21"/>
          <w:szCs w:val="21"/>
        </w:rPr>
        <w:t>En ese sentido debe considerarse la resolución de la acción de inconstitucionalidad 90/2018 dictada el 30 de ene</w:t>
      </w:r>
      <w:r>
        <w:rPr>
          <w:rFonts w:ascii="Abadi" w:hAnsi="Abadi"/>
          <w:sz w:val="21"/>
          <w:szCs w:val="21"/>
        </w:rPr>
        <w:t>r</w:t>
      </w:r>
      <w:r w:rsidRPr="00EB0918">
        <w:rPr>
          <w:rFonts w:ascii="Abadi" w:hAnsi="Abadi"/>
          <w:sz w:val="21"/>
          <w:szCs w:val="21"/>
        </w:rPr>
        <w:t xml:space="preserve">o de 2020 en la cual se determinó la invalidez de los artículos 153 fracción IX, y 503 fracción II, del Código Civil para el Estado de Guanajuato, cuyo contenido derivó de una reforma del año 2018. </w:t>
      </w:r>
    </w:p>
    <w:p w14:paraId="18668C67" w14:textId="77777777" w:rsidR="00B050DA" w:rsidRPr="00EB0918" w:rsidRDefault="00B050DA" w:rsidP="00B050DA">
      <w:pPr>
        <w:jc w:val="both"/>
        <w:rPr>
          <w:rFonts w:ascii="Abadi" w:hAnsi="Abadi"/>
          <w:sz w:val="21"/>
          <w:szCs w:val="21"/>
        </w:rPr>
      </w:pPr>
    </w:p>
    <w:p w14:paraId="530D3769" w14:textId="05DEE71E" w:rsidR="00B050DA" w:rsidRDefault="00B050DA" w:rsidP="00B050DA">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Por lo anterior se estima necesario y propició </w:t>
      </w:r>
      <w:r w:rsidR="002C3391">
        <w:rPr>
          <w:rFonts w:ascii="Abadi" w:hAnsi="Abadi"/>
          <w:sz w:val="21"/>
          <w:szCs w:val="21"/>
        </w:rPr>
        <w:t>que,</w:t>
      </w:r>
      <w:r>
        <w:rPr>
          <w:rFonts w:ascii="Abadi" w:hAnsi="Abadi"/>
          <w:sz w:val="21"/>
          <w:szCs w:val="21"/>
        </w:rPr>
        <w:t xml:space="preserve"> al</w:t>
      </w:r>
      <w:r w:rsidRPr="00EB0918">
        <w:rPr>
          <w:rFonts w:ascii="Abadi" w:hAnsi="Abadi"/>
          <w:sz w:val="21"/>
          <w:szCs w:val="21"/>
        </w:rPr>
        <w:t xml:space="preserve"> tratarse de normas inválidas, aun cuando la notificación de la sentencia dictada por la Suprema Corte de Justicia de la Nación se hizo </w:t>
      </w:r>
      <w:r>
        <w:rPr>
          <w:rFonts w:ascii="Abadi" w:hAnsi="Abadi"/>
          <w:sz w:val="21"/>
          <w:szCs w:val="21"/>
        </w:rPr>
        <w:t>a</w:t>
      </w:r>
      <w:r w:rsidRPr="00EB0918">
        <w:rPr>
          <w:rFonts w:ascii="Abadi" w:hAnsi="Abadi"/>
          <w:sz w:val="21"/>
          <w:szCs w:val="21"/>
        </w:rPr>
        <w:t>l Poder Ejecutivo, el Supremo Tribunal de Justicia y a la Fiscalía General del Estado de Guanajuato. Todos, así como a los tribunales colegiados y unitario</w:t>
      </w:r>
      <w:r>
        <w:rPr>
          <w:rFonts w:ascii="Abadi" w:hAnsi="Abadi"/>
          <w:sz w:val="21"/>
          <w:szCs w:val="21"/>
        </w:rPr>
        <w:t>s</w:t>
      </w:r>
      <w:r w:rsidRPr="00EB0918">
        <w:rPr>
          <w:rFonts w:ascii="Abadi" w:hAnsi="Abadi"/>
          <w:sz w:val="21"/>
          <w:szCs w:val="21"/>
        </w:rPr>
        <w:t xml:space="preserve"> del Décimo Sexto Circuito y a los juzgados de distrito de esta misma entidad federativa es </w:t>
      </w:r>
      <w:r>
        <w:rPr>
          <w:rFonts w:ascii="Abadi" w:hAnsi="Abadi"/>
          <w:sz w:val="21"/>
          <w:szCs w:val="21"/>
        </w:rPr>
        <w:t>in</w:t>
      </w:r>
      <w:r w:rsidRPr="00EB0918">
        <w:rPr>
          <w:rFonts w:ascii="Abadi" w:hAnsi="Abadi"/>
          <w:sz w:val="21"/>
          <w:szCs w:val="21"/>
        </w:rPr>
        <w:t>necesario persistan en este cuerpo normativo las normas señaladas en el Código Civil para el Estado de Guanajuato, por lo que debe procederse a su derogación perfecto de satisfacer lo establecido en el artículo 109 de la Ley Orgánica del Poder Legislativo</w:t>
      </w:r>
      <w:r>
        <w:rPr>
          <w:rFonts w:ascii="Abadi" w:hAnsi="Abadi"/>
          <w:sz w:val="21"/>
          <w:szCs w:val="21"/>
        </w:rPr>
        <w:t xml:space="preserve"> del Estado de Guanajuato </w:t>
      </w:r>
      <w:r w:rsidRPr="00EB0918">
        <w:rPr>
          <w:rFonts w:ascii="Abadi" w:hAnsi="Abadi"/>
          <w:sz w:val="21"/>
          <w:szCs w:val="21"/>
        </w:rPr>
        <w:t>por lo que hace</w:t>
      </w:r>
      <w:r>
        <w:rPr>
          <w:rFonts w:ascii="Abadi" w:hAnsi="Abadi"/>
          <w:sz w:val="21"/>
          <w:szCs w:val="21"/>
        </w:rPr>
        <w:t>:</w:t>
      </w:r>
    </w:p>
    <w:p w14:paraId="740E4074" w14:textId="77777777" w:rsidR="00B050DA" w:rsidRDefault="00B050DA" w:rsidP="00B050DA">
      <w:pPr>
        <w:jc w:val="both"/>
        <w:rPr>
          <w:rFonts w:ascii="Abadi" w:hAnsi="Abadi"/>
          <w:sz w:val="21"/>
          <w:szCs w:val="21"/>
        </w:rPr>
      </w:pPr>
    </w:p>
    <w:p w14:paraId="3D13A9DC" w14:textId="77777777" w:rsidR="00B050DA" w:rsidRDefault="00B050DA" w:rsidP="00B050DA">
      <w:pPr>
        <w:pStyle w:val="Prrafodelista"/>
        <w:numPr>
          <w:ilvl w:val="0"/>
          <w:numId w:val="33"/>
        </w:numPr>
        <w:spacing w:after="160" w:line="259" w:lineRule="auto"/>
        <w:contextualSpacing/>
        <w:jc w:val="both"/>
        <w:rPr>
          <w:rFonts w:ascii="Abadi" w:hAnsi="Abadi"/>
          <w:sz w:val="21"/>
          <w:szCs w:val="21"/>
        </w:rPr>
      </w:pPr>
      <w:r w:rsidRPr="002F2372">
        <w:rPr>
          <w:rFonts w:ascii="Abadi" w:hAnsi="Abadi"/>
          <w:sz w:val="21"/>
          <w:szCs w:val="21"/>
        </w:rPr>
        <w:t>Imparto jurídico se deroga en los artículos 153 fracción IX y 503 fracción II del Código Civil para el Estado de Guanajuato, en concordancia con la invalidez determinada en la acción de inconstitucionalidad, 90/2018.</w:t>
      </w:r>
    </w:p>
    <w:p w14:paraId="36683A49" w14:textId="77777777" w:rsidR="00B050DA" w:rsidRPr="002F2372" w:rsidRDefault="00B050DA" w:rsidP="00B050DA">
      <w:pPr>
        <w:pStyle w:val="Prrafodelista"/>
        <w:jc w:val="both"/>
        <w:rPr>
          <w:rFonts w:ascii="Abadi" w:hAnsi="Abadi"/>
          <w:sz w:val="21"/>
          <w:szCs w:val="21"/>
        </w:rPr>
      </w:pPr>
    </w:p>
    <w:p w14:paraId="5790C26F" w14:textId="77777777" w:rsidR="00B050DA" w:rsidRDefault="00B050DA" w:rsidP="00B050DA">
      <w:pPr>
        <w:pStyle w:val="Prrafodelista"/>
        <w:numPr>
          <w:ilvl w:val="0"/>
          <w:numId w:val="33"/>
        </w:numPr>
        <w:spacing w:after="160" w:line="259" w:lineRule="auto"/>
        <w:contextualSpacing/>
        <w:jc w:val="both"/>
        <w:rPr>
          <w:rFonts w:ascii="Abadi" w:hAnsi="Abadi"/>
          <w:sz w:val="21"/>
          <w:szCs w:val="21"/>
        </w:rPr>
      </w:pPr>
      <w:r w:rsidRPr="002F2372">
        <w:rPr>
          <w:rFonts w:ascii="Abadi" w:hAnsi="Abadi"/>
          <w:sz w:val="21"/>
          <w:szCs w:val="21"/>
        </w:rPr>
        <w:t>Impacto administrativo</w:t>
      </w:r>
      <w:r>
        <w:rPr>
          <w:rFonts w:ascii="Abadi" w:hAnsi="Abadi"/>
          <w:sz w:val="21"/>
          <w:szCs w:val="21"/>
        </w:rPr>
        <w:t>, d</w:t>
      </w:r>
      <w:r w:rsidRPr="002F2372">
        <w:rPr>
          <w:rFonts w:ascii="Abadi" w:hAnsi="Abadi"/>
          <w:sz w:val="21"/>
          <w:szCs w:val="21"/>
        </w:rPr>
        <w:t>ada la naturaleza, la presente</w:t>
      </w:r>
      <w:r>
        <w:rPr>
          <w:rFonts w:ascii="Abadi" w:hAnsi="Abadi"/>
          <w:sz w:val="21"/>
          <w:szCs w:val="21"/>
        </w:rPr>
        <w:t>, no existe;</w:t>
      </w:r>
    </w:p>
    <w:p w14:paraId="677FF3D7" w14:textId="77777777" w:rsidR="00B050DA" w:rsidRPr="00A4137D" w:rsidRDefault="00B050DA" w:rsidP="00B050DA">
      <w:pPr>
        <w:pStyle w:val="Prrafodelista"/>
        <w:rPr>
          <w:rFonts w:ascii="Abadi" w:hAnsi="Abadi"/>
          <w:sz w:val="21"/>
          <w:szCs w:val="21"/>
        </w:rPr>
      </w:pPr>
    </w:p>
    <w:p w14:paraId="32BA5EF1" w14:textId="77777777" w:rsidR="00B050DA" w:rsidRDefault="00B050DA" w:rsidP="00B050DA">
      <w:pPr>
        <w:pStyle w:val="Prrafodelista"/>
        <w:numPr>
          <w:ilvl w:val="0"/>
          <w:numId w:val="33"/>
        </w:numPr>
        <w:spacing w:after="160" w:line="259" w:lineRule="auto"/>
        <w:contextualSpacing/>
        <w:jc w:val="both"/>
        <w:rPr>
          <w:rFonts w:ascii="Abadi" w:hAnsi="Abadi"/>
          <w:sz w:val="21"/>
          <w:szCs w:val="21"/>
        </w:rPr>
      </w:pPr>
      <w:r w:rsidRPr="00A4137D">
        <w:rPr>
          <w:rFonts w:ascii="Abadi" w:hAnsi="Abadi"/>
          <w:sz w:val="21"/>
          <w:szCs w:val="21"/>
        </w:rPr>
        <w:t>Impacto administrativo alguno</w:t>
      </w:r>
      <w:r>
        <w:rPr>
          <w:rFonts w:ascii="Abadi" w:hAnsi="Abadi"/>
          <w:sz w:val="21"/>
          <w:szCs w:val="21"/>
        </w:rPr>
        <w:t>.</w:t>
      </w:r>
    </w:p>
    <w:p w14:paraId="32D9033E" w14:textId="77777777" w:rsidR="00B050DA" w:rsidRPr="00A4137D" w:rsidRDefault="00B050DA" w:rsidP="00B050DA">
      <w:pPr>
        <w:pStyle w:val="Prrafodelista"/>
        <w:rPr>
          <w:rFonts w:ascii="Abadi" w:hAnsi="Abadi"/>
          <w:sz w:val="21"/>
          <w:szCs w:val="21"/>
        </w:rPr>
      </w:pPr>
    </w:p>
    <w:p w14:paraId="4A5E2422" w14:textId="77777777" w:rsidR="00B050DA" w:rsidRDefault="00B050DA" w:rsidP="00B050DA">
      <w:pPr>
        <w:pStyle w:val="Prrafodelista"/>
        <w:numPr>
          <w:ilvl w:val="0"/>
          <w:numId w:val="33"/>
        </w:numPr>
        <w:spacing w:after="160" w:line="259" w:lineRule="auto"/>
        <w:contextualSpacing/>
        <w:jc w:val="both"/>
        <w:rPr>
          <w:rFonts w:ascii="Abadi" w:hAnsi="Abadi"/>
          <w:sz w:val="21"/>
          <w:szCs w:val="21"/>
        </w:rPr>
      </w:pPr>
      <w:r>
        <w:rPr>
          <w:rFonts w:ascii="Abadi" w:hAnsi="Abadi"/>
          <w:sz w:val="21"/>
          <w:szCs w:val="21"/>
        </w:rPr>
        <w:t>Impacto presupuestario, no existe.</w:t>
      </w:r>
    </w:p>
    <w:p w14:paraId="189D188D" w14:textId="77777777" w:rsidR="00B050DA" w:rsidRPr="006D6529" w:rsidRDefault="00B050DA" w:rsidP="00B050DA">
      <w:pPr>
        <w:pStyle w:val="Prrafodelista"/>
        <w:rPr>
          <w:rFonts w:ascii="Abadi" w:hAnsi="Abadi"/>
          <w:sz w:val="21"/>
          <w:szCs w:val="21"/>
        </w:rPr>
      </w:pPr>
    </w:p>
    <w:p w14:paraId="5DC397C9" w14:textId="77777777" w:rsidR="00B050DA" w:rsidRDefault="00B050DA" w:rsidP="00B050DA">
      <w:pPr>
        <w:pStyle w:val="Prrafodelista"/>
        <w:numPr>
          <w:ilvl w:val="0"/>
          <w:numId w:val="33"/>
        </w:numPr>
        <w:spacing w:after="160" w:line="259" w:lineRule="auto"/>
        <w:contextualSpacing/>
        <w:jc w:val="both"/>
        <w:rPr>
          <w:rFonts w:ascii="Abadi" w:hAnsi="Abadi"/>
          <w:sz w:val="21"/>
          <w:szCs w:val="21"/>
        </w:rPr>
      </w:pPr>
      <w:r w:rsidRPr="006D6529">
        <w:rPr>
          <w:rFonts w:ascii="Abadi" w:hAnsi="Abadi"/>
          <w:sz w:val="21"/>
          <w:szCs w:val="21"/>
        </w:rPr>
        <w:t xml:space="preserve">Impacto presupuestal, </w:t>
      </w:r>
      <w:r>
        <w:rPr>
          <w:rFonts w:ascii="Abadi" w:hAnsi="Abadi"/>
          <w:sz w:val="21"/>
          <w:szCs w:val="21"/>
        </w:rPr>
        <w:t>c</w:t>
      </w:r>
      <w:r w:rsidRPr="006D6529">
        <w:rPr>
          <w:rFonts w:ascii="Abadi" w:hAnsi="Abadi"/>
          <w:sz w:val="21"/>
          <w:szCs w:val="21"/>
        </w:rPr>
        <w:t>on esta iniciativa</w:t>
      </w:r>
      <w:r>
        <w:rPr>
          <w:rFonts w:ascii="Abadi" w:hAnsi="Abadi"/>
          <w:sz w:val="21"/>
          <w:szCs w:val="21"/>
        </w:rPr>
        <w:t>.</w:t>
      </w:r>
    </w:p>
    <w:p w14:paraId="33A2ED8F" w14:textId="77777777" w:rsidR="00B050DA" w:rsidRPr="006D6529" w:rsidRDefault="00B050DA" w:rsidP="00B050DA">
      <w:pPr>
        <w:pStyle w:val="Prrafodelista"/>
        <w:rPr>
          <w:rFonts w:ascii="Abadi" w:hAnsi="Abadi"/>
          <w:sz w:val="21"/>
          <w:szCs w:val="21"/>
        </w:rPr>
      </w:pPr>
    </w:p>
    <w:p w14:paraId="0C80643D" w14:textId="77777777" w:rsidR="00B050DA" w:rsidRDefault="00B050DA" w:rsidP="00B050DA">
      <w:pPr>
        <w:pStyle w:val="Prrafodelista"/>
        <w:numPr>
          <w:ilvl w:val="0"/>
          <w:numId w:val="33"/>
        </w:numPr>
        <w:spacing w:after="160" w:line="259" w:lineRule="auto"/>
        <w:contextualSpacing/>
        <w:jc w:val="both"/>
        <w:rPr>
          <w:rFonts w:ascii="Abadi" w:hAnsi="Abadi"/>
          <w:sz w:val="21"/>
          <w:szCs w:val="21"/>
        </w:rPr>
      </w:pPr>
      <w:r>
        <w:rPr>
          <w:rFonts w:ascii="Abadi" w:hAnsi="Abadi"/>
          <w:sz w:val="21"/>
          <w:szCs w:val="21"/>
        </w:rPr>
        <w:t>I</w:t>
      </w:r>
      <w:r w:rsidRPr="006D6529">
        <w:rPr>
          <w:rFonts w:ascii="Abadi" w:hAnsi="Abadi"/>
          <w:sz w:val="21"/>
          <w:szCs w:val="21"/>
        </w:rPr>
        <w:t>mpa</w:t>
      </w:r>
      <w:r>
        <w:rPr>
          <w:rFonts w:ascii="Abadi" w:hAnsi="Abadi"/>
          <w:sz w:val="21"/>
          <w:szCs w:val="21"/>
        </w:rPr>
        <w:t>cto</w:t>
      </w:r>
      <w:r w:rsidRPr="006D6529">
        <w:rPr>
          <w:rFonts w:ascii="Abadi" w:hAnsi="Abadi"/>
          <w:sz w:val="21"/>
          <w:szCs w:val="21"/>
        </w:rPr>
        <w:t xml:space="preserve"> social</w:t>
      </w:r>
      <w:r>
        <w:rPr>
          <w:rFonts w:ascii="Abadi" w:hAnsi="Abadi"/>
          <w:sz w:val="21"/>
          <w:szCs w:val="21"/>
        </w:rPr>
        <w:t>, l</w:t>
      </w:r>
      <w:r w:rsidRPr="006D6529">
        <w:rPr>
          <w:rFonts w:ascii="Abadi" w:hAnsi="Abadi"/>
          <w:sz w:val="21"/>
          <w:szCs w:val="21"/>
        </w:rPr>
        <w:t>a actualización legal de los cuerpos normativos repercute directamente en la sociedad porque les permite conocer y entender con e</w:t>
      </w:r>
      <w:r>
        <w:rPr>
          <w:rFonts w:ascii="Abadi" w:hAnsi="Abadi"/>
          <w:sz w:val="21"/>
          <w:szCs w:val="21"/>
        </w:rPr>
        <w:t>xactitud</w:t>
      </w:r>
      <w:r w:rsidRPr="006D6529">
        <w:rPr>
          <w:rFonts w:ascii="Abadi" w:hAnsi="Abadi"/>
          <w:sz w:val="21"/>
          <w:szCs w:val="21"/>
        </w:rPr>
        <w:t xml:space="preserve"> las normas que están vigentes. Con lo anteriormente expuesto</w:t>
      </w:r>
      <w:r>
        <w:rPr>
          <w:rFonts w:ascii="Abadi" w:hAnsi="Abadi"/>
          <w:sz w:val="21"/>
          <w:szCs w:val="21"/>
        </w:rPr>
        <w:t xml:space="preserve"> y </w:t>
      </w:r>
      <w:r w:rsidRPr="006D6529">
        <w:rPr>
          <w:rFonts w:ascii="Abadi" w:hAnsi="Abadi"/>
          <w:sz w:val="21"/>
          <w:szCs w:val="21"/>
        </w:rPr>
        <w:t>fundado, me permito se meterá a considerarse en este Pleno para su aprobación el siguiente</w:t>
      </w:r>
      <w:r>
        <w:rPr>
          <w:rFonts w:ascii="Abadi" w:hAnsi="Abadi"/>
          <w:sz w:val="21"/>
          <w:szCs w:val="21"/>
        </w:rPr>
        <w:t>:</w:t>
      </w:r>
    </w:p>
    <w:p w14:paraId="3492311B" w14:textId="61CBA291" w:rsidR="00B050DA" w:rsidRDefault="00B050DA" w:rsidP="00B050DA">
      <w:pPr>
        <w:jc w:val="both"/>
        <w:rPr>
          <w:rFonts w:ascii="Abadi" w:hAnsi="Abadi"/>
          <w:sz w:val="21"/>
          <w:szCs w:val="21"/>
        </w:rPr>
      </w:pPr>
      <w:r>
        <w:rPr>
          <w:rFonts w:ascii="Abadi" w:hAnsi="Abadi"/>
          <w:sz w:val="21"/>
          <w:szCs w:val="21"/>
        </w:rPr>
        <w:lastRenderedPageBreak/>
        <w:t>D</w:t>
      </w:r>
      <w:r w:rsidRPr="00BF12FF">
        <w:rPr>
          <w:rFonts w:ascii="Abadi" w:hAnsi="Abadi"/>
          <w:sz w:val="21"/>
          <w:szCs w:val="21"/>
        </w:rPr>
        <w:t>ecreto</w:t>
      </w:r>
    </w:p>
    <w:p w14:paraId="5C287B67" w14:textId="77777777" w:rsidR="00B050DA" w:rsidRPr="00BF12FF" w:rsidRDefault="00B050DA" w:rsidP="00B050DA">
      <w:pPr>
        <w:jc w:val="both"/>
        <w:rPr>
          <w:rFonts w:ascii="Abadi" w:hAnsi="Abadi"/>
          <w:sz w:val="21"/>
          <w:szCs w:val="21"/>
        </w:rPr>
      </w:pPr>
    </w:p>
    <w:p w14:paraId="6772B472" w14:textId="77777777" w:rsidR="00B050DA" w:rsidRPr="00EB0918" w:rsidRDefault="00B050DA" w:rsidP="00B050DA">
      <w:pPr>
        <w:jc w:val="both"/>
        <w:rPr>
          <w:rFonts w:ascii="Abadi" w:hAnsi="Abadi"/>
          <w:sz w:val="21"/>
          <w:szCs w:val="21"/>
        </w:rPr>
      </w:pPr>
      <w:r>
        <w:rPr>
          <w:rFonts w:ascii="Abadi" w:hAnsi="Abadi"/>
          <w:sz w:val="21"/>
          <w:szCs w:val="21"/>
        </w:rPr>
        <w:t>-</w:t>
      </w:r>
      <w:r w:rsidRPr="00EB0918">
        <w:rPr>
          <w:rFonts w:ascii="Abadi" w:hAnsi="Abadi"/>
          <w:sz w:val="21"/>
          <w:szCs w:val="21"/>
        </w:rPr>
        <w:t>Artículo primero</w:t>
      </w:r>
      <w:r>
        <w:rPr>
          <w:rFonts w:ascii="Abadi" w:hAnsi="Abadi"/>
          <w:sz w:val="21"/>
          <w:szCs w:val="21"/>
        </w:rPr>
        <w:t>. - S</w:t>
      </w:r>
      <w:r w:rsidRPr="00EB0918">
        <w:rPr>
          <w:rFonts w:ascii="Abadi" w:hAnsi="Abadi"/>
          <w:sz w:val="21"/>
          <w:szCs w:val="21"/>
        </w:rPr>
        <w:t>e derogue los artículos 153 fracción I</w:t>
      </w:r>
      <w:r>
        <w:rPr>
          <w:rFonts w:ascii="Abadi" w:hAnsi="Abadi"/>
          <w:sz w:val="21"/>
          <w:szCs w:val="21"/>
        </w:rPr>
        <w:t>I</w:t>
      </w:r>
      <w:r w:rsidRPr="00EB0918">
        <w:rPr>
          <w:rFonts w:ascii="Abadi" w:hAnsi="Abadi"/>
          <w:sz w:val="21"/>
          <w:szCs w:val="21"/>
        </w:rPr>
        <w:t xml:space="preserve">, Sección Segunda del Código Civil para el Estado </w:t>
      </w:r>
      <w:r>
        <w:rPr>
          <w:rFonts w:ascii="Abadi" w:hAnsi="Abadi"/>
          <w:sz w:val="21"/>
          <w:szCs w:val="21"/>
        </w:rPr>
        <w:t xml:space="preserve">para quedar como </w:t>
      </w:r>
      <w:r w:rsidRPr="00EB0918">
        <w:rPr>
          <w:rFonts w:ascii="Abadi" w:hAnsi="Abadi"/>
          <w:sz w:val="21"/>
          <w:szCs w:val="21"/>
        </w:rPr>
        <w:t>sigue:</w:t>
      </w:r>
    </w:p>
    <w:p w14:paraId="2AF5EBB6" w14:textId="77777777" w:rsidR="00B050DA" w:rsidRDefault="00B050DA" w:rsidP="00B050DA">
      <w:pPr>
        <w:jc w:val="both"/>
        <w:rPr>
          <w:rFonts w:ascii="Abadi" w:hAnsi="Abadi"/>
          <w:sz w:val="21"/>
          <w:szCs w:val="21"/>
        </w:rPr>
      </w:pPr>
    </w:p>
    <w:p w14:paraId="368158E0" w14:textId="1812F962" w:rsidR="00B050DA" w:rsidRDefault="00B050DA" w:rsidP="00B050DA">
      <w:pPr>
        <w:jc w:val="both"/>
        <w:rPr>
          <w:rFonts w:ascii="Abadi" w:hAnsi="Abadi"/>
          <w:sz w:val="21"/>
          <w:szCs w:val="21"/>
        </w:rPr>
      </w:pPr>
      <w:r>
        <w:rPr>
          <w:rFonts w:ascii="Abadi" w:hAnsi="Abadi"/>
          <w:sz w:val="21"/>
          <w:szCs w:val="21"/>
        </w:rPr>
        <w:t>-</w:t>
      </w:r>
      <w:r w:rsidRPr="00EB0918">
        <w:rPr>
          <w:rFonts w:ascii="Abadi" w:hAnsi="Abadi"/>
          <w:sz w:val="21"/>
          <w:szCs w:val="21"/>
        </w:rPr>
        <w:t>Artículo 153</w:t>
      </w:r>
      <w:r>
        <w:rPr>
          <w:rFonts w:ascii="Abadi" w:hAnsi="Abadi"/>
          <w:sz w:val="21"/>
          <w:szCs w:val="21"/>
        </w:rPr>
        <w:t>.-</w:t>
      </w:r>
      <w:r w:rsidRPr="00EB0918">
        <w:rPr>
          <w:rFonts w:ascii="Abadi" w:hAnsi="Abadi"/>
          <w:sz w:val="21"/>
          <w:szCs w:val="21"/>
        </w:rPr>
        <w:t xml:space="preserve"> </w:t>
      </w:r>
      <w:r>
        <w:rPr>
          <w:rFonts w:ascii="Abadi" w:hAnsi="Abadi"/>
          <w:sz w:val="21"/>
          <w:szCs w:val="21"/>
        </w:rPr>
        <w:t>S</w:t>
      </w:r>
      <w:r w:rsidRPr="00EB0918">
        <w:rPr>
          <w:rFonts w:ascii="Abadi" w:hAnsi="Abadi"/>
          <w:sz w:val="21"/>
          <w:szCs w:val="21"/>
        </w:rPr>
        <w:t>on impedimentos para contraer matrimonio y se suprime la fracción IX</w:t>
      </w:r>
      <w:r>
        <w:rPr>
          <w:rFonts w:ascii="Abadi" w:hAnsi="Abadi"/>
          <w:sz w:val="21"/>
          <w:szCs w:val="21"/>
        </w:rPr>
        <w:t>.</w:t>
      </w:r>
    </w:p>
    <w:p w14:paraId="085E57EF" w14:textId="77777777" w:rsidR="00B050DA" w:rsidRDefault="00B050DA" w:rsidP="00B050DA">
      <w:pPr>
        <w:jc w:val="both"/>
        <w:rPr>
          <w:rFonts w:ascii="Abadi" w:hAnsi="Abadi"/>
          <w:sz w:val="21"/>
          <w:szCs w:val="21"/>
        </w:rPr>
      </w:pPr>
    </w:p>
    <w:p w14:paraId="1B3B4C97" w14:textId="3760670E" w:rsidR="00B050DA" w:rsidRPr="00EB0918" w:rsidRDefault="00B050DA" w:rsidP="00B050DA">
      <w:pPr>
        <w:jc w:val="both"/>
        <w:rPr>
          <w:rFonts w:ascii="Abadi" w:hAnsi="Abadi"/>
          <w:sz w:val="21"/>
          <w:szCs w:val="21"/>
        </w:rPr>
      </w:pPr>
      <w:r>
        <w:rPr>
          <w:rFonts w:ascii="Abadi" w:hAnsi="Abadi"/>
          <w:sz w:val="21"/>
          <w:szCs w:val="21"/>
        </w:rPr>
        <w:t>-A</w:t>
      </w:r>
      <w:r w:rsidRPr="00EB0918">
        <w:rPr>
          <w:rFonts w:ascii="Abadi" w:hAnsi="Abadi"/>
          <w:sz w:val="21"/>
          <w:szCs w:val="21"/>
        </w:rPr>
        <w:t>rtículo 503</w:t>
      </w:r>
      <w:r>
        <w:rPr>
          <w:rFonts w:ascii="Abadi" w:hAnsi="Abadi"/>
          <w:sz w:val="21"/>
          <w:szCs w:val="21"/>
        </w:rPr>
        <w:t>.- T</w:t>
      </w:r>
      <w:r w:rsidRPr="00EB0918">
        <w:rPr>
          <w:rFonts w:ascii="Abadi" w:hAnsi="Abadi"/>
          <w:sz w:val="21"/>
          <w:szCs w:val="21"/>
        </w:rPr>
        <w:t xml:space="preserve">ienen </w:t>
      </w:r>
      <w:r>
        <w:rPr>
          <w:rFonts w:ascii="Abadi" w:hAnsi="Abadi"/>
          <w:sz w:val="21"/>
          <w:szCs w:val="21"/>
        </w:rPr>
        <w:t>in</w:t>
      </w:r>
      <w:r w:rsidRPr="00EB0918">
        <w:rPr>
          <w:rFonts w:ascii="Abadi" w:hAnsi="Abadi"/>
          <w:sz w:val="21"/>
          <w:szCs w:val="21"/>
        </w:rPr>
        <w:t>capacidad</w:t>
      </w:r>
      <w:r>
        <w:rPr>
          <w:rFonts w:ascii="Abadi" w:hAnsi="Abadi"/>
          <w:sz w:val="21"/>
          <w:szCs w:val="21"/>
        </w:rPr>
        <w:t xml:space="preserve">, </w:t>
      </w:r>
      <w:r w:rsidRPr="00EB0918">
        <w:rPr>
          <w:rFonts w:ascii="Abadi" w:hAnsi="Abadi"/>
          <w:sz w:val="21"/>
          <w:szCs w:val="21"/>
        </w:rPr>
        <w:t xml:space="preserve">natural </w:t>
      </w:r>
      <w:r>
        <w:rPr>
          <w:rFonts w:ascii="Abadi" w:hAnsi="Abadi"/>
          <w:sz w:val="21"/>
          <w:szCs w:val="21"/>
        </w:rPr>
        <w:t>y</w:t>
      </w:r>
      <w:r w:rsidRPr="00EB0918">
        <w:rPr>
          <w:rFonts w:ascii="Abadi" w:hAnsi="Abadi"/>
          <w:sz w:val="21"/>
          <w:szCs w:val="21"/>
        </w:rPr>
        <w:t xml:space="preserve"> </w:t>
      </w:r>
      <w:r>
        <w:rPr>
          <w:rFonts w:ascii="Abadi" w:hAnsi="Abadi"/>
          <w:sz w:val="21"/>
          <w:szCs w:val="21"/>
        </w:rPr>
        <w:t>legal</w:t>
      </w:r>
      <w:r w:rsidRPr="00EB0918">
        <w:rPr>
          <w:rFonts w:ascii="Abadi" w:hAnsi="Abadi"/>
          <w:sz w:val="21"/>
          <w:szCs w:val="21"/>
        </w:rPr>
        <w:t xml:space="preserve"> se suprime la fracción II.</w:t>
      </w:r>
    </w:p>
    <w:p w14:paraId="52162DB4" w14:textId="77777777" w:rsidR="00B050DA" w:rsidRDefault="00B050DA" w:rsidP="00B050DA">
      <w:pPr>
        <w:jc w:val="both"/>
        <w:rPr>
          <w:rFonts w:ascii="Abadi" w:hAnsi="Abadi"/>
          <w:sz w:val="21"/>
          <w:szCs w:val="21"/>
        </w:rPr>
      </w:pPr>
    </w:p>
    <w:p w14:paraId="4CF5EDB5" w14:textId="2660291E" w:rsidR="00B050DA" w:rsidRPr="00EB0918" w:rsidRDefault="00B050DA" w:rsidP="00B050DA">
      <w:pPr>
        <w:jc w:val="both"/>
        <w:rPr>
          <w:rFonts w:ascii="Abadi" w:hAnsi="Abadi"/>
          <w:sz w:val="21"/>
          <w:szCs w:val="21"/>
        </w:rPr>
      </w:pPr>
      <w:r>
        <w:rPr>
          <w:rFonts w:ascii="Abadi" w:hAnsi="Abadi"/>
          <w:sz w:val="21"/>
          <w:szCs w:val="21"/>
        </w:rPr>
        <w:t>-</w:t>
      </w:r>
      <w:r w:rsidRPr="00EB0918">
        <w:rPr>
          <w:rFonts w:ascii="Abadi" w:hAnsi="Abadi"/>
          <w:sz w:val="21"/>
          <w:szCs w:val="21"/>
        </w:rPr>
        <w:t xml:space="preserve">Artículo </w:t>
      </w:r>
      <w:r>
        <w:rPr>
          <w:rFonts w:ascii="Abadi" w:hAnsi="Abadi"/>
          <w:sz w:val="21"/>
          <w:szCs w:val="21"/>
        </w:rPr>
        <w:t>T</w:t>
      </w:r>
      <w:r w:rsidRPr="00EB0918">
        <w:rPr>
          <w:rFonts w:ascii="Abadi" w:hAnsi="Abadi"/>
          <w:sz w:val="21"/>
          <w:szCs w:val="21"/>
        </w:rPr>
        <w:t xml:space="preserve">ransitorio </w:t>
      </w:r>
      <w:r>
        <w:rPr>
          <w:rFonts w:ascii="Abadi" w:hAnsi="Abadi"/>
          <w:sz w:val="21"/>
          <w:szCs w:val="21"/>
        </w:rPr>
        <w:t>Ú</w:t>
      </w:r>
      <w:r w:rsidRPr="00EB0918">
        <w:rPr>
          <w:rFonts w:ascii="Abadi" w:hAnsi="Abadi"/>
          <w:sz w:val="21"/>
          <w:szCs w:val="21"/>
        </w:rPr>
        <w:t>nico. El presente decreto entrará en vigor al día siguiente al de su publicación en el periódico Oficial del Gobierno del Estado de Guanajuato.</w:t>
      </w:r>
    </w:p>
    <w:p w14:paraId="47060AAB" w14:textId="77777777" w:rsidR="00B050DA" w:rsidRDefault="00B050DA" w:rsidP="00B050DA">
      <w:pPr>
        <w:jc w:val="both"/>
        <w:rPr>
          <w:rFonts w:ascii="Abadi" w:hAnsi="Abadi"/>
          <w:sz w:val="21"/>
          <w:szCs w:val="21"/>
        </w:rPr>
      </w:pPr>
    </w:p>
    <w:p w14:paraId="11AD2315" w14:textId="0E14A2C9" w:rsidR="00B050DA" w:rsidRPr="00EB0918" w:rsidRDefault="00B050DA" w:rsidP="00B050DA">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 Es cuánto</w:t>
      </w:r>
      <w:r w:rsidR="0086406F">
        <w:rPr>
          <w:rFonts w:ascii="Abadi" w:hAnsi="Abadi"/>
          <w:sz w:val="21"/>
          <w:szCs w:val="21"/>
        </w:rPr>
        <w:t>, m</w:t>
      </w:r>
      <w:r w:rsidRPr="00EB0918">
        <w:rPr>
          <w:rFonts w:ascii="Abadi" w:hAnsi="Abadi"/>
          <w:sz w:val="21"/>
          <w:szCs w:val="21"/>
        </w:rPr>
        <w:t>uchas gracias.</w:t>
      </w:r>
    </w:p>
    <w:p w14:paraId="5AFFB808" w14:textId="77777777" w:rsidR="00B050DA" w:rsidRDefault="00B050DA" w:rsidP="00B050DA">
      <w:pPr>
        <w:jc w:val="both"/>
        <w:rPr>
          <w:rFonts w:ascii="Abadi" w:hAnsi="Abadi"/>
          <w:sz w:val="21"/>
          <w:szCs w:val="21"/>
        </w:rPr>
      </w:pPr>
    </w:p>
    <w:p w14:paraId="3A278671" w14:textId="48B5B88F" w:rsidR="00B050DA" w:rsidRPr="00EB0918" w:rsidRDefault="00B050DA" w:rsidP="00B050DA">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Muchas gracias a usted, diputado</w:t>
      </w:r>
    </w:p>
    <w:p w14:paraId="2BDB8564" w14:textId="77777777" w:rsidR="00B050DA" w:rsidRDefault="00B050DA" w:rsidP="00B050DA">
      <w:pPr>
        <w:ind w:left="284" w:right="567"/>
        <w:jc w:val="both"/>
        <w:rPr>
          <w:rFonts w:ascii="Abadi" w:hAnsi="Abadi"/>
          <w:b/>
          <w:i/>
          <w:sz w:val="21"/>
          <w:szCs w:val="21"/>
          <w:u w:val="single"/>
        </w:rPr>
      </w:pPr>
    </w:p>
    <w:p w14:paraId="4E950FEB" w14:textId="77777777" w:rsidR="00B050DA" w:rsidRDefault="00B050DA" w:rsidP="00B050DA">
      <w:pPr>
        <w:ind w:left="284" w:right="567"/>
        <w:jc w:val="both"/>
        <w:rPr>
          <w:rFonts w:ascii="Abadi" w:hAnsi="Abadi"/>
          <w:b/>
          <w:i/>
          <w:sz w:val="21"/>
          <w:szCs w:val="21"/>
          <w:u w:val="single"/>
        </w:rPr>
      </w:pPr>
    </w:p>
    <w:p w14:paraId="195D5E2B" w14:textId="1F9913B0" w:rsidR="00B050DA" w:rsidRPr="00CC3267" w:rsidRDefault="00B050DA" w:rsidP="00B050DA">
      <w:pPr>
        <w:ind w:left="284" w:right="567"/>
        <w:jc w:val="both"/>
        <w:rPr>
          <w:rFonts w:ascii="Abadi" w:hAnsi="Abadi"/>
          <w:b/>
          <w:i/>
          <w:sz w:val="21"/>
          <w:szCs w:val="21"/>
          <w:u w:val="single"/>
        </w:rPr>
      </w:pPr>
      <w:r w:rsidRPr="00CC3267">
        <w:rPr>
          <w:rFonts w:ascii="Abadi" w:hAnsi="Abadi"/>
          <w:b/>
          <w:i/>
          <w:sz w:val="21"/>
          <w:szCs w:val="21"/>
          <w:u w:val="single"/>
        </w:rPr>
        <w:t>Se turna a la Comisión de Justicia con fundamento en el artículo</w:t>
      </w:r>
      <w:r>
        <w:rPr>
          <w:rFonts w:ascii="Abadi" w:hAnsi="Abadi"/>
          <w:b/>
          <w:i/>
          <w:sz w:val="21"/>
          <w:szCs w:val="21"/>
          <w:u w:val="single"/>
        </w:rPr>
        <w:t xml:space="preserve"> </w:t>
      </w:r>
      <w:r w:rsidRPr="00CC3267">
        <w:rPr>
          <w:rFonts w:ascii="Abadi" w:hAnsi="Abadi"/>
          <w:b/>
          <w:i/>
          <w:sz w:val="21"/>
          <w:szCs w:val="21"/>
          <w:u w:val="single"/>
        </w:rPr>
        <w:t>113, fracción II de nuestra Ley Orgánica para su estudio y dictamen.</w:t>
      </w:r>
    </w:p>
    <w:p w14:paraId="5179AADD" w14:textId="33AC2DC2" w:rsidR="00474753" w:rsidRDefault="00474753" w:rsidP="007D7CF2">
      <w:pPr>
        <w:pStyle w:val="Prrafodelista"/>
        <w:kinsoku w:val="0"/>
        <w:overflowPunct w:val="0"/>
        <w:spacing w:before="232"/>
        <w:ind w:left="0"/>
        <w:jc w:val="both"/>
        <w:rPr>
          <w:rFonts w:ascii="Abadi" w:hAnsi="Abadi"/>
          <w:b/>
          <w:bCs/>
          <w:iCs/>
          <w:sz w:val="21"/>
          <w:szCs w:val="21"/>
        </w:rPr>
      </w:pPr>
    </w:p>
    <w:p w14:paraId="6F642B8A" w14:textId="70E73295" w:rsidR="00474753" w:rsidRDefault="00474753" w:rsidP="007D7CF2">
      <w:pPr>
        <w:pStyle w:val="Prrafodelista"/>
        <w:kinsoku w:val="0"/>
        <w:overflowPunct w:val="0"/>
        <w:spacing w:before="232"/>
        <w:ind w:left="0"/>
        <w:jc w:val="both"/>
        <w:rPr>
          <w:rFonts w:ascii="Abadi" w:hAnsi="Abadi"/>
          <w:b/>
          <w:bCs/>
          <w:iCs/>
          <w:sz w:val="21"/>
          <w:szCs w:val="21"/>
        </w:rPr>
      </w:pPr>
    </w:p>
    <w:p w14:paraId="708C7C3B" w14:textId="5886D83F" w:rsidR="00474753" w:rsidRDefault="00474753" w:rsidP="007D7CF2">
      <w:pPr>
        <w:pStyle w:val="Prrafodelista"/>
        <w:kinsoku w:val="0"/>
        <w:overflowPunct w:val="0"/>
        <w:spacing w:before="232"/>
        <w:ind w:left="0"/>
        <w:jc w:val="both"/>
        <w:rPr>
          <w:rFonts w:ascii="Abadi" w:hAnsi="Abadi"/>
          <w:b/>
          <w:bCs/>
          <w:iCs/>
          <w:sz w:val="21"/>
          <w:szCs w:val="21"/>
        </w:rPr>
      </w:pPr>
    </w:p>
    <w:p w14:paraId="4822C99E" w14:textId="77777777" w:rsidR="00474753" w:rsidRDefault="00474753" w:rsidP="007D7CF2">
      <w:pPr>
        <w:pStyle w:val="Prrafodelista"/>
        <w:kinsoku w:val="0"/>
        <w:overflowPunct w:val="0"/>
        <w:spacing w:before="232"/>
        <w:ind w:left="0"/>
        <w:jc w:val="both"/>
        <w:rPr>
          <w:rFonts w:ascii="Abadi" w:hAnsi="Abadi"/>
          <w:b/>
          <w:bCs/>
          <w:iCs/>
          <w:sz w:val="21"/>
          <w:szCs w:val="21"/>
        </w:rPr>
      </w:pPr>
    </w:p>
    <w:p w14:paraId="5207DD47" w14:textId="77777777" w:rsidR="00654B85" w:rsidRPr="0039446A" w:rsidRDefault="00654B85" w:rsidP="008C6E83">
      <w:pPr>
        <w:pStyle w:val="Textoindependiente"/>
        <w:ind w:right="49"/>
        <w:rPr>
          <w:rFonts w:ascii="Abadi" w:hAnsi="Abadi"/>
          <w:sz w:val="21"/>
          <w:szCs w:val="21"/>
        </w:rPr>
      </w:pPr>
      <w:r w:rsidRPr="0039446A">
        <w:rPr>
          <w:rFonts w:ascii="Abadi" w:hAnsi="Abadi"/>
          <w:sz w:val="21"/>
          <w:szCs w:val="21"/>
        </w:rPr>
        <w:t>DIPUTADA IRMA LETICIA GONZÁLEZ SÁNCHEZ</w:t>
      </w:r>
    </w:p>
    <w:p w14:paraId="12C0D9BE" w14:textId="77777777" w:rsidR="00654B85" w:rsidRPr="0039446A" w:rsidRDefault="00654B85" w:rsidP="008C6E83">
      <w:pPr>
        <w:pStyle w:val="Textoindependiente"/>
        <w:ind w:right="49"/>
        <w:rPr>
          <w:rFonts w:ascii="Abadi" w:hAnsi="Abadi"/>
          <w:b w:val="0"/>
          <w:bCs w:val="0"/>
          <w:sz w:val="21"/>
          <w:szCs w:val="21"/>
        </w:rPr>
      </w:pPr>
      <w:r w:rsidRPr="0039446A">
        <w:rPr>
          <w:rFonts w:ascii="Abadi" w:hAnsi="Abadi"/>
          <w:b w:val="0"/>
          <w:bCs w:val="0"/>
          <w:sz w:val="21"/>
          <w:szCs w:val="21"/>
        </w:rPr>
        <w:t>Presidenta</w:t>
      </w:r>
      <w:r w:rsidRPr="0039446A">
        <w:rPr>
          <w:rFonts w:ascii="Abadi" w:hAnsi="Abadi"/>
          <w:b w:val="0"/>
          <w:bCs w:val="0"/>
          <w:spacing w:val="-3"/>
          <w:sz w:val="21"/>
          <w:szCs w:val="21"/>
        </w:rPr>
        <w:t xml:space="preserve"> </w:t>
      </w:r>
      <w:r w:rsidRPr="0039446A">
        <w:rPr>
          <w:rFonts w:ascii="Abadi" w:hAnsi="Abadi"/>
          <w:b w:val="0"/>
          <w:bCs w:val="0"/>
          <w:sz w:val="21"/>
          <w:szCs w:val="21"/>
        </w:rPr>
        <w:t>de</w:t>
      </w:r>
      <w:r w:rsidRPr="0039446A">
        <w:rPr>
          <w:rFonts w:ascii="Abadi" w:hAnsi="Abadi"/>
          <w:b w:val="0"/>
          <w:bCs w:val="0"/>
          <w:spacing w:val="-3"/>
          <w:sz w:val="21"/>
          <w:szCs w:val="21"/>
        </w:rPr>
        <w:t xml:space="preserve"> </w:t>
      </w:r>
      <w:r w:rsidRPr="0039446A">
        <w:rPr>
          <w:rFonts w:ascii="Abadi" w:hAnsi="Abadi"/>
          <w:b w:val="0"/>
          <w:bCs w:val="0"/>
          <w:sz w:val="21"/>
          <w:szCs w:val="21"/>
        </w:rPr>
        <w:t>la</w:t>
      </w:r>
      <w:r w:rsidRPr="0039446A">
        <w:rPr>
          <w:rFonts w:ascii="Abadi" w:hAnsi="Abadi"/>
          <w:b w:val="0"/>
          <w:bCs w:val="0"/>
          <w:spacing w:val="-2"/>
          <w:sz w:val="21"/>
          <w:szCs w:val="21"/>
        </w:rPr>
        <w:t xml:space="preserve"> </w:t>
      </w:r>
      <w:r w:rsidRPr="0039446A">
        <w:rPr>
          <w:rFonts w:ascii="Abadi" w:hAnsi="Abadi"/>
          <w:b w:val="0"/>
          <w:bCs w:val="0"/>
          <w:sz w:val="21"/>
          <w:szCs w:val="21"/>
        </w:rPr>
        <w:t>Mesa</w:t>
      </w:r>
      <w:r w:rsidRPr="0039446A">
        <w:rPr>
          <w:rFonts w:ascii="Abadi" w:hAnsi="Abadi"/>
          <w:b w:val="0"/>
          <w:bCs w:val="0"/>
          <w:spacing w:val="-3"/>
          <w:sz w:val="21"/>
          <w:szCs w:val="21"/>
        </w:rPr>
        <w:t xml:space="preserve"> </w:t>
      </w:r>
      <w:r w:rsidRPr="0039446A">
        <w:rPr>
          <w:rFonts w:ascii="Abadi" w:hAnsi="Abadi"/>
          <w:b w:val="0"/>
          <w:bCs w:val="0"/>
          <w:sz w:val="21"/>
          <w:szCs w:val="21"/>
        </w:rPr>
        <w:t>Directiva de la</w:t>
      </w:r>
    </w:p>
    <w:p w14:paraId="0B6E058D" w14:textId="77777777" w:rsidR="00654B85" w:rsidRPr="0039446A" w:rsidRDefault="00654B85" w:rsidP="008C6E83">
      <w:pPr>
        <w:pStyle w:val="Textoindependiente"/>
        <w:ind w:right="49"/>
        <w:rPr>
          <w:rFonts w:ascii="Abadi" w:hAnsi="Abadi"/>
          <w:b w:val="0"/>
          <w:bCs w:val="0"/>
          <w:sz w:val="21"/>
          <w:szCs w:val="21"/>
        </w:rPr>
      </w:pPr>
      <w:r w:rsidRPr="0039446A">
        <w:rPr>
          <w:rFonts w:ascii="Abadi" w:hAnsi="Abadi"/>
          <w:b w:val="0"/>
          <w:bCs w:val="0"/>
          <w:sz w:val="21"/>
          <w:szCs w:val="21"/>
        </w:rPr>
        <w:t>LXV</w:t>
      </w:r>
      <w:r w:rsidRPr="0039446A">
        <w:rPr>
          <w:rFonts w:ascii="Abadi" w:hAnsi="Abadi"/>
          <w:b w:val="0"/>
          <w:bCs w:val="0"/>
          <w:spacing w:val="-3"/>
          <w:sz w:val="21"/>
          <w:szCs w:val="21"/>
        </w:rPr>
        <w:t xml:space="preserve"> </w:t>
      </w:r>
      <w:r w:rsidRPr="0039446A">
        <w:rPr>
          <w:rFonts w:ascii="Abadi" w:hAnsi="Abadi"/>
          <w:b w:val="0"/>
          <w:bCs w:val="0"/>
          <w:sz w:val="21"/>
          <w:szCs w:val="21"/>
        </w:rPr>
        <w:t>Legislatura</w:t>
      </w:r>
      <w:r w:rsidRPr="0039446A">
        <w:rPr>
          <w:rFonts w:ascii="Abadi" w:hAnsi="Abadi"/>
          <w:b w:val="0"/>
          <w:bCs w:val="0"/>
          <w:spacing w:val="-5"/>
          <w:sz w:val="21"/>
          <w:szCs w:val="21"/>
        </w:rPr>
        <w:t xml:space="preserve"> </w:t>
      </w:r>
      <w:r w:rsidRPr="0039446A">
        <w:rPr>
          <w:rFonts w:ascii="Abadi" w:hAnsi="Abadi"/>
          <w:b w:val="0"/>
          <w:bCs w:val="0"/>
          <w:sz w:val="21"/>
          <w:szCs w:val="21"/>
        </w:rPr>
        <w:t>del</w:t>
      </w:r>
      <w:r w:rsidRPr="0039446A">
        <w:rPr>
          <w:rFonts w:ascii="Abadi" w:hAnsi="Abadi"/>
          <w:b w:val="0"/>
          <w:bCs w:val="0"/>
          <w:spacing w:val="-6"/>
          <w:sz w:val="21"/>
          <w:szCs w:val="21"/>
        </w:rPr>
        <w:t xml:space="preserve"> </w:t>
      </w:r>
      <w:r w:rsidRPr="0039446A">
        <w:rPr>
          <w:rFonts w:ascii="Abadi" w:hAnsi="Abadi"/>
          <w:b w:val="0"/>
          <w:bCs w:val="0"/>
          <w:sz w:val="21"/>
          <w:szCs w:val="21"/>
        </w:rPr>
        <w:t>Estado</w:t>
      </w:r>
      <w:r w:rsidRPr="0039446A">
        <w:rPr>
          <w:rFonts w:ascii="Abadi" w:hAnsi="Abadi"/>
          <w:b w:val="0"/>
          <w:bCs w:val="0"/>
          <w:spacing w:val="-2"/>
          <w:sz w:val="21"/>
          <w:szCs w:val="21"/>
        </w:rPr>
        <w:t xml:space="preserve"> </w:t>
      </w:r>
      <w:r w:rsidRPr="0039446A">
        <w:rPr>
          <w:rFonts w:ascii="Abadi" w:hAnsi="Abadi"/>
          <w:b w:val="0"/>
          <w:bCs w:val="0"/>
          <w:sz w:val="21"/>
          <w:szCs w:val="21"/>
        </w:rPr>
        <w:t>de</w:t>
      </w:r>
      <w:r w:rsidRPr="0039446A">
        <w:rPr>
          <w:rFonts w:ascii="Abadi" w:hAnsi="Abadi"/>
          <w:b w:val="0"/>
          <w:bCs w:val="0"/>
          <w:spacing w:val="-6"/>
          <w:sz w:val="21"/>
          <w:szCs w:val="21"/>
        </w:rPr>
        <w:t xml:space="preserve"> </w:t>
      </w:r>
      <w:r w:rsidRPr="0039446A">
        <w:rPr>
          <w:rFonts w:ascii="Abadi" w:hAnsi="Abadi"/>
          <w:b w:val="0"/>
          <w:bCs w:val="0"/>
          <w:sz w:val="21"/>
          <w:szCs w:val="21"/>
        </w:rPr>
        <w:t>Guanajuato.</w:t>
      </w:r>
    </w:p>
    <w:p w14:paraId="16D79631" w14:textId="77777777" w:rsidR="00654B85" w:rsidRPr="008E7509" w:rsidRDefault="00654B85" w:rsidP="008C6E83">
      <w:pPr>
        <w:spacing w:before="2"/>
        <w:ind w:right="49"/>
        <w:jc w:val="both"/>
        <w:rPr>
          <w:rFonts w:ascii="Abadi" w:hAnsi="Abadi"/>
          <w:i/>
          <w:sz w:val="21"/>
          <w:szCs w:val="21"/>
        </w:rPr>
      </w:pPr>
      <w:r w:rsidRPr="008E7509">
        <w:rPr>
          <w:rFonts w:ascii="Abadi" w:hAnsi="Abadi"/>
          <w:i/>
          <w:sz w:val="21"/>
          <w:szCs w:val="21"/>
        </w:rPr>
        <w:t>P</w:t>
      </w:r>
      <w:r w:rsidRPr="008E7509">
        <w:rPr>
          <w:rFonts w:ascii="Abadi" w:hAnsi="Abadi"/>
          <w:i/>
          <w:spacing w:val="1"/>
          <w:sz w:val="21"/>
          <w:szCs w:val="21"/>
        </w:rPr>
        <w:t xml:space="preserve"> </w:t>
      </w:r>
      <w:r w:rsidRPr="008E7509">
        <w:rPr>
          <w:rFonts w:ascii="Abadi" w:hAnsi="Abadi"/>
          <w:i/>
          <w:sz w:val="21"/>
          <w:szCs w:val="21"/>
        </w:rPr>
        <w:t>r e</w:t>
      </w:r>
      <w:r w:rsidRPr="008E7509">
        <w:rPr>
          <w:rFonts w:ascii="Abadi" w:hAnsi="Abadi"/>
          <w:i/>
          <w:spacing w:val="-1"/>
          <w:sz w:val="21"/>
          <w:szCs w:val="21"/>
        </w:rPr>
        <w:t xml:space="preserve"> </w:t>
      </w:r>
      <w:r w:rsidRPr="008E7509">
        <w:rPr>
          <w:rFonts w:ascii="Abadi" w:hAnsi="Abadi"/>
          <w:i/>
          <w:sz w:val="21"/>
          <w:szCs w:val="21"/>
        </w:rPr>
        <w:t>s e</w:t>
      </w:r>
      <w:r w:rsidRPr="008E7509">
        <w:rPr>
          <w:rFonts w:ascii="Abadi" w:hAnsi="Abadi"/>
          <w:i/>
          <w:spacing w:val="-2"/>
          <w:sz w:val="21"/>
          <w:szCs w:val="21"/>
        </w:rPr>
        <w:t xml:space="preserve"> </w:t>
      </w:r>
      <w:r w:rsidRPr="008E7509">
        <w:rPr>
          <w:rFonts w:ascii="Abadi" w:hAnsi="Abadi"/>
          <w:i/>
          <w:sz w:val="21"/>
          <w:szCs w:val="21"/>
        </w:rPr>
        <w:t>n</w:t>
      </w:r>
      <w:r w:rsidRPr="008E7509">
        <w:rPr>
          <w:rFonts w:ascii="Abadi" w:hAnsi="Abadi"/>
          <w:i/>
          <w:spacing w:val="-1"/>
          <w:sz w:val="21"/>
          <w:szCs w:val="21"/>
        </w:rPr>
        <w:t xml:space="preserve"> </w:t>
      </w:r>
      <w:r w:rsidRPr="008E7509">
        <w:rPr>
          <w:rFonts w:ascii="Abadi" w:hAnsi="Abadi"/>
          <w:i/>
          <w:sz w:val="21"/>
          <w:szCs w:val="21"/>
        </w:rPr>
        <w:t>t</w:t>
      </w:r>
      <w:r w:rsidRPr="008E7509">
        <w:rPr>
          <w:rFonts w:ascii="Abadi" w:hAnsi="Abadi"/>
          <w:i/>
          <w:spacing w:val="-1"/>
          <w:sz w:val="21"/>
          <w:szCs w:val="21"/>
        </w:rPr>
        <w:t xml:space="preserve"> </w:t>
      </w:r>
      <w:r w:rsidRPr="008E7509">
        <w:rPr>
          <w:rFonts w:ascii="Abadi" w:hAnsi="Abadi"/>
          <w:i/>
          <w:sz w:val="21"/>
          <w:szCs w:val="21"/>
        </w:rPr>
        <w:t>e</w:t>
      </w:r>
    </w:p>
    <w:p w14:paraId="67A99078" w14:textId="77777777" w:rsidR="00654B85" w:rsidRPr="008E7509" w:rsidRDefault="00654B85" w:rsidP="008C6E83">
      <w:pPr>
        <w:spacing w:before="2"/>
        <w:ind w:right="49"/>
        <w:jc w:val="both"/>
        <w:rPr>
          <w:rFonts w:ascii="Abadi" w:hAnsi="Abadi"/>
          <w:i/>
          <w:sz w:val="21"/>
          <w:szCs w:val="21"/>
        </w:rPr>
      </w:pPr>
    </w:p>
    <w:p w14:paraId="6F182E0C" w14:textId="77777777" w:rsidR="00654B85" w:rsidRPr="008E7509" w:rsidRDefault="00654B85" w:rsidP="008C6E83">
      <w:pPr>
        <w:ind w:right="49"/>
        <w:jc w:val="both"/>
        <w:rPr>
          <w:rFonts w:ascii="Abadi" w:hAnsi="Abadi"/>
          <w:sz w:val="21"/>
          <w:szCs w:val="21"/>
        </w:rPr>
      </w:pPr>
      <w:r w:rsidRPr="008E7509">
        <w:rPr>
          <w:rFonts w:ascii="Abadi" w:hAnsi="Abadi"/>
          <w:sz w:val="21"/>
          <w:szCs w:val="21"/>
        </w:rPr>
        <w:t xml:space="preserve">El que suscribe, </w:t>
      </w:r>
      <w:r w:rsidRPr="008E7509">
        <w:rPr>
          <w:rFonts w:ascii="Abadi" w:hAnsi="Abadi"/>
          <w:i/>
          <w:sz w:val="21"/>
          <w:szCs w:val="21"/>
        </w:rPr>
        <w:t xml:space="preserve">Diputado </w:t>
      </w:r>
      <w:r w:rsidRPr="008E7509">
        <w:rPr>
          <w:rFonts w:ascii="Abadi" w:hAnsi="Abadi"/>
          <w:b/>
          <w:sz w:val="21"/>
          <w:szCs w:val="21"/>
        </w:rPr>
        <w:t xml:space="preserve">ERNESTO ALEJANDRO PRIETO GALLARDO, </w:t>
      </w:r>
      <w:r w:rsidRPr="008E7509">
        <w:rPr>
          <w:rFonts w:ascii="Abadi" w:hAnsi="Abadi"/>
          <w:sz w:val="21"/>
          <w:szCs w:val="21"/>
        </w:rPr>
        <w:t>del Grupo Parlamentario de</w:t>
      </w:r>
      <w:r w:rsidRPr="008E7509">
        <w:rPr>
          <w:rFonts w:ascii="Abadi" w:hAnsi="Abadi"/>
          <w:spacing w:val="1"/>
          <w:sz w:val="21"/>
          <w:szCs w:val="21"/>
        </w:rPr>
        <w:t xml:space="preserve"> </w:t>
      </w:r>
      <w:r w:rsidRPr="008E7509">
        <w:rPr>
          <w:rFonts w:ascii="Abadi" w:hAnsi="Abadi"/>
          <w:b/>
          <w:i/>
          <w:sz w:val="21"/>
          <w:szCs w:val="21"/>
        </w:rPr>
        <w:t>morena</w:t>
      </w:r>
      <w:r w:rsidRPr="008E7509">
        <w:rPr>
          <w:rFonts w:ascii="Abadi" w:hAnsi="Abadi"/>
          <w:sz w:val="21"/>
          <w:szCs w:val="21"/>
        </w:rPr>
        <w:t>, de esta Sexagésima Quinta Legislatura del Congreso del Estado de Guanajuato, con</w:t>
      </w:r>
      <w:r w:rsidRPr="008E7509">
        <w:rPr>
          <w:rFonts w:ascii="Abadi" w:hAnsi="Abadi"/>
          <w:spacing w:val="1"/>
          <w:sz w:val="21"/>
          <w:szCs w:val="21"/>
        </w:rPr>
        <w:t xml:space="preserve"> </w:t>
      </w:r>
      <w:r w:rsidRPr="008E7509">
        <w:rPr>
          <w:rFonts w:ascii="Abadi" w:hAnsi="Abadi"/>
          <w:sz w:val="21"/>
          <w:szCs w:val="21"/>
        </w:rPr>
        <w:t xml:space="preserve">fundamento en lo dispuesto en la fracción II del artículo 56, de la </w:t>
      </w:r>
      <w:r w:rsidRPr="008E7509">
        <w:rPr>
          <w:rFonts w:ascii="Abadi" w:hAnsi="Abadi"/>
          <w:i/>
          <w:sz w:val="21"/>
          <w:szCs w:val="21"/>
        </w:rPr>
        <w:t>Constitución Política para el</w:t>
      </w:r>
      <w:r w:rsidRPr="008E7509">
        <w:rPr>
          <w:rFonts w:ascii="Abadi" w:hAnsi="Abadi"/>
          <w:i/>
          <w:spacing w:val="1"/>
          <w:sz w:val="21"/>
          <w:szCs w:val="21"/>
        </w:rPr>
        <w:t xml:space="preserve"> </w:t>
      </w:r>
      <w:r w:rsidRPr="008E7509">
        <w:rPr>
          <w:rFonts w:ascii="Abadi" w:hAnsi="Abadi"/>
          <w:i/>
          <w:sz w:val="21"/>
          <w:szCs w:val="21"/>
        </w:rPr>
        <w:t>Estado de Guanajuato</w:t>
      </w:r>
      <w:r w:rsidRPr="008E7509">
        <w:rPr>
          <w:rFonts w:ascii="Abadi" w:hAnsi="Abadi"/>
          <w:sz w:val="21"/>
          <w:szCs w:val="21"/>
        </w:rPr>
        <w:t xml:space="preserve">; y en el artículo 167, fracción II de la </w:t>
      </w:r>
      <w:r w:rsidRPr="008E7509">
        <w:rPr>
          <w:rFonts w:ascii="Abadi" w:hAnsi="Abadi"/>
          <w:i/>
          <w:sz w:val="21"/>
          <w:szCs w:val="21"/>
        </w:rPr>
        <w:t>Ley Orgánica del Poder Legislativo del</w:t>
      </w:r>
      <w:r w:rsidRPr="008E7509">
        <w:rPr>
          <w:rFonts w:ascii="Abadi" w:hAnsi="Abadi"/>
          <w:i/>
          <w:spacing w:val="1"/>
          <w:sz w:val="21"/>
          <w:szCs w:val="21"/>
        </w:rPr>
        <w:t xml:space="preserve"> </w:t>
      </w:r>
      <w:r w:rsidRPr="008E7509">
        <w:rPr>
          <w:rFonts w:ascii="Abadi" w:hAnsi="Abadi"/>
          <w:i/>
          <w:sz w:val="21"/>
          <w:szCs w:val="21"/>
        </w:rPr>
        <w:t>Estado</w:t>
      </w:r>
      <w:r w:rsidRPr="008E7509">
        <w:rPr>
          <w:rFonts w:ascii="Abadi" w:hAnsi="Abadi"/>
          <w:i/>
          <w:spacing w:val="1"/>
          <w:sz w:val="21"/>
          <w:szCs w:val="21"/>
        </w:rPr>
        <w:t xml:space="preserve"> </w:t>
      </w:r>
      <w:r w:rsidRPr="008E7509">
        <w:rPr>
          <w:rFonts w:ascii="Abadi" w:hAnsi="Abadi"/>
          <w:i/>
          <w:sz w:val="21"/>
          <w:szCs w:val="21"/>
        </w:rPr>
        <w:t>de</w:t>
      </w:r>
      <w:r w:rsidRPr="008E7509">
        <w:rPr>
          <w:rFonts w:ascii="Abadi" w:hAnsi="Abadi"/>
          <w:i/>
          <w:spacing w:val="1"/>
          <w:sz w:val="21"/>
          <w:szCs w:val="21"/>
        </w:rPr>
        <w:t xml:space="preserve"> </w:t>
      </w:r>
      <w:r w:rsidRPr="008E7509">
        <w:rPr>
          <w:rFonts w:ascii="Abadi" w:hAnsi="Abadi"/>
          <w:i/>
          <w:sz w:val="21"/>
          <w:szCs w:val="21"/>
        </w:rPr>
        <w:t>Guanajuato</w:t>
      </w:r>
      <w:r w:rsidRPr="008E7509">
        <w:rPr>
          <w:rFonts w:ascii="Abadi" w:hAnsi="Abadi"/>
          <w:sz w:val="21"/>
          <w:szCs w:val="21"/>
        </w:rPr>
        <w:t>,</w:t>
      </w:r>
      <w:r w:rsidRPr="008E7509">
        <w:rPr>
          <w:rFonts w:ascii="Abadi" w:hAnsi="Abadi"/>
          <w:spacing w:val="1"/>
          <w:sz w:val="21"/>
          <w:szCs w:val="21"/>
        </w:rPr>
        <w:t xml:space="preserve"> </w:t>
      </w:r>
      <w:r w:rsidRPr="008E7509">
        <w:rPr>
          <w:rFonts w:ascii="Abadi" w:hAnsi="Abadi"/>
          <w:sz w:val="21"/>
          <w:szCs w:val="21"/>
        </w:rPr>
        <w:t>me</w:t>
      </w:r>
      <w:r w:rsidRPr="008E7509">
        <w:rPr>
          <w:rFonts w:ascii="Abadi" w:hAnsi="Abadi"/>
          <w:spacing w:val="1"/>
          <w:sz w:val="21"/>
          <w:szCs w:val="21"/>
        </w:rPr>
        <w:t xml:space="preserve"> </w:t>
      </w:r>
      <w:r w:rsidRPr="008E7509">
        <w:rPr>
          <w:rFonts w:ascii="Abadi" w:hAnsi="Abadi"/>
          <w:sz w:val="21"/>
          <w:szCs w:val="21"/>
        </w:rPr>
        <w:t>permito</w:t>
      </w:r>
      <w:r w:rsidRPr="008E7509">
        <w:rPr>
          <w:rFonts w:ascii="Abadi" w:hAnsi="Abadi"/>
          <w:spacing w:val="1"/>
          <w:sz w:val="21"/>
          <w:szCs w:val="21"/>
        </w:rPr>
        <w:t xml:space="preserve"> </w:t>
      </w:r>
      <w:r w:rsidRPr="008E7509">
        <w:rPr>
          <w:rFonts w:ascii="Abadi" w:hAnsi="Abadi"/>
          <w:sz w:val="21"/>
          <w:szCs w:val="21"/>
        </w:rPr>
        <w:t>someter</w:t>
      </w:r>
      <w:r w:rsidRPr="008E7509">
        <w:rPr>
          <w:rFonts w:ascii="Abadi" w:hAnsi="Abadi"/>
          <w:spacing w:val="1"/>
          <w:sz w:val="21"/>
          <w:szCs w:val="21"/>
        </w:rPr>
        <w:t xml:space="preserve"> </w:t>
      </w:r>
      <w:r w:rsidRPr="008E7509">
        <w:rPr>
          <w:rFonts w:ascii="Abadi" w:hAnsi="Abadi"/>
          <w:sz w:val="21"/>
          <w:szCs w:val="21"/>
        </w:rPr>
        <w:t>a</w:t>
      </w:r>
      <w:r w:rsidRPr="008E7509">
        <w:rPr>
          <w:rFonts w:ascii="Abadi" w:hAnsi="Abadi"/>
          <w:spacing w:val="1"/>
          <w:sz w:val="21"/>
          <w:szCs w:val="21"/>
        </w:rPr>
        <w:t xml:space="preserve"> </w:t>
      </w:r>
      <w:r w:rsidRPr="008E7509">
        <w:rPr>
          <w:rFonts w:ascii="Abadi" w:hAnsi="Abadi"/>
          <w:sz w:val="21"/>
          <w:szCs w:val="21"/>
        </w:rPr>
        <w:t>la</w:t>
      </w:r>
      <w:r w:rsidRPr="008E7509">
        <w:rPr>
          <w:rFonts w:ascii="Abadi" w:hAnsi="Abadi"/>
          <w:spacing w:val="1"/>
          <w:sz w:val="21"/>
          <w:szCs w:val="21"/>
        </w:rPr>
        <w:t xml:space="preserve"> </w:t>
      </w:r>
      <w:r w:rsidRPr="008E7509">
        <w:rPr>
          <w:rFonts w:ascii="Abadi" w:hAnsi="Abadi"/>
          <w:sz w:val="21"/>
          <w:szCs w:val="21"/>
        </w:rPr>
        <w:t>consideración</w:t>
      </w:r>
      <w:r w:rsidRPr="008E7509">
        <w:rPr>
          <w:rFonts w:ascii="Abadi" w:hAnsi="Abadi"/>
          <w:spacing w:val="1"/>
          <w:sz w:val="21"/>
          <w:szCs w:val="21"/>
        </w:rPr>
        <w:t xml:space="preserve"> </w:t>
      </w:r>
      <w:r w:rsidRPr="008E7509">
        <w:rPr>
          <w:rFonts w:ascii="Abadi" w:hAnsi="Abadi"/>
          <w:sz w:val="21"/>
          <w:szCs w:val="21"/>
        </w:rPr>
        <w:t>de</w:t>
      </w:r>
      <w:r w:rsidRPr="008E7509">
        <w:rPr>
          <w:rFonts w:ascii="Abadi" w:hAnsi="Abadi"/>
          <w:spacing w:val="1"/>
          <w:sz w:val="21"/>
          <w:szCs w:val="21"/>
        </w:rPr>
        <w:t xml:space="preserve"> </w:t>
      </w:r>
      <w:r w:rsidRPr="008E7509">
        <w:rPr>
          <w:rFonts w:ascii="Abadi" w:hAnsi="Abadi"/>
          <w:sz w:val="21"/>
          <w:szCs w:val="21"/>
        </w:rPr>
        <w:t>esta</w:t>
      </w:r>
      <w:r w:rsidRPr="008E7509">
        <w:rPr>
          <w:rFonts w:ascii="Abadi" w:hAnsi="Abadi"/>
          <w:spacing w:val="1"/>
          <w:sz w:val="21"/>
          <w:szCs w:val="21"/>
        </w:rPr>
        <w:t xml:space="preserve"> </w:t>
      </w:r>
      <w:r w:rsidRPr="008E7509">
        <w:rPr>
          <w:rFonts w:ascii="Abadi" w:hAnsi="Abadi"/>
          <w:sz w:val="21"/>
          <w:szCs w:val="21"/>
        </w:rPr>
        <w:t>Asamblea</w:t>
      </w:r>
      <w:r w:rsidRPr="008E7509">
        <w:rPr>
          <w:rFonts w:ascii="Abadi" w:hAnsi="Abadi"/>
          <w:spacing w:val="1"/>
          <w:sz w:val="21"/>
          <w:szCs w:val="21"/>
        </w:rPr>
        <w:t xml:space="preserve"> </w:t>
      </w:r>
      <w:r w:rsidRPr="008E7509">
        <w:rPr>
          <w:rFonts w:ascii="Abadi" w:hAnsi="Abadi"/>
          <w:sz w:val="21"/>
          <w:szCs w:val="21"/>
        </w:rPr>
        <w:t>para</w:t>
      </w:r>
      <w:r w:rsidRPr="008E7509">
        <w:rPr>
          <w:rFonts w:ascii="Abadi" w:hAnsi="Abadi"/>
          <w:spacing w:val="1"/>
          <w:sz w:val="21"/>
          <w:szCs w:val="21"/>
        </w:rPr>
        <w:t xml:space="preserve"> </w:t>
      </w:r>
      <w:r w:rsidRPr="008E7509">
        <w:rPr>
          <w:rFonts w:ascii="Abadi" w:hAnsi="Abadi"/>
          <w:sz w:val="21"/>
          <w:szCs w:val="21"/>
        </w:rPr>
        <w:t>su</w:t>
      </w:r>
      <w:r w:rsidRPr="008E7509">
        <w:rPr>
          <w:rFonts w:ascii="Abadi" w:hAnsi="Abadi"/>
          <w:spacing w:val="1"/>
          <w:sz w:val="21"/>
          <w:szCs w:val="21"/>
        </w:rPr>
        <w:t xml:space="preserve"> </w:t>
      </w:r>
      <w:r w:rsidRPr="008E7509">
        <w:rPr>
          <w:rFonts w:ascii="Abadi" w:hAnsi="Abadi"/>
          <w:sz w:val="21"/>
          <w:szCs w:val="21"/>
        </w:rPr>
        <w:t xml:space="preserve">aprobación, la presente </w:t>
      </w:r>
      <w:r w:rsidRPr="008E7509">
        <w:rPr>
          <w:rFonts w:ascii="Abadi" w:hAnsi="Abadi"/>
          <w:b/>
          <w:sz w:val="21"/>
          <w:szCs w:val="21"/>
        </w:rPr>
        <w:t xml:space="preserve">iniciativa que deroga los artículos 153 fracción IX y 503 fracción II </w:t>
      </w:r>
      <w:r w:rsidRPr="008E7509">
        <w:rPr>
          <w:rFonts w:ascii="Abadi" w:hAnsi="Abadi"/>
          <w:sz w:val="21"/>
          <w:szCs w:val="21"/>
        </w:rPr>
        <w:t>del</w:t>
      </w:r>
      <w:r w:rsidRPr="008E7509">
        <w:rPr>
          <w:rFonts w:ascii="Abadi" w:hAnsi="Abadi"/>
          <w:spacing w:val="1"/>
          <w:sz w:val="21"/>
          <w:szCs w:val="21"/>
        </w:rPr>
        <w:t xml:space="preserve"> </w:t>
      </w:r>
      <w:r w:rsidRPr="008E7509">
        <w:rPr>
          <w:rFonts w:ascii="Abadi" w:hAnsi="Abadi"/>
          <w:i/>
          <w:sz w:val="21"/>
          <w:szCs w:val="21"/>
        </w:rPr>
        <w:t>Código</w:t>
      </w:r>
      <w:r w:rsidRPr="008E7509">
        <w:rPr>
          <w:rFonts w:ascii="Abadi" w:hAnsi="Abadi"/>
          <w:i/>
          <w:spacing w:val="-2"/>
          <w:sz w:val="21"/>
          <w:szCs w:val="21"/>
        </w:rPr>
        <w:t xml:space="preserve"> </w:t>
      </w:r>
      <w:r w:rsidRPr="008E7509">
        <w:rPr>
          <w:rFonts w:ascii="Abadi" w:hAnsi="Abadi"/>
          <w:i/>
          <w:sz w:val="21"/>
          <w:szCs w:val="21"/>
        </w:rPr>
        <w:t>Civil</w:t>
      </w:r>
      <w:r w:rsidRPr="008E7509">
        <w:rPr>
          <w:rFonts w:ascii="Abadi" w:hAnsi="Abadi"/>
          <w:i/>
          <w:spacing w:val="-1"/>
          <w:sz w:val="21"/>
          <w:szCs w:val="21"/>
        </w:rPr>
        <w:t xml:space="preserve"> </w:t>
      </w:r>
      <w:r w:rsidRPr="008E7509">
        <w:rPr>
          <w:rFonts w:ascii="Abadi" w:hAnsi="Abadi"/>
          <w:i/>
          <w:sz w:val="21"/>
          <w:szCs w:val="21"/>
        </w:rPr>
        <w:t>para</w:t>
      </w:r>
      <w:r w:rsidRPr="008E7509">
        <w:rPr>
          <w:rFonts w:ascii="Abadi" w:hAnsi="Abadi"/>
          <w:i/>
          <w:spacing w:val="1"/>
          <w:sz w:val="21"/>
          <w:szCs w:val="21"/>
        </w:rPr>
        <w:t xml:space="preserve"> </w:t>
      </w:r>
      <w:r w:rsidRPr="008E7509">
        <w:rPr>
          <w:rFonts w:ascii="Abadi" w:hAnsi="Abadi"/>
          <w:i/>
          <w:sz w:val="21"/>
          <w:szCs w:val="21"/>
        </w:rPr>
        <w:t>el Estado</w:t>
      </w:r>
      <w:r w:rsidRPr="008E7509">
        <w:rPr>
          <w:rFonts w:ascii="Abadi" w:hAnsi="Abadi"/>
          <w:i/>
          <w:spacing w:val="-1"/>
          <w:sz w:val="21"/>
          <w:szCs w:val="21"/>
        </w:rPr>
        <w:t xml:space="preserve"> </w:t>
      </w:r>
      <w:r w:rsidRPr="008E7509">
        <w:rPr>
          <w:rFonts w:ascii="Abadi" w:hAnsi="Abadi"/>
          <w:i/>
          <w:sz w:val="21"/>
          <w:szCs w:val="21"/>
        </w:rPr>
        <w:t>de Guanajuato,</w:t>
      </w:r>
      <w:r w:rsidRPr="008E7509">
        <w:rPr>
          <w:rFonts w:ascii="Abadi" w:hAnsi="Abadi"/>
          <w:i/>
          <w:spacing w:val="1"/>
          <w:sz w:val="21"/>
          <w:szCs w:val="21"/>
        </w:rPr>
        <w:t xml:space="preserve"> </w:t>
      </w:r>
      <w:r w:rsidRPr="008E7509">
        <w:rPr>
          <w:rFonts w:ascii="Abadi" w:hAnsi="Abadi"/>
          <w:sz w:val="21"/>
          <w:szCs w:val="21"/>
        </w:rPr>
        <w:t>de conformidad</w:t>
      </w:r>
      <w:r w:rsidRPr="008E7509">
        <w:rPr>
          <w:rFonts w:ascii="Abadi" w:hAnsi="Abadi"/>
          <w:spacing w:val="1"/>
          <w:sz w:val="21"/>
          <w:szCs w:val="21"/>
        </w:rPr>
        <w:t xml:space="preserve"> </w:t>
      </w:r>
      <w:r w:rsidRPr="008E7509">
        <w:rPr>
          <w:rFonts w:ascii="Abadi" w:hAnsi="Abadi"/>
          <w:sz w:val="21"/>
          <w:szCs w:val="21"/>
        </w:rPr>
        <w:t>con la</w:t>
      </w:r>
      <w:r w:rsidRPr="008E7509">
        <w:rPr>
          <w:rFonts w:ascii="Abadi" w:hAnsi="Abadi"/>
          <w:spacing w:val="-2"/>
          <w:sz w:val="21"/>
          <w:szCs w:val="21"/>
        </w:rPr>
        <w:t xml:space="preserve"> </w:t>
      </w:r>
      <w:r w:rsidRPr="008E7509">
        <w:rPr>
          <w:rFonts w:ascii="Abadi" w:hAnsi="Abadi"/>
          <w:sz w:val="21"/>
          <w:szCs w:val="21"/>
        </w:rPr>
        <w:t>siguiente:</w:t>
      </w:r>
    </w:p>
    <w:p w14:paraId="0DAB7621" w14:textId="77777777" w:rsidR="00654B85" w:rsidRPr="008E7509" w:rsidRDefault="00654B85" w:rsidP="008C6E83">
      <w:pPr>
        <w:ind w:right="49"/>
        <w:jc w:val="both"/>
        <w:rPr>
          <w:rFonts w:ascii="Abadi" w:hAnsi="Abadi"/>
          <w:sz w:val="21"/>
          <w:szCs w:val="21"/>
        </w:rPr>
      </w:pPr>
    </w:p>
    <w:p w14:paraId="05DF7588" w14:textId="77777777" w:rsidR="00654B85" w:rsidRPr="008E7509" w:rsidRDefault="00654B85" w:rsidP="00654B85">
      <w:pPr>
        <w:spacing w:line="276" w:lineRule="auto"/>
        <w:ind w:right="49"/>
        <w:jc w:val="center"/>
        <w:rPr>
          <w:rFonts w:ascii="Abadi" w:hAnsi="Abadi"/>
          <w:b/>
          <w:bCs/>
          <w:sz w:val="21"/>
          <w:szCs w:val="21"/>
        </w:rPr>
      </w:pPr>
      <w:r w:rsidRPr="008E7509">
        <w:rPr>
          <w:rFonts w:ascii="Abadi" w:hAnsi="Abadi"/>
          <w:b/>
          <w:bCs/>
          <w:sz w:val="21"/>
          <w:szCs w:val="21"/>
        </w:rPr>
        <w:t>EXPOSICIÓN DE MOTIVOS:</w:t>
      </w:r>
    </w:p>
    <w:p w14:paraId="68AC95F4" w14:textId="77777777" w:rsidR="00654B85" w:rsidRPr="008E7509" w:rsidRDefault="00654B85" w:rsidP="00654B85">
      <w:pPr>
        <w:spacing w:line="276" w:lineRule="auto"/>
        <w:ind w:right="49"/>
        <w:jc w:val="both"/>
        <w:rPr>
          <w:rFonts w:ascii="Abadi" w:hAnsi="Abadi"/>
          <w:sz w:val="21"/>
          <w:szCs w:val="21"/>
        </w:rPr>
      </w:pPr>
    </w:p>
    <w:p w14:paraId="4001B0A5" w14:textId="77777777" w:rsidR="00654B85" w:rsidRPr="008C6E83" w:rsidRDefault="00654B85" w:rsidP="008C6E83">
      <w:pPr>
        <w:pStyle w:val="Textoindependiente"/>
        <w:ind w:right="49"/>
        <w:rPr>
          <w:rFonts w:ascii="Abadi" w:hAnsi="Abadi"/>
          <w:b w:val="0"/>
          <w:bCs w:val="0"/>
          <w:sz w:val="21"/>
          <w:szCs w:val="21"/>
        </w:rPr>
      </w:pPr>
      <w:r w:rsidRPr="008C6E83">
        <w:rPr>
          <w:rFonts w:ascii="Abadi" w:hAnsi="Abadi"/>
          <w:b w:val="0"/>
          <w:bCs w:val="0"/>
          <w:sz w:val="21"/>
          <w:szCs w:val="21"/>
        </w:rPr>
        <w:t>Una de las actividades y responsabilidades principales del Poder Legislativo es procurar la   actualización de las normas, tanto en su aspecto de ajustarse a la dinámica social en su aspecto socio-cultural-económico, así mismo conforme lo determine la interpretación de la Suprema Corte de Justicia de la Nación, como Tribunal de Control Constitucional.</w:t>
      </w:r>
    </w:p>
    <w:p w14:paraId="1BE27F36" w14:textId="77777777" w:rsidR="00654B85" w:rsidRPr="008C6E83" w:rsidRDefault="00654B85" w:rsidP="008C6E83">
      <w:pPr>
        <w:pStyle w:val="Textoindependiente"/>
        <w:ind w:right="49"/>
        <w:rPr>
          <w:rFonts w:ascii="Abadi" w:hAnsi="Abadi"/>
          <w:b w:val="0"/>
          <w:bCs w:val="0"/>
          <w:sz w:val="21"/>
          <w:szCs w:val="21"/>
        </w:rPr>
      </w:pPr>
    </w:p>
    <w:p w14:paraId="5B370937" w14:textId="77777777" w:rsidR="00654B85" w:rsidRPr="008C6E83" w:rsidRDefault="00654B85" w:rsidP="008C6E83">
      <w:pPr>
        <w:pStyle w:val="Textoindependiente"/>
        <w:ind w:right="51"/>
        <w:contextualSpacing/>
        <w:rPr>
          <w:rFonts w:ascii="Abadi" w:hAnsi="Abadi"/>
          <w:b w:val="0"/>
          <w:bCs w:val="0"/>
          <w:sz w:val="21"/>
          <w:szCs w:val="21"/>
        </w:rPr>
      </w:pPr>
      <w:r w:rsidRPr="008C6E83">
        <w:rPr>
          <w:rFonts w:ascii="Abadi" w:hAnsi="Abadi"/>
          <w:b w:val="0"/>
          <w:bCs w:val="0"/>
          <w:sz w:val="21"/>
          <w:szCs w:val="21"/>
        </w:rPr>
        <w:t>En este sentido debe considerarse la resolución de la acción de inconstitucionalidad 90/2018 dictada el 30 de enero del 2020, en la cual se determinó la invalidez de los artículos 153 fracción IX y 503 fracción II del Código Civil para Estado de Guanajuato, cuyo contenido derivó de una reforma del año 2018.</w:t>
      </w:r>
    </w:p>
    <w:p w14:paraId="69697193" w14:textId="77777777" w:rsidR="00654B85" w:rsidRPr="008C6E83" w:rsidRDefault="00654B85" w:rsidP="008C6E83">
      <w:pPr>
        <w:pStyle w:val="Textoindependiente"/>
        <w:ind w:right="51"/>
        <w:contextualSpacing/>
        <w:rPr>
          <w:rFonts w:ascii="Abadi" w:hAnsi="Abadi"/>
          <w:b w:val="0"/>
          <w:bCs w:val="0"/>
          <w:sz w:val="21"/>
          <w:szCs w:val="21"/>
        </w:rPr>
      </w:pPr>
    </w:p>
    <w:p w14:paraId="0D36F224" w14:textId="77777777" w:rsidR="00654B85" w:rsidRPr="0072353B" w:rsidRDefault="00654B85" w:rsidP="008C6E83">
      <w:pPr>
        <w:pStyle w:val="Textoindependiente"/>
        <w:ind w:right="51" w:firstLine="55"/>
        <w:contextualSpacing/>
        <w:rPr>
          <w:rFonts w:ascii="Abadi" w:hAnsi="Abadi"/>
          <w:b w:val="0"/>
          <w:bCs w:val="0"/>
          <w:sz w:val="21"/>
          <w:szCs w:val="21"/>
        </w:rPr>
      </w:pPr>
      <w:r w:rsidRPr="008C6E83">
        <w:rPr>
          <w:rFonts w:ascii="Abadi" w:hAnsi="Abadi"/>
          <w:b w:val="0"/>
          <w:bCs w:val="0"/>
          <w:sz w:val="21"/>
          <w:szCs w:val="21"/>
        </w:rPr>
        <w:t xml:space="preserve">Por lo anterior, se estima necesario y propio que al tratarse de normas inválidas, aun cuando la notificación de la sentencia dictada por la Suprema Corte de Justicia de la Nación se hizo al Poder Ejecutivo, al Supremo Tribunal de Justicia y a la Fiscalía General de Justicia, del Estado de Guanajuato, así como a los </w:t>
      </w:r>
      <w:r w:rsidRPr="0072353B">
        <w:rPr>
          <w:rFonts w:ascii="Abadi" w:hAnsi="Abadi"/>
          <w:b w:val="0"/>
          <w:bCs w:val="0"/>
          <w:sz w:val="21"/>
          <w:szCs w:val="21"/>
        </w:rPr>
        <w:t xml:space="preserve">Tribunales Colegiados y Unitarios del Décimo Sexto Circuito y a los Juzgados de Distrito de esta misma entidad federativa, es innecesario persistan en este cuerpo normativo las normas señaladas, por lo que debe procederse a su derogación. </w:t>
      </w:r>
    </w:p>
    <w:p w14:paraId="0FF40B79" w14:textId="77777777" w:rsidR="00654B85" w:rsidRPr="000F63E9" w:rsidRDefault="00654B85" w:rsidP="008C6E83">
      <w:pPr>
        <w:pStyle w:val="Textoindependiente"/>
        <w:ind w:right="49" w:firstLine="55"/>
        <w:rPr>
          <w:rFonts w:ascii="Abadi" w:hAnsi="Abadi"/>
          <w:b w:val="0"/>
          <w:bCs w:val="0"/>
          <w:sz w:val="21"/>
          <w:szCs w:val="21"/>
        </w:rPr>
      </w:pPr>
    </w:p>
    <w:p w14:paraId="2068E3DF" w14:textId="77777777" w:rsidR="00654B85" w:rsidRPr="000F63E9" w:rsidRDefault="00654B85" w:rsidP="008C6E83">
      <w:pPr>
        <w:pStyle w:val="Textoindependiente"/>
        <w:ind w:right="49" w:firstLine="55"/>
        <w:rPr>
          <w:rFonts w:ascii="Abadi" w:hAnsi="Abadi"/>
          <w:b w:val="0"/>
          <w:bCs w:val="0"/>
          <w:sz w:val="21"/>
          <w:szCs w:val="21"/>
        </w:rPr>
      </w:pPr>
      <w:r w:rsidRPr="000F63E9">
        <w:rPr>
          <w:rFonts w:ascii="Abadi" w:hAnsi="Abadi"/>
          <w:b w:val="0"/>
          <w:bCs w:val="0"/>
          <w:sz w:val="21"/>
          <w:szCs w:val="21"/>
        </w:rPr>
        <w:t>A efecto de satisfacer lo establecido en el artículo 209 de la Ley Orgánica del Poder Legislativo del Estrado de Guanajuato, por lo que hace a:</w:t>
      </w:r>
    </w:p>
    <w:p w14:paraId="72FA9D5A" w14:textId="77777777" w:rsidR="00654B85" w:rsidRPr="000F63E9" w:rsidRDefault="00654B85" w:rsidP="008C6E83">
      <w:pPr>
        <w:pStyle w:val="Textoindependiente"/>
        <w:ind w:right="49"/>
        <w:rPr>
          <w:rFonts w:ascii="Abadi" w:hAnsi="Abadi"/>
          <w:b w:val="0"/>
          <w:bCs w:val="0"/>
          <w:sz w:val="21"/>
          <w:szCs w:val="21"/>
        </w:rPr>
      </w:pPr>
    </w:p>
    <w:p w14:paraId="5115A39D" w14:textId="77777777" w:rsidR="00654B85" w:rsidRPr="008E7509" w:rsidRDefault="00654B85" w:rsidP="008C6E83">
      <w:pPr>
        <w:spacing w:before="32"/>
        <w:ind w:right="49"/>
        <w:jc w:val="both"/>
        <w:rPr>
          <w:rFonts w:ascii="Abadi" w:hAnsi="Abadi"/>
          <w:sz w:val="21"/>
          <w:szCs w:val="21"/>
        </w:rPr>
      </w:pPr>
      <w:r w:rsidRPr="008E7509">
        <w:rPr>
          <w:rFonts w:ascii="Abadi" w:hAnsi="Abadi"/>
          <w:b/>
          <w:sz w:val="21"/>
          <w:szCs w:val="21"/>
        </w:rPr>
        <w:t xml:space="preserve">IMPACTO JURÍDICO: </w:t>
      </w:r>
      <w:r w:rsidRPr="008E7509">
        <w:rPr>
          <w:rFonts w:ascii="Abadi" w:hAnsi="Abadi"/>
          <w:sz w:val="21"/>
          <w:szCs w:val="21"/>
        </w:rPr>
        <w:t xml:space="preserve">se derogan los artículos 153 fracción IX y 503 fracción II del </w:t>
      </w:r>
      <w:r w:rsidRPr="008E7509">
        <w:rPr>
          <w:rFonts w:ascii="Abadi" w:hAnsi="Abadi"/>
          <w:i/>
          <w:sz w:val="21"/>
          <w:szCs w:val="21"/>
        </w:rPr>
        <w:t>Código Civil para</w:t>
      </w:r>
      <w:r w:rsidRPr="008E7509">
        <w:rPr>
          <w:rFonts w:ascii="Abadi" w:hAnsi="Abadi"/>
          <w:i/>
          <w:spacing w:val="1"/>
          <w:sz w:val="21"/>
          <w:szCs w:val="21"/>
        </w:rPr>
        <w:t xml:space="preserve"> </w:t>
      </w:r>
      <w:r w:rsidRPr="008E7509">
        <w:rPr>
          <w:rFonts w:ascii="Abadi" w:hAnsi="Abadi"/>
          <w:i/>
          <w:sz w:val="21"/>
          <w:szCs w:val="21"/>
        </w:rPr>
        <w:t>Estado</w:t>
      </w:r>
      <w:r w:rsidRPr="008E7509">
        <w:rPr>
          <w:rFonts w:ascii="Abadi" w:hAnsi="Abadi"/>
          <w:i/>
          <w:spacing w:val="1"/>
          <w:sz w:val="21"/>
          <w:szCs w:val="21"/>
        </w:rPr>
        <w:t xml:space="preserve"> </w:t>
      </w:r>
      <w:r w:rsidRPr="008E7509">
        <w:rPr>
          <w:rFonts w:ascii="Abadi" w:hAnsi="Abadi"/>
          <w:i/>
          <w:sz w:val="21"/>
          <w:szCs w:val="21"/>
        </w:rPr>
        <w:t>de</w:t>
      </w:r>
      <w:r w:rsidRPr="008E7509">
        <w:rPr>
          <w:rFonts w:ascii="Abadi" w:hAnsi="Abadi"/>
          <w:i/>
          <w:spacing w:val="1"/>
          <w:sz w:val="21"/>
          <w:szCs w:val="21"/>
        </w:rPr>
        <w:t xml:space="preserve"> </w:t>
      </w:r>
      <w:r w:rsidRPr="008E7509">
        <w:rPr>
          <w:rFonts w:ascii="Abadi" w:hAnsi="Abadi"/>
          <w:i/>
          <w:sz w:val="21"/>
          <w:szCs w:val="21"/>
        </w:rPr>
        <w:t>Guanajuato,</w:t>
      </w:r>
      <w:r w:rsidRPr="008E7509">
        <w:rPr>
          <w:rFonts w:ascii="Abadi" w:hAnsi="Abadi"/>
          <w:i/>
          <w:spacing w:val="1"/>
          <w:sz w:val="21"/>
          <w:szCs w:val="21"/>
        </w:rPr>
        <w:t xml:space="preserve"> </w:t>
      </w:r>
      <w:r w:rsidRPr="008E7509">
        <w:rPr>
          <w:rFonts w:ascii="Abadi" w:hAnsi="Abadi"/>
          <w:sz w:val="21"/>
          <w:szCs w:val="21"/>
        </w:rPr>
        <w:t>en</w:t>
      </w:r>
      <w:r w:rsidRPr="008E7509">
        <w:rPr>
          <w:rFonts w:ascii="Abadi" w:hAnsi="Abadi"/>
          <w:spacing w:val="1"/>
          <w:sz w:val="21"/>
          <w:szCs w:val="21"/>
        </w:rPr>
        <w:t xml:space="preserve"> </w:t>
      </w:r>
      <w:r w:rsidRPr="008E7509">
        <w:rPr>
          <w:rFonts w:ascii="Abadi" w:hAnsi="Abadi"/>
          <w:sz w:val="21"/>
          <w:szCs w:val="21"/>
        </w:rPr>
        <w:t>concordancia</w:t>
      </w:r>
      <w:r w:rsidRPr="008E7509">
        <w:rPr>
          <w:rFonts w:ascii="Abadi" w:hAnsi="Abadi"/>
          <w:spacing w:val="1"/>
          <w:sz w:val="21"/>
          <w:szCs w:val="21"/>
        </w:rPr>
        <w:t xml:space="preserve"> </w:t>
      </w:r>
      <w:r w:rsidRPr="008E7509">
        <w:rPr>
          <w:rFonts w:ascii="Abadi" w:hAnsi="Abadi"/>
          <w:sz w:val="21"/>
          <w:szCs w:val="21"/>
        </w:rPr>
        <w:t>con</w:t>
      </w:r>
      <w:r w:rsidRPr="008E7509">
        <w:rPr>
          <w:rFonts w:ascii="Abadi" w:hAnsi="Abadi"/>
          <w:spacing w:val="1"/>
          <w:sz w:val="21"/>
          <w:szCs w:val="21"/>
        </w:rPr>
        <w:t xml:space="preserve"> </w:t>
      </w:r>
      <w:r w:rsidRPr="008E7509">
        <w:rPr>
          <w:rFonts w:ascii="Abadi" w:hAnsi="Abadi"/>
          <w:sz w:val="21"/>
          <w:szCs w:val="21"/>
        </w:rPr>
        <w:t>la</w:t>
      </w:r>
      <w:r w:rsidRPr="008E7509">
        <w:rPr>
          <w:rFonts w:ascii="Abadi" w:hAnsi="Abadi"/>
          <w:spacing w:val="1"/>
          <w:sz w:val="21"/>
          <w:szCs w:val="21"/>
        </w:rPr>
        <w:t xml:space="preserve"> </w:t>
      </w:r>
      <w:r w:rsidRPr="008E7509">
        <w:rPr>
          <w:rFonts w:ascii="Abadi" w:hAnsi="Abadi"/>
          <w:sz w:val="21"/>
          <w:szCs w:val="21"/>
        </w:rPr>
        <w:t>invalidez</w:t>
      </w:r>
      <w:r w:rsidRPr="008E7509">
        <w:rPr>
          <w:rFonts w:ascii="Abadi" w:hAnsi="Abadi"/>
          <w:spacing w:val="1"/>
          <w:sz w:val="21"/>
          <w:szCs w:val="21"/>
        </w:rPr>
        <w:t xml:space="preserve"> </w:t>
      </w:r>
      <w:r w:rsidRPr="008E7509">
        <w:rPr>
          <w:rFonts w:ascii="Abadi" w:hAnsi="Abadi"/>
          <w:sz w:val="21"/>
          <w:szCs w:val="21"/>
        </w:rPr>
        <w:t>determinada</w:t>
      </w:r>
      <w:r w:rsidRPr="008E7509">
        <w:rPr>
          <w:rFonts w:ascii="Abadi" w:hAnsi="Abadi"/>
          <w:spacing w:val="1"/>
          <w:sz w:val="21"/>
          <w:szCs w:val="21"/>
        </w:rPr>
        <w:t xml:space="preserve"> </w:t>
      </w:r>
      <w:r w:rsidRPr="008E7509">
        <w:rPr>
          <w:rFonts w:ascii="Abadi" w:hAnsi="Abadi"/>
          <w:sz w:val="21"/>
          <w:szCs w:val="21"/>
        </w:rPr>
        <w:t>en</w:t>
      </w:r>
      <w:r w:rsidRPr="008E7509">
        <w:rPr>
          <w:rFonts w:ascii="Abadi" w:hAnsi="Abadi"/>
          <w:spacing w:val="1"/>
          <w:sz w:val="21"/>
          <w:szCs w:val="21"/>
        </w:rPr>
        <w:t xml:space="preserve"> </w:t>
      </w:r>
      <w:r w:rsidRPr="008E7509">
        <w:rPr>
          <w:rFonts w:ascii="Abadi" w:hAnsi="Abadi"/>
          <w:sz w:val="21"/>
          <w:szCs w:val="21"/>
        </w:rPr>
        <w:t>la</w:t>
      </w:r>
      <w:r w:rsidRPr="008E7509">
        <w:rPr>
          <w:rFonts w:ascii="Abadi" w:hAnsi="Abadi"/>
          <w:spacing w:val="1"/>
          <w:sz w:val="21"/>
          <w:szCs w:val="21"/>
        </w:rPr>
        <w:t xml:space="preserve"> </w:t>
      </w:r>
      <w:r w:rsidRPr="008E7509">
        <w:rPr>
          <w:rFonts w:ascii="Abadi" w:hAnsi="Abadi"/>
          <w:sz w:val="21"/>
          <w:szCs w:val="21"/>
        </w:rPr>
        <w:t>acción</w:t>
      </w:r>
      <w:r w:rsidRPr="008E7509">
        <w:rPr>
          <w:rFonts w:ascii="Abadi" w:hAnsi="Abadi"/>
          <w:spacing w:val="1"/>
          <w:sz w:val="21"/>
          <w:szCs w:val="21"/>
        </w:rPr>
        <w:t xml:space="preserve"> </w:t>
      </w:r>
      <w:r w:rsidRPr="008E7509">
        <w:rPr>
          <w:rFonts w:ascii="Abadi" w:hAnsi="Abadi"/>
          <w:sz w:val="21"/>
          <w:szCs w:val="21"/>
        </w:rPr>
        <w:t>de</w:t>
      </w:r>
      <w:r w:rsidRPr="008E7509">
        <w:rPr>
          <w:rFonts w:ascii="Abadi" w:hAnsi="Abadi"/>
          <w:spacing w:val="1"/>
          <w:sz w:val="21"/>
          <w:szCs w:val="21"/>
        </w:rPr>
        <w:t xml:space="preserve"> </w:t>
      </w:r>
      <w:r w:rsidRPr="008E7509">
        <w:rPr>
          <w:rFonts w:ascii="Abadi" w:hAnsi="Abadi"/>
          <w:sz w:val="21"/>
          <w:szCs w:val="21"/>
        </w:rPr>
        <w:t>inconstitucionalidad</w:t>
      </w:r>
      <w:r w:rsidRPr="008E7509">
        <w:rPr>
          <w:rFonts w:ascii="Abadi" w:hAnsi="Abadi"/>
          <w:spacing w:val="-2"/>
          <w:sz w:val="21"/>
          <w:szCs w:val="21"/>
        </w:rPr>
        <w:t xml:space="preserve"> </w:t>
      </w:r>
      <w:r w:rsidRPr="008E7509">
        <w:rPr>
          <w:rFonts w:ascii="Abadi" w:hAnsi="Abadi"/>
          <w:sz w:val="21"/>
          <w:szCs w:val="21"/>
        </w:rPr>
        <w:t>90/2018.</w:t>
      </w:r>
    </w:p>
    <w:p w14:paraId="46329434" w14:textId="77777777" w:rsidR="00654B85" w:rsidRPr="008E7509" w:rsidRDefault="00654B85" w:rsidP="008C6E83">
      <w:pPr>
        <w:spacing w:before="202"/>
        <w:ind w:right="49"/>
        <w:jc w:val="both"/>
        <w:rPr>
          <w:rFonts w:ascii="Abadi" w:hAnsi="Abadi"/>
          <w:sz w:val="21"/>
          <w:szCs w:val="21"/>
        </w:rPr>
      </w:pPr>
      <w:r w:rsidRPr="008E7509">
        <w:rPr>
          <w:rFonts w:ascii="Abadi" w:hAnsi="Abadi"/>
          <w:b/>
          <w:sz w:val="21"/>
          <w:szCs w:val="21"/>
        </w:rPr>
        <w:t>IMPACTO</w:t>
      </w:r>
      <w:r w:rsidRPr="008E7509">
        <w:rPr>
          <w:rFonts w:ascii="Abadi" w:hAnsi="Abadi"/>
          <w:b/>
          <w:spacing w:val="1"/>
          <w:sz w:val="21"/>
          <w:szCs w:val="21"/>
        </w:rPr>
        <w:t xml:space="preserve"> </w:t>
      </w:r>
      <w:r w:rsidRPr="008E7509">
        <w:rPr>
          <w:rFonts w:ascii="Abadi" w:hAnsi="Abadi"/>
          <w:b/>
          <w:sz w:val="21"/>
          <w:szCs w:val="21"/>
        </w:rPr>
        <w:t>ADMINISTRATIVO:</w:t>
      </w:r>
      <w:r w:rsidRPr="008E7509">
        <w:rPr>
          <w:rFonts w:ascii="Abadi" w:hAnsi="Abadi"/>
          <w:b/>
          <w:spacing w:val="1"/>
          <w:sz w:val="21"/>
          <w:szCs w:val="21"/>
        </w:rPr>
        <w:t xml:space="preserve"> </w:t>
      </w:r>
      <w:r w:rsidRPr="008E7509">
        <w:rPr>
          <w:rFonts w:ascii="Abadi" w:hAnsi="Abadi"/>
          <w:sz w:val="21"/>
          <w:szCs w:val="21"/>
        </w:rPr>
        <w:t>dada</w:t>
      </w:r>
      <w:r w:rsidRPr="008E7509">
        <w:rPr>
          <w:rFonts w:ascii="Abadi" w:hAnsi="Abadi"/>
          <w:spacing w:val="1"/>
          <w:sz w:val="21"/>
          <w:szCs w:val="21"/>
        </w:rPr>
        <w:t xml:space="preserve"> </w:t>
      </w:r>
      <w:r w:rsidRPr="008E7509">
        <w:rPr>
          <w:rFonts w:ascii="Abadi" w:hAnsi="Abadi"/>
          <w:sz w:val="21"/>
          <w:szCs w:val="21"/>
        </w:rPr>
        <w:t>la</w:t>
      </w:r>
      <w:r w:rsidRPr="008E7509">
        <w:rPr>
          <w:rFonts w:ascii="Abadi" w:hAnsi="Abadi"/>
          <w:spacing w:val="1"/>
          <w:sz w:val="21"/>
          <w:szCs w:val="21"/>
        </w:rPr>
        <w:t xml:space="preserve"> </w:t>
      </w:r>
      <w:r w:rsidRPr="008E7509">
        <w:rPr>
          <w:rFonts w:ascii="Abadi" w:hAnsi="Abadi"/>
          <w:sz w:val="21"/>
          <w:szCs w:val="21"/>
        </w:rPr>
        <w:t>naturaleza</w:t>
      </w:r>
      <w:r w:rsidRPr="008E7509">
        <w:rPr>
          <w:rFonts w:ascii="Abadi" w:hAnsi="Abadi"/>
          <w:spacing w:val="1"/>
          <w:sz w:val="21"/>
          <w:szCs w:val="21"/>
        </w:rPr>
        <w:t xml:space="preserve"> </w:t>
      </w:r>
      <w:r w:rsidRPr="008E7509">
        <w:rPr>
          <w:rFonts w:ascii="Abadi" w:hAnsi="Abadi"/>
          <w:sz w:val="21"/>
          <w:szCs w:val="21"/>
        </w:rPr>
        <w:t>de</w:t>
      </w:r>
      <w:r w:rsidRPr="008E7509">
        <w:rPr>
          <w:rFonts w:ascii="Abadi" w:hAnsi="Abadi"/>
          <w:spacing w:val="1"/>
          <w:sz w:val="21"/>
          <w:szCs w:val="21"/>
        </w:rPr>
        <w:t xml:space="preserve"> </w:t>
      </w:r>
      <w:r w:rsidRPr="008E7509">
        <w:rPr>
          <w:rFonts w:ascii="Abadi" w:hAnsi="Abadi"/>
          <w:sz w:val="21"/>
          <w:szCs w:val="21"/>
        </w:rPr>
        <w:t>la</w:t>
      </w:r>
      <w:r w:rsidRPr="008E7509">
        <w:rPr>
          <w:rFonts w:ascii="Abadi" w:hAnsi="Abadi"/>
          <w:spacing w:val="1"/>
          <w:sz w:val="21"/>
          <w:szCs w:val="21"/>
        </w:rPr>
        <w:t xml:space="preserve"> </w:t>
      </w:r>
      <w:r w:rsidRPr="008E7509">
        <w:rPr>
          <w:rFonts w:ascii="Abadi" w:hAnsi="Abadi"/>
          <w:sz w:val="21"/>
          <w:szCs w:val="21"/>
        </w:rPr>
        <w:t>presente</w:t>
      </w:r>
      <w:r w:rsidRPr="008E7509">
        <w:rPr>
          <w:rFonts w:ascii="Abadi" w:hAnsi="Abadi"/>
          <w:spacing w:val="1"/>
          <w:sz w:val="21"/>
          <w:szCs w:val="21"/>
        </w:rPr>
        <w:t xml:space="preserve"> </w:t>
      </w:r>
      <w:r w:rsidRPr="008E7509">
        <w:rPr>
          <w:rFonts w:ascii="Abadi" w:hAnsi="Abadi"/>
          <w:sz w:val="21"/>
          <w:szCs w:val="21"/>
        </w:rPr>
        <w:t>iniciativa,</w:t>
      </w:r>
      <w:r w:rsidRPr="008E7509">
        <w:rPr>
          <w:rFonts w:ascii="Abadi" w:hAnsi="Abadi"/>
          <w:spacing w:val="1"/>
          <w:sz w:val="21"/>
          <w:szCs w:val="21"/>
        </w:rPr>
        <w:t xml:space="preserve"> </w:t>
      </w:r>
      <w:r w:rsidRPr="008E7509">
        <w:rPr>
          <w:rFonts w:ascii="Abadi" w:hAnsi="Abadi"/>
          <w:sz w:val="21"/>
          <w:szCs w:val="21"/>
        </w:rPr>
        <w:t>no</w:t>
      </w:r>
      <w:r w:rsidRPr="008E7509">
        <w:rPr>
          <w:rFonts w:ascii="Abadi" w:hAnsi="Abadi"/>
          <w:spacing w:val="1"/>
          <w:sz w:val="21"/>
          <w:szCs w:val="21"/>
        </w:rPr>
        <w:t xml:space="preserve"> </w:t>
      </w:r>
      <w:r w:rsidRPr="008E7509">
        <w:rPr>
          <w:rFonts w:ascii="Abadi" w:hAnsi="Abadi"/>
          <w:sz w:val="21"/>
          <w:szCs w:val="21"/>
        </w:rPr>
        <w:t>existe</w:t>
      </w:r>
      <w:r w:rsidRPr="008E7509">
        <w:rPr>
          <w:rFonts w:ascii="Abadi" w:hAnsi="Abadi"/>
          <w:spacing w:val="1"/>
          <w:sz w:val="21"/>
          <w:szCs w:val="21"/>
        </w:rPr>
        <w:t xml:space="preserve"> </w:t>
      </w:r>
      <w:r w:rsidRPr="008E7509">
        <w:rPr>
          <w:rFonts w:ascii="Abadi" w:hAnsi="Abadi"/>
          <w:sz w:val="21"/>
          <w:szCs w:val="21"/>
        </w:rPr>
        <w:t>impacto</w:t>
      </w:r>
      <w:r w:rsidRPr="008E7509">
        <w:rPr>
          <w:rFonts w:ascii="Abadi" w:hAnsi="Abadi"/>
          <w:spacing w:val="1"/>
          <w:sz w:val="21"/>
          <w:szCs w:val="21"/>
        </w:rPr>
        <w:t xml:space="preserve"> </w:t>
      </w:r>
      <w:r w:rsidRPr="008E7509">
        <w:rPr>
          <w:rFonts w:ascii="Abadi" w:hAnsi="Abadi"/>
          <w:sz w:val="21"/>
          <w:szCs w:val="21"/>
        </w:rPr>
        <w:t>administrativo</w:t>
      </w:r>
      <w:r w:rsidRPr="008E7509">
        <w:rPr>
          <w:rFonts w:ascii="Abadi" w:hAnsi="Abadi"/>
          <w:spacing w:val="-3"/>
          <w:sz w:val="21"/>
          <w:szCs w:val="21"/>
        </w:rPr>
        <w:t xml:space="preserve"> </w:t>
      </w:r>
      <w:r w:rsidRPr="008E7509">
        <w:rPr>
          <w:rFonts w:ascii="Abadi" w:hAnsi="Abadi"/>
          <w:sz w:val="21"/>
          <w:szCs w:val="21"/>
        </w:rPr>
        <w:t>alguno.</w:t>
      </w:r>
    </w:p>
    <w:p w14:paraId="1D6C6463" w14:textId="77777777" w:rsidR="00654B85" w:rsidRPr="008E7509" w:rsidRDefault="00654B85" w:rsidP="008C6E83">
      <w:pPr>
        <w:spacing w:before="199"/>
        <w:ind w:right="49"/>
        <w:jc w:val="both"/>
        <w:rPr>
          <w:rFonts w:ascii="Abadi" w:hAnsi="Abadi"/>
          <w:sz w:val="21"/>
          <w:szCs w:val="21"/>
        </w:rPr>
      </w:pPr>
      <w:r w:rsidRPr="008E7509">
        <w:rPr>
          <w:rFonts w:ascii="Abadi" w:hAnsi="Abadi"/>
          <w:b/>
          <w:sz w:val="21"/>
          <w:szCs w:val="21"/>
        </w:rPr>
        <w:t>IMPACTO</w:t>
      </w:r>
      <w:r w:rsidRPr="008E7509">
        <w:rPr>
          <w:rFonts w:ascii="Abadi" w:hAnsi="Abadi"/>
          <w:b/>
          <w:spacing w:val="-2"/>
          <w:sz w:val="21"/>
          <w:szCs w:val="21"/>
        </w:rPr>
        <w:t xml:space="preserve"> </w:t>
      </w:r>
      <w:r w:rsidRPr="008E7509">
        <w:rPr>
          <w:rFonts w:ascii="Abadi" w:hAnsi="Abadi"/>
          <w:b/>
          <w:sz w:val="21"/>
          <w:szCs w:val="21"/>
        </w:rPr>
        <w:t>PRESUPUESTARIO:</w:t>
      </w:r>
      <w:r w:rsidRPr="008E7509">
        <w:rPr>
          <w:rFonts w:ascii="Abadi" w:hAnsi="Abadi"/>
          <w:b/>
          <w:spacing w:val="-1"/>
          <w:sz w:val="21"/>
          <w:szCs w:val="21"/>
        </w:rPr>
        <w:t xml:space="preserve"> </w:t>
      </w:r>
      <w:r w:rsidRPr="008E7509">
        <w:rPr>
          <w:rFonts w:ascii="Abadi" w:hAnsi="Abadi"/>
          <w:sz w:val="21"/>
          <w:szCs w:val="21"/>
        </w:rPr>
        <w:t>no</w:t>
      </w:r>
      <w:r w:rsidRPr="008E7509">
        <w:rPr>
          <w:rFonts w:ascii="Abadi" w:hAnsi="Abadi"/>
          <w:spacing w:val="-3"/>
          <w:sz w:val="21"/>
          <w:szCs w:val="21"/>
        </w:rPr>
        <w:t xml:space="preserve"> </w:t>
      </w:r>
      <w:r w:rsidRPr="008E7509">
        <w:rPr>
          <w:rFonts w:ascii="Abadi" w:hAnsi="Abadi"/>
          <w:sz w:val="21"/>
          <w:szCs w:val="21"/>
        </w:rPr>
        <w:t>existe</w:t>
      </w:r>
      <w:r w:rsidRPr="008E7509">
        <w:rPr>
          <w:rFonts w:ascii="Abadi" w:hAnsi="Abadi"/>
          <w:spacing w:val="-1"/>
          <w:sz w:val="21"/>
          <w:szCs w:val="21"/>
        </w:rPr>
        <w:t xml:space="preserve"> </w:t>
      </w:r>
      <w:r w:rsidRPr="008E7509">
        <w:rPr>
          <w:rFonts w:ascii="Abadi" w:hAnsi="Abadi"/>
          <w:sz w:val="21"/>
          <w:szCs w:val="21"/>
        </w:rPr>
        <w:t>impacto</w:t>
      </w:r>
      <w:r w:rsidRPr="008E7509">
        <w:rPr>
          <w:rFonts w:ascii="Abadi" w:hAnsi="Abadi"/>
          <w:spacing w:val="-4"/>
          <w:sz w:val="21"/>
          <w:szCs w:val="21"/>
        </w:rPr>
        <w:t xml:space="preserve"> </w:t>
      </w:r>
      <w:r w:rsidRPr="008E7509">
        <w:rPr>
          <w:rFonts w:ascii="Abadi" w:hAnsi="Abadi"/>
          <w:sz w:val="21"/>
          <w:szCs w:val="21"/>
        </w:rPr>
        <w:t>presupuestal</w:t>
      </w:r>
      <w:r w:rsidRPr="008E7509">
        <w:rPr>
          <w:rFonts w:ascii="Abadi" w:hAnsi="Abadi"/>
          <w:spacing w:val="-4"/>
          <w:sz w:val="21"/>
          <w:szCs w:val="21"/>
        </w:rPr>
        <w:t xml:space="preserve"> </w:t>
      </w:r>
      <w:r w:rsidRPr="008E7509">
        <w:rPr>
          <w:rFonts w:ascii="Abadi" w:hAnsi="Abadi"/>
          <w:sz w:val="21"/>
          <w:szCs w:val="21"/>
        </w:rPr>
        <w:t>con</w:t>
      </w:r>
      <w:r w:rsidRPr="008E7509">
        <w:rPr>
          <w:rFonts w:ascii="Abadi" w:hAnsi="Abadi"/>
          <w:spacing w:val="-3"/>
          <w:sz w:val="21"/>
          <w:szCs w:val="21"/>
        </w:rPr>
        <w:t xml:space="preserve"> </w:t>
      </w:r>
      <w:r w:rsidRPr="008E7509">
        <w:rPr>
          <w:rFonts w:ascii="Abadi" w:hAnsi="Abadi"/>
          <w:sz w:val="21"/>
          <w:szCs w:val="21"/>
        </w:rPr>
        <w:t>esta</w:t>
      </w:r>
      <w:r w:rsidRPr="008E7509">
        <w:rPr>
          <w:rFonts w:ascii="Abadi" w:hAnsi="Abadi"/>
          <w:spacing w:val="-4"/>
          <w:sz w:val="21"/>
          <w:szCs w:val="21"/>
        </w:rPr>
        <w:t xml:space="preserve"> </w:t>
      </w:r>
      <w:r w:rsidRPr="008E7509">
        <w:rPr>
          <w:rFonts w:ascii="Abadi" w:hAnsi="Abadi"/>
          <w:sz w:val="21"/>
          <w:szCs w:val="21"/>
        </w:rPr>
        <w:t>iniciativa.</w:t>
      </w:r>
    </w:p>
    <w:p w14:paraId="6253E71B" w14:textId="77777777" w:rsidR="00654B85" w:rsidRPr="008E7509" w:rsidRDefault="00654B85" w:rsidP="008C6E83">
      <w:pPr>
        <w:pStyle w:val="Textoindependiente"/>
        <w:spacing w:before="1"/>
        <w:ind w:right="49"/>
        <w:rPr>
          <w:rFonts w:ascii="Abadi" w:hAnsi="Abadi"/>
          <w:sz w:val="21"/>
          <w:szCs w:val="21"/>
        </w:rPr>
      </w:pPr>
    </w:p>
    <w:p w14:paraId="47D5D90A" w14:textId="77777777" w:rsidR="00654B85" w:rsidRPr="000F63E9" w:rsidRDefault="00654B85" w:rsidP="008C6E83">
      <w:pPr>
        <w:pStyle w:val="Textoindependiente"/>
        <w:ind w:right="49"/>
        <w:rPr>
          <w:rFonts w:ascii="Abadi" w:hAnsi="Abadi"/>
          <w:b w:val="0"/>
          <w:bCs w:val="0"/>
          <w:sz w:val="21"/>
          <w:szCs w:val="21"/>
        </w:rPr>
      </w:pPr>
      <w:r w:rsidRPr="008E7509">
        <w:rPr>
          <w:rFonts w:ascii="Abadi" w:hAnsi="Abadi"/>
          <w:sz w:val="21"/>
          <w:szCs w:val="21"/>
        </w:rPr>
        <w:t xml:space="preserve">IMPACTO SOCIAL: </w:t>
      </w:r>
      <w:r w:rsidRPr="000F63E9">
        <w:rPr>
          <w:rFonts w:ascii="Abadi" w:hAnsi="Abadi"/>
          <w:b w:val="0"/>
          <w:bCs w:val="0"/>
          <w:sz w:val="21"/>
          <w:szCs w:val="21"/>
        </w:rPr>
        <w:t>la actualización legal de los cuerpos normativos repercute directamente en la</w:t>
      </w:r>
      <w:r w:rsidRPr="000F63E9">
        <w:rPr>
          <w:rFonts w:ascii="Abadi" w:hAnsi="Abadi"/>
          <w:b w:val="0"/>
          <w:bCs w:val="0"/>
          <w:spacing w:val="1"/>
          <w:sz w:val="21"/>
          <w:szCs w:val="21"/>
        </w:rPr>
        <w:t xml:space="preserve"> </w:t>
      </w:r>
      <w:r w:rsidRPr="000F63E9">
        <w:rPr>
          <w:rFonts w:ascii="Abadi" w:hAnsi="Abadi"/>
          <w:b w:val="0"/>
          <w:bCs w:val="0"/>
          <w:sz w:val="21"/>
          <w:szCs w:val="21"/>
        </w:rPr>
        <w:t>sociedad,</w:t>
      </w:r>
      <w:r w:rsidRPr="000F63E9">
        <w:rPr>
          <w:rFonts w:ascii="Abadi" w:hAnsi="Abadi"/>
          <w:b w:val="0"/>
          <w:bCs w:val="0"/>
          <w:spacing w:val="-4"/>
          <w:sz w:val="21"/>
          <w:szCs w:val="21"/>
        </w:rPr>
        <w:t xml:space="preserve"> </w:t>
      </w:r>
      <w:r w:rsidRPr="000F63E9">
        <w:rPr>
          <w:rFonts w:ascii="Abadi" w:hAnsi="Abadi"/>
          <w:b w:val="0"/>
          <w:bCs w:val="0"/>
          <w:sz w:val="21"/>
          <w:szCs w:val="21"/>
        </w:rPr>
        <w:t>porque les</w:t>
      </w:r>
      <w:r w:rsidRPr="000F63E9">
        <w:rPr>
          <w:rFonts w:ascii="Abadi" w:hAnsi="Abadi"/>
          <w:b w:val="0"/>
          <w:bCs w:val="0"/>
          <w:spacing w:val="-4"/>
          <w:sz w:val="21"/>
          <w:szCs w:val="21"/>
        </w:rPr>
        <w:t xml:space="preserve"> </w:t>
      </w:r>
      <w:r w:rsidRPr="000F63E9">
        <w:rPr>
          <w:rFonts w:ascii="Abadi" w:hAnsi="Abadi"/>
          <w:b w:val="0"/>
          <w:bCs w:val="0"/>
          <w:sz w:val="21"/>
          <w:szCs w:val="21"/>
        </w:rPr>
        <w:t>permite conocer</w:t>
      </w:r>
      <w:r w:rsidRPr="000F63E9">
        <w:rPr>
          <w:rFonts w:ascii="Abadi" w:hAnsi="Abadi"/>
          <w:b w:val="0"/>
          <w:bCs w:val="0"/>
          <w:spacing w:val="-1"/>
          <w:sz w:val="21"/>
          <w:szCs w:val="21"/>
        </w:rPr>
        <w:t xml:space="preserve"> </w:t>
      </w:r>
      <w:r w:rsidRPr="000F63E9">
        <w:rPr>
          <w:rFonts w:ascii="Abadi" w:hAnsi="Abadi"/>
          <w:b w:val="0"/>
          <w:bCs w:val="0"/>
          <w:sz w:val="21"/>
          <w:szCs w:val="21"/>
        </w:rPr>
        <w:t>y</w:t>
      </w:r>
      <w:r w:rsidRPr="000F63E9">
        <w:rPr>
          <w:rFonts w:ascii="Abadi" w:hAnsi="Abadi"/>
          <w:b w:val="0"/>
          <w:bCs w:val="0"/>
          <w:spacing w:val="-4"/>
          <w:sz w:val="21"/>
          <w:szCs w:val="21"/>
        </w:rPr>
        <w:t xml:space="preserve"> </w:t>
      </w:r>
      <w:r w:rsidRPr="000F63E9">
        <w:rPr>
          <w:rFonts w:ascii="Abadi" w:hAnsi="Abadi"/>
          <w:b w:val="0"/>
          <w:bCs w:val="0"/>
          <w:sz w:val="21"/>
          <w:szCs w:val="21"/>
        </w:rPr>
        <w:lastRenderedPageBreak/>
        <w:t>entender</w:t>
      </w:r>
      <w:r w:rsidRPr="000F63E9">
        <w:rPr>
          <w:rFonts w:ascii="Abadi" w:hAnsi="Abadi"/>
          <w:b w:val="0"/>
          <w:bCs w:val="0"/>
          <w:spacing w:val="-3"/>
          <w:sz w:val="21"/>
          <w:szCs w:val="21"/>
        </w:rPr>
        <w:t xml:space="preserve"> </w:t>
      </w:r>
      <w:r w:rsidRPr="000F63E9">
        <w:rPr>
          <w:rFonts w:ascii="Abadi" w:hAnsi="Abadi"/>
          <w:b w:val="0"/>
          <w:bCs w:val="0"/>
          <w:sz w:val="21"/>
          <w:szCs w:val="21"/>
        </w:rPr>
        <w:t>con</w:t>
      </w:r>
      <w:r w:rsidRPr="000F63E9">
        <w:rPr>
          <w:rFonts w:ascii="Abadi" w:hAnsi="Abadi"/>
          <w:b w:val="0"/>
          <w:bCs w:val="0"/>
          <w:spacing w:val="1"/>
          <w:sz w:val="21"/>
          <w:szCs w:val="21"/>
        </w:rPr>
        <w:t xml:space="preserve"> </w:t>
      </w:r>
      <w:r w:rsidRPr="000F63E9">
        <w:rPr>
          <w:rFonts w:ascii="Abadi" w:hAnsi="Abadi"/>
          <w:b w:val="0"/>
          <w:bCs w:val="0"/>
          <w:sz w:val="21"/>
          <w:szCs w:val="21"/>
        </w:rPr>
        <w:t>exactitud</w:t>
      </w:r>
      <w:r w:rsidRPr="000F63E9">
        <w:rPr>
          <w:rFonts w:ascii="Abadi" w:hAnsi="Abadi"/>
          <w:b w:val="0"/>
          <w:bCs w:val="0"/>
          <w:spacing w:val="5"/>
          <w:sz w:val="21"/>
          <w:szCs w:val="21"/>
        </w:rPr>
        <w:t xml:space="preserve"> </w:t>
      </w:r>
      <w:r w:rsidRPr="000F63E9">
        <w:rPr>
          <w:rFonts w:ascii="Abadi" w:hAnsi="Abadi"/>
          <w:b w:val="0"/>
          <w:bCs w:val="0"/>
          <w:sz w:val="21"/>
          <w:szCs w:val="21"/>
        </w:rPr>
        <w:t>las</w:t>
      </w:r>
      <w:r w:rsidRPr="000F63E9">
        <w:rPr>
          <w:rFonts w:ascii="Abadi" w:hAnsi="Abadi"/>
          <w:b w:val="0"/>
          <w:bCs w:val="0"/>
          <w:spacing w:val="-3"/>
          <w:sz w:val="21"/>
          <w:szCs w:val="21"/>
        </w:rPr>
        <w:t xml:space="preserve"> </w:t>
      </w:r>
      <w:r w:rsidRPr="000F63E9">
        <w:rPr>
          <w:rFonts w:ascii="Abadi" w:hAnsi="Abadi"/>
          <w:b w:val="0"/>
          <w:bCs w:val="0"/>
          <w:sz w:val="21"/>
          <w:szCs w:val="21"/>
        </w:rPr>
        <w:t>normas</w:t>
      </w:r>
      <w:r w:rsidRPr="000F63E9">
        <w:rPr>
          <w:rFonts w:ascii="Abadi" w:hAnsi="Abadi"/>
          <w:b w:val="0"/>
          <w:bCs w:val="0"/>
          <w:spacing w:val="-2"/>
          <w:sz w:val="21"/>
          <w:szCs w:val="21"/>
        </w:rPr>
        <w:t xml:space="preserve"> </w:t>
      </w:r>
      <w:r w:rsidRPr="000F63E9">
        <w:rPr>
          <w:rFonts w:ascii="Abadi" w:hAnsi="Abadi"/>
          <w:b w:val="0"/>
          <w:bCs w:val="0"/>
          <w:sz w:val="21"/>
          <w:szCs w:val="21"/>
        </w:rPr>
        <w:t>que</w:t>
      </w:r>
      <w:r w:rsidRPr="000F63E9">
        <w:rPr>
          <w:rFonts w:ascii="Abadi" w:hAnsi="Abadi"/>
          <w:b w:val="0"/>
          <w:bCs w:val="0"/>
          <w:spacing w:val="-3"/>
          <w:sz w:val="21"/>
          <w:szCs w:val="21"/>
        </w:rPr>
        <w:t xml:space="preserve"> </w:t>
      </w:r>
      <w:r w:rsidRPr="000F63E9">
        <w:rPr>
          <w:rFonts w:ascii="Abadi" w:hAnsi="Abadi"/>
          <w:b w:val="0"/>
          <w:bCs w:val="0"/>
          <w:sz w:val="21"/>
          <w:szCs w:val="21"/>
        </w:rPr>
        <w:t>están</w:t>
      </w:r>
      <w:r w:rsidRPr="000F63E9">
        <w:rPr>
          <w:rFonts w:ascii="Abadi" w:hAnsi="Abadi"/>
          <w:b w:val="0"/>
          <w:bCs w:val="0"/>
          <w:spacing w:val="-1"/>
          <w:sz w:val="21"/>
          <w:szCs w:val="21"/>
        </w:rPr>
        <w:t xml:space="preserve"> </w:t>
      </w:r>
      <w:r w:rsidRPr="000F63E9">
        <w:rPr>
          <w:rFonts w:ascii="Abadi" w:hAnsi="Abadi"/>
          <w:b w:val="0"/>
          <w:bCs w:val="0"/>
          <w:sz w:val="21"/>
          <w:szCs w:val="21"/>
        </w:rPr>
        <w:t>vigentes.</w:t>
      </w:r>
    </w:p>
    <w:p w14:paraId="71F4337D" w14:textId="77777777" w:rsidR="00654B85" w:rsidRPr="000F63E9" w:rsidRDefault="00654B85" w:rsidP="008C6E83">
      <w:pPr>
        <w:pStyle w:val="Textoindependiente"/>
        <w:spacing w:before="200"/>
        <w:ind w:right="49"/>
        <w:rPr>
          <w:rFonts w:ascii="Abadi" w:hAnsi="Abadi"/>
          <w:b w:val="0"/>
          <w:bCs w:val="0"/>
          <w:sz w:val="21"/>
          <w:szCs w:val="21"/>
        </w:rPr>
      </w:pPr>
      <w:r w:rsidRPr="000F63E9">
        <w:rPr>
          <w:rFonts w:ascii="Abadi" w:hAnsi="Abadi"/>
          <w:b w:val="0"/>
          <w:bCs w:val="0"/>
          <w:sz w:val="21"/>
          <w:szCs w:val="21"/>
        </w:rPr>
        <w:t>Por lo anteriormente expuesto y fundado, me permito someter a consideración de este pleno, para</w:t>
      </w:r>
      <w:r w:rsidRPr="000F63E9">
        <w:rPr>
          <w:rFonts w:ascii="Abadi" w:hAnsi="Abadi"/>
          <w:b w:val="0"/>
          <w:bCs w:val="0"/>
          <w:spacing w:val="-52"/>
          <w:sz w:val="21"/>
          <w:szCs w:val="21"/>
        </w:rPr>
        <w:t xml:space="preserve"> </w:t>
      </w:r>
      <w:r w:rsidRPr="000F63E9">
        <w:rPr>
          <w:rFonts w:ascii="Abadi" w:hAnsi="Abadi"/>
          <w:b w:val="0"/>
          <w:bCs w:val="0"/>
          <w:sz w:val="21"/>
          <w:szCs w:val="21"/>
        </w:rPr>
        <w:t>su aprobación,</w:t>
      </w:r>
      <w:r w:rsidRPr="000F63E9">
        <w:rPr>
          <w:rFonts w:ascii="Abadi" w:hAnsi="Abadi"/>
          <w:b w:val="0"/>
          <w:bCs w:val="0"/>
          <w:spacing w:val="2"/>
          <w:sz w:val="21"/>
          <w:szCs w:val="21"/>
        </w:rPr>
        <w:t xml:space="preserve"> </w:t>
      </w:r>
      <w:r w:rsidRPr="000F63E9">
        <w:rPr>
          <w:rFonts w:ascii="Abadi" w:hAnsi="Abadi"/>
          <w:b w:val="0"/>
          <w:bCs w:val="0"/>
          <w:sz w:val="21"/>
          <w:szCs w:val="21"/>
        </w:rPr>
        <w:t>el</w:t>
      </w:r>
      <w:r w:rsidRPr="000F63E9">
        <w:rPr>
          <w:rFonts w:ascii="Abadi" w:hAnsi="Abadi"/>
          <w:b w:val="0"/>
          <w:bCs w:val="0"/>
          <w:spacing w:val="-2"/>
          <w:sz w:val="21"/>
          <w:szCs w:val="21"/>
        </w:rPr>
        <w:t xml:space="preserve"> </w:t>
      </w:r>
      <w:r w:rsidRPr="000F63E9">
        <w:rPr>
          <w:rFonts w:ascii="Abadi" w:hAnsi="Abadi"/>
          <w:b w:val="0"/>
          <w:bCs w:val="0"/>
          <w:sz w:val="21"/>
          <w:szCs w:val="21"/>
        </w:rPr>
        <w:t>siguiente:</w:t>
      </w:r>
    </w:p>
    <w:p w14:paraId="406840F7" w14:textId="77777777" w:rsidR="00654B85" w:rsidRDefault="00654B85" w:rsidP="008C6E83">
      <w:pPr>
        <w:pStyle w:val="Textoindependiente"/>
        <w:spacing w:before="200"/>
        <w:ind w:right="49"/>
        <w:jc w:val="center"/>
        <w:rPr>
          <w:rFonts w:ascii="Abadi" w:eastAsia="Arial" w:hAnsi="Abadi"/>
          <w:bCs w:val="0"/>
          <w:sz w:val="21"/>
          <w:szCs w:val="21"/>
        </w:rPr>
      </w:pPr>
    </w:p>
    <w:p w14:paraId="7A9115A0" w14:textId="77777777" w:rsidR="00654B85" w:rsidRPr="000F63E9" w:rsidRDefault="00654B85" w:rsidP="008C6E83">
      <w:pPr>
        <w:pStyle w:val="Textoindependiente"/>
        <w:spacing w:before="200"/>
        <w:ind w:right="49"/>
        <w:jc w:val="center"/>
        <w:rPr>
          <w:rFonts w:ascii="Abadi" w:eastAsia="Arial" w:hAnsi="Abadi"/>
          <w:bCs w:val="0"/>
          <w:sz w:val="21"/>
          <w:szCs w:val="21"/>
        </w:rPr>
      </w:pPr>
      <w:r w:rsidRPr="000F63E9">
        <w:rPr>
          <w:rFonts w:ascii="Abadi" w:eastAsia="Arial" w:hAnsi="Abadi"/>
          <w:bCs w:val="0"/>
          <w:sz w:val="21"/>
          <w:szCs w:val="21"/>
        </w:rPr>
        <w:t>D E C R E T O:</w:t>
      </w:r>
    </w:p>
    <w:p w14:paraId="2AF7896C" w14:textId="77777777" w:rsidR="00654B85" w:rsidRPr="008E7509" w:rsidRDefault="00654B85" w:rsidP="008C6E83">
      <w:pPr>
        <w:pStyle w:val="Textoindependiente"/>
        <w:spacing w:before="200"/>
        <w:ind w:right="49"/>
        <w:rPr>
          <w:rFonts w:ascii="Abadi" w:hAnsi="Abadi"/>
          <w:sz w:val="21"/>
          <w:szCs w:val="21"/>
        </w:rPr>
      </w:pPr>
    </w:p>
    <w:p w14:paraId="755FB618" w14:textId="77777777" w:rsidR="00654B85" w:rsidRPr="008E7509" w:rsidRDefault="00654B85" w:rsidP="008C6E83">
      <w:pPr>
        <w:spacing w:before="52"/>
        <w:ind w:right="49"/>
        <w:jc w:val="both"/>
        <w:rPr>
          <w:rFonts w:ascii="Abadi" w:hAnsi="Abadi"/>
          <w:sz w:val="21"/>
          <w:szCs w:val="21"/>
        </w:rPr>
      </w:pPr>
      <w:r w:rsidRPr="008E7509">
        <w:rPr>
          <w:rFonts w:ascii="Abadi" w:hAnsi="Abadi"/>
          <w:b/>
          <w:sz w:val="21"/>
          <w:szCs w:val="21"/>
        </w:rPr>
        <w:t>Artículo</w:t>
      </w:r>
      <w:r w:rsidRPr="008E7509">
        <w:rPr>
          <w:rFonts w:ascii="Abadi" w:hAnsi="Abadi"/>
          <w:b/>
          <w:spacing w:val="10"/>
          <w:sz w:val="21"/>
          <w:szCs w:val="21"/>
        </w:rPr>
        <w:t xml:space="preserve"> </w:t>
      </w:r>
      <w:proofErr w:type="gramStart"/>
      <w:r w:rsidRPr="008E7509">
        <w:rPr>
          <w:rFonts w:ascii="Abadi" w:hAnsi="Abadi"/>
          <w:b/>
          <w:sz w:val="21"/>
          <w:szCs w:val="21"/>
        </w:rPr>
        <w:t>Primero.-</w:t>
      </w:r>
      <w:proofErr w:type="gramEnd"/>
      <w:r w:rsidRPr="008E7509">
        <w:rPr>
          <w:rFonts w:ascii="Abadi" w:hAnsi="Abadi"/>
          <w:b/>
          <w:spacing w:val="9"/>
          <w:sz w:val="21"/>
          <w:szCs w:val="21"/>
        </w:rPr>
        <w:t xml:space="preserve"> </w:t>
      </w:r>
      <w:r w:rsidRPr="008E7509">
        <w:rPr>
          <w:rFonts w:ascii="Abadi" w:hAnsi="Abadi"/>
          <w:sz w:val="21"/>
          <w:szCs w:val="21"/>
        </w:rPr>
        <w:t>Se</w:t>
      </w:r>
      <w:r w:rsidRPr="008E7509">
        <w:rPr>
          <w:rFonts w:ascii="Abadi" w:hAnsi="Abadi"/>
          <w:spacing w:val="6"/>
          <w:sz w:val="21"/>
          <w:szCs w:val="21"/>
        </w:rPr>
        <w:t xml:space="preserve"> </w:t>
      </w:r>
      <w:r w:rsidRPr="008E7509">
        <w:rPr>
          <w:rFonts w:ascii="Abadi" w:hAnsi="Abadi"/>
          <w:sz w:val="21"/>
          <w:szCs w:val="21"/>
        </w:rPr>
        <w:t>derogan</w:t>
      </w:r>
      <w:r w:rsidRPr="008E7509">
        <w:rPr>
          <w:rFonts w:ascii="Abadi" w:hAnsi="Abadi"/>
          <w:spacing w:val="9"/>
          <w:sz w:val="21"/>
          <w:szCs w:val="21"/>
        </w:rPr>
        <w:t xml:space="preserve"> </w:t>
      </w:r>
      <w:r w:rsidRPr="008E7509">
        <w:rPr>
          <w:rFonts w:ascii="Abadi" w:hAnsi="Abadi"/>
          <w:sz w:val="21"/>
          <w:szCs w:val="21"/>
        </w:rPr>
        <w:t>los</w:t>
      </w:r>
      <w:r w:rsidRPr="008E7509">
        <w:rPr>
          <w:rFonts w:ascii="Abadi" w:hAnsi="Abadi"/>
          <w:spacing w:val="9"/>
          <w:sz w:val="21"/>
          <w:szCs w:val="21"/>
        </w:rPr>
        <w:t xml:space="preserve"> </w:t>
      </w:r>
      <w:r w:rsidRPr="008E7509">
        <w:rPr>
          <w:rFonts w:ascii="Abadi" w:hAnsi="Abadi"/>
          <w:sz w:val="21"/>
          <w:szCs w:val="21"/>
        </w:rPr>
        <w:t>artículos</w:t>
      </w:r>
      <w:r w:rsidRPr="008E7509">
        <w:rPr>
          <w:rFonts w:ascii="Abadi" w:hAnsi="Abadi"/>
          <w:spacing w:val="8"/>
          <w:sz w:val="21"/>
          <w:szCs w:val="21"/>
        </w:rPr>
        <w:t xml:space="preserve"> </w:t>
      </w:r>
      <w:r w:rsidRPr="008E7509">
        <w:rPr>
          <w:rFonts w:ascii="Abadi" w:hAnsi="Abadi"/>
          <w:sz w:val="21"/>
          <w:szCs w:val="21"/>
        </w:rPr>
        <w:t>153</w:t>
      </w:r>
      <w:r w:rsidRPr="008E7509">
        <w:rPr>
          <w:rFonts w:ascii="Abadi" w:hAnsi="Abadi"/>
          <w:spacing w:val="7"/>
          <w:sz w:val="21"/>
          <w:szCs w:val="21"/>
        </w:rPr>
        <w:t xml:space="preserve"> </w:t>
      </w:r>
      <w:r w:rsidRPr="008E7509">
        <w:rPr>
          <w:rFonts w:ascii="Abadi" w:hAnsi="Abadi"/>
          <w:sz w:val="21"/>
          <w:szCs w:val="21"/>
        </w:rPr>
        <w:t>fracción</w:t>
      </w:r>
      <w:r w:rsidRPr="008E7509">
        <w:rPr>
          <w:rFonts w:ascii="Abadi" w:hAnsi="Abadi"/>
          <w:spacing w:val="10"/>
          <w:sz w:val="21"/>
          <w:szCs w:val="21"/>
        </w:rPr>
        <w:t xml:space="preserve"> </w:t>
      </w:r>
      <w:r w:rsidRPr="008E7509">
        <w:rPr>
          <w:rFonts w:ascii="Abadi" w:hAnsi="Abadi"/>
          <w:sz w:val="21"/>
          <w:szCs w:val="21"/>
        </w:rPr>
        <w:t>IX</w:t>
      </w:r>
      <w:r w:rsidRPr="008E7509">
        <w:rPr>
          <w:rFonts w:ascii="Abadi" w:hAnsi="Abadi"/>
          <w:spacing w:val="9"/>
          <w:sz w:val="21"/>
          <w:szCs w:val="21"/>
        </w:rPr>
        <w:t xml:space="preserve"> </w:t>
      </w:r>
      <w:r w:rsidRPr="008E7509">
        <w:rPr>
          <w:rFonts w:ascii="Abadi" w:hAnsi="Abadi"/>
          <w:sz w:val="21"/>
          <w:szCs w:val="21"/>
        </w:rPr>
        <w:t>y</w:t>
      </w:r>
      <w:r w:rsidRPr="008E7509">
        <w:rPr>
          <w:rFonts w:ascii="Abadi" w:hAnsi="Abadi"/>
          <w:spacing w:val="7"/>
          <w:sz w:val="21"/>
          <w:szCs w:val="21"/>
        </w:rPr>
        <w:t xml:space="preserve"> </w:t>
      </w:r>
      <w:r w:rsidRPr="008E7509">
        <w:rPr>
          <w:rFonts w:ascii="Abadi" w:hAnsi="Abadi"/>
          <w:sz w:val="21"/>
          <w:szCs w:val="21"/>
        </w:rPr>
        <w:t>503</w:t>
      </w:r>
      <w:r w:rsidRPr="008E7509">
        <w:rPr>
          <w:rFonts w:ascii="Abadi" w:hAnsi="Abadi"/>
          <w:spacing w:val="9"/>
          <w:sz w:val="21"/>
          <w:szCs w:val="21"/>
        </w:rPr>
        <w:t xml:space="preserve"> </w:t>
      </w:r>
      <w:r w:rsidRPr="008E7509">
        <w:rPr>
          <w:rFonts w:ascii="Abadi" w:hAnsi="Abadi"/>
          <w:sz w:val="21"/>
          <w:szCs w:val="21"/>
        </w:rPr>
        <w:t>fracción</w:t>
      </w:r>
      <w:r w:rsidRPr="008E7509">
        <w:rPr>
          <w:rFonts w:ascii="Abadi" w:hAnsi="Abadi"/>
          <w:spacing w:val="8"/>
          <w:sz w:val="21"/>
          <w:szCs w:val="21"/>
        </w:rPr>
        <w:t xml:space="preserve"> </w:t>
      </w:r>
      <w:r w:rsidRPr="008E7509">
        <w:rPr>
          <w:rFonts w:ascii="Abadi" w:hAnsi="Abadi"/>
          <w:sz w:val="21"/>
          <w:szCs w:val="21"/>
        </w:rPr>
        <w:t>II</w:t>
      </w:r>
      <w:r w:rsidRPr="008E7509">
        <w:rPr>
          <w:rFonts w:ascii="Abadi" w:hAnsi="Abadi"/>
          <w:spacing w:val="8"/>
          <w:sz w:val="21"/>
          <w:szCs w:val="21"/>
        </w:rPr>
        <w:t xml:space="preserve"> </w:t>
      </w:r>
      <w:r w:rsidRPr="008E7509">
        <w:rPr>
          <w:rFonts w:ascii="Abadi" w:hAnsi="Abadi"/>
          <w:sz w:val="21"/>
          <w:szCs w:val="21"/>
        </w:rPr>
        <w:t>del</w:t>
      </w:r>
      <w:r w:rsidRPr="008E7509">
        <w:rPr>
          <w:rFonts w:ascii="Abadi" w:hAnsi="Abadi"/>
          <w:spacing w:val="9"/>
          <w:sz w:val="21"/>
          <w:szCs w:val="21"/>
        </w:rPr>
        <w:t xml:space="preserve"> </w:t>
      </w:r>
      <w:r w:rsidRPr="008E7509">
        <w:rPr>
          <w:rFonts w:ascii="Abadi" w:hAnsi="Abadi"/>
          <w:i/>
          <w:sz w:val="21"/>
          <w:szCs w:val="21"/>
        </w:rPr>
        <w:t>Código</w:t>
      </w:r>
      <w:r w:rsidRPr="008E7509">
        <w:rPr>
          <w:rFonts w:ascii="Abadi" w:hAnsi="Abadi"/>
          <w:i/>
          <w:spacing w:val="10"/>
          <w:sz w:val="21"/>
          <w:szCs w:val="21"/>
        </w:rPr>
        <w:t xml:space="preserve"> </w:t>
      </w:r>
      <w:r w:rsidRPr="008E7509">
        <w:rPr>
          <w:rFonts w:ascii="Abadi" w:hAnsi="Abadi"/>
          <w:i/>
          <w:sz w:val="21"/>
          <w:szCs w:val="21"/>
        </w:rPr>
        <w:t>Civil</w:t>
      </w:r>
      <w:r w:rsidRPr="008E7509">
        <w:rPr>
          <w:rFonts w:ascii="Abadi" w:hAnsi="Abadi"/>
          <w:i/>
          <w:spacing w:val="9"/>
          <w:sz w:val="21"/>
          <w:szCs w:val="21"/>
        </w:rPr>
        <w:t xml:space="preserve"> </w:t>
      </w:r>
      <w:r w:rsidRPr="008E7509">
        <w:rPr>
          <w:rFonts w:ascii="Abadi" w:hAnsi="Abadi"/>
          <w:i/>
          <w:sz w:val="21"/>
          <w:szCs w:val="21"/>
        </w:rPr>
        <w:t>para</w:t>
      </w:r>
      <w:r w:rsidRPr="008E7509">
        <w:rPr>
          <w:rFonts w:ascii="Abadi" w:hAnsi="Abadi"/>
          <w:i/>
          <w:spacing w:val="8"/>
          <w:sz w:val="21"/>
          <w:szCs w:val="21"/>
        </w:rPr>
        <w:t xml:space="preserve"> </w:t>
      </w:r>
      <w:r w:rsidRPr="008E7509">
        <w:rPr>
          <w:rFonts w:ascii="Abadi" w:hAnsi="Abadi"/>
          <w:i/>
          <w:sz w:val="21"/>
          <w:szCs w:val="21"/>
        </w:rPr>
        <w:t>el</w:t>
      </w:r>
      <w:r w:rsidRPr="008E7509">
        <w:rPr>
          <w:rFonts w:ascii="Abadi" w:hAnsi="Abadi"/>
          <w:i/>
          <w:spacing w:val="-52"/>
          <w:sz w:val="21"/>
          <w:szCs w:val="21"/>
        </w:rPr>
        <w:t xml:space="preserve"> </w:t>
      </w:r>
      <w:r w:rsidRPr="008E7509">
        <w:rPr>
          <w:rFonts w:ascii="Abadi" w:hAnsi="Abadi"/>
          <w:i/>
          <w:sz w:val="21"/>
          <w:szCs w:val="21"/>
        </w:rPr>
        <w:t>Estado</w:t>
      </w:r>
      <w:r w:rsidRPr="008E7509">
        <w:rPr>
          <w:rFonts w:ascii="Abadi" w:hAnsi="Abadi"/>
          <w:i/>
          <w:spacing w:val="-2"/>
          <w:sz w:val="21"/>
          <w:szCs w:val="21"/>
        </w:rPr>
        <w:t xml:space="preserve"> </w:t>
      </w:r>
      <w:r w:rsidRPr="008E7509">
        <w:rPr>
          <w:rFonts w:ascii="Abadi" w:hAnsi="Abadi"/>
          <w:i/>
          <w:sz w:val="21"/>
          <w:szCs w:val="21"/>
        </w:rPr>
        <w:t>de</w:t>
      </w:r>
      <w:r w:rsidRPr="008E7509">
        <w:rPr>
          <w:rFonts w:ascii="Abadi" w:hAnsi="Abadi"/>
          <w:i/>
          <w:spacing w:val="1"/>
          <w:sz w:val="21"/>
          <w:szCs w:val="21"/>
        </w:rPr>
        <w:t xml:space="preserve"> </w:t>
      </w:r>
      <w:r w:rsidRPr="008E7509">
        <w:rPr>
          <w:rFonts w:ascii="Abadi" w:hAnsi="Abadi"/>
          <w:i/>
          <w:sz w:val="21"/>
          <w:szCs w:val="21"/>
        </w:rPr>
        <w:t>Guanajuato,</w:t>
      </w:r>
      <w:r w:rsidRPr="008E7509">
        <w:rPr>
          <w:rFonts w:ascii="Abadi" w:hAnsi="Abadi"/>
          <w:i/>
          <w:spacing w:val="1"/>
          <w:sz w:val="21"/>
          <w:szCs w:val="21"/>
        </w:rPr>
        <w:t xml:space="preserve"> </w:t>
      </w:r>
      <w:r w:rsidRPr="008E7509">
        <w:rPr>
          <w:rFonts w:ascii="Abadi" w:hAnsi="Abadi"/>
          <w:sz w:val="21"/>
          <w:szCs w:val="21"/>
        </w:rPr>
        <w:t>para</w:t>
      </w:r>
      <w:r w:rsidRPr="008E7509">
        <w:rPr>
          <w:rFonts w:ascii="Abadi" w:hAnsi="Abadi"/>
          <w:spacing w:val="1"/>
          <w:sz w:val="21"/>
          <w:szCs w:val="21"/>
        </w:rPr>
        <w:t xml:space="preserve"> </w:t>
      </w:r>
      <w:r w:rsidRPr="008E7509">
        <w:rPr>
          <w:rFonts w:ascii="Abadi" w:hAnsi="Abadi"/>
          <w:sz w:val="21"/>
          <w:szCs w:val="21"/>
        </w:rPr>
        <w:t>quedar</w:t>
      </w:r>
      <w:r w:rsidRPr="008E7509">
        <w:rPr>
          <w:rFonts w:ascii="Abadi" w:hAnsi="Abadi"/>
          <w:spacing w:val="1"/>
          <w:sz w:val="21"/>
          <w:szCs w:val="21"/>
        </w:rPr>
        <w:t xml:space="preserve"> </w:t>
      </w:r>
      <w:r w:rsidRPr="008E7509">
        <w:rPr>
          <w:rFonts w:ascii="Abadi" w:hAnsi="Abadi"/>
          <w:sz w:val="21"/>
          <w:szCs w:val="21"/>
        </w:rPr>
        <w:t>como</w:t>
      </w:r>
      <w:r w:rsidRPr="008E7509">
        <w:rPr>
          <w:rFonts w:ascii="Abadi" w:hAnsi="Abadi"/>
          <w:spacing w:val="-3"/>
          <w:sz w:val="21"/>
          <w:szCs w:val="21"/>
        </w:rPr>
        <w:t xml:space="preserve"> </w:t>
      </w:r>
      <w:r w:rsidRPr="008E7509">
        <w:rPr>
          <w:rFonts w:ascii="Abadi" w:hAnsi="Abadi"/>
          <w:sz w:val="21"/>
          <w:szCs w:val="21"/>
        </w:rPr>
        <w:t>sigue:</w:t>
      </w:r>
    </w:p>
    <w:p w14:paraId="73D9A9F5" w14:textId="77777777" w:rsidR="00654B85" w:rsidRPr="008E7509" w:rsidRDefault="00654B85" w:rsidP="008C6E83">
      <w:pPr>
        <w:spacing w:before="201"/>
        <w:ind w:right="49" w:firstLine="567"/>
        <w:jc w:val="both"/>
        <w:rPr>
          <w:rFonts w:ascii="Abadi" w:hAnsi="Abadi"/>
          <w:i/>
          <w:sz w:val="21"/>
          <w:szCs w:val="21"/>
        </w:rPr>
      </w:pPr>
      <w:r w:rsidRPr="008E7509">
        <w:rPr>
          <w:rFonts w:ascii="Abadi" w:hAnsi="Abadi"/>
          <w:b/>
          <w:i/>
          <w:sz w:val="21"/>
          <w:szCs w:val="21"/>
        </w:rPr>
        <w:t>“Artículo</w:t>
      </w:r>
      <w:r w:rsidRPr="008E7509">
        <w:rPr>
          <w:rFonts w:ascii="Abadi" w:hAnsi="Abadi"/>
          <w:b/>
          <w:i/>
          <w:spacing w:val="-4"/>
          <w:sz w:val="21"/>
          <w:szCs w:val="21"/>
        </w:rPr>
        <w:t xml:space="preserve"> </w:t>
      </w:r>
      <w:r w:rsidRPr="008E7509">
        <w:rPr>
          <w:rFonts w:ascii="Abadi" w:hAnsi="Abadi"/>
          <w:b/>
          <w:i/>
          <w:sz w:val="21"/>
          <w:szCs w:val="21"/>
        </w:rPr>
        <w:t>153.</w:t>
      </w:r>
      <w:r w:rsidRPr="008E7509">
        <w:rPr>
          <w:rFonts w:ascii="Abadi" w:hAnsi="Abadi"/>
          <w:b/>
          <w:i/>
          <w:spacing w:val="-2"/>
          <w:sz w:val="21"/>
          <w:szCs w:val="21"/>
        </w:rPr>
        <w:t xml:space="preserve"> </w:t>
      </w:r>
      <w:r w:rsidRPr="008E7509">
        <w:rPr>
          <w:rFonts w:ascii="Abadi" w:hAnsi="Abadi"/>
          <w:i/>
          <w:sz w:val="21"/>
          <w:szCs w:val="21"/>
        </w:rPr>
        <w:t>Son</w:t>
      </w:r>
      <w:r w:rsidRPr="008E7509">
        <w:rPr>
          <w:rFonts w:ascii="Abadi" w:hAnsi="Abadi"/>
          <w:i/>
          <w:spacing w:val="-3"/>
          <w:sz w:val="21"/>
          <w:szCs w:val="21"/>
        </w:rPr>
        <w:t xml:space="preserve"> </w:t>
      </w:r>
      <w:r w:rsidRPr="008E7509">
        <w:rPr>
          <w:rFonts w:ascii="Abadi" w:hAnsi="Abadi"/>
          <w:i/>
          <w:sz w:val="21"/>
          <w:szCs w:val="21"/>
        </w:rPr>
        <w:t>impedimentos</w:t>
      </w:r>
      <w:r w:rsidRPr="008E7509">
        <w:rPr>
          <w:rFonts w:ascii="Abadi" w:hAnsi="Abadi"/>
          <w:i/>
          <w:spacing w:val="-5"/>
          <w:sz w:val="21"/>
          <w:szCs w:val="21"/>
        </w:rPr>
        <w:t xml:space="preserve"> </w:t>
      </w:r>
      <w:r w:rsidRPr="008E7509">
        <w:rPr>
          <w:rFonts w:ascii="Abadi" w:hAnsi="Abadi"/>
          <w:i/>
          <w:sz w:val="21"/>
          <w:szCs w:val="21"/>
        </w:rPr>
        <w:t>para</w:t>
      </w:r>
      <w:r w:rsidRPr="008E7509">
        <w:rPr>
          <w:rFonts w:ascii="Abadi" w:hAnsi="Abadi"/>
          <w:i/>
          <w:spacing w:val="-3"/>
          <w:sz w:val="21"/>
          <w:szCs w:val="21"/>
        </w:rPr>
        <w:t xml:space="preserve"> </w:t>
      </w:r>
      <w:r w:rsidRPr="008E7509">
        <w:rPr>
          <w:rFonts w:ascii="Abadi" w:hAnsi="Abadi"/>
          <w:i/>
          <w:sz w:val="21"/>
          <w:szCs w:val="21"/>
        </w:rPr>
        <w:t>contraer</w:t>
      </w:r>
      <w:r w:rsidRPr="008E7509">
        <w:rPr>
          <w:rFonts w:ascii="Abadi" w:hAnsi="Abadi"/>
          <w:i/>
          <w:spacing w:val="-3"/>
          <w:sz w:val="21"/>
          <w:szCs w:val="21"/>
        </w:rPr>
        <w:t xml:space="preserve"> </w:t>
      </w:r>
      <w:r w:rsidRPr="008E7509">
        <w:rPr>
          <w:rFonts w:ascii="Abadi" w:hAnsi="Abadi"/>
          <w:i/>
          <w:sz w:val="21"/>
          <w:szCs w:val="21"/>
        </w:rPr>
        <w:t>matrimonio:</w:t>
      </w:r>
    </w:p>
    <w:p w14:paraId="005A03EF" w14:textId="77777777" w:rsidR="00654B85" w:rsidRPr="008E7509" w:rsidRDefault="00654B85" w:rsidP="008C6E83">
      <w:pPr>
        <w:tabs>
          <w:tab w:val="left" w:pos="11021"/>
        </w:tabs>
        <w:spacing w:before="99"/>
        <w:ind w:right="49" w:firstLine="567"/>
        <w:jc w:val="both"/>
        <w:rPr>
          <w:rFonts w:ascii="Abadi" w:hAnsi="Abadi"/>
          <w:sz w:val="21"/>
          <w:szCs w:val="21"/>
        </w:rPr>
      </w:pPr>
      <w:r w:rsidRPr="008E7509">
        <w:rPr>
          <w:rFonts w:ascii="Abadi" w:hAnsi="Abadi"/>
          <w:b/>
          <w:i/>
          <w:sz w:val="21"/>
          <w:szCs w:val="21"/>
        </w:rPr>
        <w:t>…</w:t>
      </w:r>
      <w:r w:rsidRPr="008E7509">
        <w:rPr>
          <w:rFonts w:ascii="Abadi" w:hAnsi="Abadi"/>
          <w:b/>
          <w:i/>
          <w:sz w:val="21"/>
          <w:szCs w:val="21"/>
        </w:rPr>
        <w:tab/>
      </w:r>
    </w:p>
    <w:p w14:paraId="185598E8" w14:textId="77777777" w:rsidR="00654B85" w:rsidRPr="008E7509" w:rsidRDefault="00654B85" w:rsidP="008C6E83">
      <w:pPr>
        <w:spacing w:before="97"/>
        <w:ind w:right="49" w:firstLine="567"/>
        <w:jc w:val="both"/>
        <w:rPr>
          <w:rFonts w:ascii="Abadi" w:hAnsi="Abadi"/>
          <w:b/>
          <w:i/>
          <w:sz w:val="21"/>
          <w:szCs w:val="21"/>
        </w:rPr>
      </w:pPr>
      <w:r w:rsidRPr="008E7509">
        <w:rPr>
          <w:rFonts w:ascii="Abadi" w:hAnsi="Abadi"/>
          <w:b/>
          <w:i/>
          <w:sz w:val="21"/>
          <w:szCs w:val="21"/>
        </w:rPr>
        <w:t>IX. Derogado.</w:t>
      </w:r>
    </w:p>
    <w:p w14:paraId="26D7AEC9" w14:textId="77777777" w:rsidR="00654B85" w:rsidRPr="008E7509" w:rsidRDefault="00654B85" w:rsidP="008C6E83">
      <w:pPr>
        <w:pStyle w:val="Textoindependiente"/>
        <w:ind w:right="49" w:firstLine="567"/>
        <w:rPr>
          <w:rFonts w:ascii="Abadi" w:hAnsi="Abadi"/>
          <w:b w:val="0"/>
          <w:i/>
          <w:sz w:val="21"/>
          <w:szCs w:val="21"/>
        </w:rPr>
      </w:pPr>
    </w:p>
    <w:p w14:paraId="3B592733" w14:textId="77777777" w:rsidR="00654B85" w:rsidRPr="008E7509" w:rsidRDefault="00654B85" w:rsidP="008C6E83">
      <w:pPr>
        <w:pStyle w:val="Textoindependiente"/>
        <w:spacing w:before="10"/>
        <w:ind w:right="49" w:firstLine="567"/>
        <w:rPr>
          <w:rFonts w:ascii="Abadi" w:hAnsi="Abadi"/>
          <w:b w:val="0"/>
          <w:i/>
          <w:sz w:val="21"/>
          <w:szCs w:val="21"/>
        </w:rPr>
      </w:pPr>
    </w:p>
    <w:p w14:paraId="664194D6" w14:textId="77777777" w:rsidR="00654B85" w:rsidRPr="008E7509" w:rsidRDefault="00654B85" w:rsidP="008C6E83">
      <w:pPr>
        <w:spacing w:before="1"/>
        <w:ind w:right="49" w:firstLine="567"/>
        <w:jc w:val="both"/>
        <w:rPr>
          <w:rFonts w:ascii="Abadi" w:hAnsi="Abadi"/>
          <w:i/>
          <w:sz w:val="21"/>
          <w:szCs w:val="21"/>
        </w:rPr>
      </w:pPr>
      <w:r w:rsidRPr="008E7509">
        <w:rPr>
          <w:rFonts w:ascii="Abadi" w:hAnsi="Abadi"/>
          <w:b/>
          <w:i/>
          <w:sz w:val="21"/>
          <w:szCs w:val="21"/>
        </w:rPr>
        <w:t>Artículo</w:t>
      </w:r>
      <w:r w:rsidRPr="008E7509">
        <w:rPr>
          <w:rFonts w:ascii="Abadi" w:hAnsi="Abadi"/>
          <w:b/>
          <w:i/>
          <w:spacing w:val="-3"/>
          <w:sz w:val="21"/>
          <w:szCs w:val="21"/>
        </w:rPr>
        <w:t xml:space="preserve"> </w:t>
      </w:r>
      <w:r w:rsidRPr="008E7509">
        <w:rPr>
          <w:rFonts w:ascii="Abadi" w:hAnsi="Abadi"/>
          <w:b/>
          <w:i/>
          <w:sz w:val="21"/>
          <w:szCs w:val="21"/>
        </w:rPr>
        <w:t>503.</w:t>
      </w:r>
      <w:r w:rsidRPr="008E7509">
        <w:rPr>
          <w:rFonts w:ascii="Abadi" w:hAnsi="Abadi"/>
          <w:b/>
          <w:i/>
          <w:spacing w:val="-1"/>
          <w:sz w:val="21"/>
          <w:szCs w:val="21"/>
        </w:rPr>
        <w:t xml:space="preserve"> </w:t>
      </w:r>
      <w:r w:rsidRPr="008E7509">
        <w:rPr>
          <w:rFonts w:ascii="Abadi" w:hAnsi="Abadi"/>
          <w:i/>
          <w:sz w:val="21"/>
          <w:szCs w:val="21"/>
        </w:rPr>
        <w:t>Tienen</w:t>
      </w:r>
      <w:r w:rsidRPr="008E7509">
        <w:rPr>
          <w:rFonts w:ascii="Abadi" w:hAnsi="Abadi"/>
          <w:i/>
          <w:spacing w:val="-2"/>
          <w:sz w:val="21"/>
          <w:szCs w:val="21"/>
        </w:rPr>
        <w:t xml:space="preserve"> </w:t>
      </w:r>
      <w:r w:rsidRPr="008E7509">
        <w:rPr>
          <w:rFonts w:ascii="Abadi" w:hAnsi="Abadi"/>
          <w:i/>
          <w:sz w:val="21"/>
          <w:szCs w:val="21"/>
        </w:rPr>
        <w:t>incapacidad</w:t>
      </w:r>
      <w:r w:rsidRPr="008E7509">
        <w:rPr>
          <w:rFonts w:ascii="Abadi" w:hAnsi="Abadi"/>
          <w:i/>
          <w:spacing w:val="-4"/>
          <w:sz w:val="21"/>
          <w:szCs w:val="21"/>
        </w:rPr>
        <w:t xml:space="preserve"> </w:t>
      </w:r>
      <w:r w:rsidRPr="008E7509">
        <w:rPr>
          <w:rFonts w:ascii="Abadi" w:hAnsi="Abadi"/>
          <w:i/>
          <w:sz w:val="21"/>
          <w:szCs w:val="21"/>
        </w:rPr>
        <w:t>natural</w:t>
      </w:r>
      <w:r w:rsidRPr="008E7509">
        <w:rPr>
          <w:rFonts w:ascii="Abadi" w:hAnsi="Abadi"/>
          <w:i/>
          <w:spacing w:val="-2"/>
          <w:sz w:val="21"/>
          <w:szCs w:val="21"/>
        </w:rPr>
        <w:t xml:space="preserve"> </w:t>
      </w:r>
      <w:r w:rsidRPr="008E7509">
        <w:rPr>
          <w:rFonts w:ascii="Abadi" w:hAnsi="Abadi"/>
          <w:i/>
          <w:sz w:val="21"/>
          <w:szCs w:val="21"/>
        </w:rPr>
        <w:t>y</w:t>
      </w:r>
      <w:r w:rsidRPr="008E7509">
        <w:rPr>
          <w:rFonts w:ascii="Abadi" w:hAnsi="Abadi"/>
          <w:i/>
          <w:spacing w:val="-2"/>
          <w:sz w:val="21"/>
          <w:szCs w:val="21"/>
        </w:rPr>
        <w:t xml:space="preserve"> </w:t>
      </w:r>
      <w:r w:rsidRPr="008E7509">
        <w:rPr>
          <w:rFonts w:ascii="Abadi" w:hAnsi="Abadi"/>
          <w:i/>
          <w:sz w:val="21"/>
          <w:szCs w:val="21"/>
        </w:rPr>
        <w:t>legal:</w:t>
      </w:r>
    </w:p>
    <w:p w14:paraId="7CF7B041" w14:textId="77777777" w:rsidR="00654B85" w:rsidRPr="008E7509" w:rsidRDefault="00654B85" w:rsidP="00654B85">
      <w:pPr>
        <w:spacing w:before="243"/>
        <w:ind w:right="49" w:firstLine="567"/>
        <w:jc w:val="both"/>
        <w:rPr>
          <w:rFonts w:ascii="Abadi" w:hAnsi="Abadi"/>
          <w:b/>
          <w:i/>
          <w:sz w:val="21"/>
          <w:szCs w:val="21"/>
        </w:rPr>
      </w:pPr>
      <w:r w:rsidRPr="008E7509">
        <w:rPr>
          <w:rFonts w:ascii="Abadi" w:hAnsi="Abadi"/>
          <w:b/>
          <w:i/>
          <w:sz w:val="21"/>
          <w:szCs w:val="21"/>
        </w:rPr>
        <w:t>…</w:t>
      </w:r>
    </w:p>
    <w:p w14:paraId="453197A3" w14:textId="77777777" w:rsidR="00654B85" w:rsidRDefault="00654B85" w:rsidP="00654B85">
      <w:pPr>
        <w:spacing w:before="240"/>
        <w:ind w:right="49" w:firstLine="567"/>
        <w:jc w:val="both"/>
        <w:rPr>
          <w:rFonts w:ascii="Abadi" w:hAnsi="Abadi"/>
          <w:b/>
          <w:i/>
          <w:sz w:val="21"/>
          <w:szCs w:val="21"/>
        </w:rPr>
      </w:pPr>
      <w:r w:rsidRPr="008E7509">
        <w:rPr>
          <w:rFonts w:ascii="Abadi" w:hAnsi="Abadi"/>
          <w:b/>
          <w:i/>
          <w:sz w:val="21"/>
          <w:szCs w:val="21"/>
        </w:rPr>
        <w:t>II. Derogado.”</w:t>
      </w:r>
    </w:p>
    <w:p w14:paraId="1A9322F5" w14:textId="77777777" w:rsidR="00654B85" w:rsidRPr="005F40A7" w:rsidRDefault="00654B85" w:rsidP="00654B85">
      <w:pPr>
        <w:spacing w:before="240"/>
        <w:ind w:right="49"/>
        <w:jc w:val="both"/>
        <w:rPr>
          <w:rFonts w:ascii="Abadi" w:hAnsi="Abadi"/>
          <w:b/>
          <w:i/>
          <w:sz w:val="21"/>
          <w:szCs w:val="21"/>
        </w:rPr>
      </w:pPr>
    </w:p>
    <w:p w14:paraId="19B0C335" w14:textId="77777777" w:rsidR="00654B85" w:rsidRDefault="00654B85" w:rsidP="00654B85">
      <w:pPr>
        <w:pStyle w:val="Textoindependiente"/>
        <w:ind w:right="49"/>
        <w:rPr>
          <w:rFonts w:ascii="Abadi" w:hAnsi="Abadi"/>
          <w:bCs w:val="0"/>
          <w:i/>
          <w:sz w:val="21"/>
          <w:szCs w:val="21"/>
        </w:rPr>
      </w:pPr>
    </w:p>
    <w:p w14:paraId="6D70D68E" w14:textId="77777777" w:rsidR="00654B85" w:rsidRPr="005F40A7" w:rsidRDefault="00654B85" w:rsidP="00654B85">
      <w:pPr>
        <w:pStyle w:val="Textoindependiente"/>
        <w:ind w:right="49"/>
        <w:jc w:val="center"/>
        <w:rPr>
          <w:rFonts w:ascii="Abadi" w:hAnsi="Abadi"/>
          <w:bCs w:val="0"/>
          <w:i/>
          <w:sz w:val="21"/>
          <w:szCs w:val="21"/>
        </w:rPr>
      </w:pPr>
      <w:r w:rsidRPr="005F40A7">
        <w:rPr>
          <w:rFonts w:ascii="Abadi" w:hAnsi="Abadi"/>
          <w:bCs w:val="0"/>
          <w:i/>
          <w:sz w:val="21"/>
          <w:szCs w:val="21"/>
        </w:rPr>
        <w:t>Artículo transitorio:</w:t>
      </w:r>
    </w:p>
    <w:p w14:paraId="1CE3E6D8" w14:textId="77777777" w:rsidR="00654B85" w:rsidRPr="008E7509" w:rsidRDefault="00654B85" w:rsidP="008C6E83">
      <w:pPr>
        <w:pStyle w:val="Textoindependiente"/>
        <w:spacing w:before="1"/>
        <w:ind w:right="49"/>
        <w:rPr>
          <w:rFonts w:ascii="Abadi" w:hAnsi="Abadi"/>
          <w:b w:val="0"/>
          <w:sz w:val="21"/>
          <w:szCs w:val="21"/>
        </w:rPr>
      </w:pPr>
    </w:p>
    <w:p w14:paraId="6E1BBD9D" w14:textId="77777777" w:rsidR="00654B85" w:rsidRPr="004E573E" w:rsidRDefault="00654B85" w:rsidP="008C6E83">
      <w:pPr>
        <w:pStyle w:val="Textoindependiente"/>
        <w:spacing w:before="1"/>
        <w:ind w:right="49"/>
        <w:rPr>
          <w:rFonts w:ascii="Abadi" w:hAnsi="Abadi"/>
          <w:b w:val="0"/>
          <w:bCs w:val="0"/>
          <w:sz w:val="21"/>
          <w:szCs w:val="21"/>
        </w:rPr>
      </w:pPr>
      <w:r w:rsidRPr="008E7509">
        <w:rPr>
          <w:rFonts w:ascii="Abadi" w:hAnsi="Abadi"/>
          <w:sz w:val="21"/>
          <w:szCs w:val="21"/>
        </w:rPr>
        <w:t>ÚNICO.</w:t>
      </w:r>
      <w:r w:rsidRPr="008E7509">
        <w:rPr>
          <w:rFonts w:ascii="Abadi" w:hAnsi="Abadi"/>
          <w:spacing w:val="20"/>
          <w:sz w:val="21"/>
          <w:szCs w:val="21"/>
        </w:rPr>
        <w:t xml:space="preserve"> </w:t>
      </w:r>
      <w:r w:rsidRPr="004E573E">
        <w:rPr>
          <w:rFonts w:ascii="Abadi" w:hAnsi="Abadi"/>
          <w:b w:val="0"/>
          <w:bCs w:val="0"/>
          <w:sz w:val="21"/>
          <w:szCs w:val="21"/>
        </w:rPr>
        <w:t>El presente Decreto entrará en vigor al día siguiente al de su publicación en el Periódico Oficial del Gobierno del Estado de Guanajuato.</w:t>
      </w:r>
    </w:p>
    <w:p w14:paraId="39462560" w14:textId="77777777" w:rsidR="00654B85" w:rsidRPr="004E573E" w:rsidRDefault="00654B85" w:rsidP="008C6E83">
      <w:pPr>
        <w:pStyle w:val="Textoindependiente"/>
        <w:spacing w:before="1"/>
        <w:ind w:right="49"/>
        <w:rPr>
          <w:rFonts w:ascii="Abadi" w:hAnsi="Abadi"/>
          <w:b w:val="0"/>
          <w:bCs w:val="0"/>
          <w:sz w:val="21"/>
          <w:szCs w:val="21"/>
        </w:rPr>
      </w:pPr>
    </w:p>
    <w:p w14:paraId="531498BC" w14:textId="77777777" w:rsidR="00654B85" w:rsidRPr="004E573E" w:rsidRDefault="00654B85" w:rsidP="008C6E83">
      <w:pPr>
        <w:pStyle w:val="Textoindependiente"/>
        <w:spacing w:before="1"/>
        <w:ind w:right="49"/>
        <w:rPr>
          <w:rFonts w:ascii="Abadi" w:hAnsi="Abadi"/>
          <w:b w:val="0"/>
          <w:bCs w:val="0"/>
          <w:sz w:val="21"/>
          <w:szCs w:val="21"/>
        </w:rPr>
      </w:pPr>
      <w:r w:rsidRPr="008E7509">
        <w:rPr>
          <w:rFonts w:ascii="Abadi" w:hAnsi="Abadi"/>
          <w:sz w:val="21"/>
          <w:szCs w:val="21"/>
        </w:rPr>
        <w:t>ÚNICO.</w:t>
      </w:r>
      <w:r w:rsidRPr="008E7509">
        <w:rPr>
          <w:rFonts w:ascii="Abadi" w:hAnsi="Abadi"/>
          <w:spacing w:val="20"/>
          <w:sz w:val="21"/>
          <w:szCs w:val="21"/>
        </w:rPr>
        <w:t xml:space="preserve"> </w:t>
      </w:r>
      <w:r w:rsidRPr="004E573E">
        <w:rPr>
          <w:rFonts w:ascii="Abadi" w:hAnsi="Abadi"/>
          <w:b w:val="0"/>
          <w:bCs w:val="0"/>
          <w:sz w:val="21"/>
          <w:szCs w:val="21"/>
        </w:rPr>
        <w:t>El presente Decreto entrará en vigor al día siguiente al de su publicación en el Periódico Oficial del Gobierno del Estado de Guanajuato.</w:t>
      </w:r>
    </w:p>
    <w:p w14:paraId="58343B5D" w14:textId="77777777" w:rsidR="00654B85" w:rsidRDefault="00654B85" w:rsidP="008C6E83">
      <w:pPr>
        <w:pStyle w:val="Textoindependiente"/>
        <w:spacing w:before="193"/>
        <w:ind w:right="49"/>
        <w:rPr>
          <w:rFonts w:ascii="Abadi" w:hAnsi="Abadi"/>
          <w:sz w:val="21"/>
          <w:szCs w:val="21"/>
        </w:rPr>
      </w:pPr>
      <w:r w:rsidRPr="008E7509">
        <w:rPr>
          <w:rFonts w:ascii="Abadi" w:hAnsi="Abadi"/>
          <w:sz w:val="21"/>
          <w:szCs w:val="21"/>
        </w:rPr>
        <w:t>En</w:t>
      </w:r>
      <w:r w:rsidRPr="008E7509">
        <w:rPr>
          <w:rFonts w:ascii="Abadi" w:hAnsi="Abadi"/>
          <w:spacing w:val="-1"/>
          <w:sz w:val="21"/>
          <w:szCs w:val="21"/>
        </w:rPr>
        <w:t xml:space="preserve"> </w:t>
      </w:r>
      <w:r w:rsidRPr="008E7509">
        <w:rPr>
          <w:rFonts w:ascii="Abadi" w:hAnsi="Abadi"/>
          <w:sz w:val="21"/>
          <w:szCs w:val="21"/>
        </w:rPr>
        <w:t>Guanajuato,</w:t>
      </w:r>
      <w:r w:rsidRPr="008E7509">
        <w:rPr>
          <w:rFonts w:ascii="Abadi" w:hAnsi="Abadi"/>
          <w:spacing w:val="-4"/>
          <w:sz w:val="21"/>
          <w:szCs w:val="21"/>
        </w:rPr>
        <w:t xml:space="preserve"> </w:t>
      </w:r>
      <w:proofErr w:type="spellStart"/>
      <w:r w:rsidRPr="008E7509">
        <w:rPr>
          <w:rFonts w:ascii="Abadi" w:hAnsi="Abadi"/>
          <w:sz w:val="21"/>
          <w:szCs w:val="21"/>
        </w:rPr>
        <w:t>Gto</w:t>
      </w:r>
      <w:proofErr w:type="spellEnd"/>
      <w:r w:rsidRPr="008E7509">
        <w:rPr>
          <w:rFonts w:ascii="Abadi" w:hAnsi="Abadi"/>
          <w:sz w:val="21"/>
          <w:szCs w:val="21"/>
        </w:rPr>
        <w:t>,</w:t>
      </w:r>
      <w:r w:rsidRPr="008E7509">
        <w:rPr>
          <w:rFonts w:ascii="Abadi" w:hAnsi="Abadi"/>
          <w:spacing w:val="-2"/>
          <w:sz w:val="21"/>
          <w:szCs w:val="21"/>
        </w:rPr>
        <w:t xml:space="preserve"> </w:t>
      </w:r>
      <w:r w:rsidRPr="008E7509">
        <w:rPr>
          <w:rFonts w:ascii="Abadi" w:hAnsi="Abadi"/>
          <w:sz w:val="21"/>
          <w:szCs w:val="21"/>
        </w:rPr>
        <w:t>al</w:t>
      </w:r>
      <w:r w:rsidRPr="008E7509">
        <w:rPr>
          <w:rFonts w:ascii="Abadi" w:hAnsi="Abadi"/>
          <w:spacing w:val="-4"/>
          <w:sz w:val="21"/>
          <w:szCs w:val="21"/>
        </w:rPr>
        <w:t xml:space="preserve"> </w:t>
      </w:r>
      <w:r w:rsidRPr="008E7509">
        <w:rPr>
          <w:rFonts w:ascii="Abadi" w:hAnsi="Abadi"/>
          <w:sz w:val="21"/>
          <w:szCs w:val="21"/>
        </w:rPr>
        <w:t>día</w:t>
      </w:r>
      <w:r w:rsidRPr="008E7509">
        <w:rPr>
          <w:rFonts w:ascii="Abadi" w:hAnsi="Abadi"/>
          <w:spacing w:val="-2"/>
          <w:sz w:val="21"/>
          <w:szCs w:val="21"/>
        </w:rPr>
        <w:t xml:space="preserve"> </w:t>
      </w:r>
      <w:r w:rsidRPr="008E7509">
        <w:rPr>
          <w:rFonts w:ascii="Abadi" w:hAnsi="Abadi"/>
          <w:sz w:val="21"/>
          <w:szCs w:val="21"/>
        </w:rPr>
        <w:t>de</w:t>
      </w:r>
      <w:r w:rsidRPr="008E7509">
        <w:rPr>
          <w:rFonts w:ascii="Abadi" w:hAnsi="Abadi"/>
          <w:spacing w:val="-4"/>
          <w:sz w:val="21"/>
          <w:szCs w:val="21"/>
        </w:rPr>
        <w:t xml:space="preserve"> </w:t>
      </w:r>
      <w:r w:rsidRPr="008E7509">
        <w:rPr>
          <w:rFonts w:ascii="Abadi" w:hAnsi="Abadi"/>
          <w:sz w:val="21"/>
          <w:szCs w:val="21"/>
        </w:rPr>
        <w:t>su</w:t>
      </w:r>
      <w:r w:rsidRPr="008E7509">
        <w:rPr>
          <w:rFonts w:ascii="Abadi" w:hAnsi="Abadi"/>
          <w:spacing w:val="-2"/>
          <w:sz w:val="21"/>
          <w:szCs w:val="21"/>
        </w:rPr>
        <w:t xml:space="preserve"> </w:t>
      </w:r>
      <w:r w:rsidRPr="008E7509">
        <w:rPr>
          <w:rFonts w:ascii="Abadi" w:hAnsi="Abadi"/>
          <w:sz w:val="21"/>
          <w:szCs w:val="21"/>
        </w:rPr>
        <w:t>presentación.</w:t>
      </w:r>
    </w:p>
    <w:p w14:paraId="66D63B2B" w14:textId="77777777" w:rsidR="00654B85" w:rsidRDefault="00654B85" w:rsidP="008C6E83">
      <w:pPr>
        <w:pStyle w:val="Textoindependiente"/>
        <w:spacing w:before="193"/>
        <w:ind w:right="49"/>
        <w:jc w:val="center"/>
        <w:rPr>
          <w:rFonts w:ascii="Abadi" w:hAnsi="Abadi"/>
          <w:sz w:val="21"/>
          <w:szCs w:val="21"/>
        </w:rPr>
      </w:pPr>
    </w:p>
    <w:p w14:paraId="43A8DF66" w14:textId="77777777" w:rsidR="00654B85" w:rsidRDefault="00654B85" w:rsidP="008C6E83">
      <w:pPr>
        <w:pStyle w:val="Textoindependiente"/>
        <w:spacing w:before="193"/>
        <w:ind w:right="49"/>
        <w:jc w:val="center"/>
        <w:rPr>
          <w:rFonts w:ascii="Abadi" w:hAnsi="Abadi"/>
          <w:b w:val="0"/>
          <w:bCs w:val="0"/>
          <w:i/>
          <w:sz w:val="21"/>
          <w:szCs w:val="21"/>
        </w:rPr>
      </w:pPr>
      <w:r>
        <w:rPr>
          <w:rFonts w:ascii="Abadi" w:hAnsi="Abadi"/>
          <w:sz w:val="21"/>
          <w:szCs w:val="21"/>
        </w:rPr>
        <w:t>Lic. Ernesto Alejandro Prieto Gallardo</w:t>
      </w:r>
    </w:p>
    <w:p w14:paraId="408F32C8" w14:textId="77777777" w:rsidR="00654B85" w:rsidRPr="00BB3C52" w:rsidRDefault="00654B85" w:rsidP="008C6E83">
      <w:pPr>
        <w:pStyle w:val="Textoindependiente"/>
        <w:spacing w:before="193"/>
        <w:ind w:right="49"/>
        <w:jc w:val="center"/>
        <w:rPr>
          <w:rFonts w:ascii="Abadi" w:hAnsi="Abadi"/>
          <w:i/>
          <w:sz w:val="21"/>
          <w:szCs w:val="21"/>
        </w:rPr>
      </w:pPr>
      <w:r w:rsidRPr="00BB3C52">
        <w:rPr>
          <w:rFonts w:ascii="Abadi" w:hAnsi="Abadi"/>
          <w:i/>
          <w:sz w:val="21"/>
          <w:szCs w:val="21"/>
        </w:rPr>
        <w:t>Diputado</w:t>
      </w:r>
    </w:p>
    <w:p w14:paraId="25448DFD" w14:textId="77777777" w:rsidR="00654B85" w:rsidRPr="00BB3C52" w:rsidRDefault="00654B85" w:rsidP="008C6E83">
      <w:pPr>
        <w:pStyle w:val="Prrafodelista"/>
        <w:kinsoku w:val="0"/>
        <w:overflowPunct w:val="0"/>
        <w:spacing w:before="232"/>
        <w:ind w:left="0"/>
        <w:jc w:val="both"/>
        <w:rPr>
          <w:rFonts w:ascii="Abadi" w:hAnsi="Abadi"/>
          <w:b/>
          <w:bCs/>
          <w:iCs/>
          <w:sz w:val="21"/>
          <w:szCs w:val="21"/>
        </w:rPr>
      </w:pPr>
    </w:p>
    <w:p w14:paraId="7A68556C" w14:textId="77777777" w:rsidR="007D7CF2" w:rsidRPr="0081739B" w:rsidRDefault="007D7CF2" w:rsidP="007D7CF2">
      <w:pPr>
        <w:pStyle w:val="Textoindependiente"/>
        <w:kinsoku w:val="0"/>
        <w:overflowPunct w:val="0"/>
        <w:spacing w:before="2"/>
        <w:ind w:left="709" w:right="142"/>
        <w:rPr>
          <w:rFonts w:ascii="Abadi" w:hAnsi="Abadi"/>
          <w:sz w:val="21"/>
          <w:szCs w:val="21"/>
        </w:rPr>
      </w:pPr>
    </w:p>
    <w:p w14:paraId="0FA1FC49" w14:textId="2D2ADEF4" w:rsidR="007D7CF2" w:rsidRDefault="00420A38" w:rsidP="007D7CF2">
      <w:pPr>
        <w:pStyle w:val="Estilo1"/>
        <w:numPr>
          <w:ilvl w:val="0"/>
          <w:numId w:val="0"/>
        </w:numPr>
        <w:tabs>
          <w:tab w:val="clear" w:pos="4059"/>
        </w:tabs>
        <w:kinsoku w:val="0"/>
        <w:overflowPunct w:val="0"/>
        <w:spacing w:before="1"/>
        <w:ind w:right="142"/>
        <w:rPr>
          <w:rFonts w:ascii="Abadi" w:hAnsi="Abadi"/>
          <w:sz w:val="21"/>
          <w:szCs w:val="21"/>
        </w:rPr>
      </w:pPr>
      <w:r w:rsidRPr="0081739B">
        <w:rPr>
          <w:rFonts w:ascii="Abadi" w:hAnsi="Abadi"/>
          <w:sz w:val="21"/>
          <w:szCs w:val="21"/>
        </w:rPr>
        <w:t>PRESENTACIÓN DE LOS INFORMES DE RESULTADOS FORMULADOS POR LA AUDITORÍA</w:t>
      </w:r>
      <w:r w:rsidRPr="0081739B">
        <w:rPr>
          <w:rFonts w:ascii="Abadi" w:hAnsi="Abadi"/>
          <w:spacing w:val="1"/>
          <w:sz w:val="21"/>
          <w:szCs w:val="21"/>
        </w:rPr>
        <w:t xml:space="preserve"> </w:t>
      </w:r>
      <w:r w:rsidRPr="0081739B">
        <w:rPr>
          <w:rFonts w:ascii="Abadi" w:hAnsi="Abadi"/>
          <w:sz w:val="21"/>
          <w:szCs w:val="21"/>
        </w:rPr>
        <w:t>SUPERIOR DEL ESTADO DE GUANAJUATO RELATIVOS A LAS AUDITORÍAS PRACTICADAS A</w:t>
      </w:r>
      <w:r w:rsidRPr="0081739B">
        <w:rPr>
          <w:rFonts w:ascii="Abadi" w:hAnsi="Abadi"/>
          <w:spacing w:val="1"/>
          <w:sz w:val="21"/>
          <w:szCs w:val="21"/>
        </w:rPr>
        <w:t xml:space="preserve"> </w:t>
      </w:r>
      <w:r w:rsidRPr="0081739B">
        <w:rPr>
          <w:rFonts w:ascii="Abadi" w:hAnsi="Abadi"/>
          <w:sz w:val="21"/>
          <w:szCs w:val="21"/>
        </w:rPr>
        <w:t>LA INFRAESTRUCTURA PÚBLICA MUNICIPAL, RESPECTO A LAS OPERACIONES REALIZADAS</w:t>
      </w:r>
      <w:r w:rsidRPr="0081739B">
        <w:rPr>
          <w:rFonts w:ascii="Abadi" w:hAnsi="Abadi"/>
          <w:spacing w:val="1"/>
          <w:sz w:val="21"/>
          <w:szCs w:val="21"/>
        </w:rPr>
        <w:t xml:space="preserve"> </w:t>
      </w:r>
      <w:r w:rsidRPr="0081739B">
        <w:rPr>
          <w:rFonts w:ascii="Abadi" w:hAnsi="Abadi"/>
          <w:sz w:val="21"/>
          <w:szCs w:val="21"/>
        </w:rPr>
        <w:t>POR LAS ADMINISTRACIONES MUNICIPALES DE COMONFORT, SAN</w:t>
      </w:r>
      <w:r w:rsidRPr="0081739B">
        <w:rPr>
          <w:rFonts w:ascii="Abadi" w:hAnsi="Abadi"/>
          <w:spacing w:val="1"/>
          <w:sz w:val="21"/>
          <w:szCs w:val="21"/>
        </w:rPr>
        <w:t xml:space="preserve"> </w:t>
      </w:r>
      <w:r w:rsidRPr="0081739B">
        <w:rPr>
          <w:rFonts w:ascii="Abadi" w:hAnsi="Abadi"/>
          <w:sz w:val="21"/>
          <w:szCs w:val="21"/>
        </w:rPr>
        <w:t>FRANCISCO</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w w:val="95"/>
          <w:sz w:val="21"/>
          <w:szCs w:val="21"/>
        </w:rPr>
        <w:t>RINCÓN</w:t>
      </w:r>
      <w:r w:rsidRPr="0081739B">
        <w:rPr>
          <w:rFonts w:ascii="Abadi" w:hAnsi="Abadi"/>
          <w:spacing w:val="19"/>
          <w:w w:val="95"/>
          <w:sz w:val="21"/>
          <w:szCs w:val="21"/>
        </w:rPr>
        <w:t xml:space="preserve"> </w:t>
      </w:r>
      <w:r w:rsidRPr="0081739B">
        <w:rPr>
          <w:rFonts w:ascii="Abadi" w:hAnsi="Abadi"/>
          <w:w w:val="95"/>
          <w:sz w:val="21"/>
          <w:szCs w:val="21"/>
        </w:rPr>
        <w:t>Y</w:t>
      </w:r>
      <w:r w:rsidRPr="0081739B">
        <w:rPr>
          <w:rFonts w:ascii="Abadi" w:hAnsi="Abadi"/>
          <w:spacing w:val="19"/>
          <w:w w:val="95"/>
          <w:sz w:val="21"/>
          <w:szCs w:val="21"/>
        </w:rPr>
        <w:t xml:space="preserve"> </w:t>
      </w:r>
      <w:r w:rsidRPr="0081739B">
        <w:rPr>
          <w:rFonts w:ascii="Abadi" w:hAnsi="Abadi"/>
          <w:w w:val="95"/>
          <w:sz w:val="21"/>
          <w:szCs w:val="21"/>
        </w:rPr>
        <w:t>SAN</w:t>
      </w:r>
      <w:r w:rsidRPr="0081739B">
        <w:rPr>
          <w:rFonts w:ascii="Abadi" w:hAnsi="Abadi"/>
          <w:spacing w:val="19"/>
          <w:w w:val="95"/>
          <w:sz w:val="21"/>
          <w:szCs w:val="21"/>
        </w:rPr>
        <w:t xml:space="preserve"> </w:t>
      </w:r>
      <w:r w:rsidRPr="0081739B">
        <w:rPr>
          <w:rFonts w:ascii="Abadi" w:hAnsi="Abadi"/>
          <w:w w:val="95"/>
          <w:sz w:val="21"/>
          <w:szCs w:val="21"/>
        </w:rPr>
        <w:t>JOSÉ</w:t>
      </w:r>
      <w:r w:rsidRPr="0081739B">
        <w:rPr>
          <w:rFonts w:ascii="Abadi" w:hAnsi="Abadi"/>
          <w:spacing w:val="20"/>
          <w:w w:val="95"/>
          <w:sz w:val="21"/>
          <w:szCs w:val="21"/>
        </w:rPr>
        <w:t xml:space="preserve"> </w:t>
      </w:r>
      <w:r w:rsidRPr="0081739B">
        <w:rPr>
          <w:rFonts w:ascii="Abadi" w:hAnsi="Abadi"/>
          <w:w w:val="95"/>
          <w:sz w:val="21"/>
          <w:szCs w:val="21"/>
        </w:rPr>
        <w:t>ITURBIDE;</w:t>
      </w:r>
      <w:r w:rsidRPr="0081739B">
        <w:rPr>
          <w:rFonts w:ascii="Abadi" w:hAnsi="Abadi"/>
          <w:spacing w:val="19"/>
          <w:w w:val="95"/>
          <w:sz w:val="21"/>
          <w:szCs w:val="21"/>
        </w:rPr>
        <w:t xml:space="preserve"> </w:t>
      </w:r>
      <w:r w:rsidRPr="0081739B">
        <w:rPr>
          <w:rFonts w:ascii="Abadi" w:hAnsi="Abadi"/>
          <w:w w:val="95"/>
          <w:sz w:val="21"/>
          <w:szCs w:val="21"/>
        </w:rPr>
        <w:t>CORRESPONDIENTES</w:t>
      </w:r>
      <w:r w:rsidRPr="0081739B">
        <w:rPr>
          <w:rFonts w:ascii="Abadi" w:hAnsi="Abadi"/>
          <w:spacing w:val="21"/>
          <w:w w:val="95"/>
          <w:sz w:val="21"/>
          <w:szCs w:val="21"/>
        </w:rPr>
        <w:t xml:space="preserve"> </w:t>
      </w:r>
      <w:r w:rsidRPr="0081739B">
        <w:rPr>
          <w:rFonts w:ascii="Abadi" w:hAnsi="Abadi"/>
          <w:w w:val="95"/>
          <w:sz w:val="21"/>
          <w:szCs w:val="21"/>
        </w:rPr>
        <w:t>AL</w:t>
      </w:r>
      <w:r w:rsidRPr="0081739B">
        <w:rPr>
          <w:rFonts w:ascii="Abadi" w:hAnsi="Abadi"/>
          <w:spacing w:val="19"/>
          <w:w w:val="95"/>
          <w:sz w:val="21"/>
          <w:szCs w:val="21"/>
        </w:rPr>
        <w:t xml:space="preserve"> </w:t>
      </w:r>
      <w:r w:rsidRPr="0081739B">
        <w:rPr>
          <w:rFonts w:ascii="Abadi" w:hAnsi="Abadi"/>
          <w:w w:val="95"/>
          <w:sz w:val="21"/>
          <w:szCs w:val="21"/>
        </w:rPr>
        <w:t>EJERCICIO</w:t>
      </w:r>
      <w:r w:rsidRPr="0081739B">
        <w:rPr>
          <w:rFonts w:ascii="Abadi" w:hAnsi="Abadi"/>
          <w:spacing w:val="21"/>
          <w:w w:val="95"/>
          <w:sz w:val="21"/>
          <w:szCs w:val="21"/>
        </w:rPr>
        <w:t xml:space="preserve"> </w:t>
      </w:r>
      <w:r w:rsidRPr="0081739B">
        <w:rPr>
          <w:rFonts w:ascii="Abadi" w:hAnsi="Abadi"/>
          <w:w w:val="95"/>
          <w:sz w:val="21"/>
          <w:szCs w:val="21"/>
        </w:rPr>
        <w:t>FISCAL</w:t>
      </w:r>
      <w:r w:rsidRPr="0081739B">
        <w:rPr>
          <w:rFonts w:ascii="Abadi" w:hAnsi="Abadi"/>
          <w:spacing w:val="19"/>
          <w:w w:val="95"/>
          <w:sz w:val="21"/>
          <w:szCs w:val="21"/>
        </w:rPr>
        <w:t xml:space="preserve"> </w:t>
      </w:r>
      <w:r w:rsidRPr="0081739B">
        <w:rPr>
          <w:rFonts w:ascii="Abadi" w:hAnsi="Abadi"/>
          <w:w w:val="95"/>
          <w:sz w:val="21"/>
          <w:szCs w:val="21"/>
        </w:rPr>
        <w:t>DEL</w:t>
      </w:r>
      <w:r w:rsidRPr="0081739B">
        <w:rPr>
          <w:rFonts w:ascii="Abadi" w:hAnsi="Abadi"/>
          <w:spacing w:val="20"/>
          <w:w w:val="95"/>
          <w:sz w:val="21"/>
          <w:szCs w:val="21"/>
        </w:rPr>
        <w:t xml:space="preserve"> </w:t>
      </w:r>
      <w:r w:rsidRPr="0081739B">
        <w:rPr>
          <w:rFonts w:ascii="Abadi" w:hAnsi="Abadi"/>
          <w:w w:val="95"/>
          <w:sz w:val="21"/>
          <w:szCs w:val="21"/>
        </w:rPr>
        <w:t>AÑO</w:t>
      </w:r>
      <w:r w:rsidRPr="0081739B">
        <w:rPr>
          <w:rFonts w:ascii="Abadi" w:hAnsi="Abadi"/>
          <w:spacing w:val="21"/>
          <w:w w:val="95"/>
          <w:sz w:val="21"/>
          <w:szCs w:val="21"/>
        </w:rPr>
        <w:t xml:space="preserve"> </w:t>
      </w:r>
      <w:r>
        <w:rPr>
          <w:rFonts w:ascii="Abadi" w:hAnsi="Abadi"/>
          <w:sz w:val="21"/>
          <w:szCs w:val="21"/>
        </w:rPr>
        <w:t>2020.</w:t>
      </w:r>
    </w:p>
    <w:p w14:paraId="60B806BD" w14:textId="0EE7612C" w:rsidR="00B61A14" w:rsidRDefault="00B61A14" w:rsidP="007D7CF2">
      <w:pPr>
        <w:pStyle w:val="Estilo1"/>
        <w:numPr>
          <w:ilvl w:val="0"/>
          <w:numId w:val="0"/>
        </w:numPr>
        <w:tabs>
          <w:tab w:val="clear" w:pos="4059"/>
        </w:tabs>
        <w:kinsoku w:val="0"/>
        <w:overflowPunct w:val="0"/>
        <w:spacing w:before="1"/>
        <w:ind w:right="142"/>
        <w:rPr>
          <w:rFonts w:ascii="Abadi" w:hAnsi="Abadi"/>
          <w:sz w:val="21"/>
          <w:szCs w:val="21"/>
        </w:rPr>
      </w:pPr>
    </w:p>
    <w:p w14:paraId="7148DAF5" w14:textId="5E01AE0F" w:rsidR="00B61A14" w:rsidRDefault="00B61A14" w:rsidP="00B61A14">
      <w:pPr>
        <w:ind w:firstLine="708"/>
        <w:jc w:val="both"/>
        <w:rPr>
          <w:rFonts w:ascii="Abadi" w:hAnsi="Abadi"/>
          <w:sz w:val="21"/>
          <w:szCs w:val="21"/>
        </w:rPr>
      </w:pPr>
      <w:r>
        <w:rPr>
          <w:rFonts w:ascii="Abadi" w:hAnsi="Abadi"/>
          <w:b/>
          <w:bCs/>
          <w:sz w:val="21"/>
          <w:szCs w:val="21"/>
        </w:rPr>
        <w:t xml:space="preserve">- </w:t>
      </w:r>
      <w:r w:rsidRPr="00CC3267">
        <w:rPr>
          <w:rFonts w:ascii="Abadi" w:hAnsi="Abadi"/>
          <w:b/>
          <w:bCs/>
          <w:sz w:val="21"/>
          <w:szCs w:val="21"/>
        </w:rPr>
        <w:t xml:space="preserve">La </w:t>
      </w:r>
      <w:proofErr w:type="gramStart"/>
      <w:r w:rsidRPr="00CC3267">
        <w:rPr>
          <w:rFonts w:ascii="Abadi" w:hAnsi="Abadi"/>
          <w:b/>
          <w:bCs/>
          <w:sz w:val="21"/>
          <w:szCs w:val="21"/>
        </w:rPr>
        <w:t>Presiden</w:t>
      </w:r>
      <w:r>
        <w:rPr>
          <w:rFonts w:ascii="Abadi" w:hAnsi="Abadi"/>
          <w:b/>
          <w:bCs/>
          <w:sz w:val="21"/>
          <w:szCs w:val="21"/>
        </w:rPr>
        <w:t>cia</w:t>
      </w:r>
      <w:r w:rsidRPr="00CC3267">
        <w:rPr>
          <w:rFonts w:ascii="Abadi" w:hAnsi="Abadi"/>
          <w:b/>
          <w:bCs/>
          <w:sz w:val="21"/>
          <w:szCs w:val="21"/>
        </w:rPr>
        <w:t>.-</w:t>
      </w:r>
      <w:proofErr w:type="gramEnd"/>
      <w:r w:rsidRPr="00EB0918">
        <w:rPr>
          <w:rFonts w:ascii="Abadi" w:hAnsi="Abadi"/>
          <w:sz w:val="21"/>
          <w:szCs w:val="21"/>
        </w:rPr>
        <w:t xml:space="preserve"> A continuación se da cuenta con los informes de resultados formulados por Autoría Superior del Estado de Guanajuato relativos a las autoridades, a las auditorías practicadas a la infraestructura pública municipal respecto a las operaciones realizadas por las administraciones municipales de </w:t>
      </w:r>
      <w:r>
        <w:rPr>
          <w:rFonts w:ascii="Abadi" w:hAnsi="Abadi"/>
          <w:sz w:val="21"/>
          <w:szCs w:val="21"/>
        </w:rPr>
        <w:t xml:space="preserve">Comonfort, </w:t>
      </w:r>
      <w:r w:rsidRPr="00EB0918">
        <w:rPr>
          <w:rFonts w:ascii="Abadi" w:hAnsi="Abadi"/>
          <w:sz w:val="21"/>
          <w:szCs w:val="21"/>
        </w:rPr>
        <w:t>San Francisco del Rincón y San José Iturbide, correspondientes al ejercicio fiscal del año 2020</w:t>
      </w:r>
      <w:r>
        <w:rPr>
          <w:rFonts w:ascii="Abadi" w:hAnsi="Abadi"/>
          <w:sz w:val="21"/>
          <w:szCs w:val="21"/>
        </w:rPr>
        <w:t>.</w:t>
      </w:r>
      <w:r w:rsidRPr="00EB0918">
        <w:rPr>
          <w:rFonts w:ascii="Abadi" w:hAnsi="Abadi"/>
          <w:sz w:val="21"/>
          <w:szCs w:val="21"/>
        </w:rPr>
        <w:t xml:space="preserve"> </w:t>
      </w:r>
    </w:p>
    <w:p w14:paraId="1304CCF6" w14:textId="77777777" w:rsidR="00B61A14" w:rsidRDefault="00B61A14" w:rsidP="00B61A14">
      <w:pPr>
        <w:jc w:val="both"/>
        <w:rPr>
          <w:rFonts w:ascii="Abadi" w:hAnsi="Abadi"/>
          <w:sz w:val="21"/>
          <w:szCs w:val="21"/>
        </w:rPr>
      </w:pPr>
    </w:p>
    <w:p w14:paraId="3A37B8D5" w14:textId="6289529F" w:rsidR="00B61A14" w:rsidRDefault="00B61A14" w:rsidP="00B61A14">
      <w:pPr>
        <w:ind w:left="426" w:right="567"/>
        <w:jc w:val="both"/>
        <w:rPr>
          <w:rFonts w:ascii="Abadi" w:hAnsi="Abadi"/>
          <w:b/>
          <w:i/>
          <w:sz w:val="21"/>
          <w:szCs w:val="21"/>
          <w:u w:val="single"/>
        </w:rPr>
      </w:pPr>
      <w:r w:rsidRPr="00C833B7">
        <w:rPr>
          <w:rFonts w:ascii="Abadi" w:hAnsi="Abadi"/>
          <w:b/>
          <w:bCs/>
          <w:i/>
          <w:iCs/>
          <w:sz w:val="21"/>
          <w:szCs w:val="21"/>
          <w:u w:val="single"/>
        </w:rPr>
        <w:t>Con fundamento en el artículo 102, fracción XII de nuestra Ley Orgánica, se</w:t>
      </w:r>
      <w:r w:rsidRPr="00C833B7">
        <w:rPr>
          <w:rFonts w:ascii="Abadi" w:hAnsi="Abadi"/>
          <w:b/>
          <w:i/>
          <w:sz w:val="21"/>
          <w:szCs w:val="21"/>
          <w:u w:val="single"/>
        </w:rPr>
        <w:t xml:space="preserve"> turnan a la Comisión de Hacienda y Fiscalización para su estudio y dictamen. </w:t>
      </w:r>
    </w:p>
    <w:p w14:paraId="49338696" w14:textId="58BF06C0" w:rsidR="00E70E4F" w:rsidRDefault="00E70E4F" w:rsidP="00B61A14">
      <w:pPr>
        <w:ind w:left="426" w:right="567"/>
        <w:jc w:val="both"/>
        <w:rPr>
          <w:rFonts w:ascii="Abadi" w:hAnsi="Abadi"/>
          <w:b/>
          <w:i/>
          <w:sz w:val="21"/>
          <w:szCs w:val="21"/>
          <w:u w:val="single"/>
        </w:rPr>
      </w:pPr>
    </w:p>
    <w:p w14:paraId="2DD8AB83" w14:textId="77777777" w:rsidR="008A0094" w:rsidRDefault="008A0094" w:rsidP="00E70E4F">
      <w:pPr>
        <w:contextualSpacing/>
        <w:jc w:val="right"/>
        <w:rPr>
          <w:rFonts w:ascii="Abadi" w:hAnsi="Abadi"/>
          <w:b/>
          <w:bCs/>
          <w:sz w:val="21"/>
          <w:szCs w:val="21"/>
        </w:rPr>
      </w:pPr>
    </w:p>
    <w:p w14:paraId="439F6B7A" w14:textId="50502643" w:rsidR="00E70E4F" w:rsidRPr="00ED4551" w:rsidRDefault="00E70E4F" w:rsidP="00E70E4F">
      <w:pPr>
        <w:contextualSpacing/>
        <w:jc w:val="right"/>
        <w:rPr>
          <w:rFonts w:ascii="Abadi" w:hAnsi="Abadi"/>
          <w:b/>
          <w:bCs/>
          <w:sz w:val="21"/>
          <w:szCs w:val="21"/>
        </w:rPr>
      </w:pPr>
      <w:r w:rsidRPr="00ED4551">
        <w:rPr>
          <w:rFonts w:ascii="Abadi" w:hAnsi="Abadi"/>
          <w:b/>
          <w:bCs/>
          <w:sz w:val="21"/>
          <w:szCs w:val="21"/>
        </w:rPr>
        <w:t>Número de Oficio: ASEG/73/2022</w:t>
      </w:r>
    </w:p>
    <w:p w14:paraId="55EB06B4" w14:textId="77777777" w:rsidR="00E70E4F" w:rsidRPr="00ED4551" w:rsidRDefault="00E70E4F" w:rsidP="00E70E4F">
      <w:pPr>
        <w:contextualSpacing/>
        <w:jc w:val="right"/>
        <w:rPr>
          <w:rFonts w:ascii="Abadi" w:hAnsi="Abadi"/>
          <w:b/>
          <w:bCs/>
          <w:sz w:val="21"/>
          <w:szCs w:val="21"/>
        </w:rPr>
      </w:pPr>
      <w:r w:rsidRPr="00ED4551">
        <w:rPr>
          <w:rFonts w:ascii="Abadi" w:hAnsi="Abadi"/>
          <w:b/>
          <w:bCs/>
          <w:sz w:val="21"/>
          <w:szCs w:val="21"/>
        </w:rPr>
        <w:t xml:space="preserve"> Asunto: Se remite informe de resultados</w:t>
      </w:r>
    </w:p>
    <w:p w14:paraId="346D09FF" w14:textId="77777777" w:rsidR="00E70E4F" w:rsidRPr="00ED4551" w:rsidRDefault="00E70E4F" w:rsidP="00E70E4F">
      <w:pPr>
        <w:contextualSpacing/>
        <w:jc w:val="right"/>
        <w:rPr>
          <w:rFonts w:ascii="Abadi" w:hAnsi="Abadi"/>
          <w:b/>
          <w:bCs/>
          <w:sz w:val="21"/>
          <w:szCs w:val="21"/>
        </w:rPr>
      </w:pPr>
      <w:r w:rsidRPr="00ED4551">
        <w:rPr>
          <w:rFonts w:ascii="Abadi" w:hAnsi="Abadi"/>
          <w:b/>
          <w:bCs/>
          <w:sz w:val="21"/>
          <w:szCs w:val="21"/>
        </w:rPr>
        <w:t xml:space="preserve"> Guanajuato, </w:t>
      </w:r>
      <w:proofErr w:type="spellStart"/>
      <w:r w:rsidRPr="00ED4551">
        <w:rPr>
          <w:rFonts w:ascii="Abadi" w:hAnsi="Abadi"/>
          <w:b/>
          <w:bCs/>
          <w:sz w:val="21"/>
          <w:szCs w:val="21"/>
        </w:rPr>
        <w:t>Gto</w:t>
      </w:r>
      <w:proofErr w:type="spellEnd"/>
      <w:r w:rsidRPr="00ED4551">
        <w:rPr>
          <w:rFonts w:ascii="Abadi" w:hAnsi="Abadi"/>
          <w:b/>
          <w:bCs/>
          <w:sz w:val="21"/>
          <w:szCs w:val="21"/>
        </w:rPr>
        <w:t>., 10 de febrero de 2022</w:t>
      </w:r>
    </w:p>
    <w:p w14:paraId="3372E0EC" w14:textId="31E152F8" w:rsidR="00E70E4F" w:rsidRDefault="00E70E4F" w:rsidP="00B61A14">
      <w:pPr>
        <w:ind w:left="426" w:right="567"/>
        <w:jc w:val="both"/>
        <w:rPr>
          <w:rFonts w:ascii="Abadi" w:hAnsi="Abadi"/>
          <w:b/>
          <w:i/>
          <w:sz w:val="21"/>
          <w:szCs w:val="21"/>
          <w:u w:val="single"/>
        </w:rPr>
      </w:pPr>
    </w:p>
    <w:p w14:paraId="2C38D474" w14:textId="1B3B303F" w:rsidR="00E70E4F" w:rsidRDefault="00E70E4F" w:rsidP="00B61A14">
      <w:pPr>
        <w:ind w:left="426" w:right="567"/>
        <w:jc w:val="both"/>
        <w:rPr>
          <w:rFonts w:ascii="Abadi" w:hAnsi="Abadi"/>
          <w:b/>
          <w:i/>
          <w:sz w:val="21"/>
          <w:szCs w:val="21"/>
          <w:u w:val="single"/>
        </w:rPr>
      </w:pPr>
    </w:p>
    <w:p w14:paraId="23183AE9" w14:textId="77777777" w:rsidR="00E70E4F" w:rsidRDefault="00E70E4F" w:rsidP="00E70E4F">
      <w:pPr>
        <w:contextualSpacing/>
        <w:jc w:val="both"/>
        <w:rPr>
          <w:rFonts w:ascii="Abadi" w:hAnsi="Abadi"/>
          <w:b/>
          <w:bCs/>
          <w:sz w:val="21"/>
          <w:szCs w:val="21"/>
        </w:rPr>
      </w:pPr>
      <w:r w:rsidRPr="00ED4551">
        <w:rPr>
          <w:rFonts w:ascii="Abadi" w:hAnsi="Abadi"/>
          <w:b/>
          <w:bCs/>
          <w:sz w:val="21"/>
          <w:szCs w:val="21"/>
        </w:rPr>
        <w:t>ING. ANGÉLICA CASILLAS MARTÍNEZ</w:t>
      </w:r>
    </w:p>
    <w:p w14:paraId="7398C8EB" w14:textId="77777777" w:rsidR="00E70E4F" w:rsidRPr="00ED4551" w:rsidRDefault="00E70E4F" w:rsidP="00E70E4F">
      <w:pPr>
        <w:contextualSpacing/>
        <w:jc w:val="both"/>
        <w:rPr>
          <w:rFonts w:ascii="Abadi" w:hAnsi="Abadi"/>
          <w:b/>
          <w:bCs/>
          <w:sz w:val="21"/>
          <w:szCs w:val="21"/>
        </w:rPr>
      </w:pPr>
      <w:r w:rsidRPr="00ED4551">
        <w:rPr>
          <w:rFonts w:ascii="Abadi" w:hAnsi="Abadi"/>
          <w:b/>
          <w:bCs/>
          <w:sz w:val="21"/>
          <w:szCs w:val="21"/>
        </w:rPr>
        <w:t xml:space="preserve">DIPUTADA PRESIDENTA DEL H. CONGRESO DEL ESTADO </w:t>
      </w:r>
    </w:p>
    <w:p w14:paraId="4760DC20" w14:textId="77777777" w:rsidR="00E70E4F" w:rsidRPr="00ED4551" w:rsidRDefault="00E70E4F" w:rsidP="00E70E4F">
      <w:pPr>
        <w:contextualSpacing/>
        <w:jc w:val="both"/>
        <w:rPr>
          <w:rFonts w:ascii="Abadi" w:hAnsi="Abadi"/>
          <w:b/>
          <w:bCs/>
          <w:sz w:val="21"/>
          <w:szCs w:val="21"/>
        </w:rPr>
      </w:pPr>
      <w:r w:rsidRPr="00ED4551">
        <w:rPr>
          <w:rFonts w:ascii="Abadi" w:hAnsi="Abadi"/>
          <w:b/>
          <w:bCs/>
          <w:sz w:val="21"/>
          <w:szCs w:val="21"/>
        </w:rPr>
        <w:t xml:space="preserve">P R E S E N T </w:t>
      </w:r>
      <w:proofErr w:type="gramStart"/>
      <w:r w:rsidRPr="00ED4551">
        <w:rPr>
          <w:rFonts w:ascii="Abadi" w:hAnsi="Abadi"/>
          <w:b/>
          <w:bCs/>
          <w:sz w:val="21"/>
          <w:szCs w:val="21"/>
        </w:rPr>
        <w:t>E</w:t>
      </w:r>
      <w:r>
        <w:rPr>
          <w:rFonts w:ascii="Abadi" w:hAnsi="Abadi"/>
          <w:b/>
          <w:bCs/>
          <w:sz w:val="21"/>
          <w:szCs w:val="21"/>
        </w:rPr>
        <w:t xml:space="preserve"> .</w:t>
      </w:r>
      <w:proofErr w:type="gramEnd"/>
    </w:p>
    <w:p w14:paraId="48B6AD03" w14:textId="6365B5C4" w:rsidR="00E70E4F" w:rsidRDefault="00E70E4F" w:rsidP="00B61A14">
      <w:pPr>
        <w:ind w:left="426" w:right="567"/>
        <w:jc w:val="both"/>
        <w:rPr>
          <w:rFonts w:ascii="Abadi" w:hAnsi="Abadi"/>
          <w:b/>
          <w:i/>
          <w:sz w:val="21"/>
          <w:szCs w:val="21"/>
          <w:u w:val="single"/>
        </w:rPr>
      </w:pPr>
    </w:p>
    <w:p w14:paraId="4FFB0967" w14:textId="6CA48F27" w:rsidR="00E70E4F" w:rsidRDefault="00E70E4F" w:rsidP="00B61A14">
      <w:pPr>
        <w:ind w:left="426" w:right="567"/>
        <w:jc w:val="both"/>
        <w:rPr>
          <w:rFonts w:ascii="Abadi" w:hAnsi="Abadi"/>
          <w:b/>
          <w:i/>
          <w:sz w:val="21"/>
          <w:szCs w:val="21"/>
          <w:u w:val="single"/>
        </w:rPr>
      </w:pPr>
    </w:p>
    <w:p w14:paraId="3899EF88" w14:textId="340E8562" w:rsidR="00E70E4F" w:rsidRDefault="00E70E4F" w:rsidP="00E70E4F">
      <w:pPr>
        <w:jc w:val="both"/>
        <w:rPr>
          <w:rFonts w:ascii="Abadi" w:hAnsi="Abadi"/>
          <w:b/>
          <w:bCs/>
          <w:sz w:val="21"/>
          <w:szCs w:val="21"/>
        </w:rPr>
      </w:pPr>
      <w:r w:rsidRPr="00ED4551">
        <w:rPr>
          <w:rFonts w:ascii="Abadi" w:hAnsi="Abadi"/>
          <w:sz w:val="21"/>
          <w:szCs w:val="21"/>
        </w:rPr>
        <w:t xml:space="preserve">En cumplimiento a lo dispuesto en los artículos 63, último párrafo, fracción XXVIII, y 66, fracción VIII, de la Constitución Política para 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ED4551">
        <w:rPr>
          <w:rFonts w:ascii="Abadi" w:hAnsi="Abadi"/>
          <w:b/>
          <w:bCs/>
          <w:sz w:val="21"/>
          <w:szCs w:val="21"/>
        </w:rPr>
        <w:t xml:space="preserve">el Informe de Resultados relativo a la Auditoría a la Infraestructura </w:t>
      </w:r>
      <w:r w:rsidRPr="00ED4551">
        <w:rPr>
          <w:rFonts w:ascii="Abadi" w:hAnsi="Abadi"/>
          <w:b/>
          <w:bCs/>
          <w:sz w:val="21"/>
          <w:szCs w:val="21"/>
        </w:rPr>
        <w:lastRenderedPageBreak/>
        <w:t xml:space="preserve">Pública Municipal, practicada al municipio de Comonfort, </w:t>
      </w:r>
      <w:proofErr w:type="spellStart"/>
      <w:r w:rsidRPr="00ED4551">
        <w:rPr>
          <w:rFonts w:ascii="Abadi" w:hAnsi="Abadi"/>
          <w:b/>
          <w:bCs/>
          <w:sz w:val="21"/>
          <w:szCs w:val="21"/>
        </w:rPr>
        <w:t>Gto</w:t>
      </w:r>
      <w:proofErr w:type="spellEnd"/>
      <w:r w:rsidRPr="00ED4551">
        <w:rPr>
          <w:rFonts w:ascii="Abadi" w:hAnsi="Abadi"/>
          <w:b/>
          <w:bCs/>
          <w:sz w:val="21"/>
          <w:szCs w:val="21"/>
        </w:rPr>
        <w:t>., correspondiente al periodo comprendido de enero a diciembre del ejercicio fiscal 2020.</w:t>
      </w:r>
    </w:p>
    <w:p w14:paraId="2C1FDC9D" w14:textId="77777777" w:rsidR="00E70E4F" w:rsidRPr="00ED4551" w:rsidRDefault="00E70E4F" w:rsidP="00E70E4F">
      <w:pPr>
        <w:jc w:val="both"/>
        <w:rPr>
          <w:rFonts w:ascii="Abadi" w:hAnsi="Abadi"/>
          <w:b/>
          <w:bCs/>
          <w:sz w:val="21"/>
          <w:szCs w:val="21"/>
        </w:rPr>
      </w:pPr>
    </w:p>
    <w:p w14:paraId="04871512" w14:textId="7739442E" w:rsidR="00E70E4F" w:rsidRDefault="00E70E4F" w:rsidP="00E70E4F">
      <w:pPr>
        <w:jc w:val="both"/>
        <w:rPr>
          <w:rFonts w:ascii="Abadi" w:hAnsi="Abadi"/>
          <w:sz w:val="21"/>
          <w:szCs w:val="21"/>
        </w:rPr>
      </w:pPr>
      <w:r w:rsidRPr="00ED4551">
        <w:rPr>
          <w:rFonts w:ascii="Abadi" w:hAnsi="Abadi"/>
          <w:sz w:val="21"/>
          <w:szCs w:val="21"/>
        </w:rPr>
        <w:t xml:space="preserve">Al respecto, el informe de resultados fue notificado el día </w:t>
      </w:r>
      <w:r w:rsidRPr="00ED4551">
        <w:rPr>
          <w:rFonts w:ascii="Abadi" w:hAnsi="Abadi"/>
          <w:b/>
          <w:bCs/>
          <w:sz w:val="21"/>
          <w:szCs w:val="21"/>
        </w:rPr>
        <w:t>31 de enero de 2022</w:t>
      </w:r>
      <w:r w:rsidRPr="00ED4551">
        <w:rPr>
          <w:rFonts w:ascii="Abadi" w:hAnsi="Abadi"/>
          <w:sz w:val="21"/>
          <w:szCs w:val="21"/>
        </w:rPr>
        <w:t xml:space="preserve">, sin que posteriormente se promoviera recurso de reconsideración en su contra. De lo anterior, se envían las constancias necesarias para su debida acreditación. Sin otro particular por el momento, me despido reiterando la seguridad de mi más alta y distinguida consideración. </w:t>
      </w:r>
    </w:p>
    <w:p w14:paraId="6AF9971D" w14:textId="04271DDD" w:rsidR="00E70E4F" w:rsidRDefault="00E70E4F" w:rsidP="00E70E4F">
      <w:pPr>
        <w:jc w:val="both"/>
        <w:rPr>
          <w:rFonts w:ascii="Abadi" w:hAnsi="Abadi"/>
          <w:sz w:val="21"/>
          <w:szCs w:val="21"/>
        </w:rPr>
      </w:pPr>
    </w:p>
    <w:p w14:paraId="0C83CD12" w14:textId="77777777" w:rsidR="00E70E4F" w:rsidRPr="00ED4551" w:rsidRDefault="00E70E4F" w:rsidP="00E70E4F">
      <w:pPr>
        <w:jc w:val="both"/>
        <w:rPr>
          <w:rFonts w:ascii="Abadi" w:hAnsi="Abadi"/>
          <w:b/>
          <w:bCs/>
          <w:sz w:val="21"/>
          <w:szCs w:val="21"/>
        </w:rPr>
      </w:pPr>
      <w:r w:rsidRPr="00ED4551">
        <w:rPr>
          <w:rFonts w:ascii="Abadi" w:hAnsi="Abadi"/>
          <w:b/>
          <w:bCs/>
          <w:sz w:val="21"/>
          <w:szCs w:val="21"/>
        </w:rPr>
        <w:t xml:space="preserve">A T E N T A M E N T E. </w:t>
      </w:r>
    </w:p>
    <w:p w14:paraId="56355BE9" w14:textId="2CC7AF2A" w:rsidR="00E70E4F" w:rsidRDefault="00E70E4F" w:rsidP="00E70E4F">
      <w:pPr>
        <w:jc w:val="both"/>
        <w:rPr>
          <w:rFonts w:ascii="Abadi" w:hAnsi="Abadi"/>
          <w:b/>
          <w:bCs/>
          <w:sz w:val="21"/>
          <w:szCs w:val="21"/>
        </w:rPr>
      </w:pPr>
      <w:r w:rsidRPr="00ED4551">
        <w:rPr>
          <w:rFonts w:ascii="Abadi" w:hAnsi="Abadi"/>
          <w:b/>
          <w:bCs/>
          <w:sz w:val="21"/>
          <w:szCs w:val="21"/>
        </w:rPr>
        <w:t>EL AUDITOR SUPERIOR</w:t>
      </w:r>
    </w:p>
    <w:p w14:paraId="0397A512" w14:textId="6BA4499A" w:rsidR="00E70E4F" w:rsidRDefault="00E70E4F" w:rsidP="00E70E4F">
      <w:pPr>
        <w:jc w:val="both"/>
        <w:rPr>
          <w:rFonts w:ascii="Abadi" w:hAnsi="Abadi"/>
          <w:b/>
          <w:bCs/>
          <w:sz w:val="21"/>
          <w:szCs w:val="21"/>
        </w:rPr>
      </w:pPr>
    </w:p>
    <w:p w14:paraId="18A87D47" w14:textId="12DAC8AA" w:rsidR="00E70E4F" w:rsidRDefault="00E70E4F" w:rsidP="00E70E4F">
      <w:pPr>
        <w:jc w:val="both"/>
        <w:rPr>
          <w:rFonts w:ascii="Abadi" w:hAnsi="Abadi"/>
          <w:b/>
          <w:bCs/>
          <w:sz w:val="21"/>
          <w:szCs w:val="21"/>
        </w:rPr>
      </w:pPr>
      <w:r w:rsidRPr="00ED4551">
        <w:rPr>
          <w:rFonts w:ascii="Abadi" w:hAnsi="Abadi"/>
          <w:b/>
          <w:bCs/>
          <w:sz w:val="21"/>
          <w:szCs w:val="21"/>
        </w:rPr>
        <w:t>LIC. y M.F. JAVIER PÉREZ SALAZAR</w:t>
      </w:r>
    </w:p>
    <w:p w14:paraId="226817C7" w14:textId="45FC504C" w:rsidR="00E70E4F" w:rsidRDefault="00E70E4F" w:rsidP="00E70E4F">
      <w:pPr>
        <w:jc w:val="both"/>
        <w:rPr>
          <w:rFonts w:ascii="Abadi" w:hAnsi="Abadi"/>
          <w:sz w:val="18"/>
          <w:szCs w:val="18"/>
        </w:rPr>
      </w:pPr>
      <w:r w:rsidRPr="00ED4551">
        <w:rPr>
          <w:rFonts w:ascii="Abadi" w:hAnsi="Abadi"/>
          <w:sz w:val="18"/>
          <w:szCs w:val="18"/>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7BA1407C" w14:textId="1E9EB4A5" w:rsidR="00E70E4F" w:rsidRDefault="00E70E4F" w:rsidP="00E70E4F">
      <w:pPr>
        <w:jc w:val="both"/>
        <w:rPr>
          <w:rFonts w:ascii="Abadi" w:hAnsi="Abadi"/>
          <w:sz w:val="18"/>
          <w:szCs w:val="18"/>
        </w:rPr>
      </w:pPr>
      <w:r w:rsidRPr="00ED4551">
        <w:rPr>
          <w:rFonts w:ascii="Abadi" w:hAnsi="Abadi"/>
          <w:sz w:val="18"/>
          <w:szCs w:val="18"/>
        </w:rPr>
        <w:t>Con copia para:</w:t>
      </w:r>
      <w:r>
        <w:rPr>
          <w:rFonts w:ascii="Abadi" w:hAnsi="Abadi"/>
          <w:sz w:val="18"/>
          <w:szCs w:val="18"/>
        </w:rPr>
        <w:t xml:space="preserve"> </w:t>
      </w:r>
      <w:r w:rsidRPr="00ED4551">
        <w:rPr>
          <w:rFonts w:ascii="Segoe UI Symbol" w:hAnsi="Segoe UI Symbol" w:cs="Segoe UI Symbol"/>
          <w:sz w:val="18"/>
          <w:szCs w:val="18"/>
        </w:rPr>
        <w:t>✓</w:t>
      </w:r>
      <w:r w:rsidRPr="00ED4551">
        <w:rPr>
          <w:rFonts w:ascii="Abadi" w:hAnsi="Abadi"/>
          <w:sz w:val="18"/>
          <w:szCs w:val="18"/>
        </w:rPr>
        <w:t>Archivo</w:t>
      </w:r>
      <w:r>
        <w:rPr>
          <w:rFonts w:ascii="Abadi" w:hAnsi="Abadi"/>
          <w:sz w:val="18"/>
          <w:szCs w:val="18"/>
        </w:rPr>
        <w:t xml:space="preserve">. </w:t>
      </w:r>
      <w:r w:rsidRPr="00ED4551">
        <w:rPr>
          <w:rFonts w:ascii="Segoe UI Symbol" w:hAnsi="Segoe UI Symbol" w:cs="Segoe UI Symbol"/>
          <w:sz w:val="18"/>
          <w:szCs w:val="18"/>
        </w:rPr>
        <w:t>✓</w:t>
      </w:r>
      <w:r>
        <w:rPr>
          <w:rFonts w:ascii="Abadi" w:hAnsi="Abadi"/>
          <w:sz w:val="18"/>
          <w:szCs w:val="18"/>
        </w:rPr>
        <w:t>Expediente</w:t>
      </w:r>
    </w:p>
    <w:p w14:paraId="15D9DDBD" w14:textId="11B9D589" w:rsidR="00E70E4F" w:rsidRDefault="00E70E4F" w:rsidP="00E70E4F">
      <w:pPr>
        <w:jc w:val="both"/>
        <w:rPr>
          <w:rFonts w:ascii="Abadi" w:hAnsi="Abadi"/>
          <w:sz w:val="18"/>
          <w:szCs w:val="18"/>
        </w:rPr>
      </w:pPr>
      <w:r w:rsidRPr="00ED4551">
        <w:rPr>
          <w:rFonts w:ascii="Abadi" w:hAnsi="Abadi"/>
          <w:sz w:val="18"/>
          <w:szCs w:val="18"/>
        </w:rPr>
        <w:t>L’OPR</w:t>
      </w:r>
      <w:r>
        <w:rPr>
          <w:rFonts w:ascii="Abadi" w:hAnsi="Abadi"/>
          <w:sz w:val="18"/>
          <w:szCs w:val="18"/>
        </w:rPr>
        <w:t>/</w:t>
      </w:r>
      <w:r w:rsidRPr="00E70E4F">
        <w:rPr>
          <w:rFonts w:ascii="Abadi" w:hAnsi="Abadi"/>
          <w:sz w:val="18"/>
          <w:szCs w:val="18"/>
        </w:rPr>
        <w:t xml:space="preserve"> </w:t>
      </w:r>
      <w:r w:rsidRPr="00ED4551">
        <w:rPr>
          <w:rFonts w:ascii="Abadi" w:hAnsi="Abadi"/>
          <w:sz w:val="18"/>
          <w:szCs w:val="18"/>
        </w:rPr>
        <w:t>L’BPHG</w:t>
      </w:r>
      <w:r>
        <w:rPr>
          <w:rFonts w:ascii="Abadi" w:hAnsi="Abadi"/>
          <w:sz w:val="18"/>
          <w:szCs w:val="18"/>
        </w:rPr>
        <w:t>/</w:t>
      </w:r>
      <w:r w:rsidRPr="00E70E4F">
        <w:rPr>
          <w:rFonts w:ascii="Abadi" w:hAnsi="Abadi"/>
          <w:sz w:val="18"/>
          <w:szCs w:val="18"/>
        </w:rPr>
        <w:t xml:space="preserve"> </w:t>
      </w:r>
      <w:r w:rsidRPr="00ED4551">
        <w:rPr>
          <w:rFonts w:ascii="Abadi" w:hAnsi="Abadi"/>
          <w:sz w:val="18"/>
          <w:szCs w:val="18"/>
        </w:rPr>
        <w:t>L’CRT</w:t>
      </w:r>
    </w:p>
    <w:p w14:paraId="2141A6AA" w14:textId="6EA37C94" w:rsidR="00BE1306" w:rsidRDefault="00BE1306" w:rsidP="00E70E4F">
      <w:pPr>
        <w:jc w:val="both"/>
        <w:rPr>
          <w:rFonts w:ascii="Abadi" w:hAnsi="Abadi"/>
          <w:sz w:val="18"/>
          <w:szCs w:val="18"/>
        </w:rPr>
      </w:pPr>
    </w:p>
    <w:p w14:paraId="10EF3C25" w14:textId="77777777" w:rsidR="00BE1306" w:rsidRDefault="00BE1306" w:rsidP="00E70E4F">
      <w:pPr>
        <w:jc w:val="both"/>
        <w:rPr>
          <w:rFonts w:ascii="Abadi" w:hAnsi="Abadi"/>
          <w:b/>
          <w:bCs/>
          <w:sz w:val="21"/>
          <w:szCs w:val="21"/>
        </w:rPr>
      </w:pPr>
    </w:p>
    <w:p w14:paraId="593E3864" w14:textId="3E11C400" w:rsidR="007D7CF2" w:rsidRDefault="00420A38" w:rsidP="007D7CF2">
      <w:pPr>
        <w:pStyle w:val="Estilo1"/>
        <w:numPr>
          <w:ilvl w:val="0"/>
          <w:numId w:val="0"/>
        </w:numPr>
        <w:tabs>
          <w:tab w:val="clear" w:pos="4059"/>
        </w:tabs>
        <w:ind w:right="142"/>
        <w:rPr>
          <w:rFonts w:ascii="Abadi" w:hAnsi="Abadi"/>
          <w:sz w:val="21"/>
          <w:szCs w:val="21"/>
        </w:rPr>
      </w:pPr>
      <w:r w:rsidRPr="003F4752">
        <w:rPr>
          <w:rFonts w:ascii="Abadi" w:hAnsi="Abadi"/>
          <w:sz w:val="21"/>
          <w:szCs w:val="21"/>
        </w:rPr>
        <w:t xml:space="preserve">PRESENTACIÓN DE LA PROPUESTA DE PUNTO DE ACUERDO SUSCRITA POR DIPUTADAS Y DIPUTADOS INTEGRANTES DEL GRUPO PARLAMENTARIO DEL PARTIDO MORENA A EFECTO DE EXHORTAR A JORGE ENRIQUE HERNÁNDEZ MEZA, TITULAR DE LA </w:t>
      </w:r>
      <w:r w:rsidRPr="003F4752">
        <w:rPr>
          <w:rFonts w:ascii="Abadi" w:hAnsi="Abadi"/>
          <w:sz w:val="21"/>
          <w:szCs w:val="21"/>
        </w:rPr>
        <w:t>SECRETARÍA DE EDUCACIÓN DE GUANAJUATO, PARA QUE LLEVE A CABO LAS ACCIONES NECESARIAS A FIN DE IMPLEMENTAR EN TODAS LAS INSTITUCIONES EDUCATIVAS LA UTILIZACIÓN DE UNIFORMES ESCOLARES NEUTROS, PARA QUE LAS NIÑAS Y ADOLESCENTES MUJERES TENGAN LA OPORTUNIDAD DE ELEGIR ENTRE EL USO DE PANTALÓN O FALDA.</w:t>
      </w:r>
    </w:p>
    <w:p w14:paraId="4A991C73" w14:textId="6EE5498E" w:rsidR="00047809" w:rsidRDefault="00047809" w:rsidP="007D7CF2">
      <w:pPr>
        <w:pStyle w:val="Estilo1"/>
        <w:numPr>
          <w:ilvl w:val="0"/>
          <w:numId w:val="0"/>
        </w:numPr>
        <w:tabs>
          <w:tab w:val="clear" w:pos="4059"/>
        </w:tabs>
        <w:ind w:right="142"/>
        <w:rPr>
          <w:rFonts w:ascii="Abadi" w:hAnsi="Abadi"/>
          <w:sz w:val="21"/>
          <w:szCs w:val="21"/>
        </w:rPr>
      </w:pPr>
    </w:p>
    <w:p w14:paraId="5D509056" w14:textId="0DF49851" w:rsidR="00047809" w:rsidRPr="00EB0918" w:rsidRDefault="00047809" w:rsidP="00047809">
      <w:pPr>
        <w:ind w:firstLine="708"/>
        <w:jc w:val="both"/>
        <w:rPr>
          <w:rFonts w:ascii="Abadi" w:hAnsi="Abadi"/>
          <w:sz w:val="21"/>
          <w:szCs w:val="21"/>
        </w:rPr>
      </w:pPr>
      <w:r>
        <w:rPr>
          <w:rFonts w:ascii="Abadi" w:hAnsi="Abadi"/>
          <w:b/>
          <w:sz w:val="21"/>
          <w:szCs w:val="21"/>
        </w:rPr>
        <w:t xml:space="preserve">- </w:t>
      </w:r>
      <w:r w:rsidRPr="00036545">
        <w:rPr>
          <w:rFonts w:ascii="Abadi" w:hAnsi="Abadi"/>
          <w:b/>
          <w:sz w:val="21"/>
          <w:szCs w:val="21"/>
        </w:rPr>
        <w:t>La Presidencia.-</w:t>
      </w:r>
      <w:r w:rsidRPr="00EB0918">
        <w:rPr>
          <w:rFonts w:ascii="Abadi" w:hAnsi="Abadi"/>
          <w:sz w:val="21"/>
          <w:szCs w:val="21"/>
        </w:rPr>
        <w:t xml:space="preserve"> Se pide a la diputada Martha Edith Moreno</w:t>
      </w:r>
      <w:r>
        <w:rPr>
          <w:rFonts w:ascii="Abadi" w:hAnsi="Abadi"/>
          <w:sz w:val="21"/>
          <w:szCs w:val="21"/>
        </w:rPr>
        <w:t xml:space="preserve"> </w:t>
      </w:r>
      <w:r w:rsidRPr="00EB0918">
        <w:rPr>
          <w:rFonts w:ascii="Abadi" w:hAnsi="Abadi"/>
          <w:sz w:val="21"/>
          <w:szCs w:val="21"/>
        </w:rPr>
        <w:t>Valencia dar lectura la propuesta de punto de acuerdo suscrita por diputadas y diputados integrantes del Grupo Parlamentario del Partido MORENA, a efecto de exhortar a Jorge Enrique Hernández Me</w:t>
      </w:r>
      <w:r>
        <w:rPr>
          <w:rFonts w:ascii="Abadi" w:hAnsi="Abadi"/>
          <w:sz w:val="21"/>
          <w:szCs w:val="21"/>
        </w:rPr>
        <w:t>z</w:t>
      </w:r>
      <w:r w:rsidRPr="00EB0918">
        <w:rPr>
          <w:rFonts w:ascii="Abadi" w:hAnsi="Abadi"/>
          <w:sz w:val="21"/>
          <w:szCs w:val="21"/>
        </w:rPr>
        <w:t>a, titular de la Secretaría de Educación de Guanajuato, para que lleve a cabo las acciones necesarias a fin de implementar en todas las instituciones educativas la utilización de uniformes escolares neutros para que las niñas y adolescentes mujeres tenga la oportunidad de elegir entre el uso de pantalón o de falda.</w:t>
      </w:r>
    </w:p>
    <w:p w14:paraId="76BE2940" w14:textId="77777777" w:rsidR="00047809" w:rsidRDefault="00047809" w:rsidP="00047809">
      <w:pPr>
        <w:jc w:val="both"/>
        <w:rPr>
          <w:rFonts w:ascii="Abadi" w:hAnsi="Abadi"/>
          <w:sz w:val="21"/>
          <w:szCs w:val="21"/>
        </w:rPr>
      </w:pPr>
      <w:r w:rsidRPr="00EB0918">
        <w:rPr>
          <w:rFonts w:ascii="Abadi" w:hAnsi="Abadi"/>
          <w:sz w:val="21"/>
          <w:szCs w:val="21"/>
        </w:rPr>
        <w:t xml:space="preserve">Adelante, diputada </w:t>
      </w:r>
    </w:p>
    <w:p w14:paraId="78417FAC" w14:textId="77777777" w:rsidR="00047809" w:rsidRDefault="00047809" w:rsidP="00047809">
      <w:pPr>
        <w:jc w:val="both"/>
        <w:rPr>
          <w:rFonts w:ascii="Abadi" w:hAnsi="Abadi"/>
          <w:sz w:val="21"/>
          <w:szCs w:val="21"/>
        </w:rPr>
      </w:pPr>
    </w:p>
    <w:p w14:paraId="03CBDA68" w14:textId="5EA22F17" w:rsidR="00047809" w:rsidRDefault="00047809" w:rsidP="00047809">
      <w:pPr>
        <w:jc w:val="center"/>
        <w:rPr>
          <w:rFonts w:ascii="Abadi" w:hAnsi="Abadi"/>
          <w:b/>
          <w:bCs/>
          <w:sz w:val="21"/>
          <w:szCs w:val="21"/>
        </w:rPr>
      </w:pPr>
      <w:r w:rsidRPr="00CE5AD0">
        <w:rPr>
          <w:rFonts w:ascii="Abadi" w:hAnsi="Abadi"/>
          <w:b/>
          <w:bCs/>
          <w:sz w:val="21"/>
          <w:szCs w:val="21"/>
        </w:rPr>
        <w:t>(Intervención)</w:t>
      </w:r>
    </w:p>
    <w:p w14:paraId="0EF5814A" w14:textId="7B6DB7FD" w:rsidR="00047809" w:rsidRDefault="00047809" w:rsidP="00047809">
      <w:pPr>
        <w:jc w:val="center"/>
        <w:rPr>
          <w:rFonts w:ascii="Abadi" w:hAnsi="Abadi"/>
          <w:b/>
          <w:bCs/>
          <w:sz w:val="21"/>
          <w:szCs w:val="21"/>
        </w:rPr>
      </w:pPr>
    </w:p>
    <w:p w14:paraId="3B386962" w14:textId="7E2FB3D5" w:rsidR="00047809" w:rsidRDefault="00047809" w:rsidP="00047809">
      <w:pPr>
        <w:jc w:val="center"/>
        <w:rPr>
          <w:rFonts w:ascii="Abadi" w:hAnsi="Abadi"/>
          <w:b/>
          <w:bCs/>
          <w:sz w:val="21"/>
          <w:szCs w:val="21"/>
        </w:rPr>
      </w:pPr>
      <w:r>
        <w:rPr>
          <w:noProof/>
        </w:rPr>
        <w:drawing>
          <wp:anchor distT="0" distB="0" distL="114300" distR="114300" simplePos="0" relativeHeight="251693056" behindDoc="1" locked="0" layoutInCell="1" allowOverlap="1" wp14:anchorId="0712ED6A" wp14:editId="06554BE8">
            <wp:simplePos x="0" y="0"/>
            <wp:positionH relativeFrom="margin">
              <wp:posOffset>355600</wp:posOffset>
            </wp:positionH>
            <wp:positionV relativeFrom="paragraph">
              <wp:posOffset>83185</wp:posOffset>
            </wp:positionV>
            <wp:extent cx="2105025" cy="1183640"/>
            <wp:effectExtent l="57150" t="57150" r="47625" b="740410"/>
            <wp:wrapTight wrapText="bothSides">
              <wp:wrapPolygon edited="0">
                <wp:start x="782" y="-1043"/>
                <wp:lineTo x="-586" y="-348"/>
                <wp:lineTo x="-391" y="34764"/>
                <wp:lineTo x="21893" y="34764"/>
                <wp:lineTo x="21893" y="4172"/>
                <wp:lineTo x="21111" y="1043"/>
                <wp:lineTo x="20525" y="-1043"/>
                <wp:lineTo x="782" y="-1043"/>
              </wp:wrapPolygon>
            </wp:wrapTight>
            <wp:docPr id="27" name="Imagen 2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baj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5025" cy="1183640"/>
                    </a:xfrm>
                    <a:prstGeom prst="roundRect">
                      <a:avLst>
                        <a:gd name="adj" fmla="val 16667"/>
                      </a:avLst>
                    </a:prstGeom>
                    <a:ln>
                      <a:noFill/>
                    </a:ln>
                    <a:effectLst>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D43CE5C" w14:textId="77777777" w:rsidR="00047809" w:rsidRDefault="00047809" w:rsidP="007D7CF2">
      <w:pPr>
        <w:pStyle w:val="Estilo1"/>
        <w:numPr>
          <w:ilvl w:val="0"/>
          <w:numId w:val="0"/>
        </w:numPr>
        <w:tabs>
          <w:tab w:val="clear" w:pos="4059"/>
        </w:tabs>
        <w:ind w:right="142"/>
        <w:rPr>
          <w:rFonts w:ascii="Abadi" w:hAnsi="Abadi"/>
          <w:sz w:val="21"/>
          <w:szCs w:val="21"/>
        </w:rPr>
      </w:pPr>
    </w:p>
    <w:p w14:paraId="605B1170" w14:textId="77777777" w:rsidR="00A500D6" w:rsidRDefault="00A500D6" w:rsidP="00A500D6">
      <w:pPr>
        <w:jc w:val="both"/>
        <w:rPr>
          <w:rFonts w:ascii="Abadi" w:hAnsi="Abadi"/>
          <w:sz w:val="21"/>
          <w:szCs w:val="21"/>
        </w:rPr>
      </w:pPr>
      <w:r>
        <w:rPr>
          <w:rFonts w:ascii="Abadi" w:hAnsi="Abadi"/>
          <w:b/>
          <w:sz w:val="21"/>
          <w:szCs w:val="21"/>
        </w:rPr>
        <w:t xml:space="preserve">- </w:t>
      </w:r>
      <w:r w:rsidRPr="00C95276">
        <w:rPr>
          <w:rFonts w:ascii="Abadi" w:hAnsi="Abadi"/>
          <w:bCs/>
          <w:sz w:val="21"/>
          <w:szCs w:val="21"/>
        </w:rPr>
        <w:t>Diputada</w:t>
      </w:r>
      <w:r w:rsidRPr="00CE5AD0">
        <w:rPr>
          <w:rFonts w:ascii="Abadi" w:hAnsi="Abadi"/>
          <w:b/>
          <w:sz w:val="21"/>
          <w:szCs w:val="21"/>
        </w:rPr>
        <w:t xml:space="preserve"> Martha Edith Moreno Valencia</w:t>
      </w:r>
      <w:r w:rsidRPr="00CE5AD0">
        <w:rPr>
          <w:rFonts w:ascii="Abadi" w:hAnsi="Abadi"/>
          <w:b/>
          <w:bCs/>
          <w:sz w:val="21"/>
          <w:szCs w:val="21"/>
        </w:rPr>
        <w:t>,</w:t>
      </w:r>
      <w:r>
        <w:rPr>
          <w:rFonts w:ascii="Abadi" w:hAnsi="Abadi"/>
          <w:sz w:val="21"/>
          <w:szCs w:val="21"/>
        </w:rPr>
        <w:t xml:space="preserve"> m</w:t>
      </w:r>
      <w:r w:rsidRPr="00EB0918">
        <w:rPr>
          <w:rFonts w:ascii="Abadi" w:hAnsi="Abadi"/>
          <w:sz w:val="21"/>
          <w:szCs w:val="21"/>
        </w:rPr>
        <w:t>uchas gracias</w:t>
      </w:r>
      <w:r>
        <w:rPr>
          <w:rFonts w:ascii="Abadi" w:hAnsi="Abadi"/>
          <w:sz w:val="21"/>
          <w:szCs w:val="21"/>
        </w:rPr>
        <w:t>,</w:t>
      </w:r>
      <w:r w:rsidRPr="00EB0918">
        <w:rPr>
          <w:rFonts w:ascii="Abadi" w:hAnsi="Abadi"/>
          <w:sz w:val="21"/>
          <w:szCs w:val="21"/>
        </w:rPr>
        <w:t xml:space="preserve"> señora presidenta, con el permiso de los ciudadanos, que es a quien me debo muy buenas tardes, compañeras, diputadas, compañeros, diputados, medios de comunicación, ciudadanos que nos siguen en las plataformas digitales, bienvenidos, compañeros de la Central de Abastos de Celaya, diputadas y diputados integrantes del Grupo Parlamentario de MORENA. En la Sexagésima Quinta Legislatura del Congreso del Estado de Guanajuato, nos permitimos poner a la consideración de Asambleas la siguiente propuesta de Punto de Acuerdo, según con las siguientes consideraciones las desigualdades y formas de violencia hacia los derechos de las niñas y los niños y los adolescentes tienen un carácter histórico que hoy nos toca derrumbar como representantes del pueblo guanajuatense. </w:t>
      </w:r>
    </w:p>
    <w:p w14:paraId="20B8D765" w14:textId="10F98C71" w:rsidR="00A500D6" w:rsidRDefault="00A500D6" w:rsidP="00A500D6">
      <w:pPr>
        <w:jc w:val="both"/>
        <w:rPr>
          <w:rFonts w:ascii="Abadi" w:hAnsi="Abadi"/>
          <w:sz w:val="21"/>
          <w:szCs w:val="21"/>
        </w:rPr>
      </w:pPr>
      <w:r>
        <w:rPr>
          <w:rFonts w:ascii="Abadi" w:hAnsi="Abadi"/>
          <w:sz w:val="21"/>
          <w:szCs w:val="21"/>
        </w:rPr>
        <w:t xml:space="preserve">- </w:t>
      </w:r>
      <w:r w:rsidRPr="00EB0918">
        <w:rPr>
          <w:rFonts w:ascii="Abadi" w:hAnsi="Abadi"/>
          <w:sz w:val="21"/>
          <w:szCs w:val="21"/>
        </w:rPr>
        <w:t>Es nuestro deber encaminar a las sustituciones para que actúen con perspectiva de género y con perspectivas de infancia, buscando</w:t>
      </w:r>
      <w:r>
        <w:rPr>
          <w:rFonts w:ascii="Abadi" w:hAnsi="Abadi"/>
          <w:sz w:val="21"/>
          <w:szCs w:val="21"/>
        </w:rPr>
        <w:t xml:space="preserve"> </w:t>
      </w:r>
      <w:r w:rsidRPr="00EB0918">
        <w:rPr>
          <w:rFonts w:ascii="Abadi" w:hAnsi="Abadi"/>
          <w:sz w:val="21"/>
          <w:szCs w:val="21"/>
        </w:rPr>
        <w:t>siempre la igualdad y el tirar entre las niñas, niños y adolescentes buena atención en todos los ámbitos de su desarrollo</w:t>
      </w:r>
      <w:r>
        <w:rPr>
          <w:rFonts w:ascii="Abadi" w:hAnsi="Abadi"/>
          <w:sz w:val="21"/>
          <w:szCs w:val="21"/>
        </w:rPr>
        <w:t>, e</w:t>
      </w:r>
      <w:r w:rsidRPr="00EB0918">
        <w:rPr>
          <w:rFonts w:ascii="Abadi" w:hAnsi="Abadi"/>
          <w:sz w:val="21"/>
          <w:szCs w:val="21"/>
        </w:rPr>
        <w:t xml:space="preserve">n ese sentido, </w:t>
      </w:r>
      <w:r>
        <w:rPr>
          <w:rFonts w:ascii="Abadi" w:hAnsi="Abadi"/>
          <w:sz w:val="21"/>
          <w:szCs w:val="21"/>
        </w:rPr>
        <w:t>la Ley G</w:t>
      </w:r>
      <w:r w:rsidRPr="00EB0918">
        <w:rPr>
          <w:rFonts w:ascii="Abadi" w:hAnsi="Abadi"/>
          <w:sz w:val="21"/>
          <w:szCs w:val="21"/>
        </w:rPr>
        <w:t xml:space="preserve">eneral de los </w:t>
      </w:r>
      <w:r>
        <w:rPr>
          <w:rFonts w:ascii="Abadi" w:hAnsi="Abadi"/>
          <w:sz w:val="21"/>
          <w:szCs w:val="21"/>
        </w:rPr>
        <w:t>D</w:t>
      </w:r>
      <w:r w:rsidRPr="00EB0918">
        <w:rPr>
          <w:rFonts w:ascii="Abadi" w:hAnsi="Abadi"/>
          <w:sz w:val="21"/>
          <w:szCs w:val="21"/>
        </w:rPr>
        <w:t xml:space="preserve">erechos de las </w:t>
      </w:r>
      <w:r>
        <w:rPr>
          <w:rFonts w:ascii="Abadi" w:hAnsi="Abadi"/>
          <w:sz w:val="21"/>
          <w:szCs w:val="21"/>
        </w:rPr>
        <w:t>Ni</w:t>
      </w:r>
      <w:r w:rsidRPr="00EB0918">
        <w:rPr>
          <w:rFonts w:ascii="Abadi" w:hAnsi="Abadi"/>
          <w:sz w:val="21"/>
          <w:szCs w:val="21"/>
        </w:rPr>
        <w:t xml:space="preserve">ñas y los </w:t>
      </w:r>
      <w:r>
        <w:rPr>
          <w:rFonts w:ascii="Abadi" w:hAnsi="Abadi"/>
          <w:sz w:val="21"/>
          <w:szCs w:val="21"/>
        </w:rPr>
        <w:t>N</w:t>
      </w:r>
      <w:r w:rsidRPr="00EB0918">
        <w:rPr>
          <w:rFonts w:ascii="Abadi" w:hAnsi="Abadi"/>
          <w:sz w:val="21"/>
          <w:szCs w:val="21"/>
        </w:rPr>
        <w:t xml:space="preserve">iños y los </w:t>
      </w:r>
      <w:r>
        <w:rPr>
          <w:rFonts w:ascii="Abadi" w:hAnsi="Abadi"/>
          <w:sz w:val="21"/>
          <w:szCs w:val="21"/>
        </w:rPr>
        <w:t>A</w:t>
      </w:r>
      <w:r w:rsidRPr="00EB0918">
        <w:rPr>
          <w:rFonts w:ascii="Abadi" w:hAnsi="Abadi"/>
          <w:sz w:val="21"/>
          <w:szCs w:val="21"/>
        </w:rPr>
        <w:t xml:space="preserve">dolescentes. </w:t>
      </w:r>
    </w:p>
    <w:p w14:paraId="508D887E" w14:textId="77777777" w:rsidR="00A500D6" w:rsidRPr="00EB0918" w:rsidRDefault="00A500D6" w:rsidP="00A500D6">
      <w:pPr>
        <w:jc w:val="both"/>
        <w:rPr>
          <w:rFonts w:ascii="Abadi" w:hAnsi="Abadi"/>
          <w:sz w:val="21"/>
          <w:szCs w:val="21"/>
        </w:rPr>
      </w:pPr>
    </w:p>
    <w:p w14:paraId="6E2C1222" w14:textId="60BA3884" w:rsidR="00A500D6" w:rsidRDefault="00A500D6" w:rsidP="00A500D6">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Contempla en su </w:t>
      </w:r>
      <w:r>
        <w:rPr>
          <w:rFonts w:ascii="Abadi" w:hAnsi="Abadi"/>
          <w:sz w:val="21"/>
          <w:szCs w:val="21"/>
        </w:rPr>
        <w:t xml:space="preserve">artículo </w:t>
      </w:r>
      <w:r w:rsidRPr="00EB0918">
        <w:rPr>
          <w:rFonts w:ascii="Abadi" w:hAnsi="Abadi"/>
          <w:sz w:val="21"/>
          <w:szCs w:val="21"/>
        </w:rPr>
        <w:t xml:space="preserve">13 el derecho a la igualdad sustantiva y además precisa en su artículo 46  que las y los menores tienen derecho a vivir sin violencia el libre desarrollo de su personalidad dicho desarrollo necesariamente se lleva a cabo en todo espacio de convivencia de las y los menores, siendo las instituciones educativas uno de los espacios más importantes para gran parte de las infancias, al grado de ser conocido como el segundo hogar de las y los menores, por lo que representan un lugar de desarrollo emocional y de socialización en el que valores como la equidad de género y la igualdad sustantiva no pueden quedar excluido. </w:t>
      </w:r>
    </w:p>
    <w:p w14:paraId="63170BA0" w14:textId="77777777" w:rsidR="00A500D6" w:rsidRPr="00EB0918" w:rsidRDefault="00A500D6" w:rsidP="00A500D6">
      <w:pPr>
        <w:jc w:val="both"/>
        <w:rPr>
          <w:rFonts w:ascii="Abadi" w:hAnsi="Abadi"/>
          <w:sz w:val="21"/>
          <w:szCs w:val="21"/>
        </w:rPr>
      </w:pPr>
    </w:p>
    <w:p w14:paraId="2BC09764" w14:textId="0625D3A4" w:rsidR="00A500D6" w:rsidRDefault="00A500D6" w:rsidP="00A500D6">
      <w:pPr>
        <w:jc w:val="both"/>
        <w:rPr>
          <w:rFonts w:ascii="Abadi" w:hAnsi="Abadi"/>
          <w:sz w:val="21"/>
          <w:szCs w:val="21"/>
        </w:rPr>
      </w:pPr>
      <w:r>
        <w:rPr>
          <w:rFonts w:ascii="Abadi" w:hAnsi="Abadi"/>
          <w:sz w:val="21"/>
          <w:szCs w:val="21"/>
        </w:rPr>
        <w:t xml:space="preserve">- </w:t>
      </w:r>
      <w:r w:rsidRPr="00EB0918">
        <w:rPr>
          <w:rFonts w:ascii="Abadi" w:hAnsi="Abadi"/>
          <w:sz w:val="21"/>
          <w:szCs w:val="21"/>
        </w:rPr>
        <w:t>A pesar del anterior, el uso obligatorio de uniformes escolares diferenciados por género sigue siendo una realidad.</w:t>
      </w:r>
    </w:p>
    <w:p w14:paraId="7434FE3C" w14:textId="77777777" w:rsidR="00A500D6" w:rsidRPr="00EB0918" w:rsidRDefault="00A500D6" w:rsidP="00A500D6">
      <w:pPr>
        <w:jc w:val="both"/>
        <w:rPr>
          <w:rFonts w:ascii="Abadi" w:hAnsi="Abadi"/>
          <w:sz w:val="21"/>
          <w:szCs w:val="21"/>
        </w:rPr>
      </w:pPr>
    </w:p>
    <w:p w14:paraId="167CA6AE" w14:textId="48DE202D" w:rsidR="00A500D6" w:rsidRDefault="00A500D6" w:rsidP="00A500D6">
      <w:pPr>
        <w:jc w:val="both"/>
        <w:rPr>
          <w:rFonts w:ascii="Abadi" w:hAnsi="Abadi"/>
          <w:sz w:val="21"/>
          <w:szCs w:val="21"/>
        </w:rPr>
      </w:pPr>
      <w:r>
        <w:rPr>
          <w:rFonts w:ascii="Abadi" w:hAnsi="Abadi"/>
          <w:sz w:val="21"/>
          <w:szCs w:val="21"/>
        </w:rPr>
        <w:t xml:space="preserve">- </w:t>
      </w:r>
      <w:r w:rsidRPr="00EB0918">
        <w:rPr>
          <w:rFonts w:ascii="Abadi" w:hAnsi="Abadi"/>
          <w:sz w:val="21"/>
          <w:szCs w:val="21"/>
        </w:rPr>
        <w:t>En las escuelas del Estado de Guanajuato. Las exigencias de vestimenta en las instituciones educativas de nivel preescolar, primaria, secundaria o medio superior van en contra de la debida promoción de la equidad de género y de la igualdad sustantiva. Así, la convención sobre la eliminación de todas las formas de discriminación contra la mujer señala que es ineludible adoptar todas las medidas necesarias para modificar los patrones socioculturales que permiten la eliminación de los prejuicios o de cualquier prejuicios y prácticas de cualquier otra índole que estén basadas en funciones estereotipadas de hombres y mujeres. Igualmente, la Ley de Educación para el Estado de Guanajuato</w:t>
      </w:r>
      <w:r>
        <w:rPr>
          <w:rFonts w:ascii="Abadi" w:hAnsi="Abadi"/>
          <w:sz w:val="21"/>
          <w:szCs w:val="21"/>
        </w:rPr>
        <w:t xml:space="preserve">, </w:t>
      </w:r>
      <w:r w:rsidRPr="00EB0918">
        <w:rPr>
          <w:rFonts w:ascii="Abadi" w:hAnsi="Abadi"/>
          <w:sz w:val="21"/>
          <w:szCs w:val="21"/>
        </w:rPr>
        <w:t>plantea que la educación que se imparta en la entidad debe luchar contra toda discriminación, mandato que se vulnera cuando las mismas instituciones encargadas de impartir educación mantienen prácticas discriminatorias de esta forma reprobable que sí obliga a las niñas y adolescentes a utilizar una falda o vestido unión es  necesario que desde las instituciones se vayan derrumbando los estereotipos de género que históricamente han privado a las mujeres de todas las edades de realizar algunas actividades.</w:t>
      </w:r>
    </w:p>
    <w:p w14:paraId="0C852D7A" w14:textId="77777777" w:rsidR="00A500D6" w:rsidRPr="00EB0918" w:rsidRDefault="00A500D6" w:rsidP="00A500D6">
      <w:pPr>
        <w:jc w:val="both"/>
        <w:rPr>
          <w:rFonts w:ascii="Abadi" w:hAnsi="Abadi"/>
          <w:sz w:val="21"/>
          <w:szCs w:val="21"/>
        </w:rPr>
      </w:pPr>
    </w:p>
    <w:p w14:paraId="47132266" w14:textId="6C2E4D9A" w:rsidR="00A500D6" w:rsidRDefault="00A500D6" w:rsidP="00A500D6">
      <w:pPr>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Entre las actividades de las que sea excluir a las mujeres en el ámbito escolar a causa de</w:t>
      </w:r>
      <w:r>
        <w:rPr>
          <w:rFonts w:ascii="Abadi" w:hAnsi="Abadi"/>
          <w:sz w:val="21"/>
          <w:szCs w:val="21"/>
        </w:rPr>
        <w:t>l uso</w:t>
      </w:r>
      <w:r w:rsidRPr="00EB0918">
        <w:rPr>
          <w:rFonts w:ascii="Abadi" w:hAnsi="Abadi"/>
          <w:sz w:val="21"/>
          <w:szCs w:val="21"/>
        </w:rPr>
        <w:t xml:space="preserve"> obligado de </w:t>
      </w:r>
      <w:r>
        <w:rPr>
          <w:rFonts w:ascii="Abadi" w:hAnsi="Abadi"/>
          <w:sz w:val="21"/>
          <w:szCs w:val="21"/>
        </w:rPr>
        <w:t>falda</w:t>
      </w:r>
      <w:r w:rsidRPr="00EB0918">
        <w:rPr>
          <w:rFonts w:ascii="Abadi" w:hAnsi="Abadi"/>
          <w:sz w:val="21"/>
          <w:szCs w:val="21"/>
        </w:rPr>
        <w:t>, podemos encontrar la práctica de diversos deportes.</w:t>
      </w:r>
    </w:p>
    <w:p w14:paraId="4763F432" w14:textId="77777777" w:rsidR="00A500D6" w:rsidRPr="00EB0918" w:rsidRDefault="00A500D6" w:rsidP="00A500D6">
      <w:pPr>
        <w:jc w:val="both"/>
        <w:rPr>
          <w:rFonts w:ascii="Abadi" w:hAnsi="Abadi"/>
          <w:sz w:val="21"/>
          <w:szCs w:val="21"/>
        </w:rPr>
      </w:pPr>
    </w:p>
    <w:p w14:paraId="5CDFEFDC" w14:textId="77777777" w:rsidR="00A500D6" w:rsidRDefault="00A500D6" w:rsidP="00A500D6">
      <w:pPr>
        <w:jc w:val="both"/>
        <w:rPr>
          <w:rFonts w:ascii="Abadi" w:hAnsi="Abadi"/>
          <w:sz w:val="21"/>
          <w:szCs w:val="21"/>
        </w:rPr>
      </w:pPr>
      <w:r>
        <w:rPr>
          <w:rFonts w:ascii="Abadi" w:hAnsi="Abadi"/>
          <w:sz w:val="21"/>
          <w:szCs w:val="21"/>
        </w:rPr>
        <w:t>-</w:t>
      </w: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 xml:space="preserve">Es evidente que practicar fútbol, voleibol, basquetbol, conlleva mayor dificultad con una </w:t>
      </w:r>
      <w:r w:rsidRPr="00EB0918">
        <w:rPr>
          <w:rFonts w:ascii="Abadi" w:hAnsi="Abadi"/>
          <w:sz w:val="21"/>
          <w:szCs w:val="21"/>
        </w:rPr>
        <w:t>falda que con un pantalón. Es muy común que durante los periodos de receso de las y los estudiantes sean siempre los niños con los adolescentes varones, quienes se encuentran jugando, mientras que las niñas y adolescentes mujeres se les ve normalmente sentada con las piernas.  con excepción del día en que se pide llevar el uniforme de deporte, lo más común es que tengan que llevar falda durante toda la semana.</w:t>
      </w:r>
    </w:p>
    <w:p w14:paraId="441B7DF1" w14:textId="609C07B1" w:rsidR="00A500D6" w:rsidRPr="00EB0918" w:rsidRDefault="00A500D6" w:rsidP="00A500D6">
      <w:pPr>
        <w:jc w:val="both"/>
        <w:rPr>
          <w:rFonts w:ascii="Abadi" w:hAnsi="Abadi"/>
          <w:sz w:val="21"/>
          <w:szCs w:val="21"/>
        </w:rPr>
      </w:pPr>
      <w:r w:rsidRPr="00EB0918">
        <w:rPr>
          <w:rFonts w:ascii="Abadi" w:hAnsi="Abadi"/>
          <w:sz w:val="21"/>
          <w:szCs w:val="21"/>
        </w:rPr>
        <w:t xml:space="preserve"> </w:t>
      </w:r>
    </w:p>
    <w:p w14:paraId="6DBB6D0D" w14:textId="1601AD9B" w:rsidR="00A500D6" w:rsidRDefault="00A500D6" w:rsidP="00A500D6">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Las mujeres, las niñas y las adolescentes sabemos lo incómodo que puede resultar el simple hecho de bajar unas escaleras o de caminar cerca de los barandales usando una falda, pues siempre existe la posibilidad de ser víctima de acoso. </w:t>
      </w:r>
    </w:p>
    <w:p w14:paraId="596DCF40" w14:textId="77777777" w:rsidR="00A500D6" w:rsidRPr="00EB0918" w:rsidRDefault="00A500D6" w:rsidP="00A500D6">
      <w:pPr>
        <w:jc w:val="both"/>
        <w:rPr>
          <w:rFonts w:ascii="Abadi" w:hAnsi="Abadi"/>
          <w:sz w:val="21"/>
          <w:szCs w:val="21"/>
        </w:rPr>
      </w:pPr>
    </w:p>
    <w:p w14:paraId="4A537825" w14:textId="64B4B013" w:rsidR="00A500D6" w:rsidRDefault="00A500D6" w:rsidP="00A500D6">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Los espacios escolares no están exentos de esto, pues la inmensa mayoría de las niñas de las adolescentes y mujeres hemos sido víctimas de algún tipo de acoso por parte de los compañeros de clase o por parte de los profesores. </w:t>
      </w:r>
    </w:p>
    <w:p w14:paraId="02D3C357" w14:textId="77777777" w:rsidR="00A500D6" w:rsidRPr="00EB0918" w:rsidRDefault="00A500D6" w:rsidP="00A500D6">
      <w:pPr>
        <w:jc w:val="both"/>
        <w:rPr>
          <w:rFonts w:ascii="Abadi" w:hAnsi="Abadi"/>
          <w:sz w:val="21"/>
          <w:szCs w:val="21"/>
        </w:rPr>
      </w:pPr>
    </w:p>
    <w:p w14:paraId="7F34F6FC" w14:textId="300A44D3" w:rsidR="00A500D6" w:rsidRDefault="00A500D6" w:rsidP="00A500D6">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Es importante que se procure un andar seguro para las niñas y adolescentes, para lo que consideramos necesario puedan elegir con cuál uniforme se sienten más segura. Esa posibilidad es una deuda que tenemos con las niñas, los niños y los adolescentes de las instituciones educativas de Guanajuato. No debe ser obligación de las niñas usar una falda para ir a la escuela y mucho menos se les debe prohibir la entrada a las instituciones educativas por el simple hecho de llevar un pantalón, un uniforme deportivo o lo que les hace sentir más cómoda y segura. Es inaceptable que las niñas o adolescentes sigan siendo condicionada. </w:t>
      </w:r>
    </w:p>
    <w:p w14:paraId="14FF2467" w14:textId="77777777" w:rsidR="00A500D6" w:rsidRPr="00EB0918" w:rsidRDefault="00A500D6" w:rsidP="00A500D6">
      <w:pPr>
        <w:jc w:val="both"/>
        <w:rPr>
          <w:rFonts w:ascii="Abadi" w:hAnsi="Abadi"/>
          <w:sz w:val="21"/>
          <w:szCs w:val="21"/>
        </w:rPr>
      </w:pPr>
    </w:p>
    <w:p w14:paraId="2DF40FB1" w14:textId="2599AFDF" w:rsidR="00A500D6" w:rsidRDefault="00A500D6" w:rsidP="00A500D6">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Portal banalidad para acceder al derecho a la educación es responsabilidad de las autoridades de las instituciones educativas velar por los derechos de todas y de todos los salud. Eso incluye que se les dé el mismo acceso a oportunidades a las niñas, niños y adolescentes. Así resultan gente que los niños de nuestra entidad tengan acceso a las mismas oportunidades en las infancias y adolescencia, actúen con libertad y puedan recibir educación en espacios cómodos y seguros en los que se respete todos sus derechos. </w:t>
      </w:r>
    </w:p>
    <w:p w14:paraId="5854D59C" w14:textId="77777777" w:rsidR="00A500D6" w:rsidRDefault="00A500D6" w:rsidP="00A500D6">
      <w:pPr>
        <w:jc w:val="both"/>
        <w:rPr>
          <w:rFonts w:ascii="Abadi" w:hAnsi="Abadi"/>
          <w:sz w:val="21"/>
          <w:szCs w:val="21"/>
        </w:rPr>
      </w:pPr>
    </w:p>
    <w:p w14:paraId="070AD3BE" w14:textId="4993B429" w:rsidR="00A500D6" w:rsidRDefault="00A500D6" w:rsidP="00A500D6">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Por lo anterior, proponemos el siguiente Punto de Acuerdo. </w:t>
      </w:r>
    </w:p>
    <w:p w14:paraId="427377B7" w14:textId="77777777" w:rsidR="00A500D6" w:rsidRPr="00EB0918" w:rsidRDefault="00A500D6" w:rsidP="00A500D6">
      <w:pPr>
        <w:jc w:val="both"/>
        <w:rPr>
          <w:rFonts w:ascii="Abadi" w:hAnsi="Abadi"/>
          <w:sz w:val="21"/>
          <w:szCs w:val="21"/>
        </w:rPr>
      </w:pPr>
    </w:p>
    <w:p w14:paraId="4569DCB7" w14:textId="77777777" w:rsidR="00A500D6" w:rsidRPr="00EB0918" w:rsidRDefault="00A500D6" w:rsidP="00A500D6">
      <w:pPr>
        <w:jc w:val="both"/>
        <w:rPr>
          <w:rFonts w:ascii="Abadi" w:hAnsi="Abadi"/>
          <w:sz w:val="21"/>
          <w:szCs w:val="21"/>
        </w:rPr>
      </w:pPr>
      <w:r>
        <w:rPr>
          <w:rFonts w:ascii="Abadi" w:hAnsi="Abadi"/>
          <w:sz w:val="21"/>
          <w:szCs w:val="21"/>
        </w:rPr>
        <w:lastRenderedPageBreak/>
        <w:t xml:space="preserve">- </w:t>
      </w:r>
      <w:r w:rsidRPr="00EB0918">
        <w:rPr>
          <w:rFonts w:ascii="Abadi" w:hAnsi="Abadi"/>
          <w:sz w:val="21"/>
          <w:szCs w:val="21"/>
        </w:rPr>
        <w:t xml:space="preserve">Esta Sexagésima Quinta Legislatura del Estado de Guanajuato acuerda girar un atento exhortó a Jorge Enrique Hernández titular de la Secretaría de Educación de Guanajuato para que lleve a cabo las acciones necesarias a fin de implementar en las instituciones educativas la utilización de uniformes escolares para que las niñas y adolescentes mujeres tengan la oportunidad de elegir entre usar pantalón o falda. </w:t>
      </w:r>
    </w:p>
    <w:p w14:paraId="09453745" w14:textId="77777777" w:rsidR="00A500D6" w:rsidRDefault="00A500D6" w:rsidP="00A500D6">
      <w:pPr>
        <w:ind w:firstLine="708"/>
        <w:jc w:val="both"/>
        <w:rPr>
          <w:rFonts w:ascii="Abadi" w:hAnsi="Abadi"/>
          <w:sz w:val="21"/>
          <w:szCs w:val="21"/>
        </w:rPr>
      </w:pPr>
      <w:r>
        <w:rPr>
          <w:rFonts w:ascii="Abadi" w:hAnsi="Abadi"/>
          <w:sz w:val="21"/>
          <w:szCs w:val="21"/>
        </w:rPr>
        <w:t xml:space="preserve">- </w:t>
      </w:r>
      <w:r w:rsidRPr="00EB0918">
        <w:rPr>
          <w:rFonts w:ascii="Abadi" w:hAnsi="Abadi"/>
          <w:sz w:val="21"/>
          <w:szCs w:val="21"/>
        </w:rPr>
        <w:t>Es cuánto.</w:t>
      </w:r>
    </w:p>
    <w:p w14:paraId="62AD1D80" w14:textId="77777777" w:rsidR="00A500D6" w:rsidRDefault="00A500D6" w:rsidP="00A500D6">
      <w:pPr>
        <w:ind w:firstLine="708"/>
        <w:jc w:val="both"/>
        <w:rPr>
          <w:rFonts w:ascii="Abadi" w:hAnsi="Abadi"/>
          <w:sz w:val="21"/>
          <w:szCs w:val="21"/>
        </w:rPr>
      </w:pPr>
    </w:p>
    <w:p w14:paraId="3F65FCED" w14:textId="13FCC20D" w:rsidR="00A500D6" w:rsidRPr="00EB0918" w:rsidRDefault="00A500D6" w:rsidP="00A500D6">
      <w:pPr>
        <w:ind w:firstLine="708"/>
        <w:jc w:val="both"/>
        <w:rPr>
          <w:rFonts w:ascii="Abadi" w:hAnsi="Abadi"/>
          <w:sz w:val="21"/>
          <w:szCs w:val="21"/>
        </w:rPr>
      </w:pPr>
      <w:r>
        <w:rPr>
          <w:rFonts w:ascii="Abadi" w:hAnsi="Abadi"/>
          <w:sz w:val="21"/>
          <w:szCs w:val="21"/>
        </w:rPr>
        <w:t>-</w:t>
      </w:r>
      <w:r w:rsidRPr="00EB0918">
        <w:rPr>
          <w:rFonts w:ascii="Abadi" w:hAnsi="Abadi"/>
          <w:sz w:val="21"/>
          <w:szCs w:val="21"/>
        </w:rPr>
        <w:t>Muchísimas gracias, diputada.</w:t>
      </w:r>
    </w:p>
    <w:p w14:paraId="46A4E60A" w14:textId="77777777" w:rsidR="00A500D6" w:rsidRDefault="00A500D6" w:rsidP="00A500D6">
      <w:pPr>
        <w:ind w:left="851" w:right="900"/>
        <w:jc w:val="both"/>
        <w:rPr>
          <w:rFonts w:ascii="Abadi" w:hAnsi="Abadi"/>
          <w:b/>
          <w:bCs/>
          <w:i/>
          <w:iCs/>
          <w:sz w:val="21"/>
          <w:szCs w:val="21"/>
          <w:u w:val="single"/>
        </w:rPr>
      </w:pPr>
    </w:p>
    <w:p w14:paraId="3F19F496" w14:textId="77777777" w:rsidR="00A500D6" w:rsidRPr="003F0F0D" w:rsidRDefault="00A500D6" w:rsidP="00A500D6">
      <w:pPr>
        <w:ind w:left="284" w:right="425"/>
        <w:jc w:val="both"/>
        <w:rPr>
          <w:rFonts w:ascii="Abadi" w:hAnsi="Abadi"/>
          <w:b/>
          <w:i/>
          <w:sz w:val="21"/>
          <w:szCs w:val="21"/>
          <w:u w:val="single"/>
        </w:rPr>
      </w:pPr>
      <w:r w:rsidRPr="003F0F0D">
        <w:rPr>
          <w:rFonts w:ascii="Abadi" w:hAnsi="Abadi"/>
          <w:b/>
          <w:i/>
          <w:sz w:val="21"/>
          <w:szCs w:val="21"/>
          <w:u w:val="single"/>
        </w:rPr>
        <w:t>Se turna a la Comisión de Educación, Ciencia y Tecnología y Cultura con fundamento en el artículo 109, fracción VI, de nuestra Ley Orgánica para su estudio y dictamen.</w:t>
      </w:r>
    </w:p>
    <w:p w14:paraId="0D0E3CF9" w14:textId="22211D5D" w:rsidR="00047809" w:rsidRDefault="00047809" w:rsidP="007D7CF2">
      <w:pPr>
        <w:pStyle w:val="Estilo1"/>
        <w:numPr>
          <w:ilvl w:val="0"/>
          <w:numId w:val="0"/>
        </w:numPr>
        <w:tabs>
          <w:tab w:val="clear" w:pos="4059"/>
        </w:tabs>
        <w:ind w:right="142"/>
        <w:rPr>
          <w:rFonts w:ascii="Abadi" w:hAnsi="Abadi"/>
          <w:sz w:val="21"/>
          <w:szCs w:val="21"/>
        </w:rPr>
      </w:pPr>
    </w:p>
    <w:p w14:paraId="6B703506" w14:textId="4AAF28E1" w:rsidR="000B6089" w:rsidRDefault="000B6089" w:rsidP="007D7CF2">
      <w:pPr>
        <w:pStyle w:val="Estilo1"/>
        <w:numPr>
          <w:ilvl w:val="0"/>
          <w:numId w:val="0"/>
        </w:numPr>
        <w:tabs>
          <w:tab w:val="clear" w:pos="4059"/>
        </w:tabs>
        <w:ind w:right="142"/>
        <w:rPr>
          <w:rFonts w:ascii="Abadi" w:hAnsi="Abadi"/>
          <w:sz w:val="21"/>
          <w:szCs w:val="21"/>
        </w:rPr>
      </w:pPr>
    </w:p>
    <w:p w14:paraId="63E10DD0" w14:textId="77777777" w:rsidR="000B6089" w:rsidRPr="00C15541" w:rsidRDefault="000B6089" w:rsidP="000B6089">
      <w:pPr>
        <w:spacing w:line="259" w:lineRule="auto"/>
        <w:ind w:left="-5" w:right="64"/>
        <w:jc w:val="both"/>
        <w:rPr>
          <w:rFonts w:ascii="Abadi" w:hAnsi="Abadi"/>
          <w:b/>
          <w:bCs/>
          <w:sz w:val="21"/>
          <w:szCs w:val="21"/>
        </w:rPr>
      </w:pPr>
      <w:r w:rsidRPr="00C15541">
        <w:rPr>
          <w:rFonts w:ascii="Abadi" w:hAnsi="Abadi"/>
          <w:b/>
          <w:bCs/>
          <w:sz w:val="21"/>
          <w:szCs w:val="21"/>
        </w:rPr>
        <w:t xml:space="preserve">Presidencia de la Mesa Directiva </w:t>
      </w:r>
    </w:p>
    <w:p w14:paraId="4BDBBEED" w14:textId="77777777" w:rsidR="000B6089" w:rsidRPr="00C15541" w:rsidRDefault="000B6089" w:rsidP="000B6089">
      <w:pPr>
        <w:spacing w:line="259" w:lineRule="auto"/>
        <w:ind w:left="-5" w:right="64"/>
        <w:jc w:val="both"/>
        <w:rPr>
          <w:rFonts w:ascii="Abadi" w:hAnsi="Abadi"/>
          <w:b/>
          <w:bCs/>
          <w:sz w:val="21"/>
          <w:szCs w:val="21"/>
        </w:rPr>
      </w:pPr>
      <w:r w:rsidRPr="00C15541">
        <w:rPr>
          <w:rFonts w:ascii="Abadi" w:hAnsi="Abadi"/>
          <w:b/>
          <w:bCs/>
          <w:sz w:val="21"/>
          <w:szCs w:val="21"/>
        </w:rPr>
        <w:t xml:space="preserve">LXV Legislatura </w:t>
      </w:r>
    </w:p>
    <w:p w14:paraId="4838662F" w14:textId="77777777" w:rsidR="000B6089" w:rsidRPr="00C15541" w:rsidRDefault="000B6089" w:rsidP="000B6089">
      <w:pPr>
        <w:spacing w:after="206" w:line="259" w:lineRule="auto"/>
        <w:ind w:left="-5" w:right="64"/>
        <w:jc w:val="both"/>
        <w:rPr>
          <w:rFonts w:ascii="Abadi" w:hAnsi="Abadi"/>
          <w:b/>
          <w:bCs/>
          <w:sz w:val="21"/>
          <w:szCs w:val="21"/>
        </w:rPr>
      </w:pPr>
      <w:r w:rsidRPr="00C15541">
        <w:rPr>
          <w:rFonts w:ascii="Abadi" w:hAnsi="Abadi"/>
          <w:b/>
          <w:bCs/>
          <w:sz w:val="21"/>
          <w:szCs w:val="21"/>
        </w:rPr>
        <w:t xml:space="preserve">Congreso del Estado de Guanajuato </w:t>
      </w:r>
    </w:p>
    <w:p w14:paraId="564E9F77" w14:textId="6D6972A0" w:rsidR="000B6089" w:rsidRDefault="000B6089" w:rsidP="000B6089">
      <w:pPr>
        <w:ind w:left="-5" w:right="64"/>
        <w:jc w:val="both"/>
        <w:rPr>
          <w:rFonts w:ascii="Abadi" w:hAnsi="Abadi"/>
          <w:sz w:val="21"/>
          <w:szCs w:val="21"/>
        </w:rPr>
      </w:pPr>
      <w:r w:rsidRPr="00C15541">
        <w:rPr>
          <w:rFonts w:ascii="Abadi" w:hAnsi="Abadi"/>
          <w:sz w:val="21"/>
          <w:szCs w:val="21"/>
        </w:rPr>
        <w:t xml:space="preserve">Diputadas Martha Edith Moreno Valencia, Irma Leticia González Sánchez, Hades Berenice Aguilar Castillo, Alma Edwviges Alcaraz Hernández, y Diputados Cuauhtémoc Becerra González, David Martínez Mendizábal, Ernesto Millán Soberanes y Ernesto Alejandro Prieto Gallardo, integrantes del Grupo Parlamentario de MORENA en la LXV Legislatura del Congreso del Estado de Guanajuato, con fundamento en lo dispuesto en el artículo 57 primer párrafo de la Constitución Política para el Estado de Guanajuato y artículo 204 fracción III de la Ley Orgánica del Poder Legislativo del Estado de Guanajuato, nos permitimos poner a la consideración de la Asamblea la siguiente propuesta de Punto de Acuerdo, según las siguientes: </w:t>
      </w:r>
    </w:p>
    <w:p w14:paraId="015F5A4B" w14:textId="42178D98" w:rsidR="000B6089" w:rsidRDefault="000B6089" w:rsidP="000B6089">
      <w:pPr>
        <w:ind w:left="-5" w:right="64"/>
        <w:jc w:val="both"/>
        <w:rPr>
          <w:rFonts w:ascii="Abadi" w:hAnsi="Abadi"/>
          <w:sz w:val="21"/>
          <w:szCs w:val="21"/>
        </w:rPr>
      </w:pPr>
    </w:p>
    <w:p w14:paraId="38FC4B6D" w14:textId="6905A3C6" w:rsidR="000B6089" w:rsidRPr="00C15541" w:rsidRDefault="000B6089" w:rsidP="007E47DF">
      <w:pPr>
        <w:ind w:left="-5" w:right="64"/>
        <w:jc w:val="center"/>
        <w:rPr>
          <w:rFonts w:ascii="Abadi" w:hAnsi="Abadi"/>
          <w:b/>
          <w:bCs/>
          <w:sz w:val="21"/>
          <w:szCs w:val="21"/>
        </w:rPr>
      </w:pPr>
      <w:r w:rsidRPr="00C15541">
        <w:rPr>
          <w:rFonts w:ascii="Abadi" w:hAnsi="Abadi"/>
          <w:b/>
          <w:bCs/>
          <w:sz w:val="21"/>
          <w:szCs w:val="21"/>
        </w:rPr>
        <w:t>C O N S I D E R A C I O N E S</w:t>
      </w:r>
    </w:p>
    <w:p w14:paraId="1C9FC95A" w14:textId="07196E85" w:rsidR="000B6089" w:rsidRDefault="000B6089" w:rsidP="000B6089">
      <w:pPr>
        <w:ind w:left="-5" w:right="64"/>
        <w:jc w:val="both"/>
        <w:rPr>
          <w:rFonts w:ascii="Abadi" w:hAnsi="Abadi"/>
          <w:sz w:val="21"/>
          <w:szCs w:val="21"/>
        </w:rPr>
      </w:pPr>
    </w:p>
    <w:p w14:paraId="3B6EFD85" w14:textId="6DCBF760" w:rsidR="00D77DDE" w:rsidRDefault="00D77DDE" w:rsidP="00D77DDE">
      <w:pPr>
        <w:ind w:left="-5" w:right="64"/>
        <w:jc w:val="both"/>
        <w:rPr>
          <w:rFonts w:ascii="Abadi" w:hAnsi="Abadi"/>
          <w:sz w:val="21"/>
          <w:szCs w:val="21"/>
        </w:rPr>
      </w:pPr>
      <w:r w:rsidRPr="00C15541">
        <w:rPr>
          <w:rFonts w:ascii="Abadi" w:hAnsi="Abadi"/>
          <w:sz w:val="21"/>
          <w:szCs w:val="21"/>
        </w:rPr>
        <w:t xml:space="preserve">Las desigualdades y formas de violencia hacia los derechos de las niñas, niños y adolescentes tienen un carácter histórico que hoy nos toca derrumbar. Como representantes del pueblo </w:t>
      </w:r>
      <w:r w:rsidRPr="00C15541">
        <w:rPr>
          <w:rFonts w:ascii="Abadi" w:hAnsi="Abadi"/>
          <w:sz w:val="21"/>
          <w:szCs w:val="21"/>
        </w:rPr>
        <w:t xml:space="preserve">guanajuatense es nuestro deber encaminar a las instituciones para que actúen con perspectiva de género y con perspectiva de infancias, buscando siempre la igualdad y equidad entre las niñas, niños y adolescentes guanajuatenses en todos los ámbitos de su desarrollo.  </w:t>
      </w:r>
    </w:p>
    <w:p w14:paraId="44DE0BF2" w14:textId="77777777" w:rsidR="00D77DDE" w:rsidRPr="00C15541" w:rsidRDefault="00D77DDE" w:rsidP="00D77DDE">
      <w:pPr>
        <w:ind w:left="-5" w:right="64"/>
        <w:jc w:val="both"/>
        <w:rPr>
          <w:rFonts w:ascii="Abadi" w:hAnsi="Abadi"/>
          <w:sz w:val="21"/>
          <w:szCs w:val="21"/>
        </w:rPr>
      </w:pPr>
    </w:p>
    <w:p w14:paraId="2C00A3AB" w14:textId="4A4F33E3" w:rsidR="00D77DDE" w:rsidRDefault="00D77DDE" w:rsidP="00D77DDE">
      <w:pPr>
        <w:spacing w:after="260"/>
        <w:ind w:left="-5" w:right="64"/>
        <w:jc w:val="both"/>
        <w:rPr>
          <w:rFonts w:ascii="Abadi" w:hAnsi="Abadi"/>
          <w:sz w:val="21"/>
          <w:szCs w:val="21"/>
        </w:rPr>
      </w:pPr>
      <w:r w:rsidRPr="00C15541">
        <w:rPr>
          <w:rFonts w:ascii="Abadi" w:hAnsi="Abadi"/>
          <w:sz w:val="21"/>
          <w:szCs w:val="21"/>
        </w:rPr>
        <w:t>En este sentido, la Ley General de los Derechos de niñas, niños y adolescentes contempla en su artículo 13 el derecho a la igualdad sustantiva</w:t>
      </w:r>
      <w:r w:rsidRPr="00C15541">
        <w:rPr>
          <w:rFonts w:ascii="Abadi" w:hAnsi="Abadi"/>
          <w:sz w:val="21"/>
          <w:szCs w:val="21"/>
          <w:vertAlign w:val="superscript"/>
        </w:rPr>
        <w:footnoteReference w:id="26"/>
      </w:r>
      <w:r w:rsidRPr="00C15541">
        <w:rPr>
          <w:rFonts w:ascii="Abadi" w:hAnsi="Abadi"/>
          <w:sz w:val="21"/>
          <w:szCs w:val="21"/>
        </w:rPr>
        <w:t xml:space="preserve"> y, además, precisa en su artículo 46 que las y los menores tienen derecho a vivir sin violencia el libre desarrollo de su personalidad</w:t>
      </w:r>
      <w:r w:rsidRPr="00C15541">
        <w:rPr>
          <w:rFonts w:ascii="Abadi" w:hAnsi="Abadi"/>
          <w:sz w:val="21"/>
          <w:szCs w:val="21"/>
          <w:vertAlign w:val="superscript"/>
        </w:rPr>
        <w:footnoteReference w:id="27"/>
      </w:r>
      <w:r w:rsidRPr="00C15541">
        <w:rPr>
          <w:rFonts w:ascii="Abadi" w:hAnsi="Abadi"/>
          <w:sz w:val="21"/>
          <w:szCs w:val="21"/>
        </w:rPr>
        <w:t xml:space="preserve">. Dicho desarrollo necesariamente se lleva a cabo en todo espacio de convivencia de las y los menores, siendo las instituciones educativas uno de los espacios más importantes para gran parte de las infancias, al grado de ser conocido como </w:t>
      </w:r>
      <w:r w:rsidRPr="00C15541">
        <w:rPr>
          <w:rFonts w:ascii="Abadi" w:eastAsia="Calibri" w:hAnsi="Abadi" w:cs="Calibri"/>
          <w:i/>
          <w:sz w:val="21"/>
          <w:szCs w:val="21"/>
        </w:rPr>
        <w:t>segundo hogar de las y los menores</w:t>
      </w:r>
      <w:r w:rsidRPr="00C15541">
        <w:rPr>
          <w:rFonts w:ascii="Abadi" w:hAnsi="Abadi"/>
          <w:sz w:val="21"/>
          <w:szCs w:val="21"/>
        </w:rPr>
        <w:t>, por lo que representan un lugar de desarrollo emocional y de socialización en el que valores como la equidad de género y la igualdad sustantiva</w:t>
      </w:r>
      <w:r w:rsidRPr="00C15541">
        <w:rPr>
          <w:rFonts w:ascii="Abadi" w:hAnsi="Abadi"/>
          <w:sz w:val="21"/>
          <w:szCs w:val="21"/>
          <w:vertAlign w:val="superscript"/>
        </w:rPr>
        <w:footnoteReference w:id="28"/>
      </w:r>
      <w:r w:rsidRPr="00C15541">
        <w:rPr>
          <w:rFonts w:ascii="Abadi" w:hAnsi="Abadi"/>
          <w:sz w:val="21"/>
          <w:szCs w:val="21"/>
        </w:rPr>
        <w:t xml:space="preserve"> no pueden quedar excluidos.  </w:t>
      </w:r>
    </w:p>
    <w:p w14:paraId="4E406F02" w14:textId="43A9176D" w:rsidR="00D77DDE" w:rsidRDefault="00D77DDE" w:rsidP="00D77DDE">
      <w:pPr>
        <w:ind w:left="-5" w:right="64"/>
        <w:jc w:val="both"/>
        <w:rPr>
          <w:rFonts w:ascii="Abadi" w:hAnsi="Abadi"/>
          <w:sz w:val="21"/>
          <w:szCs w:val="21"/>
        </w:rPr>
      </w:pPr>
      <w:r w:rsidRPr="00C15541">
        <w:rPr>
          <w:rFonts w:ascii="Abadi" w:hAnsi="Abadi"/>
          <w:sz w:val="21"/>
          <w:szCs w:val="21"/>
        </w:rPr>
        <w:t xml:space="preserve">A pesar de lo anterior, el uso obligatorio de uniformes escolares diferenciados por género sigue siendo una realidad en las escuelas del Estado de Guanajuato. Las exigencias de vestimenta en las instituciones educativas de nivel preescolar, primaria, secundaria, o medio superior, van en contra de la debida promoción de la equidad de género y de la igualdad sustantiva.  </w:t>
      </w:r>
    </w:p>
    <w:p w14:paraId="48F4942D" w14:textId="77777777" w:rsidR="00D77DDE" w:rsidRPr="00C15541" w:rsidRDefault="00D77DDE" w:rsidP="00D77DDE">
      <w:pPr>
        <w:ind w:left="-5" w:right="64"/>
        <w:jc w:val="both"/>
        <w:rPr>
          <w:rFonts w:ascii="Abadi" w:hAnsi="Abadi"/>
          <w:sz w:val="21"/>
          <w:szCs w:val="21"/>
        </w:rPr>
      </w:pPr>
    </w:p>
    <w:p w14:paraId="562C2A25" w14:textId="05374E42" w:rsidR="00D77DDE" w:rsidRDefault="00D77DDE" w:rsidP="00D77DDE">
      <w:pPr>
        <w:spacing w:after="443"/>
        <w:ind w:left="-6" w:right="62"/>
        <w:contextualSpacing/>
        <w:jc w:val="both"/>
        <w:rPr>
          <w:rFonts w:ascii="Abadi" w:hAnsi="Abadi"/>
          <w:sz w:val="21"/>
          <w:szCs w:val="21"/>
        </w:rPr>
      </w:pPr>
      <w:r w:rsidRPr="00C15541">
        <w:rPr>
          <w:rFonts w:ascii="Abadi" w:hAnsi="Abadi"/>
          <w:sz w:val="21"/>
          <w:szCs w:val="21"/>
        </w:rPr>
        <w:t>Así, la Convención sobre la Eliminación de Todas las Formas de Discriminación contra la Mujer señala que es ineludible adoptar todas las medidas necesarias para modificar los patrones socioculturales que permitan la eliminación de los prejuicios y prácticas consuetudinarias, o de cualquier otra índole, que estén basadas en funciones estereotipadas de hombres y mujeres</w:t>
      </w:r>
      <w:r w:rsidRPr="00C15541">
        <w:rPr>
          <w:rFonts w:ascii="Abadi" w:hAnsi="Abadi"/>
          <w:sz w:val="21"/>
          <w:szCs w:val="21"/>
          <w:vertAlign w:val="superscript"/>
        </w:rPr>
        <w:footnoteReference w:id="29"/>
      </w:r>
      <w:r w:rsidRPr="00C15541">
        <w:rPr>
          <w:rFonts w:ascii="Abadi" w:hAnsi="Abadi"/>
          <w:sz w:val="21"/>
          <w:szCs w:val="21"/>
        </w:rPr>
        <w:t xml:space="preserve">. </w:t>
      </w:r>
    </w:p>
    <w:p w14:paraId="35C1FEFD" w14:textId="77777777" w:rsidR="00D77DDE" w:rsidRDefault="00D77DDE" w:rsidP="00D77DDE">
      <w:pPr>
        <w:spacing w:after="443"/>
        <w:ind w:left="-6" w:right="62"/>
        <w:contextualSpacing/>
        <w:jc w:val="both"/>
        <w:rPr>
          <w:rFonts w:ascii="Abadi" w:hAnsi="Abadi"/>
          <w:sz w:val="21"/>
          <w:szCs w:val="21"/>
        </w:rPr>
      </w:pPr>
    </w:p>
    <w:p w14:paraId="36ACFAA0" w14:textId="3DE3DCD6" w:rsidR="00D77DDE" w:rsidRDefault="00D77DDE" w:rsidP="00D77DDE">
      <w:pPr>
        <w:spacing w:after="443"/>
        <w:ind w:left="-6" w:right="62"/>
        <w:contextualSpacing/>
        <w:jc w:val="both"/>
        <w:rPr>
          <w:rFonts w:ascii="Abadi" w:hAnsi="Abadi"/>
          <w:sz w:val="21"/>
          <w:szCs w:val="21"/>
        </w:rPr>
      </w:pPr>
      <w:r w:rsidRPr="00C15541">
        <w:rPr>
          <w:rFonts w:ascii="Abadi" w:hAnsi="Abadi"/>
          <w:sz w:val="21"/>
          <w:szCs w:val="21"/>
        </w:rPr>
        <w:t>Igualmente, la Ley de Educación para el Estado de Guanajuato plantea que la educación que se imparta en la entidad debe luchar contra toda discriminación</w:t>
      </w:r>
      <w:r w:rsidRPr="00C15541">
        <w:rPr>
          <w:rFonts w:ascii="Abadi" w:hAnsi="Abadi"/>
          <w:sz w:val="21"/>
          <w:szCs w:val="21"/>
          <w:vertAlign w:val="superscript"/>
        </w:rPr>
        <w:footnoteReference w:id="30"/>
      </w:r>
      <w:r w:rsidRPr="00C15541">
        <w:rPr>
          <w:rFonts w:ascii="Abadi" w:hAnsi="Abadi"/>
          <w:sz w:val="21"/>
          <w:szCs w:val="21"/>
        </w:rPr>
        <w:t xml:space="preserve">, mandato que se vulnera </w:t>
      </w:r>
      <w:r w:rsidRPr="00C15541">
        <w:rPr>
          <w:rFonts w:ascii="Abadi" w:hAnsi="Abadi"/>
          <w:sz w:val="21"/>
          <w:szCs w:val="21"/>
        </w:rPr>
        <w:lastRenderedPageBreak/>
        <w:t xml:space="preserve">cuando las mismas instituciones encargadas de impartir educación mantienen prácticas discriminatorias.  </w:t>
      </w:r>
    </w:p>
    <w:p w14:paraId="699BDD33" w14:textId="77777777" w:rsidR="00D77DDE" w:rsidRPr="00C15541" w:rsidRDefault="00D77DDE" w:rsidP="00D77DDE">
      <w:pPr>
        <w:spacing w:after="443"/>
        <w:ind w:left="-6" w:right="62"/>
        <w:contextualSpacing/>
        <w:jc w:val="both"/>
        <w:rPr>
          <w:rFonts w:ascii="Abadi" w:hAnsi="Abadi"/>
          <w:sz w:val="21"/>
          <w:szCs w:val="21"/>
        </w:rPr>
      </w:pPr>
    </w:p>
    <w:p w14:paraId="25178F0A" w14:textId="1B81D71B" w:rsidR="00D77DDE" w:rsidRDefault="00D77DDE" w:rsidP="00D77DDE">
      <w:pPr>
        <w:ind w:left="-6" w:right="62"/>
        <w:contextualSpacing/>
        <w:jc w:val="both"/>
        <w:rPr>
          <w:rFonts w:ascii="Abadi" w:hAnsi="Abadi"/>
          <w:sz w:val="21"/>
          <w:szCs w:val="21"/>
        </w:rPr>
      </w:pPr>
      <w:r w:rsidRPr="00C15541">
        <w:rPr>
          <w:rFonts w:ascii="Abadi" w:hAnsi="Abadi"/>
          <w:sz w:val="21"/>
          <w:szCs w:val="21"/>
        </w:rPr>
        <w:t xml:space="preserve">De esta manera, es reprobable que se obligue a las niñas y adolescentes a utilizar una falta, vestido o </w:t>
      </w:r>
      <w:r w:rsidRPr="00C15541">
        <w:rPr>
          <w:rFonts w:ascii="Abadi" w:eastAsia="Calibri" w:hAnsi="Abadi" w:cs="Calibri"/>
          <w:i/>
          <w:sz w:val="21"/>
          <w:szCs w:val="21"/>
        </w:rPr>
        <w:t>jumper</w:t>
      </w:r>
      <w:r w:rsidRPr="00C15541">
        <w:rPr>
          <w:rFonts w:ascii="Abadi" w:hAnsi="Abadi"/>
          <w:sz w:val="21"/>
          <w:szCs w:val="21"/>
        </w:rPr>
        <w:t xml:space="preserve">; es necesario que desde las instituciones se vayan derrumbando los estereotipos de género que históricamente han privado a las mujeres de todas edades de realizar algunas actividades. </w:t>
      </w:r>
    </w:p>
    <w:p w14:paraId="5F25D7A9" w14:textId="77777777" w:rsidR="00D77DDE" w:rsidRPr="00C15541" w:rsidRDefault="00D77DDE" w:rsidP="00D77DDE">
      <w:pPr>
        <w:ind w:left="-6" w:right="62"/>
        <w:contextualSpacing/>
        <w:jc w:val="both"/>
        <w:rPr>
          <w:rFonts w:ascii="Abadi" w:hAnsi="Abadi"/>
          <w:sz w:val="21"/>
          <w:szCs w:val="21"/>
        </w:rPr>
      </w:pPr>
    </w:p>
    <w:p w14:paraId="0E93E7AB" w14:textId="77777777" w:rsidR="00D77DDE" w:rsidRDefault="00D77DDE" w:rsidP="00D77DDE">
      <w:pPr>
        <w:ind w:left="-5" w:right="64"/>
        <w:jc w:val="both"/>
        <w:rPr>
          <w:rFonts w:ascii="Abadi" w:hAnsi="Abadi"/>
          <w:sz w:val="21"/>
          <w:szCs w:val="21"/>
        </w:rPr>
      </w:pPr>
      <w:r w:rsidRPr="00C15541">
        <w:rPr>
          <w:rFonts w:ascii="Abadi" w:hAnsi="Abadi"/>
          <w:sz w:val="21"/>
          <w:szCs w:val="21"/>
        </w:rPr>
        <w:t xml:space="preserve">Entre las actividades de las que se ha excluido a las mujeres en el ámbito escolar a causa del uso obligado de falda, podemos encontrar la práctica de diversos deportes. Evidentemente, la práctica de deportes como futbol, voleibol o basquetbol conlleva mayor dificultad con una falda que con un pantalón. Es muy común que durante los recesos de las y los estudiantes, sean siempre niños o adolescentes varones quienes se encuentran jugando deportes mientras que a las niñas y adolescentes mujeres se les ve normalmente sentadas con las piernas cruzadas, pues, con excepción del día que se pide llevar el uniforme de deporte, lo más común es que las niñas y adolescentes mujeres deban llevar falda durante toda la semana. </w:t>
      </w:r>
    </w:p>
    <w:p w14:paraId="2865DEB7" w14:textId="77777777" w:rsidR="00D77DDE" w:rsidRDefault="00D77DDE" w:rsidP="00D77DDE">
      <w:pPr>
        <w:ind w:left="-5" w:right="64"/>
        <w:jc w:val="both"/>
        <w:rPr>
          <w:rFonts w:ascii="Abadi" w:hAnsi="Abadi"/>
          <w:sz w:val="21"/>
          <w:szCs w:val="21"/>
        </w:rPr>
      </w:pPr>
    </w:p>
    <w:p w14:paraId="0FE7C935" w14:textId="77777777" w:rsidR="00D77DDE" w:rsidRDefault="00D77DDE" w:rsidP="00D77DDE">
      <w:pPr>
        <w:ind w:left="-5" w:right="64"/>
        <w:jc w:val="both"/>
        <w:rPr>
          <w:rFonts w:ascii="Abadi" w:hAnsi="Abadi"/>
          <w:sz w:val="21"/>
          <w:szCs w:val="21"/>
        </w:rPr>
      </w:pPr>
      <w:r w:rsidRPr="00C15541">
        <w:rPr>
          <w:rFonts w:ascii="Abadi" w:hAnsi="Abadi"/>
          <w:sz w:val="21"/>
          <w:szCs w:val="21"/>
        </w:rPr>
        <w:t xml:space="preserve">Las mujeres, las niñas y las adolescentes, sabemos lo incómodo que puede resultar el simple hecho de bajar por las escaleras o caminar cerca de los barandales usando una falda, pues siempre existe la posibilidad de ser víctimas de acoso. Los espacios escolares no están exentos de esto, pues la inmensa mayoría de las niñas y adolescentes mujeres han sido víctimas de, al menos, un tipo de acoso por parte de algunos de sus compañeros de clase o hasta por parte de algunos profesores. </w:t>
      </w:r>
    </w:p>
    <w:p w14:paraId="1AB25F7E" w14:textId="11E16B8D" w:rsidR="00D77DDE" w:rsidRPr="00C15541" w:rsidRDefault="00D77DDE" w:rsidP="00D77DDE">
      <w:pPr>
        <w:ind w:left="-5" w:right="64"/>
        <w:jc w:val="both"/>
        <w:rPr>
          <w:rFonts w:ascii="Abadi" w:hAnsi="Abadi"/>
          <w:sz w:val="21"/>
          <w:szCs w:val="21"/>
        </w:rPr>
      </w:pPr>
      <w:r w:rsidRPr="00C15541">
        <w:rPr>
          <w:rFonts w:ascii="Abadi" w:hAnsi="Abadi"/>
          <w:sz w:val="21"/>
          <w:szCs w:val="21"/>
        </w:rPr>
        <w:t xml:space="preserve"> </w:t>
      </w:r>
    </w:p>
    <w:p w14:paraId="4806292F" w14:textId="4A1EA695" w:rsidR="00D77DDE" w:rsidRDefault="00D77DDE" w:rsidP="00D77DDE">
      <w:pPr>
        <w:ind w:left="-5" w:right="64"/>
        <w:jc w:val="both"/>
        <w:rPr>
          <w:rFonts w:ascii="Abadi" w:hAnsi="Abadi"/>
          <w:sz w:val="21"/>
          <w:szCs w:val="21"/>
        </w:rPr>
      </w:pPr>
      <w:r w:rsidRPr="00C15541">
        <w:rPr>
          <w:rFonts w:ascii="Abadi" w:hAnsi="Abadi"/>
          <w:sz w:val="21"/>
          <w:szCs w:val="21"/>
        </w:rPr>
        <w:t xml:space="preserve">Es importante que se procure un andar seguro para las niñas y adolescentes, para lo que consideramos necesario puedan elegir con cuál uniforme se sienten más seguras; esa posibilidad es una deuda que tenemos con las niñas y adolescentes de las instituciones educativas de Guanajuato. </w:t>
      </w:r>
    </w:p>
    <w:p w14:paraId="14E9820A" w14:textId="77777777" w:rsidR="00D77DDE" w:rsidRPr="00C15541" w:rsidRDefault="00D77DDE" w:rsidP="00D77DDE">
      <w:pPr>
        <w:ind w:left="-5" w:right="64"/>
        <w:jc w:val="both"/>
        <w:rPr>
          <w:rFonts w:ascii="Abadi" w:hAnsi="Abadi"/>
          <w:sz w:val="21"/>
          <w:szCs w:val="21"/>
        </w:rPr>
      </w:pPr>
    </w:p>
    <w:p w14:paraId="2F66C3B2" w14:textId="5D2E804A" w:rsidR="00D77DDE" w:rsidRDefault="00D77DDE" w:rsidP="00D77DDE">
      <w:pPr>
        <w:ind w:left="-5" w:right="64"/>
        <w:jc w:val="both"/>
        <w:rPr>
          <w:rFonts w:ascii="Abadi" w:hAnsi="Abadi"/>
          <w:sz w:val="21"/>
          <w:szCs w:val="21"/>
        </w:rPr>
      </w:pPr>
      <w:r w:rsidRPr="00C15541">
        <w:rPr>
          <w:rFonts w:ascii="Abadi" w:hAnsi="Abadi"/>
          <w:sz w:val="21"/>
          <w:szCs w:val="21"/>
        </w:rPr>
        <w:t xml:space="preserve">No debe ser obligación de las niñas usar falda para ir a escuela y mucho menos se les debe prohibir la entrada a las instituciones educativas por el simple hecho de llevar un pantalón o uniforme deportivo en lugar de una falda. Es inaceptable que las niñas y </w:t>
      </w:r>
      <w:r w:rsidRPr="00C15541">
        <w:rPr>
          <w:rFonts w:ascii="Abadi" w:hAnsi="Abadi"/>
          <w:sz w:val="21"/>
          <w:szCs w:val="21"/>
        </w:rPr>
        <w:t xml:space="preserve">adolescentes sigan siendo condicionadas por tal banalidad para acceder al derecho a la educación.  </w:t>
      </w:r>
    </w:p>
    <w:p w14:paraId="5BFC7BBC" w14:textId="77777777" w:rsidR="00D77DDE" w:rsidRPr="00C15541" w:rsidRDefault="00D77DDE" w:rsidP="00D77DDE">
      <w:pPr>
        <w:ind w:left="-5" w:right="64"/>
        <w:jc w:val="both"/>
        <w:rPr>
          <w:rFonts w:ascii="Abadi" w:hAnsi="Abadi"/>
          <w:sz w:val="21"/>
          <w:szCs w:val="21"/>
        </w:rPr>
      </w:pPr>
    </w:p>
    <w:p w14:paraId="146E526B" w14:textId="0023C7DF" w:rsidR="00D77DDE" w:rsidRDefault="00D77DDE" w:rsidP="00D77DDE">
      <w:pPr>
        <w:ind w:left="-5" w:right="64"/>
        <w:jc w:val="both"/>
        <w:rPr>
          <w:rFonts w:ascii="Abadi" w:hAnsi="Abadi"/>
          <w:sz w:val="21"/>
          <w:szCs w:val="21"/>
        </w:rPr>
      </w:pPr>
      <w:r w:rsidRPr="00C15541">
        <w:rPr>
          <w:rFonts w:ascii="Abadi" w:hAnsi="Abadi"/>
          <w:sz w:val="21"/>
          <w:szCs w:val="21"/>
        </w:rPr>
        <w:t xml:space="preserve">Es responsabilidad de las autoridades de las instituciones educativas velar por los derechos de todas y todos los alumnos, eso incluye que se les dé el mismo acceso a oportunidades a las niñas, niños y adolescentes.  </w:t>
      </w:r>
    </w:p>
    <w:p w14:paraId="77B7710D" w14:textId="77777777" w:rsidR="00D77DDE" w:rsidRPr="00C15541" w:rsidRDefault="00D77DDE" w:rsidP="00D77DDE">
      <w:pPr>
        <w:ind w:left="-5" w:right="64"/>
        <w:jc w:val="both"/>
        <w:rPr>
          <w:rFonts w:ascii="Abadi" w:hAnsi="Abadi"/>
          <w:sz w:val="21"/>
          <w:szCs w:val="21"/>
        </w:rPr>
      </w:pPr>
    </w:p>
    <w:p w14:paraId="675C82AC" w14:textId="53790505" w:rsidR="00D77DDE" w:rsidRDefault="00D77DDE" w:rsidP="00D77DDE">
      <w:pPr>
        <w:ind w:left="-5" w:right="64"/>
        <w:jc w:val="both"/>
        <w:rPr>
          <w:rFonts w:ascii="Abadi" w:hAnsi="Abadi"/>
          <w:sz w:val="21"/>
          <w:szCs w:val="21"/>
        </w:rPr>
      </w:pPr>
      <w:r w:rsidRPr="00C15541">
        <w:rPr>
          <w:rFonts w:ascii="Abadi" w:hAnsi="Abadi"/>
          <w:sz w:val="21"/>
          <w:szCs w:val="21"/>
        </w:rPr>
        <w:t xml:space="preserve">Así, resulta urgente que las niñas y niños de nuestra entidad tengan acceso a las mismas oportunidades; que las infancias y adolescencias actúen con libertad y puedan recibir educación en espacios cómodos y seguros, en los que se les respeten todos sus derechos. </w:t>
      </w:r>
    </w:p>
    <w:p w14:paraId="64C27E6F" w14:textId="77777777" w:rsidR="00D77DDE" w:rsidRPr="00C15541" w:rsidRDefault="00D77DDE" w:rsidP="00D77DDE">
      <w:pPr>
        <w:ind w:left="-5" w:right="64"/>
        <w:jc w:val="both"/>
        <w:rPr>
          <w:rFonts w:ascii="Abadi" w:hAnsi="Abadi"/>
          <w:sz w:val="21"/>
          <w:szCs w:val="21"/>
        </w:rPr>
      </w:pPr>
    </w:p>
    <w:p w14:paraId="630DFC57" w14:textId="77777777" w:rsidR="00D77DDE" w:rsidRPr="00C15541" w:rsidRDefault="00D77DDE" w:rsidP="00D77DDE">
      <w:pPr>
        <w:spacing w:after="376" w:line="259" w:lineRule="auto"/>
        <w:ind w:left="-5" w:right="64"/>
        <w:jc w:val="both"/>
        <w:rPr>
          <w:rFonts w:ascii="Abadi" w:hAnsi="Abadi"/>
          <w:sz w:val="21"/>
          <w:szCs w:val="21"/>
        </w:rPr>
      </w:pPr>
      <w:r w:rsidRPr="00C15541">
        <w:rPr>
          <w:rFonts w:ascii="Abadi" w:hAnsi="Abadi"/>
          <w:sz w:val="21"/>
          <w:szCs w:val="21"/>
        </w:rPr>
        <w:t xml:space="preserve">Por lo anterior, proponemos el siguiente punto de: </w:t>
      </w:r>
    </w:p>
    <w:p w14:paraId="2A96791D" w14:textId="7096A501" w:rsidR="00D77DDE" w:rsidRPr="00C15541" w:rsidRDefault="00D77DDE" w:rsidP="00CD322F">
      <w:pPr>
        <w:spacing w:after="374" w:line="259" w:lineRule="auto"/>
        <w:ind w:right="74"/>
        <w:jc w:val="center"/>
        <w:rPr>
          <w:rFonts w:ascii="Abadi" w:hAnsi="Abadi"/>
          <w:b/>
          <w:bCs/>
          <w:sz w:val="21"/>
          <w:szCs w:val="21"/>
        </w:rPr>
      </w:pPr>
      <w:r w:rsidRPr="00C15541">
        <w:rPr>
          <w:rFonts w:ascii="Abadi" w:hAnsi="Abadi"/>
          <w:b/>
          <w:bCs/>
          <w:sz w:val="21"/>
          <w:szCs w:val="21"/>
        </w:rPr>
        <w:t>A C U E R D O</w:t>
      </w:r>
    </w:p>
    <w:p w14:paraId="69B10967" w14:textId="1F063C78" w:rsidR="00D77DDE" w:rsidRDefault="00D77DDE" w:rsidP="00D77DDE">
      <w:pPr>
        <w:ind w:left="-5" w:right="64"/>
        <w:jc w:val="both"/>
        <w:rPr>
          <w:rFonts w:ascii="Abadi" w:hAnsi="Abadi"/>
          <w:sz w:val="21"/>
          <w:szCs w:val="21"/>
        </w:rPr>
      </w:pPr>
      <w:r w:rsidRPr="00C15541">
        <w:rPr>
          <w:rFonts w:ascii="Abadi" w:hAnsi="Abadi"/>
          <w:b/>
          <w:bCs/>
          <w:sz w:val="21"/>
          <w:szCs w:val="21"/>
        </w:rPr>
        <w:t>ÚNICO. -</w:t>
      </w:r>
      <w:r w:rsidRPr="00C15541">
        <w:rPr>
          <w:rFonts w:ascii="Abadi" w:hAnsi="Abadi"/>
          <w:sz w:val="21"/>
          <w:szCs w:val="21"/>
        </w:rPr>
        <w:t xml:space="preserve"> Esta LXV Legislatura del Estado de Guanajuato, acuerda girar atento exhorto a Jorge Enrique Hernández Meza, titular de la Secretaría de Educación de Guanajuato, para que lleve a cabo las acciones necesarias a fin de implementar en todas las instituciones educativas la utilización de uniformes escolares neutros, para que las niñas y adolescentes mujeres tengan la oportunidad de elegir entre el uso de pantalón o falda.  </w:t>
      </w:r>
    </w:p>
    <w:p w14:paraId="34C42AA7" w14:textId="77777777" w:rsidR="00CD322F" w:rsidRDefault="00CD322F" w:rsidP="00CD322F">
      <w:pPr>
        <w:spacing w:after="376" w:line="259" w:lineRule="auto"/>
        <w:ind w:right="67"/>
        <w:jc w:val="both"/>
        <w:rPr>
          <w:rFonts w:ascii="Abadi" w:hAnsi="Abadi"/>
          <w:b/>
          <w:bCs/>
          <w:sz w:val="21"/>
          <w:szCs w:val="21"/>
        </w:rPr>
      </w:pPr>
    </w:p>
    <w:p w14:paraId="4034929F" w14:textId="1A61161D" w:rsidR="00CD322F" w:rsidRDefault="00CD322F" w:rsidP="00CD322F">
      <w:pPr>
        <w:spacing w:after="376" w:line="259" w:lineRule="auto"/>
        <w:ind w:right="67"/>
        <w:jc w:val="both"/>
        <w:rPr>
          <w:rFonts w:ascii="Abadi" w:hAnsi="Abadi"/>
          <w:b/>
          <w:bCs/>
          <w:sz w:val="21"/>
          <w:szCs w:val="21"/>
        </w:rPr>
      </w:pPr>
      <w:r w:rsidRPr="00C15541">
        <w:rPr>
          <w:rFonts w:ascii="Abadi" w:hAnsi="Abadi"/>
          <w:b/>
          <w:bCs/>
          <w:sz w:val="21"/>
          <w:szCs w:val="21"/>
        </w:rPr>
        <w:t xml:space="preserve">Guanajuato, </w:t>
      </w:r>
      <w:proofErr w:type="spellStart"/>
      <w:r w:rsidRPr="00C15541">
        <w:rPr>
          <w:rFonts w:ascii="Abadi" w:hAnsi="Abadi"/>
          <w:b/>
          <w:bCs/>
          <w:sz w:val="21"/>
          <w:szCs w:val="21"/>
        </w:rPr>
        <w:t>Gto</w:t>
      </w:r>
      <w:proofErr w:type="spellEnd"/>
      <w:r w:rsidRPr="00C15541">
        <w:rPr>
          <w:rFonts w:ascii="Abadi" w:hAnsi="Abadi"/>
          <w:b/>
          <w:bCs/>
          <w:sz w:val="21"/>
          <w:szCs w:val="21"/>
        </w:rPr>
        <w:t xml:space="preserve">. 15 Febrero de 2022 </w:t>
      </w:r>
    </w:p>
    <w:p w14:paraId="4850664D" w14:textId="77777777" w:rsidR="00CD322F" w:rsidRPr="00C15541" w:rsidRDefault="00CD322F" w:rsidP="00CD322F">
      <w:pPr>
        <w:spacing w:after="376" w:line="259" w:lineRule="auto"/>
        <w:rPr>
          <w:rFonts w:ascii="Abadi" w:hAnsi="Abadi"/>
          <w:b/>
          <w:bCs/>
          <w:sz w:val="21"/>
          <w:szCs w:val="21"/>
        </w:rPr>
      </w:pPr>
      <w:r w:rsidRPr="00C15541">
        <w:rPr>
          <w:rFonts w:ascii="Abadi" w:hAnsi="Abadi"/>
          <w:b/>
          <w:bCs/>
          <w:sz w:val="21"/>
          <w:szCs w:val="21"/>
        </w:rPr>
        <w:t xml:space="preserve">GRUPO PARLAMENTARIO DE MORENA </w:t>
      </w:r>
    </w:p>
    <w:p w14:paraId="0916178B" w14:textId="77777777" w:rsidR="00CD322F" w:rsidRPr="00C15541" w:rsidRDefault="00CD322F" w:rsidP="00CD322F">
      <w:pPr>
        <w:spacing w:after="376" w:line="259" w:lineRule="auto"/>
        <w:ind w:left="-5" w:right="64"/>
        <w:jc w:val="both"/>
        <w:rPr>
          <w:rFonts w:ascii="Abadi" w:hAnsi="Abadi"/>
          <w:sz w:val="21"/>
          <w:szCs w:val="21"/>
        </w:rPr>
      </w:pPr>
      <w:proofErr w:type="spellStart"/>
      <w:r w:rsidRPr="00C15541">
        <w:rPr>
          <w:rFonts w:ascii="Abadi" w:hAnsi="Abadi"/>
          <w:sz w:val="21"/>
          <w:szCs w:val="21"/>
        </w:rPr>
        <w:t>Dip</w:t>
      </w:r>
      <w:proofErr w:type="spellEnd"/>
      <w:r w:rsidRPr="00C15541">
        <w:rPr>
          <w:rFonts w:ascii="Abadi" w:hAnsi="Abadi"/>
          <w:sz w:val="21"/>
          <w:szCs w:val="21"/>
        </w:rPr>
        <w:t xml:space="preserve">. Martha Edith Moreno Valencia                 </w:t>
      </w:r>
      <w:proofErr w:type="spellStart"/>
      <w:r w:rsidRPr="00C15541">
        <w:rPr>
          <w:rFonts w:ascii="Abadi" w:hAnsi="Abadi"/>
          <w:sz w:val="21"/>
          <w:szCs w:val="21"/>
        </w:rPr>
        <w:t>Dip</w:t>
      </w:r>
      <w:proofErr w:type="spellEnd"/>
      <w:r w:rsidRPr="00C15541">
        <w:rPr>
          <w:rFonts w:ascii="Abadi" w:hAnsi="Abadi"/>
          <w:sz w:val="21"/>
          <w:szCs w:val="21"/>
        </w:rPr>
        <w:t xml:space="preserve">. Irma Leticia González Sánchez </w:t>
      </w:r>
    </w:p>
    <w:p w14:paraId="13CFAB65" w14:textId="797ED27E" w:rsidR="00CD322F" w:rsidRDefault="00CD322F" w:rsidP="00CD322F">
      <w:pPr>
        <w:spacing w:after="376" w:line="259" w:lineRule="auto"/>
        <w:ind w:left="-5" w:right="64"/>
        <w:jc w:val="both"/>
        <w:rPr>
          <w:rFonts w:ascii="Abadi" w:hAnsi="Abadi"/>
          <w:sz w:val="21"/>
          <w:szCs w:val="21"/>
        </w:rPr>
      </w:pPr>
      <w:proofErr w:type="spellStart"/>
      <w:r w:rsidRPr="00C15541">
        <w:rPr>
          <w:rFonts w:ascii="Abadi" w:hAnsi="Abadi"/>
          <w:sz w:val="21"/>
          <w:szCs w:val="21"/>
        </w:rPr>
        <w:t>Dip</w:t>
      </w:r>
      <w:proofErr w:type="spellEnd"/>
      <w:r w:rsidRPr="00C15541">
        <w:rPr>
          <w:rFonts w:ascii="Abadi" w:hAnsi="Abadi"/>
          <w:sz w:val="21"/>
          <w:szCs w:val="21"/>
        </w:rPr>
        <w:t xml:space="preserve">. Martha Edith Moreno Valencia                 </w:t>
      </w:r>
      <w:proofErr w:type="spellStart"/>
      <w:r w:rsidRPr="00C15541">
        <w:rPr>
          <w:rFonts w:ascii="Abadi" w:hAnsi="Abadi"/>
          <w:sz w:val="21"/>
          <w:szCs w:val="21"/>
        </w:rPr>
        <w:t>Dip</w:t>
      </w:r>
      <w:proofErr w:type="spellEnd"/>
      <w:r w:rsidRPr="00C15541">
        <w:rPr>
          <w:rFonts w:ascii="Abadi" w:hAnsi="Abadi"/>
          <w:sz w:val="21"/>
          <w:szCs w:val="21"/>
        </w:rPr>
        <w:t xml:space="preserve">. Irma Leticia González Sánchez </w:t>
      </w:r>
    </w:p>
    <w:p w14:paraId="30038AB4" w14:textId="77777777" w:rsidR="00CD322F" w:rsidRDefault="00CD322F" w:rsidP="00CD322F">
      <w:pPr>
        <w:spacing w:after="376" w:line="259" w:lineRule="auto"/>
        <w:ind w:left="-5" w:right="64"/>
        <w:jc w:val="both"/>
        <w:rPr>
          <w:rFonts w:ascii="Abadi" w:hAnsi="Abadi"/>
          <w:sz w:val="21"/>
          <w:szCs w:val="21"/>
        </w:rPr>
      </w:pPr>
      <w:proofErr w:type="spellStart"/>
      <w:r w:rsidRPr="00C15541">
        <w:rPr>
          <w:rFonts w:ascii="Abadi" w:hAnsi="Abadi"/>
          <w:sz w:val="21"/>
          <w:szCs w:val="21"/>
        </w:rPr>
        <w:t>Dip</w:t>
      </w:r>
      <w:proofErr w:type="spellEnd"/>
      <w:r w:rsidRPr="00C15541">
        <w:rPr>
          <w:rFonts w:ascii="Abadi" w:hAnsi="Abadi"/>
          <w:sz w:val="21"/>
          <w:szCs w:val="21"/>
        </w:rPr>
        <w:t xml:space="preserve">. Cuauhtémoc Becerra González                   </w:t>
      </w:r>
      <w:proofErr w:type="spellStart"/>
      <w:r w:rsidRPr="00C15541">
        <w:rPr>
          <w:rFonts w:ascii="Abadi" w:hAnsi="Abadi"/>
          <w:sz w:val="21"/>
          <w:szCs w:val="21"/>
        </w:rPr>
        <w:t>Dip</w:t>
      </w:r>
      <w:proofErr w:type="spellEnd"/>
      <w:r w:rsidRPr="00C15541">
        <w:rPr>
          <w:rFonts w:ascii="Abadi" w:hAnsi="Abadi"/>
          <w:sz w:val="21"/>
          <w:szCs w:val="21"/>
        </w:rPr>
        <w:t xml:space="preserve">. David Martínez Mendizábal </w:t>
      </w:r>
    </w:p>
    <w:p w14:paraId="156628EB" w14:textId="77777777" w:rsidR="00202767" w:rsidRDefault="00CD322F" w:rsidP="00CD322F">
      <w:pPr>
        <w:spacing w:line="259" w:lineRule="auto"/>
        <w:ind w:left="-5" w:right="64"/>
        <w:jc w:val="both"/>
        <w:rPr>
          <w:rFonts w:ascii="Abadi" w:hAnsi="Abadi"/>
          <w:sz w:val="21"/>
          <w:szCs w:val="21"/>
        </w:rPr>
      </w:pPr>
      <w:proofErr w:type="spellStart"/>
      <w:r w:rsidRPr="00C15541">
        <w:rPr>
          <w:rFonts w:ascii="Abadi" w:hAnsi="Abadi"/>
          <w:sz w:val="21"/>
          <w:szCs w:val="21"/>
        </w:rPr>
        <w:t>Dip</w:t>
      </w:r>
      <w:proofErr w:type="spellEnd"/>
      <w:r w:rsidRPr="00C15541">
        <w:rPr>
          <w:rFonts w:ascii="Abadi" w:hAnsi="Abadi"/>
          <w:sz w:val="21"/>
          <w:szCs w:val="21"/>
        </w:rPr>
        <w:t xml:space="preserve">. Ernesto Millán Soberanes                    </w:t>
      </w:r>
    </w:p>
    <w:p w14:paraId="12ECD8E9" w14:textId="3C5442B9" w:rsidR="00CD322F" w:rsidRPr="00C15541" w:rsidRDefault="00CD322F" w:rsidP="00CD322F">
      <w:pPr>
        <w:spacing w:line="259" w:lineRule="auto"/>
        <w:ind w:left="-5" w:right="64"/>
        <w:jc w:val="both"/>
        <w:rPr>
          <w:rFonts w:ascii="Abadi" w:hAnsi="Abadi"/>
          <w:sz w:val="21"/>
          <w:szCs w:val="21"/>
        </w:rPr>
      </w:pPr>
      <w:proofErr w:type="spellStart"/>
      <w:r w:rsidRPr="00C15541">
        <w:rPr>
          <w:rFonts w:ascii="Abadi" w:hAnsi="Abadi"/>
          <w:sz w:val="21"/>
          <w:szCs w:val="21"/>
        </w:rPr>
        <w:t>Dip</w:t>
      </w:r>
      <w:proofErr w:type="spellEnd"/>
      <w:r w:rsidRPr="00C15541">
        <w:rPr>
          <w:rFonts w:ascii="Abadi" w:hAnsi="Abadi"/>
          <w:sz w:val="21"/>
          <w:szCs w:val="21"/>
        </w:rPr>
        <w:t xml:space="preserve">. Ernesto Alejandro Prieto Gallardo </w:t>
      </w:r>
    </w:p>
    <w:p w14:paraId="6E24828E" w14:textId="77777777" w:rsidR="00047809" w:rsidRPr="003F4752" w:rsidRDefault="00047809" w:rsidP="007D7CF2">
      <w:pPr>
        <w:pStyle w:val="Estilo1"/>
        <w:numPr>
          <w:ilvl w:val="0"/>
          <w:numId w:val="0"/>
        </w:numPr>
        <w:tabs>
          <w:tab w:val="clear" w:pos="4059"/>
        </w:tabs>
        <w:ind w:right="142"/>
        <w:rPr>
          <w:rFonts w:ascii="Abadi" w:hAnsi="Abadi"/>
          <w:sz w:val="21"/>
          <w:szCs w:val="21"/>
        </w:rPr>
      </w:pPr>
    </w:p>
    <w:p w14:paraId="43062D91" w14:textId="77777777" w:rsidR="007D7CF2" w:rsidRPr="003F4752" w:rsidRDefault="007D7CF2" w:rsidP="007D7CF2">
      <w:pPr>
        <w:pStyle w:val="Prrafodelista"/>
        <w:rPr>
          <w:rFonts w:ascii="Abadi" w:hAnsi="Abadi"/>
          <w:b/>
          <w:bCs/>
          <w:iCs/>
          <w:sz w:val="21"/>
          <w:szCs w:val="21"/>
        </w:rPr>
      </w:pPr>
    </w:p>
    <w:p w14:paraId="5BAB6995" w14:textId="4FB88AB6" w:rsidR="007D7CF2" w:rsidRDefault="00420A38" w:rsidP="007D7CF2">
      <w:pPr>
        <w:pStyle w:val="Estilo1"/>
        <w:numPr>
          <w:ilvl w:val="0"/>
          <w:numId w:val="0"/>
        </w:numPr>
        <w:tabs>
          <w:tab w:val="clear" w:pos="4059"/>
        </w:tabs>
        <w:ind w:right="142"/>
        <w:rPr>
          <w:rFonts w:ascii="Abadi" w:hAnsi="Abadi"/>
          <w:sz w:val="21"/>
          <w:szCs w:val="21"/>
        </w:rPr>
      </w:pPr>
      <w:r w:rsidRPr="009E7267">
        <w:rPr>
          <w:rFonts w:ascii="Abadi" w:hAnsi="Abadi"/>
          <w:sz w:val="21"/>
          <w:szCs w:val="21"/>
        </w:rPr>
        <w:t>PRESENTACIÓN DE LA PROPUESTA DE PUNTO DE ACUERDO FORMULADA POR LA DIPUTADA ALMA EDWVIGES ALCARAZ HERNÁNDEZ, INTEGRANTE DEL GRUPO PARLAMENTARIO DEL PARTIDO MORENA, A EFECTO DE EXHORTAR AL TITULAR DE LA AUDITORÍA SUPERIOR DEL ESTADO DE GUANAJUATO, JAVIER PÉREZ SALAZAR, PARA QUE LLEVE A CABO A LA BREVEDAD POSIBLE UNA AUDITORÍA FINANCIERA INTEGRAL AL MUNICIPIO DE GUANAJUATO, QUE INCLUYA TODAS LAS PARTIDAS NO REVISADAS EN AUDITORÍAS PREVIAS, EN CUYA PLANEACIÓN SE CONSIDERE LA VERIFICACIÓN DE POSIBLES CONFLICTOS DE INTERÉS, LA QUE</w:t>
      </w:r>
      <w:r w:rsidRPr="007D7CF2">
        <w:rPr>
          <w:rFonts w:ascii="Abadi" w:hAnsi="Abadi"/>
          <w:b w:val="0"/>
          <w:bCs w:val="0"/>
          <w:sz w:val="21"/>
          <w:szCs w:val="21"/>
        </w:rPr>
        <w:t xml:space="preserve"> </w:t>
      </w:r>
      <w:r w:rsidRPr="00420A38">
        <w:rPr>
          <w:rFonts w:ascii="Abadi" w:hAnsi="Abadi"/>
          <w:sz w:val="21"/>
          <w:szCs w:val="21"/>
        </w:rPr>
        <w:t>DEBERÁ INCLUIR AL MENOS, LA VERIFICACIÓN DEL APEGO A LA LEGALIDAD DE LA ADJUDICACIÓN Y CONTRATACIÓN DE BIENES Y SERVICIOS QUE CORRESPONDA, ASÍ COMO EL CUMPLIMIENTO DE LAS CLÁUSULAS CONTRACTUALES DE LOS MISMOS, Y PRIVILEGIANDO LAS INSPECCIONES FÍSICAS PARA VALIDAR LA INSPECCIÓN DOCUMENTAL, EN LOS CASOS QUE SEA VIABLE HACERLO, POR LOS EJERCICIOS FISCALES DE 2019, 2020 Y 2021 Y CONCOMITANTE A 2022.</w:t>
      </w:r>
    </w:p>
    <w:p w14:paraId="75AE57E8" w14:textId="77777777" w:rsidR="00A63428" w:rsidRDefault="00A63428" w:rsidP="007D7CF2">
      <w:pPr>
        <w:pStyle w:val="Estilo1"/>
        <w:numPr>
          <w:ilvl w:val="0"/>
          <w:numId w:val="0"/>
        </w:numPr>
        <w:tabs>
          <w:tab w:val="clear" w:pos="4059"/>
        </w:tabs>
        <w:ind w:right="142"/>
        <w:rPr>
          <w:rFonts w:ascii="Abadi" w:hAnsi="Abadi"/>
          <w:sz w:val="21"/>
          <w:szCs w:val="21"/>
        </w:rPr>
      </w:pPr>
    </w:p>
    <w:p w14:paraId="6D5CBFDD" w14:textId="4C085BE7" w:rsidR="00A63428" w:rsidRDefault="00A63428" w:rsidP="00A63428">
      <w:pPr>
        <w:ind w:firstLine="708"/>
        <w:jc w:val="both"/>
        <w:rPr>
          <w:rFonts w:ascii="Abadi" w:hAnsi="Abadi"/>
          <w:sz w:val="21"/>
          <w:szCs w:val="21"/>
        </w:rPr>
      </w:pPr>
      <w:r>
        <w:rPr>
          <w:rFonts w:ascii="Abadi" w:hAnsi="Abadi"/>
          <w:sz w:val="21"/>
          <w:szCs w:val="21"/>
        </w:rPr>
        <w:t xml:space="preserve">- </w:t>
      </w:r>
      <w:r w:rsidRPr="000369EE">
        <w:rPr>
          <w:rFonts w:ascii="Abadi" w:hAnsi="Abadi"/>
          <w:b/>
          <w:bCs/>
          <w:sz w:val="21"/>
          <w:szCs w:val="21"/>
        </w:rPr>
        <w:t>La Presiden</w:t>
      </w:r>
      <w:r w:rsidR="008109A6">
        <w:rPr>
          <w:rFonts w:ascii="Abadi" w:hAnsi="Abadi"/>
          <w:b/>
          <w:bCs/>
          <w:sz w:val="21"/>
          <w:szCs w:val="21"/>
        </w:rPr>
        <w:t>cia</w:t>
      </w:r>
      <w:r w:rsidRPr="000369EE">
        <w:rPr>
          <w:rFonts w:ascii="Abadi" w:hAnsi="Abadi"/>
          <w:b/>
          <w:bCs/>
          <w:sz w:val="21"/>
          <w:szCs w:val="21"/>
        </w:rPr>
        <w:t>.-</w:t>
      </w:r>
      <w:r w:rsidRPr="00EB0918">
        <w:rPr>
          <w:rFonts w:ascii="Abadi" w:hAnsi="Abadi"/>
          <w:sz w:val="21"/>
          <w:szCs w:val="21"/>
        </w:rPr>
        <w:t xml:space="preserve"> Se pide a la diputada Alma Edwviges Alcaraz Hernández  de  lectura a su propuesta de Punto de Acuerdo a efecto de exhortar al titular de la Auditoría Superior del Estado de Guanajuato, Javier Pérez Salazar, para que lleve a cabo a la brevedad posible una auditoría financiera integral al municipio de Guanajuato que incluya todas las partidas no revisadas en auditorías previas, en cuya planeación se considera la verificación de posibles conflictos de interés, la que deberá incluir, al menos la verificación del apego a la </w:t>
      </w:r>
      <w:r w:rsidRPr="00EB0918">
        <w:rPr>
          <w:rFonts w:ascii="Abadi" w:hAnsi="Abadi"/>
          <w:sz w:val="21"/>
          <w:szCs w:val="21"/>
        </w:rPr>
        <w:t>legalidad de la</w:t>
      </w:r>
      <w:r>
        <w:rPr>
          <w:rFonts w:ascii="Abadi" w:hAnsi="Abadi"/>
          <w:sz w:val="21"/>
          <w:szCs w:val="21"/>
        </w:rPr>
        <w:t xml:space="preserve"> adjudicación y </w:t>
      </w:r>
      <w:r w:rsidRPr="00EB0918">
        <w:rPr>
          <w:rFonts w:ascii="Abadi" w:hAnsi="Abadi"/>
          <w:sz w:val="21"/>
          <w:szCs w:val="21"/>
        </w:rPr>
        <w:t xml:space="preserve"> contratación de bienes y servicios que corresponda, así como el cumplimiento de las cláusulas contractuales de los mismos y privilegiando las inspecciones físicas para validar la inspección documental en los casos que sea viable hacerlo por los ejercicios fiscales de 2019, 2020, 2021 y 2022.</w:t>
      </w:r>
    </w:p>
    <w:p w14:paraId="1A39677E" w14:textId="77777777" w:rsidR="00A63428" w:rsidRDefault="00A63428" w:rsidP="00A63428">
      <w:pPr>
        <w:jc w:val="both"/>
        <w:rPr>
          <w:rFonts w:ascii="Abadi" w:hAnsi="Abadi"/>
          <w:sz w:val="21"/>
          <w:szCs w:val="21"/>
        </w:rPr>
      </w:pPr>
    </w:p>
    <w:p w14:paraId="27440559" w14:textId="7093B28C" w:rsidR="00A63428" w:rsidRDefault="00A63428" w:rsidP="00A63428">
      <w:pPr>
        <w:ind w:firstLine="708"/>
        <w:jc w:val="both"/>
        <w:rPr>
          <w:rFonts w:ascii="Abadi" w:hAnsi="Abadi"/>
          <w:sz w:val="21"/>
          <w:szCs w:val="21"/>
        </w:rPr>
      </w:pPr>
      <w:r w:rsidRPr="00EB0918">
        <w:rPr>
          <w:rFonts w:ascii="Abadi" w:hAnsi="Abadi"/>
          <w:sz w:val="21"/>
          <w:szCs w:val="21"/>
        </w:rPr>
        <w:t xml:space="preserve"> </w:t>
      </w:r>
      <w:r>
        <w:rPr>
          <w:rFonts w:ascii="Abadi" w:hAnsi="Abadi"/>
          <w:sz w:val="21"/>
          <w:szCs w:val="21"/>
        </w:rPr>
        <w:t xml:space="preserve">- </w:t>
      </w:r>
      <w:r w:rsidRPr="00EB0918">
        <w:rPr>
          <w:rFonts w:ascii="Abadi" w:hAnsi="Abadi"/>
          <w:sz w:val="21"/>
          <w:szCs w:val="21"/>
        </w:rPr>
        <w:t xml:space="preserve">Adelante diputada Alma </w:t>
      </w:r>
    </w:p>
    <w:p w14:paraId="0C0F6E8C" w14:textId="77777777" w:rsidR="00A63428" w:rsidRDefault="00A63428" w:rsidP="00A63428">
      <w:pPr>
        <w:jc w:val="both"/>
        <w:rPr>
          <w:rFonts w:ascii="Abadi" w:hAnsi="Abadi"/>
          <w:b/>
          <w:bCs/>
          <w:sz w:val="21"/>
          <w:szCs w:val="21"/>
        </w:rPr>
      </w:pPr>
    </w:p>
    <w:p w14:paraId="399D9B84" w14:textId="6367035C" w:rsidR="00A63428" w:rsidRDefault="00A63428" w:rsidP="00A63428">
      <w:pPr>
        <w:jc w:val="center"/>
        <w:rPr>
          <w:rFonts w:ascii="Abadi" w:hAnsi="Abadi"/>
          <w:b/>
          <w:bCs/>
          <w:sz w:val="21"/>
          <w:szCs w:val="21"/>
        </w:rPr>
      </w:pPr>
      <w:r w:rsidRPr="00A63428">
        <w:rPr>
          <w:rFonts w:ascii="Abadi" w:hAnsi="Abadi"/>
          <w:b/>
          <w:bCs/>
          <w:sz w:val="21"/>
          <w:szCs w:val="21"/>
        </w:rPr>
        <w:t>(</w:t>
      </w:r>
      <w:r>
        <w:rPr>
          <w:rFonts w:ascii="Abadi" w:hAnsi="Abadi"/>
          <w:b/>
          <w:bCs/>
          <w:sz w:val="21"/>
          <w:szCs w:val="21"/>
        </w:rPr>
        <w:t>Intervención</w:t>
      </w:r>
      <w:r w:rsidRPr="00A63428">
        <w:rPr>
          <w:rFonts w:ascii="Abadi" w:hAnsi="Abadi"/>
          <w:b/>
          <w:bCs/>
          <w:sz w:val="21"/>
          <w:szCs w:val="21"/>
        </w:rPr>
        <w:t>)</w:t>
      </w:r>
    </w:p>
    <w:p w14:paraId="01F8DF0E" w14:textId="71C26B51" w:rsidR="00A63428" w:rsidRDefault="00A63428" w:rsidP="00A63428">
      <w:pPr>
        <w:jc w:val="center"/>
        <w:rPr>
          <w:rFonts w:ascii="Abadi" w:hAnsi="Abadi"/>
          <w:b/>
          <w:bCs/>
          <w:sz w:val="21"/>
          <w:szCs w:val="21"/>
        </w:rPr>
      </w:pPr>
      <w:r>
        <w:rPr>
          <w:noProof/>
        </w:rPr>
        <w:drawing>
          <wp:anchor distT="0" distB="0" distL="114300" distR="114300" simplePos="0" relativeHeight="251695104" behindDoc="1" locked="0" layoutInCell="1" allowOverlap="1" wp14:anchorId="3B24DEDF" wp14:editId="0FEA34BC">
            <wp:simplePos x="0" y="0"/>
            <wp:positionH relativeFrom="margin">
              <wp:posOffset>304800</wp:posOffset>
            </wp:positionH>
            <wp:positionV relativeFrom="paragraph">
              <wp:posOffset>293370</wp:posOffset>
            </wp:positionV>
            <wp:extent cx="2152015" cy="1200150"/>
            <wp:effectExtent l="114300" t="57150" r="76835" b="742950"/>
            <wp:wrapTight wrapText="bothSides">
              <wp:wrapPolygon edited="0">
                <wp:start x="382" y="-1029"/>
                <wp:lineTo x="-1147" y="-343"/>
                <wp:lineTo x="-1147" y="32571"/>
                <wp:lineTo x="-382" y="34629"/>
                <wp:lineTo x="21989" y="34629"/>
                <wp:lineTo x="22180" y="5143"/>
                <wp:lineTo x="20842" y="0"/>
                <wp:lineTo x="20650" y="-1029"/>
                <wp:lineTo x="382" y="-1029"/>
              </wp:wrapPolygon>
            </wp:wrapTight>
            <wp:docPr id="31" name="Imagen 3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pic:cNvPicPr/>
                  </pic:nvPicPr>
                  <pic:blipFill rotWithShape="1">
                    <a:blip r:embed="rId32" cstate="print">
                      <a:extLst>
                        <a:ext uri="{28A0092B-C50C-407E-A947-70E740481C1C}">
                          <a14:useLocalDpi xmlns:a14="http://schemas.microsoft.com/office/drawing/2010/main" val="0"/>
                        </a:ext>
                      </a:extLst>
                    </a:blip>
                    <a:srcRect b="5552"/>
                    <a:stretch/>
                  </pic:blipFill>
                  <pic:spPr bwMode="auto">
                    <a:xfrm>
                      <a:off x="0" y="0"/>
                      <a:ext cx="2152015" cy="120015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CC4A4" w14:textId="62C34769" w:rsidR="00125818" w:rsidRDefault="00125818" w:rsidP="00125818">
      <w:pPr>
        <w:jc w:val="both"/>
        <w:rPr>
          <w:rFonts w:ascii="Abadi" w:hAnsi="Abadi"/>
          <w:sz w:val="21"/>
          <w:szCs w:val="21"/>
        </w:rPr>
      </w:pPr>
      <w:r>
        <w:rPr>
          <w:rFonts w:ascii="Abadi" w:hAnsi="Abadi"/>
          <w:b/>
          <w:sz w:val="21"/>
          <w:szCs w:val="21"/>
        </w:rPr>
        <w:t xml:space="preserve">- </w:t>
      </w:r>
      <w:r w:rsidRPr="00420B98">
        <w:rPr>
          <w:rFonts w:ascii="Abadi" w:hAnsi="Abadi"/>
          <w:bCs/>
          <w:sz w:val="21"/>
          <w:szCs w:val="21"/>
        </w:rPr>
        <w:t>Diputada</w:t>
      </w:r>
      <w:r w:rsidRPr="00CE795C">
        <w:rPr>
          <w:rFonts w:ascii="Abadi" w:hAnsi="Abadi"/>
          <w:b/>
          <w:sz w:val="21"/>
          <w:szCs w:val="21"/>
        </w:rPr>
        <w:t xml:space="preserve"> Alma Edwviges Alcaraz Hernández</w:t>
      </w:r>
      <w:r w:rsidRPr="00EB0918">
        <w:rPr>
          <w:rFonts w:ascii="Abadi" w:hAnsi="Abadi"/>
          <w:sz w:val="21"/>
          <w:szCs w:val="21"/>
        </w:rPr>
        <w:t>, con su venia diputada presidenta. Muchas gracias, compañeros que nos acompañan de Celaya. bienvenid</w:t>
      </w:r>
      <w:r>
        <w:rPr>
          <w:rFonts w:ascii="Abadi" w:hAnsi="Abadi"/>
          <w:sz w:val="21"/>
          <w:szCs w:val="21"/>
        </w:rPr>
        <w:t>a</w:t>
      </w:r>
      <w:r w:rsidRPr="00EB0918">
        <w:rPr>
          <w:rFonts w:ascii="Abadi" w:hAnsi="Abadi"/>
          <w:sz w:val="21"/>
          <w:szCs w:val="21"/>
        </w:rPr>
        <w:t xml:space="preserve">s diputadas, diputados público presente a quienes nos siguen en las redes sociales muchas gracias. </w:t>
      </w:r>
    </w:p>
    <w:p w14:paraId="789774E9" w14:textId="77777777" w:rsidR="00125818" w:rsidRPr="00EB0918" w:rsidRDefault="00125818" w:rsidP="00125818">
      <w:pPr>
        <w:jc w:val="both"/>
        <w:rPr>
          <w:rFonts w:ascii="Abadi" w:hAnsi="Abadi"/>
          <w:sz w:val="21"/>
          <w:szCs w:val="21"/>
        </w:rPr>
      </w:pPr>
    </w:p>
    <w:p w14:paraId="4F407AAE" w14:textId="15305EBC" w:rsidR="00125818" w:rsidRPr="00EB09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En la historia reciente la capital del estado de Guanajuato ha sido escenario de múltiples casos de escándalos, escándalos </w:t>
      </w:r>
      <w:r>
        <w:rPr>
          <w:rFonts w:ascii="Abadi" w:hAnsi="Abadi"/>
          <w:sz w:val="21"/>
          <w:szCs w:val="21"/>
        </w:rPr>
        <w:t>E</w:t>
      </w:r>
      <w:r w:rsidRPr="00EB0918">
        <w:rPr>
          <w:rFonts w:ascii="Abadi" w:hAnsi="Abadi"/>
          <w:sz w:val="21"/>
          <w:szCs w:val="21"/>
        </w:rPr>
        <w:t xml:space="preserve">statales </w:t>
      </w:r>
      <w:r>
        <w:rPr>
          <w:rFonts w:ascii="Abadi" w:hAnsi="Abadi"/>
          <w:sz w:val="21"/>
          <w:szCs w:val="21"/>
        </w:rPr>
        <w:t>N</w:t>
      </w:r>
      <w:r w:rsidRPr="00EB0918">
        <w:rPr>
          <w:rFonts w:ascii="Abadi" w:hAnsi="Abadi"/>
          <w:sz w:val="21"/>
          <w:szCs w:val="21"/>
        </w:rPr>
        <w:t>acionales por la corrupción que impera en ese municipio</w:t>
      </w:r>
      <w:r>
        <w:rPr>
          <w:rFonts w:ascii="Abadi" w:hAnsi="Abadi"/>
          <w:sz w:val="21"/>
          <w:szCs w:val="21"/>
        </w:rPr>
        <w:t>.</w:t>
      </w:r>
    </w:p>
    <w:p w14:paraId="0440F152" w14:textId="77777777" w:rsidR="00125818" w:rsidRDefault="00125818" w:rsidP="00125818">
      <w:pPr>
        <w:jc w:val="both"/>
        <w:rPr>
          <w:rFonts w:ascii="Abadi" w:hAnsi="Abadi"/>
          <w:sz w:val="21"/>
          <w:szCs w:val="21"/>
        </w:rPr>
      </w:pPr>
    </w:p>
    <w:p w14:paraId="77AF3A67" w14:textId="4A7693B5"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Sin embargo, durante la pasada administración de Navarro igual también el actual seguramente va a dar mucho que hablar, lamentablemente gobernada este y otros tres años, como ya lo decíamos, los casos de corrupción se han disparado de forma escandalosa y no ha pasado nada, nada absolutamente.</w:t>
      </w:r>
    </w:p>
    <w:p w14:paraId="420D5415" w14:textId="77777777" w:rsidR="00125818" w:rsidRPr="00EB0918" w:rsidRDefault="00125818" w:rsidP="00125818">
      <w:pPr>
        <w:jc w:val="both"/>
        <w:rPr>
          <w:rFonts w:ascii="Abadi" w:hAnsi="Abadi"/>
          <w:sz w:val="21"/>
          <w:szCs w:val="21"/>
        </w:rPr>
      </w:pPr>
    </w:p>
    <w:p w14:paraId="18606F6A" w14:textId="145F6E7E"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Ejemplo de lo anterior puede encontrarse revisar algunas de las auditorias más recientes que realizó justamente la Auditoria superior del Estado de Guanajuato que se han difundido sobre este municipio. Una de esas auditorías es, por ejemplo, al ramo general treinta y tres, famoso este ramo general y a la obra pública del municipio para el ejercicio 2019, cuando encontramos que en una revisión de apenas el 3</w:t>
      </w:r>
      <w:r>
        <w:rPr>
          <w:rFonts w:ascii="Abadi" w:hAnsi="Abadi"/>
          <w:sz w:val="21"/>
          <w:szCs w:val="21"/>
        </w:rPr>
        <w:t>1</w:t>
      </w:r>
      <w:r w:rsidRPr="00EB0918">
        <w:rPr>
          <w:rFonts w:ascii="Abadi" w:hAnsi="Abadi"/>
          <w:sz w:val="21"/>
          <w:szCs w:val="21"/>
        </w:rPr>
        <w:t xml:space="preserve">% de los egresos que se revisó porque hay que recordar que no son totalitarias. Las auditorías se revisan una muestra, se revise el 31% de los egresos se observaron 382,87.02 (trescientos ochenta y dos mil ochenta y siete pesos con dos centavos) de recursos mal ejercidos dicho recurso, fíjense bien, </w:t>
      </w:r>
      <w:r>
        <w:rPr>
          <w:rFonts w:ascii="Abadi" w:hAnsi="Abadi"/>
          <w:sz w:val="21"/>
          <w:szCs w:val="21"/>
        </w:rPr>
        <w:t xml:space="preserve">se observaron </w:t>
      </w:r>
      <w:r w:rsidRPr="00EB0918">
        <w:rPr>
          <w:rFonts w:ascii="Abadi" w:hAnsi="Abadi"/>
          <w:sz w:val="21"/>
          <w:szCs w:val="21"/>
        </w:rPr>
        <w:t>debido a que la obra pública, para variar, se pagó y no se ejerció y no tenemos esos</w:t>
      </w:r>
      <w:r>
        <w:rPr>
          <w:rFonts w:ascii="Abadi" w:hAnsi="Abadi"/>
          <w:sz w:val="21"/>
          <w:szCs w:val="21"/>
        </w:rPr>
        <w:t>, ó</w:t>
      </w:r>
      <w:r w:rsidRPr="00EB0918">
        <w:rPr>
          <w:rFonts w:ascii="Abadi" w:hAnsi="Abadi"/>
          <w:sz w:val="21"/>
          <w:szCs w:val="21"/>
        </w:rPr>
        <w:t xml:space="preserve">sea es increíble que esto pase y cuando un municipio justamente de MORENA, llega a equivocarse, llega a hacer algo bueno, se es un </w:t>
      </w:r>
      <w:r w:rsidRPr="00EB0918">
        <w:rPr>
          <w:rFonts w:ascii="Abadi" w:hAnsi="Abadi"/>
          <w:sz w:val="21"/>
          <w:szCs w:val="21"/>
        </w:rPr>
        <w:lastRenderedPageBreak/>
        <w:t xml:space="preserve">escándalo espantoso. 382,000, (Trescientos ochenta y dos mil pesos) obra pagada, no ejecutada. ¿Qué significa? ¿Que pagaron el recurso? pagaron 382,000,00 y la obra no se hizo. O sea, lana, que se fue, quién sabe dónde, a manos de quien sabe quién, así como la bajísima calidad en la obra de la pavimentación de calles aledañas al Centro de Estudios de Bachillerato 86 </w:t>
      </w:r>
      <w:r>
        <w:rPr>
          <w:rFonts w:ascii="Abadi" w:hAnsi="Abadi"/>
          <w:sz w:val="21"/>
          <w:szCs w:val="21"/>
        </w:rPr>
        <w:t>del M</w:t>
      </w:r>
      <w:r w:rsidRPr="00EB0918">
        <w:rPr>
          <w:rFonts w:ascii="Abadi" w:hAnsi="Abadi"/>
          <w:sz w:val="21"/>
          <w:szCs w:val="21"/>
        </w:rPr>
        <w:t xml:space="preserve">unicipio. </w:t>
      </w:r>
    </w:p>
    <w:p w14:paraId="2C1E887A" w14:textId="77777777" w:rsidR="00125818" w:rsidRDefault="00125818" w:rsidP="00125818">
      <w:pPr>
        <w:jc w:val="both"/>
        <w:rPr>
          <w:rFonts w:ascii="Abadi" w:hAnsi="Abadi"/>
          <w:sz w:val="21"/>
          <w:szCs w:val="21"/>
        </w:rPr>
      </w:pPr>
    </w:p>
    <w:p w14:paraId="469F01DC" w14:textId="2A668CB5"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Otra de las auditorías en mención es la revisión. Por ejemplo, la Cuenta Pública 2019. </w:t>
      </w:r>
    </w:p>
    <w:p w14:paraId="3B30D42B" w14:textId="77777777" w:rsidR="00125818" w:rsidRPr="00EB0918" w:rsidRDefault="00125818" w:rsidP="00125818">
      <w:pPr>
        <w:jc w:val="both"/>
        <w:rPr>
          <w:rFonts w:ascii="Abadi" w:hAnsi="Abadi"/>
          <w:sz w:val="21"/>
          <w:szCs w:val="21"/>
        </w:rPr>
      </w:pPr>
    </w:p>
    <w:p w14:paraId="5D173248" w14:textId="77777777" w:rsidR="00125818" w:rsidRPr="00EB09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Esta revisión de la Obra Pública resultó con un 58</w:t>
      </w:r>
      <w:r>
        <w:rPr>
          <w:rFonts w:ascii="Abadi" w:hAnsi="Abadi"/>
          <w:sz w:val="21"/>
          <w:szCs w:val="21"/>
        </w:rPr>
        <w:t xml:space="preserve"> </w:t>
      </w:r>
      <w:r w:rsidRPr="00EB0918">
        <w:rPr>
          <w:rFonts w:ascii="Abadi" w:hAnsi="Abadi"/>
          <w:sz w:val="21"/>
          <w:szCs w:val="21"/>
        </w:rPr>
        <w:t xml:space="preserve">% de revisión. Se encontraron malas prácticas de prestaciones, algunos trabajadores, que significa que </w:t>
      </w:r>
      <w:r>
        <w:rPr>
          <w:rFonts w:ascii="Abadi" w:hAnsi="Abadi"/>
          <w:sz w:val="21"/>
          <w:szCs w:val="21"/>
        </w:rPr>
        <w:t xml:space="preserve">se </w:t>
      </w:r>
      <w:r w:rsidRPr="00EB0918">
        <w:rPr>
          <w:rFonts w:ascii="Abadi" w:hAnsi="Abadi"/>
          <w:sz w:val="21"/>
          <w:szCs w:val="21"/>
        </w:rPr>
        <w:t xml:space="preserve">les hizo el favor, se les pagó de más en exceso algunos servidores públicos que pues ya se estaban despidiendo, </w:t>
      </w:r>
      <w:r>
        <w:rPr>
          <w:rFonts w:ascii="Abadi" w:hAnsi="Abadi"/>
          <w:sz w:val="21"/>
          <w:szCs w:val="21"/>
        </w:rPr>
        <w:t>ó</w:t>
      </w:r>
      <w:r w:rsidRPr="00EB0918">
        <w:rPr>
          <w:rFonts w:ascii="Abadi" w:hAnsi="Abadi"/>
          <w:sz w:val="21"/>
          <w:szCs w:val="21"/>
        </w:rPr>
        <w:t>sea, se les pago</w:t>
      </w:r>
      <w:r>
        <w:rPr>
          <w:rFonts w:ascii="Abadi" w:hAnsi="Abadi"/>
          <w:sz w:val="21"/>
          <w:szCs w:val="21"/>
        </w:rPr>
        <w:t>, si</w:t>
      </w:r>
      <w:r w:rsidRPr="00EB0918">
        <w:rPr>
          <w:rFonts w:ascii="Abadi" w:hAnsi="Abadi"/>
          <w:sz w:val="21"/>
          <w:szCs w:val="21"/>
        </w:rPr>
        <w:t xml:space="preserve"> normalmente un trabajador batalla para que le den una liquidación normal. Ah, no, aquí se les pagó de más</w:t>
      </w:r>
      <w:r>
        <w:rPr>
          <w:rFonts w:ascii="Abadi" w:hAnsi="Abadi"/>
          <w:sz w:val="21"/>
          <w:szCs w:val="21"/>
        </w:rPr>
        <w:t>, c</w:t>
      </w:r>
      <w:r w:rsidRPr="00EB0918">
        <w:rPr>
          <w:rFonts w:ascii="Abadi" w:hAnsi="Abadi"/>
          <w:sz w:val="21"/>
          <w:szCs w:val="21"/>
        </w:rPr>
        <w:t>asualmente v</w:t>
      </w:r>
      <w:r>
        <w:rPr>
          <w:rFonts w:ascii="Abadi" w:hAnsi="Abadi"/>
          <w:sz w:val="21"/>
          <w:szCs w:val="21"/>
        </w:rPr>
        <w:t>erdad</w:t>
      </w:r>
      <w:r w:rsidRPr="00EB0918">
        <w:rPr>
          <w:rFonts w:ascii="Abadi" w:hAnsi="Abadi"/>
          <w:sz w:val="21"/>
          <w:szCs w:val="21"/>
        </w:rPr>
        <w:t xml:space="preserve"> así como la famosa </w:t>
      </w:r>
      <w:r>
        <w:rPr>
          <w:rFonts w:ascii="Abadi" w:hAnsi="Abadi"/>
          <w:sz w:val="21"/>
          <w:szCs w:val="21"/>
        </w:rPr>
        <w:t xml:space="preserve">e </w:t>
      </w:r>
      <w:r w:rsidRPr="00EB0918">
        <w:rPr>
          <w:rFonts w:ascii="Abadi" w:hAnsi="Abadi"/>
          <w:sz w:val="21"/>
          <w:szCs w:val="21"/>
        </w:rPr>
        <w:t>ilegal exhibición de momias por todos lados que por ahí se ha hablado de la prostitución de las momias, no de la exhibición de las momias</w:t>
      </w:r>
      <w:r>
        <w:rPr>
          <w:rFonts w:ascii="Abadi" w:hAnsi="Abadi"/>
          <w:sz w:val="21"/>
          <w:szCs w:val="21"/>
        </w:rPr>
        <w:t>, p</w:t>
      </w:r>
      <w:r w:rsidRPr="00EB0918">
        <w:rPr>
          <w:rFonts w:ascii="Abadi" w:hAnsi="Abadi"/>
          <w:sz w:val="21"/>
          <w:szCs w:val="21"/>
        </w:rPr>
        <w:t>ero bueno, sin embargo, los casos de corrupción no investiga y perseguidas con diligencia en el municipio por la ciudadanía son muchas más</w:t>
      </w:r>
      <w:r>
        <w:rPr>
          <w:rFonts w:ascii="Abadi" w:hAnsi="Abadi"/>
          <w:sz w:val="21"/>
          <w:szCs w:val="21"/>
        </w:rPr>
        <w:t>, tan</w:t>
      </w:r>
      <w:r w:rsidRPr="00EB0918">
        <w:rPr>
          <w:rFonts w:ascii="Abadi" w:hAnsi="Abadi"/>
          <w:sz w:val="21"/>
          <w:szCs w:val="21"/>
        </w:rPr>
        <w:t xml:space="preserve"> solo por recordar algunas de las denuncias que se han realizado por diferentes faltas cometidas en la administración panista de Alejandro Navarro. </w:t>
      </w:r>
    </w:p>
    <w:p w14:paraId="5DF0DA6F" w14:textId="5B485C59" w:rsidR="00125818" w:rsidRDefault="00125818" w:rsidP="00125818">
      <w:pPr>
        <w:jc w:val="both"/>
        <w:rPr>
          <w:rFonts w:ascii="Abadi" w:hAnsi="Abadi"/>
          <w:sz w:val="21"/>
          <w:szCs w:val="21"/>
        </w:rPr>
      </w:pPr>
      <w:r w:rsidRPr="00EB0918">
        <w:rPr>
          <w:rFonts w:ascii="Abadi" w:hAnsi="Abadi"/>
          <w:sz w:val="21"/>
          <w:szCs w:val="21"/>
        </w:rPr>
        <w:t xml:space="preserve">Conviene mencionar las siguientes que se han derivado de carpetas de investigación que para variar </w:t>
      </w:r>
      <w:r>
        <w:rPr>
          <w:rFonts w:ascii="Abadi" w:hAnsi="Abadi"/>
          <w:sz w:val="21"/>
          <w:szCs w:val="21"/>
        </w:rPr>
        <w:t xml:space="preserve">fíjense </w:t>
      </w:r>
      <w:r w:rsidRPr="00EB0918">
        <w:rPr>
          <w:rFonts w:ascii="Abadi" w:hAnsi="Abadi"/>
          <w:sz w:val="21"/>
          <w:szCs w:val="21"/>
        </w:rPr>
        <w:t>bien</w:t>
      </w:r>
      <w:r>
        <w:rPr>
          <w:rFonts w:ascii="Abadi" w:hAnsi="Abadi"/>
          <w:sz w:val="21"/>
          <w:szCs w:val="21"/>
        </w:rPr>
        <w:t>,</w:t>
      </w:r>
      <w:r w:rsidRPr="00EB0918">
        <w:rPr>
          <w:rFonts w:ascii="Abadi" w:hAnsi="Abadi"/>
          <w:sz w:val="21"/>
          <w:szCs w:val="21"/>
        </w:rPr>
        <w:t xml:space="preserve"> están estancadas en donde creo en la Fiscalía especial </w:t>
      </w:r>
      <w:r>
        <w:rPr>
          <w:rFonts w:ascii="Abadi" w:hAnsi="Abadi"/>
          <w:sz w:val="21"/>
          <w:szCs w:val="21"/>
        </w:rPr>
        <w:t>E</w:t>
      </w:r>
      <w:r w:rsidRPr="00EB0918">
        <w:rPr>
          <w:rFonts w:ascii="Abadi" w:hAnsi="Abadi"/>
          <w:sz w:val="21"/>
          <w:szCs w:val="21"/>
        </w:rPr>
        <w:t xml:space="preserve">specializada del combate, la corrupción, lo que veíamos a cerrar de que tenemos un </w:t>
      </w:r>
      <w:r>
        <w:rPr>
          <w:rFonts w:ascii="Abadi" w:hAnsi="Abadi"/>
          <w:sz w:val="21"/>
          <w:szCs w:val="21"/>
        </w:rPr>
        <w:t>F</w:t>
      </w:r>
      <w:r w:rsidRPr="00EB0918">
        <w:rPr>
          <w:rFonts w:ascii="Abadi" w:hAnsi="Abadi"/>
          <w:sz w:val="21"/>
          <w:szCs w:val="21"/>
        </w:rPr>
        <w:t xml:space="preserve">iscal, eh Anticorrupción que no hace nada, que no le das cuentas a nadie y que se va por la libre, ¿no? Pues ahí, justamente en esa Fiscalía están estancadas. Es menester también mencionar que ya hemos solicitado a la Junta de Gobierno la comparecencia antes de </w:t>
      </w:r>
      <w:r>
        <w:rPr>
          <w:rFonts w:ascii="Abadi" w:hAnsi="Abadi"/>
          <w:sz w:val="21"/>
          <w:szCs w:val="21"/>
        </w:rPr>
        <w:t>P</w:t>
      </w:r>
      <w:r w:rsidRPr="00EB0918">
        <w:rPr>
          <w:rFonts w:ascii="Abadi" w:hAnsi="Abadi"/>
          <w:sz w:val="21"/>
          <w:szCs w:val="21"/>
        </w:rPr>
        <w:t xml:space="preserve">leno de este </w:t>
      </w:r>
      <w:r>
        <w:rPr>
          <w:rFonts w:ascii="Abadi" w:hAnsi="Abadi"/>
          <w:sz w:val="21"/>
          <w:szCs w:val="21"/>
        </w:rPr>
        <w:t>F</w:t>
      </w:r>
      <w:r w:rsidRPr="00EB0918">
        <w:rPr>
          <w:rFonts w:ascii="Abadi" w:hAnsi="Abadi"/>
          <w:sz w:val="21"/>
          <w:szCs w:val="21"/>
        </w:rPr>
        <w:t xml:space="preserve">iscal anticorrupción. Pero bueno, ¿cuáles han sido esas denuncias? Que están estancadas, compañeras y compañeros, </w:t>
      </w:r>
      <w:r>
        <w:rPr>
          <w:rFonts w:ascii="Abadi" w:hAnsi="Abadi"/>
          <w:sz w:val="21"/>
          <w:szCs w:val="21"/>
        </w:rPr>
        <w:t>e</w:t>
      </w:r>
      <w:r w:rsidRPr="00EB0918">
        <w:rPr>
          <w:rFonts w:ascii="Abadi" w:hAnsi="Abadi"/>
          <w:sz w:val="21"/>
          <w:szCs w:val="21"/>
        </w:rPr>
        <w:t xml:space="preserve">l ejercicio ilícito del servicio público por no proteger el patrimonio público. </w:t>
      </w:r>
    </w:p>
    <w:p w14:paraId="020B9D4D" w14:textId="77777777" w:rsidR="00125818" w:rsidRPr="00EB0918" w:rsidRDefault="00125818" w:rsidP="00125818">
      <w:pPr>
        <w:jc w:val="both"/>
        <w:rPr>
          <w:rFonts w:ascii="Abadi" w:hAnsi="Abadi"/>
          <w:sz w:val="21"/>
          <w:szCs w:val="21"/>
        </w:rPr>
      </w:pPr>
    </w:p>
    <w:p w14:paraId="7BF8ABD6" w14:textId="129E33B8" w:rsidR="00125818" w:rsidRDefault="00125818" w:rsidP="00125818">
      <w:pPr>
        <w:jc w:val="both"/>
        <w:rPr>
          <w:rFonts w:ascii="Abadi" w:hAnsi="Abadi"/>
          <w:sz w:val="21"/>
          <w:szCs w:val="21"/>
        </w:rPr>
      </w:pPr>
      <w:r>
        <w:rPr>
          <w:rFonts w:ascii="Abadi" w:hAnsi="Abadi"/>
          <w:sz w:val="21"/>
          <w:szCs w:val="21"/>
        </w:rPr>
        <w:t xml:space="preserve">-Llámese </w:t>
      </w:r>
      <w:r w:rsidRPr="00EB0918">
        <w:rPr>
          <w:rFonts w:ascii="Abadi" w:hAnsi="Abadi"/>
          <w:sz w:val="21"/>
          <w:szCs w:val="21"/>
        </w:rPr>
        <w:t xml:space="preserve">las momias derivadas de la carpeta de investigación </w:t>
      </w:r>
      <w:r>
        <w:rPr>
          <w:rFonts w:ascii="Abadi" w:hAnsi="Abadi"/>
          <w:sz w:val="21"/>
          <w:szCs w:val="21"/>
        </w:rPr>
        <w:t>69065/2020</w:t>
      </w:r>
      <w:r w:rsidRPr="00EB0918">
        <w:rPr>
          <w:rFonts w:ascii="Abadi" w:hAnsi="Abadi"/>
          <w:sz w:val="21"/>
          <w:szCs w:val="21"/>
        </w:rPr>
        <w:t xml:space="preserve">. Tráfico de influencias por promover incrementos al costo de museos públicos con el fin de obtener ventajas comerciales para la empresa de la familia política de Alejandro Navarro, derivado </w:t>
      </w:r>
      <w:r w:rsidRPr="00EB0918">
        <w:rPr>
          <w:rFonts w:ascii="Abadi" w:hAnsi="Abadi"/>
          <w:sz w:val="21"/>
          <w:szCs w:val="21"/>
        </w:rPr>
        <w:t xml:space="preserve">de la carpeta de investigación </w:t>
      </w:r>
      <w:r>
        <w:rPr>
          <w:rFonts w:ascii="Abadi" w:hAnsi="Abadi"/>
          <w:sz w:val="21"/>
          <w:szCs w:val="21"/>
        </w:rPr>
        <w:t>99470/2020</w:t>
      </w:r>
      <w:r w:rsidRPr="00EB0918">
        <w:rPr>
          <w:rFonts w:ascii="Abadi" w:hAnsi="Abadi"/>
          <w:sz w:val="21"/>
          <w:szCs w:val="21"/>
        </w:rPr>
        <w:t xml:space="preserve"> que quiero decir que le aumentaban el costo al museo de las momias</w:t>
      </w:r>
      <w:r>
        <w:rPr>
          <w:rFonts w:ascii="Abadi" w:hAnsi="Abadi"/>
          <w:sz w:val="21"/>
          <w:szCs w:val="21"/>
        </w:rPr>
        <w:t>, al que todo van al público, p</w:t>
      </w:r>
      <w:r w:rsidRPr="00EB0918">
        <w:rPr>
          <w:rFonts w:ascii="Abadi" w:hAnsi="Abadi"/>
          <w:sz w:val="21"/>
          <w:szCs w:val="21"/>
        </w:rPr>
        <w:t xml:space="preserve">ues para que vayan al del suegro. Esa es la verdad, sí. Entonces, de esta manera, pues obviamente </w:t>
      </w:r>
      <w:r>
        <w:rPr>
          <w:rFonts w:ascii="Abadi" w:hAnsi="Abadi"/>
          <w:sz w:val="21"/>
          <w:szCs w:val="21"/>
        </w:rPr>
        <w:t>aquí hay t</w:t>
      </w:r>
      <w:r w:rsidRPr="00EB0918">
        <w:rPr>
          <w:rFonts w:ascii="Abadi" w:hAnsi="Abadi"/>
          <w:sz w:val="21"/>
          <w:szCs w:val="21"/>
        </w:rPr>
        <w:t>ráfico de influencias, otro tema abuso de autoridad y uso ilícito de atribuciones por acaparar facultad plenipotenciaria es contra la normativa en el manejo de bienes patrimoniales del municipio deriva de la carpeta de investigación 11</w:t>
      </w:r>
      <w:r>
        <w:rPr>
          <w:rFonts w:ascii="Abadi" w:hAnsi="Abadi"/>
          <w:sz w:val="21"/>
          <w:szCs w:val="21"/>
        </w:rPr>
        <w:t>6</w:t>
      </w:r>
      <w:r w:rsidRPr="00EB0918">
        <w:rPr>
          <w:rFonts w:ascii="Abadi" w:hAnsi="Abadi"/>
          <w:sz w:val="21"/>
          <w:szCs w:val="21"/>
        </w:rPr>
        <w:t>870/2020.</w:t>
      </w:r>
    </w:p>
    <w:p w14:paraId="5A32DBC8" w14:textId="77777777" w:rsidR="00125818" w:rsidRPr="00EB0918" w:rsidRDefault="00125818" w:rsidP="00125818">
      <w:pPr>
        <w:jc w:val="both"/>
        <w:rPr>
          <w:rFonts w:ascii="Abadi" w:hAnsi="Abadi"/>
          <w:sz w:val="21"/>
          <w:szCs w:val="21"/>
        </w:rPr>
      </w:pPr>
    </w:p>
    <w:p w14:paraId="0DE536F1" w14:textId="0329630A" w:rsidR="00125818" w:rsidRDefault="00125818" w:rsidP="00125818">
      <w:pPr>
        <w:jc w:val="both"/>
        <w:rPr>
          <w:rFonts w:ascii="Abadi" w:hAnsi="Abadi"/>
          <w:sz w:val="21"/>
          <w:szCs w:val="21"/>
        </w:rPr>
      </w:pPr>
      <w:r>
        <w:rPr>
          <w:rFonts w:ascii="Abadi" w:hAnsi="Abadi"/>
          <w:sz w:val="21"/>
          <w:szCs w:val="21"/>
        </w:rPr>
        <w:t>-</w:t>
      </w:r>
      <w:r w:rsidRPr="00EB0918">
        <w:rPr>
          <w:rFonts w:ascii="Abadi" w:hAnsi="Abadi"/>
          <w:sz w:val="21"/>
          <w:szCs w:val="21"/>
        </w:rPr>
        <w:t>Estos son algunos ejemplos nomás compañeras y compañeros, pues en realidad el alcance es mucho más</w:t>
      </w:r>
      <w:r>
        <w:rPr>
          <w:rFonts w:ascii="Abadi" w:hAnsi="Abadi"/>
          <w:sz w:val="21"/>
          <w:szCs w:val="21"/>
        </w:rPr>
        <w:t xml:space="preserve">, y </w:t>
      </w:r>
      <w:r w:rsidRPr="00EB0918">
        <w:rPr>
          <w:rFonts w:ascii="Abadi" w:hAnsi="Abadi"/>
          <w:sz w:val="21"/>
          <w:szCs w:val="21"/>
        </w:rPr>
        <w:t>el alcalde se le acumulan, cuantas denuncias ciudadanas, dieciocho denuncias ciudadanas por conductas relacionadas con violaciones al marco legal, actos de corrupción, violencia de género que, bueno, el alcalde se le encanta, verdad, diputada</w:t>
      </w:r>
      <w:r>
        <w:rPr>
          <w:rFonts w:ascii="Abadi" w:hAnsi="Abadi"/>
          <w:sz w:val="21"/>
          <w:szCs w:val="21"/>
        </w:rPr>
        <w:t xml:space="preserve"> Hades, l</w:t>
      </w:r>
      <w:r w:rsidRPr="00EB0918">
        <w:rPr>
          <w:rFonts w:ascii="Abadi" w:hAnsi="Abadi"/>
          <w:sz w:val="21"/>
          <w:szCs w:val="21"/>
        </w:rPr>
        <w:t>e encanta estar</w:t>
      </w:r>
      <w:r>
        <w:rPr>
          <w:rFonts w:ascii="Abadi" w:hAnsi="Abadi"/>
          <w:sz w:val="21"/>
          <w:szCs w:val="21"/>
        </w:rPr>
        <w:t xml:space="preserve"> fastidiando a las mujeres </w:t>
      </w:r>
      <w:r w:rsidRPr="00EB0918">
        <w:rPr>
          <w:rFonts w:ascii="Abadi" w:hAnsi="Abadi"/>
          <w:sz w:val="21"/>
          <w:szCs w:val="21"/>
        </w:rPr>
        <w:t>constantemente. Actos anticipados de campaña, violaciones a derechos humanos Bueno, en pocas palabras es una cita. Alejandro Navarro. Entonces, qué terrible</w:t>
      </w:r>
      <w:r>
        <w:rPr>
          <w:rFonts w:ascii="Abadi" w:hAnsi="Abadi"/>
          <w:sz w:val="21"/>
          <w:szCs w:val="21"/>
        </w:rPr>
        <w:t>, la</w:t>
      </w:r>
      <w:r w:rsidRPr="00EB0918">
        <w:rPr>
          <w:rFonts w:ascii="Abadi" w:hAnsi="Abadi"/>
          <w:sz w:val="21"/>
          <w:szCs w:val="21"/>
        </w:rPr>
        <w:t xml:space="preserve"> verdad que, además, casualmente gana. Hay que recordar toda una serie de compra de votos, pero eso es otro tema. </w:t>
      </w:r>
    </w:p>
    <w:p w14:paraId="1A039974" w14:textId="77777777" w:rsidR="00125818" w:rsidRDefault="00125818" w:rsidP="00125818">
      <w:pPr>
        <w:jc w:val="both"/>
        <w:rPr>
          <w:rFonts w:ascii="Abadi" w:hAnsi="Abadi"/>
          <w:sz w:val="21"/>
          <w:szCs w:val="21"/>
        </w:rPr>
      </w:pPr>
    </w:p>
    <w:p w14:paraId="2D797B51" w14:textId="7EF90D46" w:rsidR="00125818" w:rsidRPr="00EB0918" w:rsidRDefault="00125818" w:rsidP="00125818">
      <w:pPr>
        <w:jc w:val="both"/>
        <w:rPr>
          <w:rFonts w:ascii="Abadi" w:hAnsi="Abadi"/>
          <w:sz w:val="21"/>
          <w:szCs w:val="21"/>
        </w:rPr>
      </w:pPr>
      <w:r>
        <w:rPr>
          <w:rFonts w:ascii="Abadi" w:hAnsi="Abadi"/>
          <w:sz w:val="21"/>
          <w:szCs w:val="21"/>
        </w:rPr>
        <w:t>-</w:t>
      </w:r>
      <w:r w:rsidRPr="00EB0918">
        <w:rPr>
          <w:rFonts w:ascii="Abadi" w:hAnsi="Abadi"/>
          <w:sz w:val="21"/>
          <w:szCs w:val="21"/>
        </w:rPr>
        <w:t xml:space="preserve">Pese a lo anterior, todas estas denuncias no son productos, está afectado de decir, como les decía, no son productos compañeras, compañeros, público que nos acompaña de instituciones fiscalizadoras ni de rendición de cuentas. Así casas, O sea, no es no fue la auditoria. Estas que les estoy mencionando. No son productos de autores superior del estado de Guanajuato. Son productos de la ciudadanía. Sí que ha sido que bueno, incapaz de ignorar, pues todos estos atropellos de corrupción que se desborda de los límites institucionales de la Administración Pública de Alejandro Navarro. Adicionalmente, la experiencia acumulada de la probable corrupción panista de la capital en el Estado se acumula. El hecho de que fíjese bien el suegro de Alejandro Navarro es un importante empresario. Ya lo decíamos a cerrar ese momento mucho de las momias para que vayan al del suelo, no el sol manejando la barra. </w:t>
      </w:r>
    </w:p>
    <w:p w14:paraId="287C9C02" w14:textId="337F39EE" w:rsidR="00125818" w:rsidRDefault="00125818" w:rsidP="00125818">
      <w:pPr>
        <w:jc w:val="both"/>
        <w:rPr>
          <w:rFonts w:ascii="Abadi" w:hAnsi="Abadi"/>
          <w:sz w:val="21"/>
          <w:szCs w:val="21"/>
        </w:rPr>
      </w:pPr>
      <w:r>
        <w:rPr>
          <w:rFonts w:ascii="Abadi" w:hAnsi="Abadi"/>
          <w:sz w:val="21"/>
          <w:szCs w:val="21"/>
        </w:rPr>
        <w:t>-</w:t>
      </w:r>
      <w:r w:rsidRPr="00EB0918">
        <w:rPr>
          <w:rFonts w:ascii="Abadi" w:hAnsi="Abadi"/>
          <w:sz w:val="21"/>
          <w:szCs w:val="21"/>
        </w:rPr>
        <w:t xml:space="preserve">Es un importante empresario que los últimos años acostumbrado a hacer negocios al amparo del poder, pues porque pues ahí tiene al yerno Vázquez, el presidente municipal. Ejemplo de eso se encuentra en el caso, además del tema del uso de las momias de quinta marfil, cuando </w:t>
      </w:r>
      <w:r w:rsidRPr="00EB0918">
        <w:rPr>
          <w:rFonts w:ascii="Abadi" w:hAnsi="Abadi"/>
          <w:sz w:val="21"/>
          <w:szCs w:val="21"/>
        </w:rPr>
        <w:lastRenderedPageBreak/>
        <w:t>la zona fue deforestada para abrirle camino sin permiso el famoso caso de la araña. Ah beneficiados, dueños de terrenos como eso lo de Navarro sobre Navarro dice Pues yo necesito que me hagan un camino, pues se hace el camino, pero se va y se va sin permiso del Ayuntamiento. Entonces bueno, es cuarto con un ayuntamiento con mayoría panista, pues ha sido uno de los municipios que más incrementos de impuestos ha tenido a conveniencia, obviamente de las élites políticas del municipio y del Estado.</w:t>
      </w:r>
    </w:p>
    <w:p w14:paraId="32DE30E9" w14:textId="77777777" w:rsidR="00125818" w:rsidRPr="00EB0918" w:rsidRDefault="00125818" w:rsidP="00125818">
      <w:pPr>
        <w:jc w:val="both"/>
        <w:rPr>
          <w:rFonts w:ascii="Abadi" w:hAnsi="Abadi"/>
          <w:sz w:val="21"/>
          <w:szCs w:val="21"/>
        </w:rPr>
      </w:pPr>
    </w:p>
    <w:p w14:paraId="4F79BA70" w14:textId="11071F22"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Lo acabamos de ver en esa aprobación de Ley de ingresos. No aumentaron que la guardería este el tema de la previa, que el agua potable, una serie de incrementos que no se observaron en el resto de los municipios. De esta manera, compañeras y compañeros, desde el grupo parlamentario de Morena consideramos que, en un Ejército de contribución al combate a la corrupción, como ya hemos estado describiendo, es imprescindible que le vemos el alcance de las auditorias que ha realizado la </w:t>
      </w:r>
      <w:r>
        <w:rPr>
          <w:rFonts w:ascii="Abadi" w:hAnsi="Abadi"/>
          <w:sz w:val="21"/>
          <w:szCs w:val="21"/>
        </w:rPr>
        <w:t>A</w:t>
      </w:r>
      <w:r w:rsidRPr="00EB0918">
        <w:rPr>
          <w:rFonts w:ascii="Abadi" w:hAnsi="Abadi"/>
          <w:sz w:val="21"/>
          <w:szCs w:val="21"/>
        </w:rPr>
        <w:t xml:space="preserve">uditoría </w:t>
      </w:r>
      <w:r>
        <w:rPr>
          <w:rFonts w:ascii="Abadi" w:hAnsi="Abadi"/>
          <w:sz w:val="21"/>
          <w:szCs w:val="21"/>
        </w:rPr>
        <w:t>S</w:t>
      </w:r>
      <w:r w:rsidRPr="00EB0918">
        <w:rPr>
          <w:rFonts w:ascii="Abadi" w:hAnsi="Abadi"/>
          <w:sz w:val="21"/>
          <w:szCs w:val="21"/>
        </w:rPr>
        <w:t>uperior</w:t>
      </w:r>
      <w:r>
        <w:rPr>
          <w:rFonts w:ascii="Abadi" w:hAnsi="Abadi"/>
          <w:sz w:val="21"/>
          <w:szCs w:val="21"/>
        </w:rPr>
        <w:t xml:space="preserve"> del Estado</w:t>
      </w:r>
      <w:r w:rsidRPr="00EB0918">
        <w:rPr>
          <w:rFonts w:ascii="Abadi" w:hAnsi="Abadi"/>
          <w:sz w:val="21"/>
          <w:szCs w:val="21"/>
        </w:rPr>
        <w:t xml:space="preserve">. En ese sentido, </w:t>
      </w:r>
      <w:r>
        <w:rPr>
          <w:rFonts w:ascii="Abadi" w:hAnsi="Abadi"/>
          <w:sz w:val="21"/>
          <w:szCs w:val="21"/>
        </w:rPr>
        <w:t>hago</w:t>
      </w:r>
      <w:r w:rsidRPr="00EB0918">
        <w:rPr>
          <w:rFonts w:ascii="Abadi" w:hAnsi="Abadi"/>
          <w:sz w:val="21"/>
          <w:szCs w:val="21"/>
        </w:rPr>
        <w:t xml:space="preserve"> la siguiente propuesta a nombre de mi honorable Grupo Parlamentario de MORENA. </w:t>
      </w:r>
    </w:p>
    <w:p w14:paraId="59420F93" w14:textId="77777777" w:rsidR="00125818" w:rsidRPr="00EB0918" w:rsidRDefault="00125818" w:rsidP="00125818">
      <w:pPr>
        <w:jc w:val="both"/>
        <w:rPr>
          <w:rFonts w:ascii="Abadi" w:hAnsi="Abadi"/>
          <w:sz w:val="21"/>
          <w:szCs w:val="21"/>
        </w:rPr>
      </w:pPr>
    </w:p>
    <w:p w14:paraId="0BF23FFE" w14:textId="565C6B65"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Único que esta Legislatura del Estado de Guanajuato acuerda girar, atento exhortó al titular de la Auditoría Superior del Estado de Guanajuato, Javier Pérez Salazar, para que lleve acabó una auditoria integral en los siguientes términos:</w:t>
      </w:r>
    </w:p>
    <w:p w14:paraId="3290D83C" w14:textId="77777777" w:rsidR="00125818" w:rsidRPr="00EB0918" w:rsidRDefault="00125818" w:rsidP="00125818">
      <w:pPr>
        <w:jc w:val="both"/>
        <w:rPr>
          <w:rFonts w:ascii="Abadi" w:hAnsi="Abadi"/>
          <w:sz w:val="21"/>
          <w:szCs w:val="21"/>
        </w:rPr>
      </w:pPr>
    </w:p>
    <w:p w14:paraId="678DBCED" w14:textId="50B1DBF7"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Número 1.- El sujeto de fiscalización </w:t>
      </w:r>
      <w:proofErr w:type="spellStart"/>
      <w:r w:rsidR="00F6591B">
        <w:rPr>
          <w:rFonts w:ascii="Abadi" w:hAnsi="Abadi"/>
          <w:sz w:val="21"/>
          <w:szCs w:val="21"/>
        </w:rPr>
        <w:t>sera</w:t>
      </w:r>
      <w:proofErr w:type="spellEnd"/>
      <w:r w:rsidRPr="00EB0918">
        <w:rPr>
          <w:rFonts w:ascii="Abadi" w:hAnsi="Abadi"/>
          <w:sz w:val="21"/>
          <w:szCs w:val="21"/>
        </w:rPr>
        <w:t xml:space="preserve"> municipio de Guanajuato se tratará de una auditoria financiera.</w:t>
      </w:r>
    </w:p>
    <w:p w14:paraId="7A021F76" w14:textId="77777777" w:rsidR="00125818" w:rsidRPr="00EB0918" w:rsidRDefault="00125818" w:rsidP="00125818">
      <w:pPr>
        <w:jc w:val="both"/>
        <w:rPr>
          <w:rFonts w:ascii="Abadi" w:hAnsi="Abadi"/>
          <w:sz w:val="21"/>
          <w:szCs w:val="21"/>
        </w:rPr>
      </w:pPr>
    </w:p>
    <w:p w14:paraId="4395BF24" w14:textId="3E7DFC69"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 Integral incluye todas las partidas que no se han realizado hasta el momento por la Auditoría Superior del Estado de Guanajuato. </w:t>
      </w:r>
    </w:p>
    <w:p w14:paraId="02491C71" w14:textId="77777777" w:rsidR="00125818" w:rsidRPr="00EB0918" w:rsidRDefault="00125818" w:rsidP="00125818">
      <w:pPr>
        <w:jc w:val="both"/>
        <w:rPr>
          <w:rFonts w:ascii="Abadi" w:hAnsi="Abadi"/>
          <w:sz w:val="21"/>
          <w:szCs w:val="21"/>
        </w:rPr>
      </w:pPr>
    </w:p>
    <w:p w14:paraId="62D2A942" w14:textId="49D4DBCA"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Tres. La planeación de la auditoria debe considerar la verificación de posibles conflictos de interés que son muy evidentes con el suegro, con la familia </w:t>
      </w:r>
    </w:p>
    <w:p w14:paraId="0600ABD5" w14:textId="77777777" w:rsidR="00125818" w:rsidRPr="00EB0918" w:rsidRDefault="00125818" w:rsidP="00125818">
      <w:pPr>
        <w:jc w:val="both"/>
        <w:rPr>
          <w:rFonts w:ascii="Abadi" w:hAnsi="Abadi"/>
          <w:sz w:val="21"/>
          <w:szCs w:val="21"/>
        </w:rPr>
      </w:pPr>
    </w:p>
    <w:p w14:paraId="46B4395E" w14:textId="62CCAD85"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 xml:space="preserve">Cuarto. Para la fiscalización de la materia de auditoría resultante, la revisión deberá incluir al menos la verificación del apego a la legalidad de la publicación y contratación de bienes y servicios que corresponda, así como el cumplimiento de las cláusulas contractuales de los mismos. </w:t>
      </w:r>
    </w:p>
    <w:p w14:paraId="6129A86C" w14:textId="77777777" w:rsidR="00125818" w:rsidRPr="00EB0918" w:rsidRDefault="00125818" w:rsidP="00125818">
      <w:pPr>
        <w:jc w:val="both"/>
        <w:rPr>
          <w:rFonts w:ascii="Abadi" w:hAnsi="Abadi"/>
          <w:sz w:val="21"/>
          <w:szCs w:val="21"/>
        </w:rPr>
      </w:pPr>
    </w:p>
    <w:p w14:paraId="2904BCAD" w14:textId="20111C49" w:rsidR="00125818" w:rsidRDefault="00125818" w:rsidP="00125818">
      <w:pPr>
        <w:jc w:val="both"/>
        <w:rPr>
          <w:rFonts w:ascii="Abadi" w:hAnsi="Abadi"/>
          <w:sz w:val="21"/>
          <w:szCs w:val="21"/>
        </w:rPr>
      </w:pPr>
      <w:r>
        <w:rPr>
          <w:rFonts w:ascii="Abadi" w:hAnsi="Abadi"/>
          <w:sz w:val="21"/>
          <w:szCs w:val="21"/>
        </w:rPr>
        <w:t xml:space="preserve">- </w:t>
      </w:r>
      <w:r w:rsidRPr="00EB0918">
        <w:rPr>
          <w:rFonts w:ascii="Abadi" w:hAnsi="Abadi"/>
          <w:sz w:val="21"/>
          <w:szCs w:val="21"/>
        </w:rPr>
        <w:t>Quinto, durante el proceso de auditoría se perdí digerían privilegian las inspecciones físicas para validar la inspección documental en aquellos casos en que sea viable hacerlo</w:t>
      </w:r>
      <w:r w:rsidR="00F6591B">
        <w:rPr>
          <w:rFonts w:ascii="Abadi" w:hAnsi="Abadi"/>
          <w:sz w:val="21"/>
          <w:szCs w:val="21"/>
        </w:rPr>
        <w:t>.</w:t>
      </w:r>
    </w:p>
    <w:p w14:paraId="0B09B6AD" w14:textId="162F20A9" w:rsidR="00125818" w:rsidRPr="00EB0918" w:rsidRDefault="00125818" w:rsidP="00125818">
      <w:pPr>
        <w:jc w:val="both"/>
        <w:rPr>
          <w:rFonts w:ascii="Abadi" w:hAnsi="Abadi"/>
          <w:sz w:val="21"/>
          <w:szCs w:val="21"/>
        </w:rPr>
      </w:pPr>
      <w:r w:rsidRPr="00EB0918">
        <w:rPr>
          <w:rFonts w:ascii="Abadi" w:hAnsi="Abadi"/>
          <w:sz w:val="21"/>
          <w:szCs w:val="21"/>
        </w:rPr>
        <w:t xml:space="preserve"> </w:t>
      </w:r>
    </w:p>
    <w:p w14:paraId="0EB1B110" w14:textId="16954855" w:rsidR="00125818" w:rsidRDefault="00F6591B" w:rsidP="00125818">
      <w:pPr>
        <w:jc w:val="both"/>
        <w:rPr>
          <w:rFonts w:ascii="Abadi" w:hAnsi="Abadi"/>
          <w:sz w:val="21"/>
          <w:szCs w:val="21"/>
        </w:rPr>
      </w:pPr>
      <w:r>
        <w:rPr>
          <w:rFonts w:ascii="Abadi" w:hAnsi="Abadi"/>
          <w:sz w:val="21"/>
          <w:szCs w:val="21"/>
        </w:rPr>
        <w:t>- Sexto, e</w:t>
      </w:r>
      <w:r w:rsidR="00125818" w:rsidRPr="00EB0918">
        <w:rPr>
          <w:rFonts w:ascii="Abadi" w:hAnsi="Abadi"/>
          <w:sz w:val="21"/>
          <w:szCs w:val="21"/>
        </w:rPr>
        <w:t>l periodo auditado abarcará los ejércitos fiscales 2019,2020, 2021 con</w:t>
      </w:r>
      <w:r w:rsidR="00125818">
        <w:rPr>
          <w:rFonts w:ascii="Abadi" w:hAnsi="Abadi"/>
          <w:sz w:val="21"/>
          <w:szCs w:val="21"/>
        </w:rPr>
        <w:t>c</w:t>
      </w:r>
      <w:r w:rsidR="00125818" w:rsidRPr="00EB0918">
        <w:rPr>
          <w:rFonts w:ascii="Abadi" w:hAnsi="Abadi"/>
          <w:sz w:val="21"/>
          <w:szCs w:val="21"/>
        </w:rPr>
        <w:t>omit</w:t>
      </w:r>
      <w:r w:rsidR="00125818">
        <w:rPr>
          <w:rFonts w:ascii="Abadi" w:hAnsi="Abadi"/>
          <w:sz w:val="21"/>
          <w:szCs w:val="21"/>
        </w:rPr>
        <w:t>a</w:t>
      </w:r>
      <w:r w:rsidR="00125818" w:rsidRPr="00EB0918">
        <w:rPr>
          <w:rFonts w:ascii="Abadi" w:hAnsi="Abadi"/>
          <w:sz w:val="21"/>
          <w:szCs w:val="21"/>
        </w:rPr>
        <w:t xml:space="preserve">ntes al 2022, porque el tipo todavía sigue la presidencia, la de la municipal. La auditoría deberá iniciarse a la brevedad. </w:t>
      </w:r>
    </w:p>
    <w:p w14:paraId="2F199326" w14:textId="77777777" w:rsidR="00125818" w:rsidRPr="00EB0918" w:rsidRDefault="00125818" w:rsidP="00125818">
      <w:pPr>
        <w:jc w:val="both"/>
        <w:rPr>
          <w:rFonts w:ascii="Abadi" w:hAnsi="Abadi"/>
          <w:sz w:val="21"/>
          <w:szCs w:val="21"/>
        </w:rPr>
      </w:pPr>
    </w:p>
    <w:p w14:paraId="38791423" w14:textId="77777777" w:rsidR="00125818" w:rsidRDefault="00125818" w:rsidP="00125818">
      <w:pPr>
        <w:ind w:firstLine="360"/>
        <w:jc w:val="both"/>
        <w:rPr>
          <w:rFonts w:ascii="Abadi" w:hAnsi="Abadi"/>
          <w:sz w:val="21"/>
          <w:szCs w:val="21"/>
        </w:rPr>
      </w:pPr>
    </w:p>
    <w:p w14:paraId="51E27EB7" w14:textId="032EE0F7" w:rsidR="00125818" w:rsidRPr="00EB0918" w:rsidRDefault="00125818" w:rsidP="00125818">
      <w:pPr>
        <w:ind w:firstLine="360"/>
        <w:jc w:val="both"/>
        <w:rPr>
          <w:rFonts w:ascii="Abadi" w:hAnsi="Abadi"/>
          <w:sz w:val="21"/>
          <w:szCs w:val="21"/>
        </w:rPr>
      </w:pPr>
      <w:r>
        <w:rPr>
          <w:rFonts w:ascii="Abadi" w:hAnsi="Abadi"/>
          <w:sz w:val="21"/>
          <w:szCs w:val="21"/>
        </w:rPr>
        <w:t xml:space="preserve">- </w:t>
      </w:r>
      <w:r w:rsidRPr="00EB0918">
        <w:rPr>
          <w:rFonts w:ascii="Abadi" w:hAnsi="Abadi"/>
          <w:sz w:val="21"/>
          <w:szCs w:val="21"/>
        </w:rPr>
        <w:t>Es cuanto diputada presidenta.</w:t>
      </w:r>
    </w:p>
    <w:p w14:paraId="434E07F9" w14:textId="77777777" w:rsidR="00125818" w:rsidRDefault="00125818" w:rsidP="00125818">
      <w:pPr>
        <w:ind w:firstLine="360"/>
        <w:jc w:val="both"/>
        <w:rPr>
          <w:rFonts w:ascii="Abadi" w:hAnsi="Abadi"/>
          <w:sz w:val="21"/>
          <w:szCs w:val="21"/>
        </w:rPr>
      </w:pPr>
    </w:p>
    <w:p w14:paraId="79240C64" w14:textId="1806433C" w:rsidR="00125818" w:rsidRPr="00452BA7" w:rsidRDefault="00125818" w:rsidP="00125818">
      <w:pPr>
        <w:ind w:firstLine="360"/>
        <w:jc w:val="both"/>
        <w:rPr>
          <w:rFonts w:ascii="Abadi" w:hAnsi="Abadi"/>
          <w:sz w:val="21"/>
          <w:szCs w:val="21"/>
        </w:rPr>
      </w:pPr>
      <w:r>
        <w:rPr>
          <w:rFonts w:ascii="Abadi" w:hAnsi="Abadi"/>
          <w:sz w:val="21"/>
          <w:szCs w:val="21"/>
        </w:rPr>
        <w:t xml:space="preserve">- </w:t>
      </w:r>
      <w:r w:rsidRPr="00452BA7">
        <w:rPr>
          <w:rFonts w:ascii="Abadi" w:hAnsi="Abadi"/>
          <w:sz w:val="21"/>
          <w:szCs w:val="21"/>
        </w:rPr>
        <w:t xml:space="preserve">Gracias, muchas gracias, Diputada Alma. </w:t>
      </w:r>
    </w:p>
    <w:p w14:paraId="65F538D4" w14:textId="77777777" w:rsidR="00125818" w:rsidRDefault="00125818" w:rsidP="00125818">
      <w:pPr>
        <w:ind w:left="284" w:right="425"/>
        <w:jc w:val="both"/>
        <w:rPr>
          <w:rFonts w:ascii="Abadi" w:hAnsi="Abadi"/>
          <w:b/>
          <w:bCs/>
          <w:i/>
          <w:iCs/>
          <w:sz w:val="21"/>
          <w:szCs w:val="21"/>
        </w:rPr>
      </w:pPr>
    </w:p>
    <w:p w14:paraId="76FC5754" w14:textId="49232FFF" w:rsidR="00125818" w:rsidRDefault="00125818" w:rsidP="00125818">
      <w:pPr>
        <w:ind w:left="284" w:right="425"/>
        <w:jc w:val="both"/>
        <w:rPr>
          <w:rFonts w:ascii="Abadi" w:hAnsi="Abadi"/>
          <w:b/>
          <w:bCs/>
          <w:i/>
          <w:iCs/>
          <w:sz w:val="21"/>
          <w:szCs w:val="21"/>
        </w:rPr>
      </w:pPr>
      <w:r w:rsidRPr="00452BA7">
        <w:rPr>
          <w:rFonts w:ascii="Abadi" w:hAnsi="Abadi"/>
          <w:b/>
          <w:bCs/>
          <w:i/>
          <w:iCs/>
          <w:sz w:val="21"/>
          <w:szCs w:val="21"/>
        </w:rPr>
        <w:t xml:space="preserve">Se turna a la Comisión de Hacienda y Fiscalización con fundamento en el artículo 112 Fracción XV de nuestra Ley Orgánica para estudio y Dictamen. </w:t>
      </w:r>
    </w:p>
    <w:p w14:paraId="4BAC5ACC" w14:textId="054CE38E" w:rsidR="00A63428" w:rsidRPr="00A63428" w:rsidRDefault="00A63428" w:rsidP="00A63428">
      <w:pPr>
        <w:jc w:val="center"/>
        <w:rPr>
          <w:rFonts w:ascii="Abadi" w:hAnsi="Abadi"/>
          <w:b/>
          <w:bCs/>
          <w:sz w:val="21"/>
          <w:szCs w:val="21"/>
        </w:rPr>
      </w:pPr>
    </w:p>
    <w:p w14:paraId="6D35878A" w14:textId="77777777" w:rsidR="00A63428" w:rsidRPr="00EB0918" w:rsidRDefault="00A63428" w:rsidP="00A63428">
      <w:pPr>
        <w:ind w:firstLine="708"/>
        <w:jc w:val="both"/>
        <w:rPr>
          <w:rFonts w:ascii="Abadi" w:hAnsi="Abadi"/>
          <w:sz w:val="21"/>
          <w:szCs w:val="21"/>
        </w:rPr>
      </w:pPr>
    </w:p>
    <w:p w14:paraId="59FE72E3" w14:textId="77777777" w:rsidR="007D7CF2" w:rsidRPr="003F4752" w:rsidRDefault="007D7CF2" w:rsidP="007D7CF2">
      <w:pPr>
        <w:pStyle w:val="Estilo1"/>
        <w:numPr>
          <w:ilvl w:val="0"/>
          <w:numId w:val="0"/>
        </w:numPr>
        <w:tabs>
          <w:tab w:val="clear" w:pos="4059"/>
        </w:tabs>
        <w:ind w:left="709" w:right="142"/>
        <w:rPr>
          <w:rFonts w:ascii="Abadi" w:hAnsi="Abadi"/>
          <w:sz w:val="21"/>
          <w:szCs w:val="21"/>
        </w:rPr>
      </w:pPr>
    </w:p>
    <w:p w14:paraId="118A4EAD" w14:textId="450ADBC2" w:rsidR="007D7CF2" w:rsidRDefault="00420A38" w:rsidP="007D7CF2">
      <w:pPr>
        <w:pStyle w:val="Estilo1"/>
        <w:numPr>
          <w:ilvl w:val="0"/>
          <w:numId w:val="0"/>
        </w:numPr>
        <w:tabs>
          <w:tab w:val="clear" w:pos="4059"/>
        </w:tabs>
        <w:ind w:right="142"/>
        <w:rPr>
          <w:rFonts w:ascii="Abadi" w:hAnsi="Abadi"/>
          <w:sz w:val="21"/>
          <w:szCs w:val="21"/>
        </w:rPr>
      </w:pPr>
      <w:r w:rsidRPr="003F4752">
        <w:rPr>
          <w:rFonts w:ascii="Abadi" w:hAnsi="Abadi"/>
          <w:sz w:val="21"/>
          <w:szCs w:val="21"/>
        </w:rPr>
        <w:t>PRESENTACIÓN DE LA PROPUESTA DE PUNTO DE ACUERDO DE OBVIA RESOLUCIÓN FORMULADA POR LA DIPUTADA HADES BERENICE AGUILAR CASTILLO INTEGRANTE DEL GRUPO PARLAMENTARIO DEL PARTIDO MORENA A EFECTO DE EXHORTAR AL PRESIDENTE MUNICIPAL DE CELAYA, GUANAJUATO, PARA QUE EN EL ÁMBITO DE SUS FACULTADES Y ALCANCES COMPETENCIALES, ATIENDA A LA BREVEDAD EL PLANTEAMIENTO DE LOS COMERCIANTES DEL MERCADO AGROPECUARIO SIGLO XXI Y, EN SU CASO, APROBACIÓN DE LA MISMA.</w:t>
      </w:r>
    </w:p>
    <w:p w14:paraId="4C9D6C54" w14:textId="4E51BDF6" w:rsidR="009142B5" w:rsidRDefault="009142B5" w:rsidP="007D7CF2">
      <w:pPr>
        <w:pStyle w:val="Estilo1"/>
        <w:numPr>
          <w:ilvl w:val="0"/>
          <w:numId w:val="0"/>
        </w:numPr>
        <w:tabs>
          <w:tab w:val="clear" w:pos="4059"/>
        </w:tabs>
        <w:ind w:right="142"/>
        <w:rPr>
          <w:rFonts w:ascii="Abadi" w:hAnsi="Abadi"/>
          <w:sz w:val="21"/>
          <w:szCs w:val="21"/>
        </w:rPr>
      </w:pPr>
    </w:p>
    <w:p w14:paraId="30F17257" w14:textId="39BC43A1" w:rsidR="009142B5" w:rsidRDefault="009142B5" w:rsidP="007D7CF2">
      <w:pPr>
        <w:pStyle w:val="Estilo1"/>
        <w:numPr>
          <w:ilvl w:val="0"/>
          <w:numId w:val="0"/>
        </w:numPr>
        <w:tabs>
          <w:tab w:val="clear" w:pos="4059"/>
        </w:tabs>
        <w:ind w:right="142"/>
        <w:rPr>
          <w:rFonts w:ascii="Abadi" w:hAnsi="Abadi"/>
          <w:sz w:val="21"/>
          <w:szCs w:val="21"/>
        </w:rPr>
      </w:pPr>
    </w:p>
    <w:p w14:paraId="22F62F2B" w14:textId="77777777" w:rsidR="009142B5" w:rsidRPr="0097221E" w:rsidRDefault="009142B5" w:rsidP="0097221E">
      <w:pPr>
        <w:autoSpaceDE w:val="0"/>
        <w:autoSpaceDN w:val="0"/>
        <w:adjustRightInd w:val="0"/>
        <w:jc w:val="both"/>
        <w:rPr>
          <w:rFonts w:ascii="Abadi" w:hAnsi="Abadi"/>
          <w:b/>
          <w:bCs/>
          <w:sz w:val="21"/>
          <w:szCs w:val="21"/>
        </w:rPr>
      </w:pPr>
      <w:r w:rsidRPr="0097221E">
        <w:rPr>
          <w:rFonts w:ascii="Abadi" w:hAnsi="Abadi"/>
          <w:b/>
          <w:bCs/>
          <w:sz w:val="21"/>
          <w:szCs w:val="21"/>
        </w:rPr>
        <w:t>Compañeras y Compañeros Diputados del Honorable Congreso del Estado</w:t>
      </w:r>
    </w:p>
    <w:p w14:paraId="597C37A5" w14:textId="26A93F2A" w:rsidR="009142B5" w:rsidRDefault="009142B5" w:rsidP="0097221E">
      <w:pPr>
        <w:autoSpaceDE w:val="0"/>
        <w:autoSpaceDN w:val="0"/>
        <w:adjustRightInd w:val="0"/>
        <w:jc w:val="both"/>
        <w:rPr>
          <w:rFonts w:ascii="Abadi" w:hAnsi="Abadi"/>
          <w:b/>
          <w:bCs/>
          <w:sz w:val="21"/>
          <w:szCs w:val="21"/>
        </w:rPr>
      </w:pPr>
      <w:r w:rsidRPr="0097221E">
        <w:rPr>
          <w:rFonts w:ascii="Abadi" w:hAnsi="Abadi"/>
          <w:b/>
          <w:bCs/>
          <w:sz w:val="21"/>
          <w:szCs w:val="21"/>
        </w:rPr>
        <w:t>Guanajuato.</w:t>
      </w:r>
    </w:p>
    <w:p w14:paraId="45E90746" w14:textId="77777777" w:rsidR="0097221E" w:rsidRPr="0097221E" w:rsidRDefault="0097221E" w:rsidP="0097221E">
      <w:pPr>
        <w:autoSpaceDE w:val="0"/>
        <w:autoSpaceDN w:val="0"/>
        <w:adjustRightInd w:val="0"/>
        <w:jc w:val="both"/>
        <w:rPr>
          <w:rFonts w:ascii="Abadi" w:hAnsi="Abadi"/>
          <w:b/>
          <w:bCs/>
          <w:sz w:val="21"/>
          <w:szCs w:val="21"/>
        </w:rPr>
      </w:pPr>
    </w:p>
    <w:p w14:paraId="0D6FA989" w14:textId="77777777" w:rsidR="009142B5" w:rsidRPr="0097221E" w:rsidRDefault="009142B5" w:rsidP="0097221E">
      <w:pPr>
        <w:autoSpaceDE w:val="0"/>
        <w:autoSpaceDN w:val="0"/>
        <w:adjustRightInd w:val="0"/>
        <w:jc w:val="both"/>
        <w:rPr>
          <w:rFonts w:ascii="Abadi" w:hAnsi="Abadi"/>
          <w:b/>
          <w:bCs/>
          <w:sz w:val="21"/>
          <w:szCs w:val="21"/>
        </w:rPr>
      </w:pPr>
      <w:r w:rsidRPr="0097221E">
        <w:rPr>
          <w:rFonts w:ascii="Abadi" w:hAnsi="Abadi"/>
          <w:b/>
          <w:bCs/>
          <w:sz w:val="21"/>
          <w:szCs w:val="21"/>
        </w:rPr>
        <w:t>Diputado Presidente de la Mesa Directiva</w:t>
      </w:r>
    </w:p>
    <w:p w14:paraId="0FC79229" w14:textId="77777777" w:rsidR="009142B5" w:rsidRPr="0097221E" w:rsidRDefault="009142B5" w:rsidP="0097221E">
      <w:pPr>
        <w:autoSpaceDE w:val="0"/>
        <w:autoSpaceDN w:val="0"/>
        <w:adjustRightInd w:val="0"/>
        <w:jc w:val="both"/>
        <w:rPr>
          <w:rFonts w:ascii="Abadi" w:hAnsi="Abadi"/>
          <w:b/>
          <w:bCs/>
          <w:sz w:val="21"/>
          <w:szCs w:val="21"/>
        </w:rPr>
      </w:pPr>
      <w:r w:rsidRPr="0097221E">
        <w:rPr>
          <w:rFonts w:ascii="Abadi" w:hAnsi="Abadi"/>
          <w:b/>
          <w:bCs/>
          <w:sz w:val="21"/>
          <w:szCs w:val="21"/>
        </w:rPr>
        <w:t>Del Congreso del Estado de Guanajuato.</w:t>
      </w:r>
    </w:p>
    <w:p w14:paraId="763EFADE" w14:textId="766179DB" w:rsidR="009142B5" w:rsidRDefault="009142B5" w:rsidP="0097221E">
      <w:pPr>
        <w:autoSpaceDE w:val="0"/>
        <w:autoSpaceDN w:val="0"/>
        <w:adjustRightInd w:val="0"/>
        <w:jc w:val="both"/>
        <w:rPr>
          <w:rFonts w:ascii="Abadi" w:hAnsi="Abadi"/>
          <w:b/>
          <w:bCs/>
          <w:sz w:val="21"/>
          <w:szCs w:val="21"/>
        </w:rPr>
      </w:pPr>
      <w:r w:rsidRPr="0097221E">
        <w:rPr>
          <w:rFonts w:ascii="Abadi" w:hAnsi="Abadi"/>
          <w:b/>
          <w:bCs/>
          <w:sz w:val="21"/>
          <w:szCs w:val="21"/>
        </w:rPr>
        <w:t>LXV Legislatura.</w:t>
      </w:r>
    </w:p>
    <w:p w14:paraId="148CB90D" w14:textId="77777777" w:rsidR="0097221E" w:rsidRPr="0097221E" w:rsidRDefault="0097221E" w:rsidP="0097221E">
      <w:pPr>
        <w:autoSpaceDE w:val="0"/>
        <w:autoSpaceDN w:val="0"/>
        <w:adjustRightInd w:val="0"/>
        <w:jc w:val="both"/>
        <w:rPr>
          <w:rFonts w:ascii="Abadi" w:hAnsi="Abadi"/>
          <w:b/>
          <w:bCs/>
          <w:sz w:val="21"/>
          <w:szCs w:val="21"/>
        </w:rPr>
      </w:pPr>
    </w:p>
    <w:p w14:paraId="050C31A3" w14:textId="7F778DDE" w:rsidR="009142B5" w:rsidRDefault="009142B5" w:rsidP="0097221E">
      <w:pPr>
        <w:autoSpaceDE w:val="0"/>
        <w:autoSpaceDN w:val="0"/>
        <w:adjustRightInd w:val="0"/>
        <w:jc w:val="both"/>
        <w:rPr>
          <w:rFonts w:ascii="Abadi" w:hAnsi="Abadi"/>
          <w:b/>
          <w:bCs/>
          <w:sz w:val="21"/>
          <w:szCs w:val="21"/>
        </w:rPr>
      </w:pPr>
      <w:r w:rsidRPr="0097221E">
        <w:rPr>
          <w:rFonts w:ascii="Abadi" w:hAnsi="Abadi"/>
          <w:b/>
          <w:bCs/>
          <w:sz w:val="21"/>
          <w:szCs w:val="21"/>
        </w:rPr>
        <w:t>Con Punto de Acuerdo de Urgente u Obvia resolución por el que se exhorta al Presidente</w:t>
      </w:r>
      <w:r w:rsidR="0097221E">
        <w:rPr>
          <w:rFonts w:ascii="Abadi" w:hAnsi="Abadi"/>
          <w:b/>
          <w:bCs/>
          <w:sz w:val="21"/>
          <w:szCs w:val="21"/>
        </w:rPr>
        <w:t xml:space="preserve"> </w:t>
      </w:r>
      <w:r w:rsidRPr="0097221E">
        <w:rPr>
          <w:rFonts w:ascii="Abadi" w:hAnsi="Abadi"/>
          <w:b/>
          <w:bCs/>
          <w:sz w:val="21"/>
          <w:szCs w:val="21"/>
        </w:rPr>
        <w:t>Municipal de Celaya, Guanajuato para que atienda el caso de los comerciantes del</w:t>
      </w:r>
      <w:r w:rsidR="0097221E">
        <w:rPr>
          <w:rFonts w:ascii="Abadi" w:hAnsi="Abadi"/>
          <w:b/>
          <w:bCs/>
          <w:sz w:val="21"/>
          <w:szCs w:val="21"/>
        </w:rPr>
        <w:t xml:space="preserve"> </w:t>
      </w:r>
      <w:r w:rsidRPr="0097221E">
        <w:rPr>
          <w:rFonts w:ascii="Abadi" w:hAnsi="Abadi"/>
          <w:b/>
          <w:bCs/>
          <w:sz w:val="21"/>
          <w:szCs w:val="21"/>
        </w:rPr>
        <w:t>Mercado Agropecuario Siglo XXI.</w:t>
      </w:r>
    </w:p>
    <w:p w14:paraId="0F66D0B5" w14:textId="77777777" w:rsidR="0097221E" w:rsidRPr="0097221E" w:rsidRDefault="0097221E" w:rsidP="0097221E">
      <w:pPr>
        <w:autoSpaceDE w:val="0"/>
        <w:autoSpaceDN w:val="0"/>
        <w:adjustRightInd w:val="0"/>
        <w:jc w:val="both"/>
        <w:rPr>
          <w:rFonts w:ascii="Abadi" w:hAnsi="Abadi"/>
          <w:b/>
          <w:bCs/>
          <w:sz w:val="21"/>
          <w:szCs w:val="21"/>
        </w:rPr>
      </w:pPr>
    </w:p>
    <w:p w14:paraId="6444635B" w14:textId="77777777" w:rsidR="0097221E" w:rsidRDefault="0097221E" w:rsidP="0097221E">
      <w:pPr>
        <w:autoSpaceDE w:val="0"/>
        <w:autoSpaceDN w:val="0"/>
        <w:adjustRightInd w:val="0"/>
        <w:jc w:val="both"/>
        <w:rPr>
          <w:rFonts w:ascii="Abadi" w:hAnsi="Abadi"/>
          <w:b/>
          <w:bCs/>
          <w:sz w:val="21"/>
          <w:szCs w:val="21"/>
        </w:rPr>
      </w:pPr>
    </w:p>
    <w:p w14:paraId="761EAECD" w14:textId="77777777" w:rsidR="0097221E" w:rsidRDefault="0097221E" w:rsidP="0097221E">
      <w:pPr>
        <w:autoSpaceDE w:val="0"/>
        <w:autoSpaceDN w:val="0"/>
        <w:adjustRightInd w:val="0"/>
        <w:jc w:val="both"/>
        <w:rPr>
          <w:rFonts w:ascii="Abadi" w:hAnsi="Abadi"/>
          <w:b/>
          <w:bCs/>
          <w:sz w:val="21"/>
          <w:szCs w:val="21"/>
        </w:rPr>
      </w:pPr>
    </w:p>
    <w:p w14:paraId="2CC8A153" w14:textId="77777777" w:rsidR="0097221E" w:rsidRDefault="0097221E" w:rsidP="0097221E">
      <w:pPr>
        <w:autoSpaceDE w:val="0"/>
        <w:autoSpaceDN w:val="0"/>
        <w:adjustRightInd w:val="0"/>
        <w:jc w:val="both"/>
        <w:rPr>
          <w:rFonts w:ascii="Abadi" w:hAnsi="Abadi"/>
          <w:b/>
          <w:bCs/>
          <w:sz w:val="21"/>
          <w:szCs w:val="21"/>
        </w:rPr>
      </w:pPr>
    </w:p>
    <w:p w14:paraId="70A88B55" w14:textId="4136825F" w:rsidR="009142B5" w:rsidRPr="0097221E" w:rsidRDefault="009142B5" w:rsidP="0097221E">
      <w:pPr>
        <w:autoSpaceDE w:val="0"/>
        <w:autoSpaceDN w:val="0"/>
        <w:adjustRightInd w:val="0"/>
        <w:jc w:val="both"/>
        <w:rPr>
          <w:rFonts w:ascii="Abadi" w:hAnsi="Abadi"/>
          <w:sz w:val="21"/>
          <w:szCs w:val="21"/>
        </w:rPr>
      </w:pPr>
      <w:r w:rsidRPr="0097221E">
        <w:rPr>
          <w:rFonts w:ascii="Abadi" w:hAnsi="Abadi"/>
          <w:b/>
          <w:bCs/>
          <w:sz w:val="21"/>
          <w:szCs w:val="21"/>
        </w:rPr>
        <w:lastRenderedPageBreak/>
        <w:t xml:space="preserve">La que suscribe, Hades Berenice Aguilar Castillo </w:t>
      </w:r>
      <w:r w:rsidRPr="0097221E">
        <w:rPr>
          <w:rFonts w:ascii="Abadi" w:hAnsi="Abadi"/>
          <w:sz w:val="21"/>
          <w:szCs w:val="21"/>
        </w:rPr>
        <w:t>Diputada integrante del Grupo</w:t>
      </w:r>
      <w:r w:rsidR="0097221E">
        <w:rPr>
          <w:rFonts w:ascii="Abadi" w:hAnsi="Abadi"/>
          <w:sz w:val="21"/>
          <w:szCs w:val="21"/>
        </w:rPr>
        <w:t xml:space="preserve"> </w:t>
      </w:r>
      <w:r w:rsidRPr="0097221E">
        <w:rPr>
          <w:rFonts w:ascii="Abadi" w:hAnsi="Abadi"/>
          <w:sz w:val="21"/>
          <w:szCs w:val="21"/>
        </w:rPr>
        <w:t>Parlamentario de morena, con fundamento en lo dispuesto por los artículos 57 primera parte</w:t>
      </w:r>
      <w:r w:rsidR="0097221E" w:rsidRPr="0097221E">
        <w:rPr>
          <w:rFonts w:ascii="Abadi" w:hAnsi="Abadi"/>
          <w:sz w:val="21"/>
          <w:szCs w:val="21"/>
        </w:rPr>
        <w:t xml:space="preserve"> </w:t>
      </w:r>
      <w:r w:rsidRPr="0097221E">
        <w:rPr>
          <w:rFonts w:ascii="Abadi" w:hAnsi="Abadi"/>
          <w:sz w:val="21"/>
          <w:szCs w:val="21"/>
        </w:rPr>
        <w:t>de la Constitución Política para el Estado de Guanajuato, y 177 y 204 fracción III de la Ley</w:t>
      </w:r>
      <w:r w:rsidR="0097221E" w:rsidRPr="0097221E">
        <w:rPr>
          <w:rFonts w:ascii="Abadi" w:hAnsi="Abadi"/>
          <w:sz w:val="21"/>
          <w:szCs w:val="21"/>
        </w:rPr>
        <w:t xml:space="preserve"> </w:t>
      </w:r>
      <w:r w:rsidRPr="0097221E">
        <w:rPr>
          <w:rFonts w:ascii="Abadi" w:hAnsi="Abadi"/>
          <w:sz w:val="21"/>
          <w:szCs w:val="21"/>
        </w:rPr>
        <w:t>Orgánica del Poder Legislativo del Estado de Guanajuato, someto a consideración del pleno</w:t>
      </w:r>
      <w:r w:rsidR="0097221E" w:rsidRPr="0097221E">
        <w:rPr>
          <w:rFonts w:ascii="Abadi" w:hAnsi="Abadi"/>
          <w:sz w:val="21"/>
          <w:szCs w:val="21"/>
        </w:rPr>
        <w:t xml:space="preserve"> </w:t>
      </w:r>
      <w:r w:rsidRPr="0097221E">
        <w:rPr>
          <w:rFonts w:ascii="Abadi" w:hAnsi="Abadi"/>
          <w:sz w:val="21"/>
          <w:szCs w:val="21"/>
        </w:rPr>
        <w:t>de este Honorable Congreso del Estado, el siguiente punto de acuerdo al tenor de las</w:t>
      </w:r>
      <w:r w:rsidR="0097221E" w:rsidRPr="0097221E">
        <w:rPr>
          <w:rFonts w:ascii="Abadi" w:hAnsi="Abadi"/>
          <w:sz w:val="21"/>
          <w:szCs w:val="21"/>
        </w:rPr>
        <w:t xml:space="preserve"> </w:t>
      </w:r>
      <w:r w:rsidRPr="0097221E">
        <w:rPr>
          <w:rFonts w:ascii="Abadi" w:hAnsi="Abadi"/>
          <w:sz w:val="21"/>
          <w:szCs w:val="21"/>
        </w:rPr>
        <w:t>siguientes:</w:t>
      </w:r>
    </w:p>
    <w:p w14:paraId="22490829" w14:textId="77777777" w:rsidR="0097221E" w:rsidRDefault="0097221E" w:rsidP="0097221E">
      <w:pPr>
        <w:autoSpaceDE w:val="0"/>
        <w:autoSpaceDN w:val="0"/>
        <w:adjustRightInd w:val="0"/>
        <w:jc w:val="both"/>
        <w:rPr>
          <w:rFonts w:ascii="ArialNarrow-Bold" w:hAnsi="ArialNarrow-Bold" w:cs="ArialNarrow-Bold"/>
          <w:b/>
          <w:bCs/>
          <w:color w:val="000000"/>
          <w:sz w:val="26"/>
          <w:szCs w:val="26"/>
          <w:lang w:val="es-MX" w:eastAsia="es-MX"/>
        </w:rPr>
      </w:pPr>
    </w:p>
    <w:p w14:paraId="0CF637D0" w14:textId="66CAE04A" w:rsidR="009142B5" w:rsidRPr="0097221E" w:rsidRDefault="009142B5" w:rsidP="0097221E">
      <w:pPr>
        <w:autoSpaceDE w:val="0"/>
        <w:autoSpaceDN w:val="0"/>
        <w:adjustRightInd w:val="0"/>
        <w:jc w:val="both"/>
        <w:rPr>
          <w:rFonts w:ascii="Abadi" w:hAnsi="Abadi"/>
          <w:b/>
          <w:bCs/>
          <w:sz w:val="21"/>
          <w:szCs w:val="21"/>
        </w:rPr>
      </w:pPr>
      <w:r w:rsidRPr="0097221E">
        <w:rPr>
          <w:rFonts w:ascii="Abadi" w:hAnsi="Abadi"/>
          <w:b/>
          <w:bCs/>
          <w:sz w:val="21"/>
          <w:szCs w:val="21"/>
        </w:rPr>
        <w:t>Consideraciones:</w:t>
      </w:r>
    </w:p>
    <w:p w14:paraId="100B5718" w14:textId="77777777" w:rsidR="0097221E" w:rsidRDefault="0097221E" w:rsidP="0097221E">
      <w:pPr>
        <w:autoSpaceDE w:val="0"/>
        <w:autoSpaceDN w:val="0"/>
        <w:adjustRightInd w:val="0"/>
        <w:jc w:val="both"/>
        <w:rPr>
          <w:rFonts w:ascii="ArialNarrow-Bold" w:hAnsi="ArialNarrow-Bold" w:cs="ArialNarrow-Bold"/>
          <w:b/>
          <w:bCs/>
          <w:color w:val="000000"/>
          <w:sz w:val="26"/>
          <w:szCs w:val="26"/>
          <w:lang w:val="es-MX" w:eastAsia="es-MX"/>
        </w:rPr>
      </w:pPr>
    </w:p>
    <w:p w14:paraId="0B0D1D33" w14:textId="0F12CFE6" w:rsidR="009142B5" w:rsidRDefault="009142B5" w:rsidP="0097221E">
      <w:pPr>
        <w:autoSpaceDE w:val="0"/>
        <w:autoSpaceDN w:val="0"/>
        <w:adjustRightInd w:val="0"/>
        <w:jc w:val="both"/>
        <w:rPr>
          <w:rFonts w:ascii="Abadi" w:hAnsi="Abadi"/>
          <w:sz w:val="21"/>
          <w:szCs w:val="21"/>
        </w:rPr>
      </w:pPr>
      <w:r w:rsidRPr="0097221E">
        <w:rPr>
          <w:rFonts w:ascii="Abadi" w:hAnsi="Abadi"/>
          <w:sz w:val="21"/>
          <w:szCs w:val="21"/>
        </w:rPr>
        <w:t>Que las centrales de abasto son unidades en las que se comercializan productos perecederos,</w:t>
      </w:r>
      <w:r w:rsidR="0097221E">
        <w:rPr>
          <w:rFonts w:ascii="Abadi" w:hAnsi="Abadi"/>
          <w:sz w:val="21"/>
          <w:szCs w:val="21"/>
        </w:rPr>
        <w:t xml:space="preserve"> </w:t>
      </w:r>
      <w:r w:rsidRPr="0097221E">
        <w:rPr>
          <w:rFonts w:ascii="Abadi" w:hAnsi="Abadi"/>
          <w:sz w:val="21"/>
          <w:szCs w:val="21"/>
        </w:rPr>
        <w:t>frutas, verduras y demás productos básicos. En nuestro país existen 90 centrales de abasto,</w:t>
      </w:r>
      <w:r w:rsidR="0097221E">
        <w:rPr>
          <w:rFonts w:ascii="Abadi" w:hAnsi="Abadi"/>
          <w:sz w:val="21"/>
          <w:szCs w:val="21"/>
        </w:rPr>
        <w:t xml:space="preserve"> </w:t>
      </w:r>
      <w:r w:rsidRPr="0097221E">
        <w:rPr>
          <w:rFonts w:ascii="Abadi" w:hAnsi="Abadi"/>
          <w:sz w:val="21"/>
          <w:szCs w:val="21"/>
        </w:rPr>
        <w:t>de las cuales se sabe que menos de dos terceras partes se planearon como puntos de venta</w:t>
      </w:r>
      <w:r w:rsidR="0097221E">
        <w:rPr>
          <w:rFonts w:ascii="Abadi" w:hAnsi="Abadi"/>
          <w:sz w:val="21"/>
          <w:szCs w:val="21"/>
        </w:rPr>
        <w:t xml:space="preserve"> </w:t>
      </w:r>
      <w:r w:rsidRPr="0097221E">
        <w:rPr>
          <w:rFonts w:ascii="Abadi" w:hAnsi="Abadi"/>
          <w:sz w:val="21"/>
          <w:szCs w:val="21"/>
        </w:rPr>
        <w:t>por mayoreo, algunas sólo fueron la evolución de mercados públicos, sin cumplir con la</w:t>
      </w:r>
      <w:r w:rsidR="0097221E">
        <w:rPr>
          <w:rFonts w:ascii="Abadi" w:hAnsi="Abadi"/>
          <w:sz w:val="21"/>
          <w:szCs w:val="21"/>
        </w:rPr>
        <w:t xml:space="preserve"> </w:t>
      </w:r>
      <w:r w:rsidRPr="0097221E">
        <w:rPr>
          <w:rFonts w:ascii="Abadi" w:hAnsi="Abadi"/>
          <w:sz w:val="21"/>
          <w:szCs w:val="21"/>
        </w:rPr>
        <w:t>intensión de un centro de amplia distribución en los centros urbanos de zonas altamente</w:t>
      </w:r>
      <w:r w:rsidR="0097221E">
        <w:rPr>
          <w:rFonts w:ascii="Abadi" w:hAnsi="Abadi"/>
          <w:sz w:val="21"/>
          <w:szCs w:val="21"/>
        </w:rPr>
        <w:t xml:space="preserve"> </w:t>
      </w:r>
      <w:r w:rsidRPr="0097221E">
        <w:rPr>
          <w:rFonts w:ascii="Abadi" w:hAnsi="Abadi"/>
          <w:sz w:val="21"/>
          <w:szCs w:val="21"/>
        </w:rPr>
        <w:t>pobladas.</w:t>
      </w:r>
    </w:p>
    <w:p w14:paraId="6378098A" w14:textId="77777777" w:rsidR="0097221E" w:rsidRPr="0097221E" w:rsidRDefault="0097221E" w:rsidP="0097221E">
      <w:pPr>
        <w:autoSpaceDE w:val="0"/>
        <w:autoSpaceDN w:val="0"/>
        <w:adjustRightInd w:val="0"/>
        <w:jc w:val="both"/>
        <w:rPr>
          <w:rFonts w:ascii="Abadi" w:hAnsi="Abadi"/>
          <w:sz w:val="21"/>
          <w:szCs w:val="21"/>
        </w:rPr>
      </w:pPr>
    </w:p>
    <w:p w14:paraId="1125E607" w14:textId="77777777" w:rsidR="009142B5" w:rsidRPr="0097221E" w:rsidRDefault="009142B5" w:rsidP="0097221E">
      <w:pPr>
        <w:autoSpaceDE w:val="0"/>
        <w:autoSpaceDN w:val="0"/>
        <w:adjustRightInd w:val="0"/>
        <w:jc w:val="both"/>
        <w:rPr>
          <w:rFonts w:ascii="Abadi" w:hAnsi="Abadi"/>
          <w:sz w:val="21"/>
          <w:szCs w:val="21"/>
        </w:rPr>
      </w:pPr>
      <w:r w:rsidRPr="0097221E">
        <w:rPr>
          <w:rFonts w:ascii="Abadi" w:hAnsi="Abadi"/>
          <w:sz w:val="21"/>
          <w:szCs w:val="21"/>
        </w:rPr>
        <w:t>Que frente al contexto de la globalización, los centros de distribución locales como mercados</w:t>
      </w:r>
    </w:p>
    <w:p w14:paraId="311B81AA" w14:textId="578F9DAF" w:rsidR="009142B5" w:rsidRDefault="009142B5" w:rsidP="0097221E">
      <w:pPr>
        <w:autoSpaceDE w:val="0"/>
        <w:autoSpaceDN w:val="0"/>
        <w:adjustRightInd w:val="0"/>
        <w:jc w:val="both"/>
        <w:rPr>
          <w:rFonts w:ascii="Abadi" w:hAnsi="Abadi"/>
          <w:sz w:val="21"/>
          <w:szCs w:val="21"/>
        </w:rPr>
      </w:pPr>
      <w:r w:rsidRPr="0097221E">
        <w:rPr>
          <w:rFonts w:ascii="Abadi" w:hAnsi="Abadi"/>
          <w:sz w:val="21"/>
          <w:szCs w:val="21"/>
        </w:rPr>
        <w:t>y centrales de abasto han perdido competitividad en comparación con los distribuidores de</w:t>
      </w:r>
      <w:r w:rsidR="0097221E">
        <w:rPr>
          <w:rFonts w:ascii="Abadi" w:hAnsi="Abadi"/>
          <w:sz w:val="21"/>
          <w:szCs w:val="21"/>
        </w:rPr>
        <w:t xml:space="preserve"> </w:t>
      </w:r>
      <w:r w:rsidRPr="0097221E">
        <w:rPr>
          <w:rFonts w:ascii="Abadi" w:hAnsi="Abadi"/>
          <w:sz w:val="21"/>
          <w:szCs w:val="21"/>
        </w:rPr>
        <w:t>grandes cadenas comerciales, dicho crisis viene desde la década de los años ochenta, cuando</w:t>
      </w:r>
      <w:r w:rsidR="0097221E">
        <w:rPr>
          <w:rFonts w:ascii="Abadi" w:hAnsi="Abadi"/>
          <w:sz w:val="21"/>
          <w:szCs w:val="21"/>
        </w:rPr>
        <w:t xml:space="preserve"> </w:t>
      </w:r>
      <w:r w:rsidRPr="0097221E">
        <w:rPr>
          <w:rFonts w:ascii="Abadi" w:hAnsi="Abadi"/>
          <w:sz w:val="21"/>
          <w:szCs w:val="21"/>
        </w:rPr>
        <w:t>se dio el proceso de apertura indiscriminada de diversas áreas de la economía. Aunado a lo</w:t>
      </w:r>
      <w:r w:rsidR="0097221E">
        <w:rPr>
          <w:rFonts w:ascii="Abadi" w:hAnsi="Abadi"/>
          <w:sz w:val="21"/>
          <w:szCs w:val="21"/>
        </w:rPr>
        <w:t xml:space="preserve"> </w:t>
      </w:r>
      <w:r w:rsidRPr="0097221E">
        <w:rPr>
          <w:rFonts w:ascii="Abadi" w:hAnsi="Abadi"/>
          <w:sz w:val="21"/>
          <w:szCs w:val="21"/>
        </w:rPr>
        <w:t>anterior se tuvo la desvinculación del control estatal, la liberación de los precios y la</w:t>
      </w:r>
      <w:r w:rsidR="0097221E">
        <w:rPr>
          <w:rFonts w:ascii="Abadi" w:hAnsi="Abadi"/>
          <w:sz w:val="21"/>
          <w:szCs w:val="21"/>
        </w:rPr>
        <w:t xml:space="preserve"> </w:t>
      </w:r>
      <w:r w:rsidRPr="0097221E">
        <w:rPr>
          <w:rFonts w:ascii="Abadi" w:hAnsi="Abadi"/>
          <w:sz w:val="21"/>
          <w:szCs w:val="21"/>
        </w:rPr>
        <w:t>concentración en construcción de infraestructura para el desarrollo urbano excluyente</w:t>
      </w:r>
      <w:r w:rsidR="006827A5">
        <w:rPr>
          <w:rStyle w:val="Refdenotaalpie"/>
          <w:rFonts w:ascii="Abadi" w:hAnsi="Abadi"/>
          <w:sz w:val="21"/>
          <w:szCs w:val="21"/>
        </w:rPr>
        <w:footnoteReference w:id="31"/>
      </w:r>
      <w:r w:rsidRPr="0097221E">
        <w:rPr>
          <w:rFonts w:ascii="Abadi" w:hAnsi="Abadi"/>
          <w:sz w:val="21"/>
          <w:szCs w:val="21"/>
        </w:rPr>
        <w:t>.</w:t>
      </w:r>
    </w:p>
    <w:p w14:paraId="025598F0" w14:textId="77777777" w:rsidR="0097221E" w:rsidRPr="0097221E" w:rsidRDefault="0097221E" w:rsidP="0097221E">
      <w:pPr>
        <w:autoSpaceDE w:val="0"/>
        <w:autoSpaceDN w:val="0"/>
        <w:adjustRightInd w:val="0"/>
        <w:jc w:val="both"/>
        <w:rPr>
          <w:rFonts w:ascii="Abadi" w:hAnsi="Abadi"/>
          <w:sz w:val="21"/>
          <w:szCs w:val="21"/>
        </w:rPr>
      </w:pPr>
    </w:p>
    <w:p w14:paraId="316DAC2B" w14:textId="5E7B82CB" w:rsidR="009142B5" w:rsidRDefault="009142B5" w:rsidP="0097221E">
      <w:pPr>
        <w:autoSpaceDE w:val="0"/>
        <w:autoSpaceDN w:val="0"/>
        <w:adjustRightInd w:val="0"/>
        <w:jc w:val="both"/>
        <w:rPr>
          <w:rFonts w:ascii="Abadi" w:hAnsi="Abadi"/>
          <w:sz w:val="21"/>
          <w:szCs w:val="21"/>
        </w:rPr>
      </w:pPr>
      <w:r w:rsidRPr="0097221E">
        <w:rPr>
          <w:rFonts w:ascii="Abadi" w:hAnsi="Abadi"/>
          <w:sz w:val="21"/>
          <w:szCs w:val="21"/>
        </w:rPr>
        <w:t>Que en consideración de los requerimientos sociales propios del crecimiento poblacional y de</w:t>
      </w:r>
      <w:r w:rsidR="0097221E">
        <w:rPr>
          <w:rFonts w:ascii="Abadi" w:hAnsi="Abadi"/>
          <w:sz w:val="21"/>
          <w:szCs w:val="21"/>
        </w:rPr>
        <w:t xml:space="preserve"> </w:t>
      </w:r>
      <w:r w:rsidRPr="0097221E">
        <w:rPr>
          <w:rFonts w:ascii="Abadi" w:hAnsi="Abadi"/>
          <w:sz w:val="21"/>
          <w:szCs w:val="21"/>
        </w:rPr>
        <w:t>la exclusión del manejo económico del modelo neoliberal, hoy sabemos que en el municipio</w:t>
      </w:r>
      <w:r w:rsidR="0097221E">
        <w:rPr>
          <w:rFonts w:ascii="Abadi" w:hAnsi="Abadi"/>
          <w:sz w:val="21"/>
          <w:szCs w:val="21"/>
        </w:rPr>
        <w:t xml:space="preserve"> </w:t>
      </w:r>
      <w:r w:rsidRPr="0097221E">
        <w:rPr>
          <w:rFonts w:ascii="Abadi" w:hAnsi="Abadi"/>
          <w:sz w:val="21"/>
          <w:szCs w:val="21"/>
        </w:rPr>
        <w:t>de Celaya aumento en sus cantidad de habitantes para llegar a contar actualmente con más</w:t>
      </w:r>
      <w:r w:rsidR="0097221E">
        <w:rPr>
          <w:rFonts w:ascii="Abadi" w:hAnsi="Abadi"/>
          <w:sz w:val="21"/>
          <w:szCs w:val="21"/>
        </w:rPr>
        <w:t xml:space="preserve"> </w:t>
      </w:r>
      <w:r w:rsidRPr="0097221E">
        <w:rPr>
          <w:rFonts w:ascii="Abadi" w:hAnsi="Abadi"/>
          <w:sz w:val="21"/>
          <w:szCs w:val="21"/>
        </w:rPr>
        <w:t>de 520 mil para 2021; de los cuales según datos del INEGI, se tiene que hay un aproximado</w:t>
      </w:r>
      <w:r w:rsidR="0097221E">
        <w:rPr>
          <w:rFonts w:ascii="Abadi" w:hAnsi="Abadi"/>
          <w:sz w:val="21"/>
          <w:szCs w:val="21"/>
        </w:rPr>
        <w:t xml:space="preserve"> </w:t>
      </w:r>
      <w:r w:rsidRPr="0097221E">
        <w:rPr>
          <w:rFonts w:ascii="Abadi" w:hAnsi="Abadi"/>
          <w:sz w:val="21"/>
          <w:szCs w:val="21"/>
        </w:rPr>
        <w:t>de 104 mil en condiciones de extrema pobreza y más de 58 mil en alta marginación, lo que se</w:t>
      </w:r>
      <w:r w:rsidR="0097221E">
        <w:rPr>
          <w:rFonts w:ascii="Abadi" w:hAnsi="Abadi"/>
          <w:sz w:val="21"/>
          <w:szCs w:val="21"/>
        </w:rPr>
        <w:t xml:space="preserve"> </w:t>
      </w:r>
      <w:r w:rsidRPr="0097221E">
        <w:rPr>
          <w:rFonts w:ascii="Abadi" w:hAnsi="Abadi"/>
          <w:sz w:val="21"/>
          <w:szCs w:val="21"/>
        </w:rPr>
        <w:t>traduce en una sociedad donde se requiere una intervención institucional con gran</w:t>
      </w:r>
      <w:r w:rsidR="0097221E">
        <w:rPr>
          <w:rFonts w:ascii="Abadi" w:hAnsi="Abadi"/>
          <w:sz w:val="21"/>
          <w:szCs w:val="21"/>
        </w:rPr>
        <w:t xml:space="preserve"> </w:t>
      </w:r>
      <w:r w:rsidRPr="0097221E">
        <w:rPr>
          <w:rFonts w:ascii="Abadi" w:hAnsi="Abadi"/>
          <w:sz w:val="21"/>
          <w:szCs w:val="21"/>
        </w:rPr>
        <w:t>responsabilidad social.</w:t>
      </w:r>
    </w:p>
    <w:p w14:paraId="43559DB5" w14:textId="77777777" w:rsidR="0097221E" w:rsidRPr="0097221E" w:rsidRDefault="0097221E" w:rsidP="0097221E">
      <w:pPr>
        <w:autoSpaceDE w:val="0"/>
        <w:autoSpaceDN w:val="0"/>
        <w:adjustRightInd w:val="0"/>
        <w:jc w:val="both"/>
        <w:rPr>
          <w:rFonts w:ascii="Abadi" w:hAnsi="Abadi"/>
          <w:sz w:val="21"/>
          <w:szCs w:val="21"/>
        </w:rPr>
      </w:pPr>
    </w:p>
    <w:p w14:paraId="5772CB48" w14:textId="77777777" w:rsidR="009142B5" w:rsidRPr="0097221E" w:rsidRDefault="009142B5" w:rsidP="0097221E">
      <w:pPr>
        <w:autoSpaceDE w:val="0"/>
        <w:autoSpaceDN w:val="0"/>
        <w:adjustRightInd w:val="0"/>
        <w:jc w:val="both"/>
        <w:rPr>
          <w:rFonts w:ascii="Abadi" w:hAnsi="Abadi"/>
          <w:sz w:val="21"/>
          <w:szCs w:val="21"/>
        </w:rPr>
      </w:pPr>
      <w:r w:rsidRPr="0097221E">
        <w:rPr>
          <w:rFonts w:ascii="Abadi" w:hAnsi="Abadi"/>
          <w:sz w:val="21"/>
          <w:szCs w:val="21"/>
        </w:rPr>
        <w:t>Que no obstante lo anterior, se considera a Celaya dentro de las ciudades de México como</w:t>
      </w:r>
    </w:p>
    <w:p w14:paraId="11AC997A" w14:textId="7AEDB3BD" w:rsidR="009142B5" w:rsidRDefault="009142B5" w:rsidP="0097221E">
      <w:pPr>
        <w:autoSpaceDE w:val="0"/>
        <w:autoSpaceDN w:val="0"/>
        <w:adjustRightInd w:val="0"/>
        <w:jc w:val="both"/>
        <w:rPr>
          <w:rFonts w:ascii="Abadi" w:hAnsi="Abadi"/>
          <w:sz w:val="21"/>
          <w:szCs w:val="21"/>
        </w:rPr>
      </w:pPr>
      <w:r w:rsidRPr="0097221E">
        <w:rPr>
          <w:rFonts w:ascii="Abadi" w:hAnsi="Abadi"/>
          <w:sz w:val="21"/>
          <w:szCs w:val="21"/>
        </w:rPr>
        <w:t>una de las ciudades más peligrosas para vivir, y por consiguiente, para el desarrollo de las</w:t>
      </w:r>
      <w:r w:rsidR="00B34B05">
        <w:rPr>
          <w:rFonts w:ascii="Abadi" w:hAnsi="Abadi"/>
          <w:sz w:val="21"/>
          <w:szCs w:val="21"/>
        </w:rPr>
        <w:t xml:space="preserve"> </w:t>
      </w:r>
      <w:r w:rsidRPr="0097221E">
        <w:rPr>
          <w:rFonts w:ascii="Abadi" w:hAnsi="Abadi"/>
          <w:sz w:val="21"/>
          <w:szCs w:val="21"/>
        </w:rPr>
        <w:t>actividades productivas que permitan la generación de ingresos para el sustento de las familias</w:t>
      </w:r>
      <w:r w:rsidR="00B34B05">
        <w:rPr>
          <w:rFonts w:ascii="Abadi" w:hAnsi="Abadi"/>
          <w:sz w:val="21"/>
          <w:szCs w:val="21"/>
        </w:rPr>
        <w:t xml:space="preserve"> </w:t>
      </w:r>
      <w:r w:rsidRPr="0097221E">
        <w:rPr>
          <w:rFonts w:ascii="Abadi" w:hAnsi="Abadi"/>
          <w:sz w:val="21"/>
          <w:szCs w:val="21"/>
        </w:rPr>
        <w:t>celayenses, al punto de llegar a más de 109 homicidios por cada 100 mil habitantes, lo que</w:t>
      </w:r>
      <w:r w:rsidR="00B34B05">
        <w:rPr>
          <w:rFonts w:ascii="Abadi" w:hAnsi="Abadi"/>
          <w:sz w:val="21"/>
          <w:szCs w:val="21"/>
        </w:rPr>
        <w:t xml:space="preserve"> </w:t>
      </w:r>
      <w:r w:rsidRPr="0097221E">
        <w:rPr>
          <w:rFonts w:ascii="Abadi" w:hAnsi="Abadi"/>
          <w:sz w:val="21"/>
          <w:szCs w:val="21"/>
        </w:rPr>
        <w:t>superó a Tijuana, Ciudad Juárez y Ciudad Obregón. Es decir, que Celaya, se ha hundido en</w:t>
      </w:r>
      <w:r w:rsidR="00B34B05">
        <w:rPr>
          <w:rFonts w:ascii="Abadi" w:hAnsi="Abadi"/>
          <w:sz w:val="21"/>
          <w:szCs w:val="21"/>
        </w:rPr>
        <w:t xml:space="preserve"> </w:t>
      </w:r>
      <w:r w:rsidRPr="0097221E">
        <w:rPr>
          <w:rFonts w:ascii="Abadi" w:hAnsi="Abadi"/>
          <w:sz w:val="21"/>
          <w:szCs w:val="21"/>
        </w:rPr>
        <w:t>la pobreza y la delincuencia, sin contar las extorsiones y el robo a transporte.</w:t>
      </w:r>
    </w:p>
    <w:p w14:paraId="0C154F4D" w14:textId="77777777" w:rsidR="00B34B05" w:rsidRPr="0097221E" w:rsidRDefault="00B34B05" w:rsidP="0097221E">
      <w:pPr>
        <w:autoSpaceDE w:val="0"/>
        <w:autoSpaceDN w:val="0"/>
        <w:adjustRightInd w:val="0"/>
        <w:jc w:val="both"/>
        <w:rPr>
          <w:rFonts w:ascii="Abadi" w:hAnsi="Abadi"/>
          <w:sz w:val="21"/>
          <w:szCs w:val="21"/>
        </w:rPr>
      </w:pPr>
    </w:p>
    <w:p w14:paraId="4CF30C9C" w14:textId="69F9D654" w:rsidR="009142B5" w:rsidRPr="00022DA0" w:rsidRDefault="009142B5" w:rsidP="0097221E">
      <w:pPr>
        <w:autoSpaceDE w:val="0"/>
        <w:autoSpaceDN w:val="0"/>
        <w:adjustRightInd w:val="0"/>
        <w:jc w:val="both"/>
        <w:rPr>
          <w:rFonts w:ascii="Abadi" w:hAnsi="Abadi"/>
          <w:sz w:val="21"/>
          <w:szCs w:val="21"/>
        </w:rPr>
      </w:pPr>
      <w:r w:rsidRPr="0097221E">
        <w:rPr>
          <w:rFonts w:ascii="Abadi" w:hAnsi="Abadi"/>
          <w:sz w:val="21"/>
          <w:szCs w:val="21"/>
        </w:rPr>
        <w:t>Que en este ambiente de degradación que se ha profundizado,</w:t>
      </w:r>
      <w:r w:rsidRPr="00B34B05">
        <w:rPr>
          <w:rFonts w:ascii="Abadi" w:hAnsi="Abadi"/>
          <w:sz w:val="21"/>
          <w:szCs w:val="21"/>
        </w:rPr>
        <w:t xml:space="preserve"> más el abandono de las</w:t>
      </w:r>
      <w:r w:rsidR="00B34B05">
        <w:rPr>
          <w:rFonts w:ascii="Abadi" w:hAnsi="Abadi"/>
          <w:sz w:val="21"/>
          <w:szCs w:val="21"/>
        </w:rPr>
        <w:t xml:space="preserve"> </w:t>
      </w:r>
      <w:r w:rsidRPr="00B34B05">
        <w:rPr>
          <w:rFonts w:ascii="Abadi" w:hAnsi="Abadi"/>
          <w:sz w:val="21"/>
          <w:szCs w:val="21"/>
        </w:rPr>
        <w:t>instituciones de primer respuesta, como son las autoridades municipales y estatales se llegó</w:t>
      </w:r>
      <w:r w:rsidR="00B34B05">
        <w:rPr>
          <w:rFonts w:ascii="Abadi" w:hAnsi="Abadi"/>
          <w:sz w:val="21"/>
          <w:szCs w:val="21"/>
        </w:rPr>
        <w:t xml:space="preserve"> </w:t>
      </w:r>
      <w:r w:rsidRPr="00B34B05">
        <w:rPr>
          <w:rFonts w:ascii="Abadi" w:hAnsi="Abadi"/>
          <w:sz w:val="21"/>
          <w:szCs w:val="21"/>
        </w:rPr>
        <w:t>al grado de abandono de la infraestructura social y productiva; ejemplo de esto es el actual</w:t>
      </w:r>
      <w:r w:rsidR="00B34B05">
        <w:rPr>
          <w:rFonts w:ascii="Abadi" w:hAnsi="Abadi"/>
          <w:sz w:val="21"/>
          <w:szCs w:val="21"/>
        </w:rPr>
        <w:t xml:space="preserve"> </w:t>
      </w:r>
      <w:r w:rsidRPr="00B34B05">
        <w:rPr>
          <w:rFonts w:ascii="Abadi" w:hAnsi="Abadi"/>
          <w:sz w:val="21"/>
          <w:szCs w:val="21"/>
        </w:rPr>
        <w:t>mercado de abastados situado al lado de la central de autobuses; de donde, en el 2007 surgió</w:t>
      </w:r>
      <w:r w:rsidR="00B34B05">
        <w:rPr>
          <w:rFonts w:ascii="Abadi" w:hAnsi="Abadi"/>
          <w:sz w:val="21"/>
          <w:szCs w:val="21"/>
        </w:rPr>
        <w:t xml:space="preserve"> </w:t>
      </w:r>
      <w:r w:rsidRPr="00B34B05">
        <w:rPr>
          <w:rFonts w:ascii="Abadi" w:hAnsi="Abadi"/>
          <w:sz w:val="21"/>
          <w:szCs w:val="21"/>
        </w:rPr>
        <w:t xml:space="preserve">la organización “Unión de Comerciantes del Mercado Agropecuario Siglo XXI de Celaya, </w:t>
      </w:r>
      <w:proofErr w:type="spellStart"/>
      <w:r w:rsidRPr="00B34B05">
        <w:rPr>
          <w:rFonts w:ascii="Abadi" w:hAnsi="Abadi"/>
          <w:sz w:val="21"/>
          <w:szCs w:val="21"/>
        </w:rPr>
        <w:t>Gto</w:t>
      </w:r>
      <w:proofErr w:type="spellEnd"/>
      <w:r w:rsidRPr="00B34B05">
        <w:rPr>
          <w:rFonts w:ascii="Abadi" w:hAnsi="Abadi"/>
          <w:sz w:val="21"/>
          <w:szCs w:val="21"/>
        </w:rPr>
        <w:t>,</w:t>
      </w:r>
      <w:r w:rsidR="00B34B05">
        <w:rPr>
          <w:rFonts w:ascii="Abadi" w:hAnsi="Abadi"/>
          <w:sz w:val="21"/>
          <w:szCs w:val="21"/>
        </w:rPr>
        <w:t xml:space="preserve"> </w:t>
      </w:r>
      <w:r w:rsidRPr="00B34B05">
        <w:rPr>
          <w:rFonts w:ascii="Abadi" w:hAnsi="Abadi"/>
          <w:sz w:val="21"/>
          <w:szCs w:val="21"/>
        </w:rPr>
        <w:t>A C.”. Dicha organización nace de la necesidad social de mejorar las condiciones de vida de</w:t>
      </w:r>
      <w:r w:rsidR="00B34B05">
        <w:rPr>
          <w:rFonts w:ascii="Abadi" w:hAnsi="Abadi"/>
          <w:sz w:val="21"/>
          <w:szCs w:val="21"/>
        </w:rPr>
        <w:t xml:space="preserve"> </w:t>
      </w:r>
      <w:r w:rsidRPr="00B34B05">
        <w:rPr>
          <w:rFonts w:ascii="Abadi" w:hAnsi="Abadi"/>
          <w:sz w:val="21"/>
          <w:szCs w:val="21"/>
        </w:rPr>
        <w:t>quienes tiene por vocación productiva el comercio y hace el planteamiento para generar el</w:t>
      </w:r>
      <w:r w:rsidR="00B34B05">
        <w:rPr>
          <w:rFonts w:ascii="Abadi" w:hAnsi="Abadi"/>
          <w:sz w:val="21"/>
          <w:szCs w:val="21"/>
        </w:rPr>
        <w:t xml:space="preserve"> </w:t>
      </w:r>
      <w:r w:rsidRPr="00B34B05">
        <w:rPr>
          <w:rFonts w:ascii="Abadi" w:hAnsi="Abadi"/>
          <w:sz w:val="21"/>
          <w:szCs w:val="21"/>
        </w:rPr>
        <w:t>llamado Mercado Agropecuario Siglo</w:t>
      </w:r>
      <w:r w:rsidR="006827A5">
        <w:rPr>
          <w:rFonts w:ascii="Abadi" w:hAnsi="Abadi"/>
          <w:sz w:val="21"/>
          <w:szCs w:val="21"/>
        </w:rPr>
        <w:t xml:space="preserve"> XXI.</w:t>
      </w:r>
    </w:p>
    <w:p w14:paraId="027FBEF5" w14:textId="77777777" w:rsidR="00022DA0" w:rsidRPr="00022DA0" w:rsidRDefault="00022DA0" w:rsidP="0097221E">
      <w:pPr>
        <w:autoSpaceDE w:val="0"/>
        <w:autoSpaceDN w:val="0"/>
        <w:adjustRightInd w:val="0"/>
        <w:jc w:val="both"/>
        <w:rPr>
          <w:rFonts w:ascii="Abadi" w:hAnsi="Abadi"/>
          <w:sz w:val="21"/>
          <w:szCs w:val="21"/>
        </w:rPr>
      </w:pPr>
    </w:p>
    <w:p w14:paraId="37E8F3E0" w14:textId="45D7BD0A" w:rsidR="009142B5" w:rsidRPr="00022DA0" w:rsidRDefault="009142B5" w:rsidP="0097221E">
      <w:pPr>
        <w:autoSpaceDE w:val="0"/>
        <w:autoSpaceDN w:val="0"/>
        <w:adjustRightInd w:val="0"/>
        <w:jc w:val="both"/>
        <w:rPr>
          <w:rFonts w:ascii="Abadi" w:hAnsi="Abadi"/>
          <w:sz w:val="21"/>
          <w:szCs w:val="21"/>
        </w:rPr>
      </w:pPr>
      <w:r w:rsidRPr="00022DA0">
        <w:rPr>
          <w:rFonts w:ascii="Abadi" w:hAnsi="Abadi"/>
          <w:sz w:val="21"/>
          <w:szCs w:val="21"/>
        </w:rPr>
        <w:t xml:space="preserve">Que los mencionados, agotados por la excesiva especulación que se daba en el cobro de </w:t>
      </w:r>
      <w:r w:rsidR="00022DA0" w:rsidRPr="00022DA0">
        <w:rPr>
          <w:rFonts w:ascii="Abadi" w:hAnsi="Abadi"/>
          <w:sz w:val="21"/>
          <w:szCs w:val="21"/>
        </w:rPr>
        <w:t>los</w:t>
      </w:r>
      <w:r w:rsidR="00022DA0">
        <w:rPr>
          <w:rFonts w:ascii="Abadi" w:hAnsi="Abadi"/>
          <w:sz w:val="21"/>
          <w:szCs w:val="21"/>
        </w:rPr>
        <w:t xml:space="preserve"> precios</w:t>
      </w:r>
      <w:r w:rsidRPr="00022DA0">
        <w:rPr>
          <w:rFonts w:ascii="Abadi" w:hAnsi="Abadi"/>
          <w:sz w:val="21"/>
          <w:szCs w:val="21"/>
        </w:rPr>
        <w:t xml:space="preserve"> del uso de las bodegas en el área de corralones se decidieron formar parte de un</w:t>
      </w:r>
      <w:r w:rsidR="00022DA0">
        <w:rPr>
          <w:rFonts w:ascii="Abadi" w:hAnsi="Abadi"/>
          <w:sz w:val="21"/>
          <w:szCs w:val="21"/>
        </w:rPr>
        <w:t xml:space="preserve"> </w:t>
      </w:r>
      <w:r w:rsidRPr="00022DA0">
        <w:rPr>
          <w:rFonts w:ascii="Abadi" w:hAnsi="Abadi"/>
          <w:sz w:val="21"/>
          <w:szCs w:val="21"/>
        </w:rPr>
        <w:t>esfuerzo organizativo mediante el cual lograran formar como parte de su ´patrimonio una</w:t>
      </w:r>
      <w:r w:rsidR="00022DA0">
        <w:rPr>
          <w:rFonts w:ascii="Abadi" w:hAnsi="Abadi"/>
          <w:sz w:val="21"/>
          <w:szCs w:val="21"/>
        </w:rPr>
        <w:t xml:space="preserve"> </w:t>
      </w:r>
      <w:r w:rsidRPr="00022DA0">
        <w:rPr>
          <w:rFonts w:ascii="Abadi" w:hAnsi="Abadi"/>
          <w:sz w:val="21"/>
          <w:szCs w:val="21"/>
        </w:rPr>
        <w:t>bodega en donde se lograra la dignificación y elevar la calidad de vida de sus familias; ejemplo</w:t>
      </w:r>
    </w:p>
    <w:p w14:paraId="09EB9EA5" w14:textId="335C1A2A" w:rsidR="009142B5" w:rsidRPr="00022DA0" w:rsidRDefault="009142B5" w:rsidP="0097221E">
      <w:pPr>
        <w:autoSpaceDE w:val="0"/>
        <w:autoSpaceDN w:val="0"/>
        <w:adjustRightInd w:val="0"/>
        <w:jc w:val="both"/>
        <w:rPr>
          <w:rFonts w:ascii="Abadi" w:hAnsi="Abadi"/>
          <w:sz w:val="21"/>
          <w:szCs w:val="21"/>
        </w:rPr>
      </w:pPr>
      <w:r w:rsidRPr="00022DA0">
        <w:rPr>
          <w:rFonts w:ascii="Abadi" w:hAnsi="Abadi"/>
          <w:sz w:val="21"/>
          <w:szCs w:val="21"/>
        </w:rPr>
        <w:t>de los excesos contra los que hubieron de entrar tenemos que se pagaban en promedio de 9</w:t>
      </w:r>
      <w:r w:rsidR="00022DA0">
        <w:rPr>
          <w:rFonts w:ascii="Abadi" w:hAnsi="Abadi"/>
          <w:sz w:val="21"/>
          <w:szCs w:val="21"/>
        </w:rPr>
        <w:t xml:space="preserve"> </w:t>
      </w:r>
      <w:r w:rsidRPr="00022DA0">
        <w:rPr>
          <w:rFonts w:ascii="Abadi" w:hAnsi="Abadi"/>
          <w:sz w:val="21"/>
          <w:szCs w:val="21"/>
        </w:rPr>
        <w:t>mil a 10 mil pesos de renta y, conforme a los registros de la misma organización dicho pago</w:t>
      </w:r>
    </w:p>
    <w:p w14:paraId="2F31C854" w14:textId="29CE9DA3" w:rsidR="009142B5" w:rsidRDefault="009142B5" w:rsidP="0097221E">
      <w:pPr>
        <w:autoSpaceDE w:val="0"/>
        <w:autoSpaceDN w:val="0"/>
        <w:adjustRightInd w:val="0"/>
        <w:jc w:val="both"/>
        <w:rPr>
          <w:rFonts w:ascii="Abadi" w:hAnsi="Abadi"/>
          <w:sz w:val="21"/>
          <w:szCs w:val="21"/>
        </w:rPr>
      </w:pPr>
      <w:r w:rsidRPr="00022DA0">
        <w:rPr>
          <w:rFonts w:ascii="Abadi" w:hAnsi="Abadi"/>
          <w:sz w:val="21"/>
          <w:szCs w:val="21"/>
        </w:rPr>
        <w:t>se realizaba a una sola persona.</w:t>
      </w:r>
    </w:p>
    <w:p w14:paraId="768233A7" w14:textId="77777777" w:rsidR="00022DA0" w:rsidRPr="00022DA0" w:rsidRDefault="00022DA0" w:rsidP="0097221E">
      <w:pPr>
        <w:autoSpaceDE w:val="0"/>
        <w:autoSpaceDN w:val="0"/>
        <w:adjustRightInd w:val="0"/>
        <w:jc w:val="both"/>
        <w:rPr>
          <w:rFonts w:ascii="Abadi" w:hAnsi="Abadi"/>
          <w:sz w:val="21"/>
          <w:szCs w:val="21"/>
        </w:rPr>
      </w:pPr>
    </w:p>
    <w:p w14:paraId="23DF14AF" w14:textId="77777777" w:rsidR="009142B5" w:rsidRPr="00022DA0" w:rsidRDefault="009142B5" w:rsidP="0097221E">
      <w:pPr>
        <w:autoSpaceDE w:val="0"/>
        <w:autoSpaceDN w:val="0"/>
        <w:adjustRightInd w:val="0"/>
        <w:jc w:val="both"/>
        <w:rPr>
          <w:rFonts w:ascii="Abadi" w:hAnsi="Abadi"/>
          <w:sz w:val="21"/>
          <w:szCs w:val="21"/>
        </w:rPr>
      </w:pPr>
      <w:r w:rsidRPr="00022DA0">
        <w:rPr>
          <w:rFonts w:ascii="Abadi" w:hAnsi="Abadi"/>
          <w:sz w:val="21"/>
          <w:szCs w:val="21"/>
        </w:rPr>
        <w:t>Que en el contexto de la escalada de violencia que azota a Celaya, durante los últimos 3 años</w:t>
      </w:r>
    </w:p>
    <w:p w14:paraId="40295311" w14:textId="77777777" w:rsidR="009142B5" w:rsidRPr="00022DA0" w:rsidRDefault="009142B5" w:rsidP="0097221E">
      <w:pPr>
        <w:autoSpaceDE w:val="0"/>
        <w:autoSpaceDN w:val="0"/>
        <w:adjustRightInd w:val="0"/>
        <w:jc w:val="both"/>
        <w:rPr>
          <w:rFonts w:ascii="Abadi" w:hAnsi="Abadi"/>
          <w:sz w:val="21"/>
          <w:szCs w:val="21"/>
        </w:rPr>
      </w:pPr>
      <w:r w:rsidRPr="00022DA0">
        <w:rPr>
          <w:rFonts w:ascii="Abadi" w:hAnsi="Abadi"/>
          <w:sz w:val="21"/>
          <w:szCs w:val="21"/>
        </w:rPr>
        <w:t>han sido asesinados a 4 comerciantes, sin que haya por el momento respaldo de la autoridad</w:t>
      </w:r>
    </w:p>
    <w:p w14:paraId="0C6496AF" w14:textId="77777777" w:rsidR="009142B5" w:rsidRPr="00022DA0" w:rsidRDefault="009142B5" w:rsidP="0097221E">
      <w:pPr>
        <w:autoSpaceDE w:val="0"/>
        <w:autoSpaceDN w:val="0"/>
        <w:adjustRightInd w:val="0"/>
        <w:jc w:val="both"/>
        <w:rPr>
          <w:rFonts w:ascii="Abadi" w:hAnsi="Abadi"/>
          <w:sz w:val="21"/>
          <w:szCs w:val="21"/>
        </w:rPr>
      </w:pPr>
      <w:r w:rsidRPr="00022DA0">
        <w:rPr>
          <w:rFonts w:ascii="Abadi" w:hAnsi="Abadi"/>
          <w:sz w:val="21"/>
          <w:szCs w:val="21"/>
        </w:rPr>
        <w:t>para generarles condiciones de seguridad; en todo caso la extorsión y demás vejaciones les</w:t>
      </w:r>
    </w:p>
    <w:p w14:paraId="09F57372" w14:textId="77777777" w:rsidR="009142B5" w:rsidRPr="00F4353A" w:rsidRDefault="009142B5" w:rsidP="0097221E">
      <w:pPr>
        <w:autoSpaceDE w:val="0"/>
        <w:autoSpaceDN w:val="0"/>
        <w:adjustRightInd w:val="0"/>
        <w:jc w:val="both"/>
        <w:rPr>
          <w:rFonts w:ascii="Abadi" w:hAnsi="Abadi"/>
          <w:sz w:val="21"/>
          <w:szCs w:val="21"/>
        </w:rPr>
      </w:pPr>
      <w:r w:rsidRPr="00F4353A">
        <w:rPr>
          <w:rFonts w:ascii="Abadi" w:hAnsi="Abadi"/>
          <w:sz w:val="21"/>
          <w:szCs w:val="21"/>
        </w:rPr>
        <w:t xml:space="preserve">han orillado a buscar a través de la organización fortalecerse para </w:t>
      </w:r>
      <w:proofErr w:type="spellStart"/>
      <w:r w:rsidRPr="00F4353A">
        <w:rPr>
          <w:rFonts w:ascii="Abadi" w:hAnsi="Abadi"/>
          <w:sz w:val="21"/>
          <w:szCs w:val="21"/>
        </w:rPr>
        <w:t>si</w:t>
      </w:r>
      <w:proofErr w:type="spellEnd"/>
      <w:r w:rsidRPr="00F4353A">
        <w:rPr>
          <w:rFonts w:ascii="Abadi" w:hAnsi="Abadi"/>
          <w:sz w:val="21"/>
          <w:szCs w:val="21"/>
        </w:rPr>
        <w:t xml:space="preserve"> mismos. La organización</w:t>
      </w:r>
    </w:p>
    <w:p w14:paraId="285A94E9" w14:textId="77777777" w:rsidR="009142B5" w:rsidRPr="00F4353A" w:rsidRDefault="009142B5" w:rsidP="0097221E">
      <w:pPr>
        <w:autoSpaceDE w:val="0"/>
        <w:autoSpaceDN w:val="0"/>
        <w:adjustRightInd w:val="0"/>
        <w:jc w:val="both"/>
        <w:rPr>
          <w:rFonts w:ascii="Abadi" w:hAnsi="Abadi"/>
          <w:sz w:val="21"/>
          <w:szCs w:val="21"/>
        </w:rPr>
      </w:pPr>
      <w:r w:rsidRPr="00F4353A">
        <w:rPr>
          <w:rFonts w:ascii="Abadi" w:hAnsi="Abadi"/>
          <w:sz w:val="21"/>
          <w:szCs w:val="21"/>
        </w:rPr>
        <w:lastRenderedPageBreak/>
        <w:t>es resultado de la unión de distintos gremios entre los que se figuran los del mercado Benito</w:t>
      </w:r>
    </w:p>
    <w:p w14:paraId="360F86D6" w14:textId="1E6DC4AC" w:rsidR="009142B5" w:rsidRDefault="009142B5" w:rsidP="0097221E">
      <w:pPr>
        <w:autoSpaceDE w:val="0"/>
        <w:autoSpaceDN w:val="0"/>
        <w:adjustRightInd w:val="0"/>
        <w:jc w:val="both"/>
        <w:rPr>
          <w:rFonts w:ascii="Abadi" w:hAnsi="Abadi"/>
          <w:sz w:val="21"/>
          <w:szCs w:val="21"/>
        </w:rPr>
      </w:pPr>
      <w:r w:rsidRPr="00F4353A">
        <w:rPr>
          <w:rFonts w:ascii="Abadi" w:hAnsi="Abadi"/>
          <w:sz w:val="21"/>
          <w:szCs w:val="21"/>
        </w:rPr>
        <w:t>Juárez, Ampliación, Corralones y Anden de Productores.</w:t>
      </w:r>
    </w:p>
    <w:p w14:paraId="741EAD82" w14:textId="77777777" w:rsidR="00F4353A" w:rsidRPr="00F4353A" w:rsidRDefault="00F4353A" w:rsidP="0097221E">
      <w:pPr>
        <w:autoSpaceDE w:val="0"/>
        <w:autoSpaceDN w:val="0"/>
        <w:adjustRightInd w:val="0"/>
        <w:jc w:val="both"/>
        <w:rPr>
          <w:rFonts w:ascii="Abadi" w:hAnsi="Abadi"/>
          <w:sz w:val="21"/>
          <w:szCs w:val="21"/>
        </w:rPr>
      </w:pPr>
    </w:p>
    <w:p w14:paraId="5180844B" w14:textId="2805A833" w:rsidR="009142B5" w:rsidRDefault="009142B5" w:rsidP="0097221E">
      <w:pPr>
        <w:autoSpaceDE w:val="0"/>
        <w:autoSpaceDN w:val="0"/>
        <w:adjustRightInd w:val="0"/>
        <w:jc w:val="both"/>
        <w:rPr>
          <w:rFonts w:ascii="Abadi" w:hAnsi="Abadi"/>
          <w:sz w:val="21"/>
          <w:szCs w:val="21"/>
        </w:rPr>
      </w:pPr>
      <w:r w:rsidRPr="00F4353A">
        <w:rPr>
          <w:rFonts w:ascii="Abadi" w:hAnsi="Abadi"/>
          <w:sz w:val="21"/>
          <w:szCs w:val="21"/>
        </w:rPr>
        <w:t>Que el problema al que se ha enfrentado la organización en comento es al constante desdén</w:t>
      </w:r>
      <w:r w:rsidR="00F4353A">
        <w:rPr>
          <w:rFonts w:ascii="Abadi" w:hAnsi="Abadi"/>
          <w:sz w:val="21"/>
          <w:szCs w:val="21"/>
        </w:rPr>
        <w:t xml:space="preserve"> </w:t>
      </w:r>
      <w:r w:rsidRPr="00F4353A">
        <w:rPr>
          <w:rFonts w:ascii="Abadi" w:hAnsi="Abadi"/>
          <w:sz w:val="21"/>
          <w:szCs w:val="21"/>
        </w:rPr>
        <w:t>de la autoridad municipal frente a sus solicitudes de atención para al planteamiento de</w:t>
      </w:r>
      <w:r w:rsidR="00F4353A">
        <w:rPr>
          <w:rFonts w:ascii="Abadi" w:hAnsi="Abadi"/>
          <w:sz w:val="21"/>
          <w:szCs w:val="21"/>
        </w:rPr>
        <w:t xml:space="preserve"> </w:t>
      </w:r>
      <w:r w:rsidRPr="00F4353A">
        <w:rPr>
          <w:rFonts w:ascii="Abadi" w:hAnsi="Abadi"/>
          <w:sz w:val="21"/>
          <w:szCs w:val="21"/>
        </w:rPr>
        <w:t xml:space="preserve">construcción de una nueva central de abastos para Celaya, </w:t>
      </w:r>
      <w:proofErr w:type="spellStart"/>
      <w:r w:rsidRPr="00F4353A">
        <w:rPr>
          <w:rFonts w:ascii="Abadi" w:hAnsi="Abadi"/>
          <w:sz w:val="21"/>
          <w:szCs w:val="21"/>
        </w:rPr>
        <w:t>Gto</w:t>
      </w:r>
      <w:proofErr w:type="spellEnd"/>
      <w:r w:rsidRPr="00F4353A">
        <w:rPr>
          <w:rFonts w:ascii="Abadi" w:hAnsi="Abadi"/>
          <w:sz w:val="21"/>
          <w:szCs w:val="21"/>
        </w:rPr>
        <w:t>. Situación que no surge de</w:t>
      </w:r>
      <w:r w:rsidR="00F4353A">
        <w:rPr>
          <w:rFonts w:ascii="Abadi" w:hAnsi="Abadi"/>
          <w:sz w:val="21"/>
          <w:szCs w:val="21"/>
        </w:rPr>
        <w:t xml:space="preserve"> </w:t>
      </w:r>
      <w:r w:rsidRPr="00F4353A">
        <w:rPr>
          <w:rFonts w:ascii="Abadi" w:hAnsi="Abadi"/>
          <w:sz w:val="21"/>
          <w:szCs w:val="21"/>
        </w:rPr>
        <w:t>una ocurrencia, es resultado de un proceso que ha mostrado evolución a grado tal que la</w:t>
      </w:r>
      <w:r w:rsidR="00F4353A">
        <w:rPr>
          <w:rFonts w:ascii="Abadi" w:hAnsi="Abadi"/>
          <w:sz w:val="21"/>
          <w:szCs w:val="21"/>
        </w:rPr>
        <w:t xml:space="preserve"> </w:t>
      </w:r>
      <w:r w:rsidRPr="00F4353A">
        <w:rPr>
          <w:rFonts w:ascii="Abadi" w:hAnsi="Abadi"/>
          <w:sz w:val="21"/>
          <w:szCs w:val="21"/>
        </w:rPr>
        <w:t>organización hoy día ya cuenta con terrenos por 15 hectáreas al norte de Celaya, cuentan con</w:t>
      </w:r>
      <w:r w:rsidR="00F4353A">
        <w:rPr>
          <w:rFonts w:ascii="Abadi" w:hAnsi="Abadi"/>
          <w:sz w:val="21"/>
          <w:szCs w:val="21"/>
        </w:rPr>
        <w:t xml:space="preserve"> </w:t>
      </w:r>
      <w:r w:rsidRPr="00F4353A">
        <w:rPr>
          <w:rFonts w:ascii="Abadi" w:hAnsi="Abadi"/>
          <w:sz w:val="21"/>
          <w:szCs w:val="21"/>
        </w:rPr>
        <w:t>las autorizaciones de uso de suelo, estudios topográficos, un proyecto ejecutivo, análisis de</w:t>
      </w:r>
      <w:r w:rsidR="00F4353A">
        <w:rPr>
          <w:rFonts w:ascii="Abadi" w:hAnsi="Abadi"/>
          <w:sz w:val="21"/>
          <w:szCs w:val="21"/>
        </w:rPr>
        <w:t xml:space="preserve"> </w:t>
      </w:r>
      <w:r w:rsidRPr="00F4353A">
        <w:rPr>
          <w:rFonts w:ascii="Abadi" w:hAnsi="Abadi"/>
          <w:sz w:val="21"/>
          <w:szCs w:val="21"/>
        </w:rPr>
        <w:t>mercado y estudios de vialidades, es decir, se trata de un proyecto fundado y motivado, que</w:t>
      </w:r>
      <w:r w:rsidR="00F4353A">
        <w:rPr>
          <w:rFonts w:ascii="Abadi" w:hAnsi="Abadi"/>
          <w:sz w:val="21"/>
          <w:szCs w:val="21"/>
        </w:rPr>
        <w:t xml:space="preserve"> </w:t>
      </w:r>
      <w:r w:rsidRPr="00F4353A">
        <w:rPr>
          <w:rFonts w:ascii="Abadi" w:hAnsi="Abadi"/>
          <w:sz w:val="21"/>
          <w:szCs w:val="21"/>
        </w:rPr>
        <w:t>tiene como objetivo mejorar las condiciones en las que trabajan más de 180 familias, las cuales</w:t>
      </w:r>
      <w:r w:rsidR="00F4353A">
        <w:rPr>
          <w:rFonts w:ascii="Abadi" w:hAnsi="Abadi"/>
          <w:sz w:val="21"/>
          <w:szCs w:val="21"/>
        </w:rPr>
        <w:t xml:space="preserve"> </w:t>
      </w:r>
      <w:r w:rsidRPr="00F4353A">
        <w:rPr>
          <w:rFonts w:ascii="Abadi" w:hAnsi="Abadi"/>
          <w:sz w:val="21"/>
          <w:szCs w:val="21"/>
        </w:rPr>
        <w:t>dependen de la actividad comercial. Así mismo, se sabe que hay razones logísticas para hacer</w:t>
      </w:r>
      <w:r w:rsidR="00F4353A">
        <w:rPr>
          <w:rFonts w:ascii="Abadi" w:hAnsi="Abadi"/>
          <w:sz w:val="21"/>
          <w:szCs w:val="21"/>
        </w:rPr>
        <w:t xml:space="preserve"> </w:t>
      </w:r>
      <w:r w:rsidRPr="00F4353A">
        <w:rPr>
          <w:rFonts w:ascii="Abadi" w:hAnsi="Abadi"/>
          <w:sz w:val="21"/>
          <w:szCs w:val="21"/>
        </w:rPr>
        <w:t>la propuesta del espacio geográfico, pues es de la zona norte de donde provienen la mayor</w:t>
      </w:r>
      <w:r w:rsidR="00F4353A">
        <w:rPr>
          <w:rFonts w:ascii="Abadi" w:hAnsi="Abadi"/>
          <w:sz w:val="21"/>
          <w:szCs w:val="21"/>
        </w:rPr>
        <w:t xml:space="preserve"> </w:t>
      </w:r>
      <w:r w:rsidRPr="00F4353A">
        <w:rPr>
          <w:rFonts w:ascii="Abadi" w:hAnsi="Abadi"/>
          <w:sz w:val="21"/>
          <w:szCs w:val="21"/>
        </w:rPr>
        <w:t xml:space="preserve">parte </w:t>
      </w:r>
      <w:proofErr w:type="gramStart"/>
      <w:r w:rsidRPr="00F4353A">
        <w:rPr>
          <w:rFonts w:ascii="Abadi" w:hAnsi="Abadi"/>
          <w:sz w:val="21"/>
          <w:szCs w:val="21"/>
        </w:rPr>
        <w:t>dela</w:t>
      </w:r>
      <w:proofErr w:type="gramEnd"/>
      <w:r w:rsidRPr="00F4353A">
        <w:rPr>
          <w:rFonts w:ascii="Abadi" w:hAnsi="Abadi"/>
          <w:sz w:val="21"/>
          <w:szCs w:val="21"/>
        </w:rPr>
        <w:t xml:space="preserve"> producción agropecuaria que nutre a Celaya.</w:t>
      </w:r>
    </w:p>
    <w:p w14:paraId="7C1277C1" w14:textId="77777777" w:rsidR="00F4353A" w:rsidRPr="00F4353A" w:rsidRDefault="00F4353A" w:rsidP="0097221E">
      <w:pPr>
        <w:autoSpaceDE w:val="0"/>
        <w:autoSpaceDN w:val="0"/>
        <w:adjustRightInd w:val="0"/>
        <w:jc w:val="both"/>
        <w:rPr>
          <w:rFonts w:ascii="Abadi" w:hAnsi="Abadi"/>
          <w:sz w:val="21"/>
          <w:szCs w:val="21"/>
        </w:rPr>
      </w:pPr>
    </w:p>
    <w:p w14:paraId="45F0EB55" w14:textId="1269F7DA" w:rsidR="009142B5" w:rsidRDefault="009142B5" w:rsidP="0097221E">
      <w:pPr>
        <w:autoSpaceDE w:val="0"/>
        <w:autoSpaceDN w:val="0"/>
        <w:adjustRightInd w:val="0"/>
        <w:jc w:val="both"/>
        <w:rPr>
          <w:rFonts w:ascii="Abadi" w:hAnsi="Abadi"/>
          <w:sz w:val="21"/>
          <w:szCs w:val="21"/>
        </w:rPr>
      </w:pPr>
      <w:r w:rsidRPr="00F4353A">
        <w:rPr>
          <w:rFonts w:ascii="Abadi" w:hAnsi="Abadi"/>
          <w:sz w:val="21"/>
          <w:szCs w:val="21"/>
        </w:rPr>
        <w:t>Que la motivación por solicitar una atención pronta y esmerada a la organización por parte del</w:t>
      </w:r>
      <w:r w:rsidR="00F4353A">
        <w:rPr>
          <w:rFonts w:ascii="Abadi" w:hAnsi="Abadi"/>
          <w:sz w:val="21"/>
          <w:szCs w:val="21"/>
        </w:rPr>
        <w:t xml:space="preserve"> </w:t>
      </w:r>
      <w:r w:rsidRPr="00F4353A">
        <w:rPr>
          <w:rFonts w:ascii="Abadi" w:hAnsi="Abadi"/>
          <w:sz w:val="21"/>
          <w:szCs w:val="21"/>
        </w:rPr>
        <w:t>Presidente Municipal, Javier Mendoza Márquez, resulta de la manifiesta indolencia mostrada</w:t>
      </w:r>
      <w:r w:rsidR="00F4353A">
        <w:rPr>
          <w:rFonts w:ascii="Abadi" w:hAnsi="Abadi"/>
          <w:sz w:val="21"/>
          <w:szCs w:val="21"/>
        </w:rPr>
        <w:t xml:space="preserve"> </w:t>
      </w:r>
      <w:r w:rsidRPr="00F4353A">
        <w:rPr>
          <w:rFonts w:ascii="Abadi" w:hAnsi="Abadi"/>
          <w:sz w:val="21"/>
          <w:szCs w:val="21"/>
        </w:rPr>
        <w:t>por el Alcalde, quien ha tenido durante los meses últimos bajo su responsabilidad la</w:t>
      </w:r>
      <w:r w:rsidR="00F4353A">
        <w:rPr>
          <w:rFonts w:ascii="Abadi" w:hAnsi="Abadi"/>
          <w:sz w:val="21"/>
          <w:szCs w:val="21"/>
        </w:rPr>
        <w:t xml:space="preserve"> </w:t>
      </w:r>
      <w:r w:rsidRPr="00F4353A">
        <w:rPr>
          <w:rFonts w:ascii="Abadi" w:hAnsi="Abadi"/>
          <w:sz w:val="21"/>
          <w:szCs w:val="21"/>
        </w:rPr>
        <w:t>administración y por tanto la posibilidad de responder al requerimiento conforme a la</w:t>
      </w:r>
      <w:r w:rsidR="00F4353A">
        <w:rPr>
          <w:rFonts w:ascii="Abadi" w:hAnsi="Abadi"/>
          <w:sz w:val="21"/>
          <w:szCs w:val="21"/>
        </w:rPr>
        <w:t xml:space="preserve">  </w:t>
      </w:r>
      <w:r w:rsidRPr="00F4353A">
        <w:rPr>
          <w:rFonts w:ascii="Abadi" w:hAnsi="Abadi"/>
          <w:sz w:val="21"/>
          <w:szCs w:val="21"/>
        </w:rPr>
        <w:t>responsabilidad que le marca como facultad el Artículo 115 Constitucional; luego entonces,</w:t>
      </w:r>
      <w:r w:rsidR="00F4353A">
        <w:rPr>
          <w:rFonts w:ascii="Abadi" w:hAnsi="Abadi"/>
          <w:sz w:val="21"/>
          <w:szCs w:val="21"/>
        </w:rPr>
        <w:t xml:space="preserve"> </w:t>
      </w:r>
      <w:r w:rsidRPr="00F4353A">
        <w:rPr>
          <w:rFonts w:ascii="Abadi" w:hAnsi="Abadi"/>
          <w:sz w:val="21"/>
          <w:szCs w:val="21"/>
        </w:rPr>
        <w:t>imperante resulta que se atienda solicitudes como la presente, que resuelve parte de la</w:t>
      </w:r>
      <w:r w:rsidR="00F4353A">
        <w:rPr>
          <w:rFonts w:ascii="Abadi" w:hAnsi="Abadi"/>
          <w:sz w:val="21"/>
          <w:szCs w:val="21"/>
        </w:rPr>
        <w:t xml:space="preserve"> </w:t>
      </w:r>
      <w:r w:rsidRPr="00F4353A">
        <w:rPr>
          <w:rFonts w:ascii="Abadi" w:hAnsi="Abadi"/>
          <w:sz w:val="21"/>
          <w:szCs w:val="21"/>
        </w:rPr>
        <w:t>problemática de más de 180 familias de un municipio de Guanajuato que hoy se encuentra</w:t>
      </w:r>
      <w:r w:rsidR="00F4353A">
        <w:rPr>
          <w:rFonts w:ascii="Abadi" w:hAnsi="Abadi"/>
          <w:sz w:val="21"/>
          <w:szCs w:val="21"/>
        </w:rPr>
        <w:t xml:space="preserve"> </w:t>
      </w:r>
      <w:r w:rsidRPr="00F4353A">
        <w:rPr>
          <w:rFonts w:ascii="Abadi" w:hAnsi="Abadi"/>
          <w:sz w:val="21"/>
          <w:szCs w:val="21"/>
        </w:rPr>
        <w:t>sumergido en una crisis de seguridad y social.</w:t>
      </w:r>
    </w:p>
    <w:p w14:paraId="06563446" w14:textId="77777777" w:rsidR="00F4353A" w:rsidRPr="00F4353A" w:rsidRDefault="00F4353A" w:rsidP="0097221E">
      <w:pPr>
        <w:autoSpaceDE w:val="0"/>
        <w:autoSpaceDN w:val="0"/>
        <w:adjustRightInd w:val="0"/>
        <w:jc w:val="both"/>
        <w:rPr>
          <w:rFonts w:ascii="Abadi" w:hAnsi="Abadi"/>
          <w:sz w:val="21"/>
          <w:szCs w:val="21"/>
        </w:rPr>
      </w:pPr>
    </w:p>
    <w:p w14:paraId="4680E9F4" w14:textId="34201F3F" w:rsidR="009142B5" w:rsidRDefault="009142B5" w:rsidP="0097221E">
      <w:pPr>
        <w:autoSpaceDE w:val="0"/>
        <w:autoSpaceDN w:val="0"/>
        <w:adjustRightInd w:val="0"/>
        <w:jc w:val="both"/>
        <w:rPr>
          <w:rFonts w:ascii="Abadi" w:hAnsi="Abadi"/>
          <w:sz w:val="21"/>
          <w:szCs w:val="21"/>
        </w:rPr>
      </w:pPr>
      <w:r w:rsidRPr="00F4353A">
        <w:rPr>
          <w:rFonts w:ascii="Abadi" w:hAnsi="Abadi"/>
          <w:sz w:val="21"/>
          <w:szCs w:val="21"/>
        </w:rPr>
        <w:t>En razón de lo anteriormente expuesto me permito proponer el siguiente punto de acuerdo:</w:t>
      </w:r>
    </w:p>
    <w:p w14:paraId="4F5B881B" w14:textId="77777777" w:rsidR="00F4353A" w:rsidRPr="00F4353A" w:rsidRDefault="00F4353A" w:rsidP="0097221E">
      <w:pPr>
        <w:autoSpaceDE w:val="0"/>
        <w:autoSpaceDN w:val="0"/>
        <w:adjustRightInd w:val="0"/>
        <w:jc w:val="both"/>
        <w:rPr>
          <w:rFonts w:ascii="Abadi" w:hAnsi="Abadi"/>
          <w:sz w:val="21"/>
          <w:szCs w:val="21"/>
        </w:rPr>
      </w:pPr>
    </w:p>
    <w:p w14:paraId="5A9C19D2" w14:textId="1FFCF362" w:rsidR="009142B5" w:rsidRPr="00F4353A" w:rsidRDefault="009142B5" w:rsidP="00F4353A">
      <w:pPr>
        <w:autoSpaceDE w:val="0"/>
        <w:autoSpaceDN w:val="0"/>
        <w:adjustRightInd w:val="0"/>
        <w:jc w:val="center"/>
        <w:rPr>
          <w:rFonts w:ascii="Abadi" w:hAnsi="Abadi"/>
          <w:b/>
          <w:bCs/>
          <w:sz w:val="21"/>
          <w:szCs w:val="21"/>
        </w:rPr>
      </w:pPr>
      <w:r w:rsidRPr="00F4353A">
        <w:rPr>
          <w:rFonts w:ascii="Abadi" w:hAnsi="Abadi"/>
          <w:b/>
          <w:bCs/>
          <w:sz w:val="21"/>
          <w:szCs w:val="21"/>
        </w:rPr>
        <w:t>A C U E R D O</w:t>
      </w:r>
    </w:p>
    <w:p w14:paraId="0D26DAEC" w14:textId="77777777" w:rsidR="0097221E" w:rsidRPr="00F4353A" w:rsidRDefault="0097221E" w:rsidP="0097221E">
      <w:pPr>
        <w:autoSpaceDE w:val="0"/>
        <w:autoSpaceDN w:val="0"/>
        <w:adjustRightInd w:val="0"/>
        <w:jc w:val="both"/>
        <w:rPr>
          <w:rFonts w:ascii="Abadi" w:hAnsi="Abadi"/>
          <w:sz w:val="21"/>
          <w:szCs w:val="21"/>
        </w:rPr>
      </w:pPr>
    </w:p>
    <w:p w14:paraId="1784985D" w14:textId="127A7AE1" w:rsidR="009142B5" w:rsidRPr="00F4353A" w:rsidRDefault="009142B5" w:rsidP="0097221E">
      <w:pPr>
        <w:autoSpaceDE w:val="0"/>
        <w:autoSpaceDN w:val="0"/>
        <w:adjustRightInd w:val="0"/>
        <w:jc w:val="both"/>
        <w:rPr>
          <w:rFonts w:ascii="Abadi" w:hAnsi="Abadi"/>
          <w:b/>
          <w:bCs/>
          <w:sz w:val="21"/>
          <w:szCs w:val="21"/>
        </w:rPr>
      </w:pPr>
      <w:r w:rsidRPr="00F4353A">
        <w:rPr>
          <w:rFonts w:ascii="Abadi" w:hAnsi="Abadi"/>
          <w:b/>
          <w:bCs/>
          <w:sz w:val="21"/>
          <w:szCs w:val="21"/>
        </w:rPr>
        <w:t>UNICO. La LXV Legislatura del Congreso del Estado de Guanajuato, hace un respetuoso</w:t>
      </w:r>
      <w:r w:rsidR="00F4353A">
        <w:rPr>
          <w:rFonts w:ascii="Abadi" w:hAnsi="Abadi"/>
          <w:b/>
          <w:bCs/>
          <w:sz w:val="21"/>
          <w:szCs w:val="21"/>
        </w:rPr>
        <w:t xml:space="preserve"> </w:t>
      </w:r>
      <w:r w:rsidRPr="00F4353A">
        <w:rPr>
          <w:rFonts w:ascii="Abadi" w:hAnsi="Abadi"/>
          <w:b/>
          <w:bCs/>
          <w:sz w:val="21"/>
          <w:szCs w:val="21"/>
        </w:rPr>
        <w:t>exhorto al Presidente Municipal de Celaya,</w:t>
      </w:r>
      <w:r>
        <w:rPr>
          <w:rFonts w:ascii="ArialNarrow-Bold" w:hAnsi="ArialNarrow-Bold" w:cs="ArialNarrow-Bold"/>
          <w:b/>
          <w:bCs/>
          <w:color w:val="000000"/>
          <w:sz w:val="26"/>
          <w:szCs w:val="26"/>
          <w:lang w:val="es-MX" w:eastAsia="es-MX"/>
        </w:rPr>
        <w:t xml:space="preserve"> </w:t>
      </w:r>
      <w:r w:rsidRPr="00F4353A">
        <w:rPr>
          <w:rFonts w:ascii="Abadi" w:hAnsi="Abadi"/>
          <w:b/>
          <w:bCs/>
          <w:sz w:val="21"/>
          <w:szCs w:val="21"/>
        </w:rPr>
        <w:t>Guanajuato, para que en el ámbito de sus</w:t>
      </w:r>
    </w:p>
    <w:p w14:paraId="2B8B880A" w14:textId="4AB73065" w:rsidR="009142B5" w:rsidRPr="00F4353A" w:rsidRDefault="009142B5" w:rsidP="0097221E">
      <w:pPr>
        <w:autoSpaceDE w:val="0"/>
        <w:autoSpaceDN w:val="0"/>
        <w:adjustRightInd w:val="0"/>
        <w:jc w:val="both"/>
        <w:rPr>
          <w:rFonts w:ascii="Abadi" w:hAnsi="Abadi"/>
          <w:b/>
          <w:bCs/>
          <w:sz w:val="21"/>
          <w:szCs w:val="21"/>
        </w:rPr>
      </w:pPr>
      <w:r w:rsidRPr="00F4353A">
        <w:rPr>
          <w:rFonts w:ascii="Abadi" w:hAnsi="Abadi"/>
          <w:b/>
          <w:bCs/>
          <w:sz w:val="21"/>
          <w:szCs w:val="21"/>
        </w:rPr>
        <w:t>facultades y alcances competenciales, atiendan a la brevedad el planteamiento de los</w:t>
      </w:r>
      <w:r w:rsidR="00F4353A" w:rsidRPr="00F4353A">
        <w:rPr>
          <w:rFonts w:ascii="Abadi" w:hAnsi="Abadi"/>
          <w:b/>
          <w:bCs/>
          <w:sz w:val="21"/>
          <w:szCs w:val="21"/>
        </w:rPr>
        <w:t xml:space="preserve"> </w:t>
      </w:r>
      <w:r w:rsidRPr="00F4353A">
        <w:rPr>
          <w:rFonts w:ascii="Abadi" w:hAnsi="Abadi"/>
          <w:b/>
          <w:bCs/>
          <w:sz w:val="21"/>
          <w:szCs w:val="21"/>
        </w:rPr>
        <w:t>comerciantes del Mercado Agropecuario Siglo XXI.</w:t>
      </w:r>
    </w:p>
    <w:p w14:paraId="69B2C6EF" w14:textId="0A86A7E1" w:rsidR="00F4353A" w:rsidRPr="00F4353A" w:rsidRDefault="00F4353A" w:rsidP="0097221E">
      <w:pPr>
        <w:autoSpaceDE w:val="0"/>
        <w:autoSpaceDN w:val="0"/>
        <w:adjustRightInd w:val="0"/>
        <w:jc w:val="both"/>
        <w:rPr>
          <w:rFonts w:ascii="Abadi" w:hAnsi="Abadi"/>
          <w:b/>
          <w:bCs/>
          <w:sz w:val="21"/>
          <w:szCs w:val="21"/>
        </w:rPr>
      </w:pPr>
    </w:p>
    <w:p w14:paraId="6AE3092D" w14:textId="77777777" w:rsidR="00F4353A" w:rsidRPr="00F4353A" w:rsidRDefault="00F4353A" w:rsidP="0097221E">
      <w:pPr>
        <w:autoSpaceDE w:val="0"/>
        <w:autoSpaceDN w:val="0"/>
        <w:adjustRightInd w:val="0"/>
        <w:jc w:val="both"/>
        <w:rPr>
          <w:rFonts w:ascii="Abadi" w:hAnsi="Abadi"/>
          <w:sz w:val="21"/>
          <w:szCs w:val="21"/>
        </w:rPr>
      </w:pPr>
    </w:p>
    <w:p w14:paraId="22EEAEF7" w14:textId="77777777" w:rsidR="009142B5" w:rsidRPr="00F4353A" w:rsidRDefault="009142B5" w:rsidP="009E17AE">
      <w:pPr>
        <w:autoSpaceDE w:val="0"/>
        <w:autoSpaceDN w:val="0"/>
        <w:adjustRightInd w:val="0"/>
        <w:jc w:val="center"/>
        <w:rPr>
          <w:rFonts w:ascii="Abadi" w:hAnsi="Abadi"/>
          <w:sz w:val="21"/>
          <w:szCs w:val="21"/>
        </w:rPr>
      </w:pPr>
      <w:r w:rsidRPr="00F4353A">
        <w:rPr>
          <w:rFonts w:ascii="Abadi" w:hAnsi="Abadi"/>
          <w:sz w:val="21"/>
          <w:szCs w:val="21"/>
        </w:rPr>
        <w:t>A t e n t a m e n t e.</w:t>
      </w:r>
    </w:p>
    <w:p w14:paraId="39BB1093" w14:textId="068ADA31" w:rsidR="009142B5" w:rsidRDefault="009142B5" w:rsidP="009E17AE">
      <w:pPr>
        <w:autoSpaceDE w:val="0"/>
        <w:autoSpaceDN w:val="0"/>
        <w:adjustRightInd w:val="0"/>
        <w:jc w:val="center"/>
        <w:rPr>
          <w:rFonts w:ascii="Abadi" w:hAnsi="Abadi"/>
          <w:sz w:val="21"/>
          <w:szCs w:val="21"/>
        </w:rPr>
      </w:pPr>
      <w:r w:rsidRPr="00F4353A">
        <w:rPr>
          <w:rFonts w:ascii="Abadi" w:hAnsi="Abadi"/>
          <w:sz w:val="21"/>
          <w:szCs w:val="21"/>
        </w:rPr>
        <w:t>Guanajuato, Guanajuato, a 17 de febrero de 2022.</w:t>
      </w:r>
    </w:p>
    <w:p w14:paraId="17E14466" w14:textId="77777777" w:rsidR="00F4353A" w:rsidRPr="00F4353A" w:rsidRDefault="00F4353A" w:rsidP="009E17AE">
      <w:pPr>
        <w:autoSpaceDE w:val="0"/>
        <w:autoSpaceDN w:val="0"/>
        <w:adjustRightInd w:val="0"/>
        <w:jc w:val="center"/>
        <w:rPr>
          <w:rFonts w:ascii="Abadi" w:hAnsi="Abadi"/>
          <w:sz w:val="21"/>
          <w:szCs w:val="21"/>
        </w:rPr>
      </w:pPr>
    </w:p>
    <w:p w14:paraId="067B5108" w14:textId="58779EE2" w:rsidR="009142B5" w:rsidRPr="00F4353A" w:rsidRDefault="009142B5" w:rsidP="009E17AE">
      <w:pPr>
        <w:pStyle w:val="Estilo1"/>
        <w:numPr>
          <w:ilvl w:val="0"/>
          <w:numId w:val="0"/>
        </w:numPr>
        <w:tabs>
          <w:tab w:val="clear" w:pos="4059"/>
        </w:tabs>
        <w:ind w:right="142"/>
        <w:jc w:val="center"/>
        <w:rPr>
          <w:rFonts w:ascii="Abadi" w:hAnsi="Abadi"/>
          <w:b w:val="0"/>
          <w:bCs w:val="0"/>
          <w:iCs w:val="0"/>
          <w:sz w:val="21"/>
          <w:szCs w:val="21"/>
        </w:rPr>
      </w:pPr>
      <w:r w:rsidRPr="00F4353A">
        <w:rPr>
          <w:rFonts w:ascii="Abadi" w:hAnsi="Abadi"/>
          <w:b w:val="0"/>
          <w:bCs w:val="0"/>
          <w:iCs w:val="0"/>
          <w:sz w:val="21"/>
          <w:szCs w:val="21"/>
        </w:rPr>
        <w:t>Diputada Hades Berenice Aguilar Castillo.</w:t>
      </w:r>
    </w:p>
    <w:p w14:paraId="01F8FF05" w14:textId="77777777" w:rsidR="007D7CF2" w:rsidRPr="003F4752" w:rsidRDefault="007D7CF2" w:rsidP="007D7CF2">
      <w:pPr>
        <w:pStyle w:val="Estilo1"/>
        <w:numPr>
          <w:ilvl w:val="0"/>
          <w:numId w:val="0"/>
        </w:numPr>
        <w:tabs>
          <w:tab w:val="clear" w:pos="4059"/>
        </w:tabs>
        <w:ind w:left="709" w:right="142"/>
        <w:rPr>
          <w:rFonts w:ascii="Abadi" w:hAnsi="Abadi"/>
          <w:sz w:val="21"/>
          <w:szCs w:val="21"/>
        </w:rPr>
      </w:pPr>
    </w:p>
    <w:p w14:paraId="485C10D2" w14:textId="472918A1" w:rsidR="007D7CF2" w:rsidRDefault="00420A38" w:rsidP="007D7CF2">
      <w:pPr>
        <w:pStyle w:val="Estilo1"/>
        <w:numPr>
          <w:ilvl w:val="0"/>
          <w:numId w:val="0"/>
        </w:numPr>
        <w:tabs>
          <w:tab w:val="clear" w:pos="4059"/>
        </w:tabs>
        <w:ind w:right="142"/>
        <w:rPr>
          <w:rFonts w:ascii="Abadi" w:hAnsi="Abadi"/>
          <w:sz w:val="21"/>
          <w:szCs w:val="21"/>
        </w:rPr>
      </w:pPr>
      <w:r w:rsidRPr="003F4752">
        <w:rPr>
          <w:rFonts w:ascii="Abadi" w:hAnsi="Abadi"/>
          <w:sz w:val="21"/>
          <w:szCs w:val="21"/>
        </w:rPr>
        <w:t>PRESENTACIÓN DE LA PROPUESTA DE PUNTO DE ACUERDO DE OBVIA RESOLUCIÓN SUSCRITA POR DIPUTADA Y DIPUTADOS INTEGRANTES DE LOS GRUPOS Y REPRESENTACIÓN PARLAMENTARIOS DE ACCIÓN NACIONAL, REVOLUCIONARIO INSTITUCIONAL, VERDE ECOLOGISTA DE MÉXICO Y MOVIMIENTO CIUDADANO A EFECTO DE EXHORTAR A LOS TITULARES DEL INSTITUTO NACIONAL DE TRANSPARENCIA, ACCESO A LA INFORMACIÓN Y PROTECCIÓN DE DATOS PERSONALES, A LA PROCURADURÍA DE DEFENSA DEL CONTRIBUYENTE, SERVICIO DE ADMINISTRACIÓN TRIBUTARIA Y A LA</w:t>
      </w:r>
      <w:r w:rsidRPr="0081739B">
        <w:rPr>
          <w:spacing w:val="1"/>
        </w:rPr>
        <w:t xml:space="preserve"> </w:t>
      </w:r>
      <w:r w:rsidRPr="00B36267">
        <w:rPr>
          <w:rFonts w:ascii="Abadi" w:hAnsi="Abadi"/>
          <w:sz w:val="21"/>
          <w:szCs w:val="21"/>
        </w:rPr>
        <w:t>UNIDAD DE INTELIGENCIA FINANCIERA PARA QUE ESTABLEZCAN LAS MEDIDAS PREVENTIVAS Y CORRECTIVAS; COMO AUTORIDADES PROTECTORAS DE LOS DERECHOS EN MATERIA DE DATOS PERSONALES Y DE CONTRIBUYENTES, ANTE LOS HECHOS ACONTECIDOS EL 11 DE FEBRERO EN PALACIO NACIONAL EN LOS QUE SE VIOLENTARON DERECHOS HUMANOS DE PERSONAS DETERMINADAS, QUE LOS MEDIOS DE COMUNICACIÓN DIERON CUENTA Y, EN SU CASO APROBACIÓN DE LA MISMA.</w:t>
      </w:r>
    </w:p>
    <w:p w14:paraId="0EA2B481" w14:textId="12F36E71" w:rsidR="004332B6" w:rsidRDefault="004332B6" w:rsidP="007D7CF2">
      <w:pPr>
        <w:pStyle w:val="Estilo1"/>
        <w:numPr>
          <w:ilvl w:val="0"/>
          <w:numId w:val="0"/>
        </w:numPr>
        <w:tabs>
          <w:tab w:val="clear" w:pos="4059"/>
        </w:tabs>
        <w:ind w:right="142"/>
        <w:rPr>
          <w:rFonts w:ascii="Abadi" w:hAnsi="Abadi"/>
          <w:sz w:val="21"/>
          <w:szCs w:val="21"/>
        </w:rPr>
      </w:pPr>
    </w:p>
    <w:p w14:paraId="058D6D20" w14:textId="77777777" w:rsidR="004332B6" w:rsidRPr="00955AAF" w:rsidRDefault="004332B6" w:rsidP="004332B6">
      <w:pPr>
        <w:contextualSpacing/>
        <w:rPr>
          <w:rFonts w:ascii="Abadi" w:hAnsi="Abadi"/>
          <w:b/>
          <w:bCs/>
          <w:sz w:val="21"/>
          <w:szCs w:val="21"/>
        </w:rPr>
      </w:pPr>
      <w:r w:rsidRPr="00955AAF">
        <w:rPr>
          <w:rFonts w:ascii="Abadi" w:hAnsi="Abadi"/>
          <w:b/>
          <w:bCs/>
          <w:sz w:val="21"/>
          <w:szCs w:val="21"/>
        </w:rPr>
        <w:t xml:space="preserve">Diputada Irma Leticia González Sánchez. </w:t>
      </w:r>
    </w:p>
    <w:p w14:paraId="1DA016FB" w14:textId="77777777" w:rsidR="004332B6" w:rsidRPr="00955AAF" w:rsidRDefault="004332B6" w:rsidP="004332B6">
      <w:pPr>
        <w:contextualSpacing/>
        <w:rPr>
          <w:rFonts w:ascii="Abadi" w:hAnsi="Abadi"/>
          <w:b/>
          <w:bCs/>
          <w:sz w:val="21"/>
          <w:szCs w:val="21"/>
        </w:rPr>
      </w:pPr>
      <w:r w:rsidRPr="00955AAF">
        <w:rPr>
          <w:rFonts w:ascii="Abadi" w:hAnsi="Abadi"/>
          <w:b/>
          <w:bCs/>
          <w:sz w:val="21"/>
          <w:szCs w:val="21"/>
        </w:rPr>
        <w:t xml:space="preserve">Presidenta del Congreso del Estado </w:t>
      </w:r>
    </w:p>
    <w:p w14:paraId="219E510F" w14:textId="77777777" w:rsidR="004332B6" w:rsidRPr="00955AAF" w:rsidRDefault="004332B6" w:rsidP="004332B6">
      <w:pPr>
        <w:contextualSpacing/>
        <w:rPr>
          <w:rFonts w:ascii="Abadi" w:hAnsi="Abadi"/>
          <w:b/>
          <w:bCs/>
          <w:sz w:val="21"/>
          <w:szCs w:val="21"/>
        </w:rPr>
      </w:pPr>
      <w:r w:rsidRPr="00955AAF">
        <w:rPr>
          <w:rFonts w:ascii="Abadi" w:hAnsi="Abadi"/>
          <w:b/>
          <w:bCs/>
          <w:sz w:val="21"/>
          <w:szCs w:val="21"/>
        </w:rPr>
        <w:t xml:space="preserve">Libre y Soberano de Guanajuato  </w:t>
      </w:r>
    </w:p>
    <w:p w14:paraId="519876ED" w14:textId="77777777" w:rsidR="004332B6" w:rsidRPr="00955AAF" w:rsidRDefault="004332B6" w:rsidP="004332B6">
      <w:pPr>
        <w:contextualSpacing/>
        <w:rPr>
          <w:rFonts w:ascii="Abadi" w:hAnsi="Abadi"/>
          <w:b/>
          <w:bCs/>
          <w:sz w:val="21"/>
          <w:szCs w:val="21"/>
        </w:rPr>
      </w:pPr>
      <w:r w:rsidRPr="00955AAF">
        <w:rPr>
          <w:rFonts w:ascii="Abadi" w:hAnsi="Abadi"/>
          <w:b/>
          <w:bCs/>
          <w:sz w:val="21"/>
          <w:szCs w:val="21"/>
        </w:rPr>
        <w:t xml:space="preserve">Sexagésima Quinta Legislatura </w:t>
      </w:r>
    </w:p>
    <w:p w14:paraId="61175111" w14:textId="77777777" w:rsidR="004332B6" w:rsidRPr="00955AAF" w:rsidRDefault="004332B6" w:rsidP="004332B6">
      <w:pPr>
        <w:contextualSpacing/>
        <w:rPr>
          <w:rFonts w:ascii="Abadi" w:hAnsi="Abadi"/>
          <w:b/>
          <w:bCs/>
          <w:sz w:val="21"/>
          <w:szCs w:val="21"/>
        </w:rPr>
      </w:pPr>
      <w:r w:rsidRPr="00955AAF">
        <w:rPr>
          <w:rFonts w:ascii="Abadi" w:hAnsi="Abadi"/>
          <w:b/>
          <w:bCs/>
          <w:sz w:val="21"/>
          <w:szCs w:val="21"/>
        </w:rPr>
        <w:t xml:space="preserve">P r e s e n t e  </w:t>
      </w:r>
    </w:p>
    <w:p w14:paraId="568DD363" w14:textId="77777777" w:rsidR="004332B6" w:rsidRPr="00955AAF" w:rsidRDefault="004332B6" w:rsidP="004332B6">
      <w:pPr>
        <w:contextualSpacing/>
        <w:rPr>
          <w:rFonts w:ascii="Abadi" w:hAnsi="Abadi"/>
          <w:b/>
          <w:bCs/>
          <w:sz w:val="21"/>
          <w:szCs w:val="21"/>
        </w:rPr>
      </w:pPr>
    </w:p>
    <w:p w14:paraId="19F3717B" w14:textId="00568E3F" w:rsidR="004332B6" w:rsidRDefault="004332B6" w:rsidP="00727F4B">
      <w:pPr>
        <w:jc w:val="both"/>
        <w:rPr>
          <w:rFonts w:ascii="Abadi" w:hAnsi="Abadi"/>
          <w:sz w:val="21"/>
          <w:szCs w:val="21"/>
        </w:rPr>
      </w:pPr>
      <w:r w:rsidRPr="00955AAF">
        <w:rPr>
          <w:rFonts w:ascii="Abadi" w:hAnsi="Abadi"/>
          <w:sz w:val="21"/>
          <w:szCs w:val="21"/>
        </w:rPr>
        <w:t xml:space="preserve">Quienes integramos las coordinaciones de los  </w:t>
      </w:r>
      <w:r w:rsidRPr="00955AAF">
        <w:rPr>
          <w:rFonts w:ascii="Abadi" w:hAnsi="Abadi"/>
          <w:b/>
          <w:bCs/>
          <w:sz w:val="21"/>
          <w:szCs w:val="21"/>
        </w:rPr>
        <w:t>Grupos Parlamentarios del Partido Acción Nacional, Partido Revolucionario Institucional, Partido Verde Ecologista y de la Representación Parlamentaria de Movimiento Ciudadano</w:t>
      </w:r>
      <w:r w:rsidRPr="00955AAF">
        <w:rPr>
          <w:rFonts w:ascii="Abadi" w:hAnsi="Abadi"/>
          <w:sz w:val="21"/>
          <w:szCs w:val="21"/>
        </w:rPr>
        <w:t xml:space="preserve"> ante la Sexagésima Quinta Legislatura del Congreso del Estado Libre y Soberano de Guanajuato, con fundamento en lo dispuesto por los artículos 57 primer párrafo de la Constitución Política para el Estado de Guanajuato 177 y 204 fracción III de la Ley Orgánica del Poder Legislativo del Estado de Guanajuato, nos permitimos presentar y someter a la consideración de esta Honorable Asamblea, la presente propuesta </w:t>
      </w:r>
      <w:r w:rsidRPr="00955AAF">
        <w:rPr>
          <w:rFonts w:ascii="Abadi" w:hAnsi="Abadi"/>
          <w:b/>
          <w:bCs/>
          <w:sz w:val="21"/>
          <w:szCs w:val="21"/>
        </w:rPr>
        <w:t>de Punto de Acuerdo, de Urgente y Obvia resolución, mediante el cual el Congreso del Estado Libre y Soberano de Guanajuato exhorta a los titulares del Instituto Nacional de Transparencia, Acceso a la Información y Protección de Datos Personales, a la Procuraduría de Defensa del Contribuyente, Servicio de Administración Tributaria y a la Unidad de Inteligencia Financiera para que establezcan las medidas preventivas y correctivas; como autoridades protectoras de los derechos en materia de datos personales y de contribuyentes, ante los hechos acontecidos el 11 de febrero en Palacio nacional, y que constituyen violaciones a  derechos humanos de personas determinadas, que los medios de comunicación dieron cuenta.</w:t>
      </w:r>
      <w:r w:rsidRPr="00955AAF">
        <w:rPr>
          <w:rFonts w:ascii="Abadi" w:hAnsi="Abadi"/>
          <w:sz w:val="21"/>
          <w:szCs w:val="21"/>
        </w:rPr>
        <w:t xml:space="preserve">  </w:t>
      </w:r>
    </w:p>
    <w:p w14:paraId="139BAFE0" w14:textId="77777777" w:rsidR="004332B6" w:rsidRPr="00955AAF" w:rsidRDefault="004332B6" w:rsidP="004332B6">
      <w:pPr>
        <w:jc w:val="both"/>
        <w:rPr>
          <w:rFonts w:ascii="Abadi" w:hAnsi="Abadi"/>
          <w:sz w:val="21"/>
          <w:szCs w:val="21"/>
        </w:rPr>
      </w:pPr>
    </w:p>
    <w:p w14:paraId="2B554078" w14:textId="09C2C71D" w:rsidR="004332B6" w:rsidRDefault="004332B6" w:rsidP="004332B6">
      <w:pPr>
        <w:jc w:val="both"/>
        <w:rPr>
          <w:rFonts w:ascii="Abadi" w:hAnsi="Abadi"/>
          <w:sz w:val="21"/>
          <w:szCs w:val="21"/>
        </w:rPr>
      </w:pPr>
      <w:r w:rsidRPr="00955AAF">
        <w:rPr>
          <w:rFonts w:ascii="Abadi" w:hAnsi="Abadi"/>
          <w:sz w:val="21"/>
          <w:szCs w:val="21"/>
        </w:rPr>
        <w:t>Lo anterior de conformidad a las siguientes:</w:t>
      </w:r>
    </w:p>
    <w:p w14:paraId="105D6660" w14:textId="6A2D253F" w:rsidR="00B6518F" w:rsidRDefault="00B6518F" w:rsidP="004332B6">
      <w:pPr>
        <w:jc w:val="both"/>
        <w:rPr>
          <w:rFonts w:ascii="Abadi" w:hAnsi="Abadi"/>
          <w:sz w:val="21"/>
          <w:szCs w:val="21"/>
        </w:rPr>
      </w:pPr>
    </w:p>
    <w:p w14:paraId="138F803B" w14:textId="0F5724B3" w:rsidR="00B6518F" w:rsidRDefault="00B6518F" w:rsidP="00644007">
      <w:pPr>
        <w:jc w:val="center"/>
        <w:rPr>
          <w:rFonts w:ascii="Abadi" w:hAnsi="Abadi"/>
          <w:b/>
          <w:bCs/>
          <w:sz w:val="21"/>
          <w:szCs w:val="21"/>
        </w:rPr>
      </w:pPr>
      <w:r w:rsidRPr="00955AAF">
        <w:rPr>
          <w:rFonts w:ascii="Abadi" w:hAnsi="Abadi"/>
          <w:b/>
          <w:bCs/>
          <w:sz w:val="21"/>
          <w:szCs w:val="21"/>
        </w:rPr>
        <w:t>C O N S I D E R A C I O N E S</w:t>
      </w:r>
    </w:p>
    <w:p w14:paraId="39B7F436" w14:textId="77777777" w:rsidR="00B6518F" w:rsidRPr="00955AAF" w:rsidRDefault="00B6518F" w:rsidP="00B6518F">
      <w:pPr>
        <w:jc w:val="both"/>
        <w:rPr>
          <w:rFonts w:ascii="Abadi" w:hAnsi="Abadi"/>
          <w:b/>
          <w:bCs/>
          <w:sz w:val="21"/>
          <w:szCs w:val="21"/>
        </w:rPr>
      </w:pPr>
    </w:p>
    <w:p w14:paraId="033703CC" w14:textId="7E03EB79" w:rsidR="00B6518F" w:rsidRDefault="00B6518F" w:rsidP="00727F4B">
      <w:pPr>
        <w:ind w:firstLine="708"/>
        <w:jc w:val="both"/>
        <w:rPr>
          <w:rFonts w:ascii="Abadi" w:hAnsi="Abadi"/>
          <w:sz w:val="21"/>
          <w:szCs w:val="21"/>
        </w:rPr>
      </w:pPr>
      <w:r w:rsidRPr="00955AAF">
        <w:rPr>
          <w:rFonts w:ascii="Abadi" w:hAnsi="Abadi"/>
          <w:sz w:val="21"/>
          <w:szCs w:val="21"/>
        </w:rPr>
        <w:t xml:space="preserve">En el momento que un servidor público toma protesta del cargo, se encuentra obligado, no sólo a expresar las palabras solemnes que mandata la Carta Magna al protestar, guardar y hacer guardar la Constitución Política de los Estados Unidos Mexicanos y las leyes que de ella emanen; sino a cumplir a cabalidad y en todo momento con tal propósito. </w:t>
      </w:r>
    </w:p>
    <w:p w14:paraId="776D7159" w14:textId="77777777" w:rsidR="00B6518F" w:rsidRPr="00955AAF" w:rsidRDefault="00B6518F" w:rsidP="00B6518F">
      <w:pPr>
        <w:jc w:val="both"/>
        <w:rPr>
          <w:rFonts w:ascii="Abadi" w:hAnsi="Abadi"/>
          <w:sz w:val="21"/>
          <w:szCs w:val="21"/>
        </w:rPr>
      </w:pPr>
    </w:p>
    <w:p w14:paraId="70994A9A" w14:textId="61208E7C" w:rsidR="00B6518F" w:rsidRDefault="00B6518F" w:rsidP="00727F4B">
      <w:pPr>
        <w:ind w:firstLine="708"/>
        <w:jc w:val="both"/>
        <w:rPr>
          <w:rFonts w:ascii="Abadi" w:hAnsi="Abadi"/>
          <w:sz w:val="21"/>
          <w:szCs w:val="21"/>
        </w:rPr>
      </w:pPr>
      <w:r w:rsidRPr="00955AAF">
        <w:rPr>
          <w:rFonts w:ascii="Abadi" w:hAnsi="Abadi"/>
          <w:sz w:val="21"/>
          <w:szCs w:val="21"/>
        </w:rPr>
        <w:t xml:space="preserve">Esa protesta del cargo encierra la esencia del principio de actuación que toda persona que ejerce una función pública debe acatar al pie de la letra. </w:t>
      </w:r>
    </w:p>
    <w:p w14:paraId="39072734" w14:textId="4DB44BDC" w:rsidR="00B6518F" w:rsidRPr="00955AAF" w:rsidRDefault="00727F4B" w:rsidP="00B6518F">
      <w:pPr>
        <w:jc w:val="both"/>
        <w:rPr>
          <w:rFonts w:ascii="Abadi" w:hAnsi="Abadi"/>
          <w:sz w:val="21"/>
          <w:szCs w:val="21"/>
        </w:rPr>
      </w:pPr>
      <w:r>
        <w:rPr>
          <w:rFonts w:ascii="Abadi" w:hAnsi="Abadi"/>
          <w:sz w:val="21"/>
          <w:szCs w:val="21"/>
        </w:rPr>
        <w:tab/>
      </w:r>
    </w:p>
    <w:p w14:paraId="43CFD734" w14:textId="6277CEE7" w:rsidR="00B6518F" w:rsidRDefault="00B6518F" w:rsidP="00B6518F">
      <w:pPr>
        <w:jc w:val="both"/>
        <w:rPr>
          <w:rFonts w:ascii="Abadi" w:hAnsi="Abadi"/>
          <w:sz w:val="21"/>
          <w:szCs w:val="21"/>
        </w:rPr>
      </w:pPr>
      <w:r w:rsidRPr="00955AAF">
        <w:rPr>
          <w:rFonts w:ascii="Abadi" w:hAnsi="Abadi"/>
          <w:sz w:val="21"/>
          <w:szCs w:val="21"/>
        </w:rPr>
        <w:t xml:space="preserve">Es deber de toda persona funcionaria elegida por la vía electoral o en su caso por designación el cumplimento estricto de la norma, guiándose por los principios que la ética pública y el derecho establecen como parámetros y límites de actuación de las y los servidores públicos, debe ser una constante de todo actuar de un funcionario público. </w:t>
      </w:r>
    </w:p>
    <w:p w14:paraId="29496C08" w14:textId="77777777" w:rsidR="00B6518F" w:rsidRPr="00955AAF" w:rsidRDefault="00B6518F" w:rsidP="00B6518F">
      <w:pPr>
        <w:jc w:val="both"/>
        <w:rPr>
          <w:rFonts w:ascii="Abadi" w:hAnsi="Abadi"/>
          <w:sz w:val="21"/>
          <w:szCs w:val="21"/>
        </w:rPr>
      </w:pPr>
    </w:p>
    <w:p w14:paraId="177FCDF8" w14:textId="42E3439C" w:rsidR="00B6518F" w:rsidRDefault="00B6518F" w:rsidP="00727F4B">
      <w:pPr>
        <w:ind w:firstLine="708"/>
        <w:jc w:val="both"/>
        <w:rPr>
          <w:rFonts w:ascii="Abadi" w:hAnsi="Abadi"/>
          <w:sz w:val="21"/>
          <w:szCs w:val="21"/>
        </w:rPr>
      </w:pPr>
      <w:r w:rsidRPr="00955AAF">
        <w:rPr>
          <w:rFonts w:ascii="Abadi" w:hAnsi="Abadi"/>
          <w:sz w:val="21"/>
          <w:szCs w:val="21"/>
        </w:rPr>
        <w:t xml:space="preserve">En ese orden de ideas, cumplir y hacer cumplir la Ley es el pilar fundamental del estado de derecho y un elemento indispensable para la construcción de la gobernabilidad. </w:t>
      </w:r>
    </w:p>
    <w:p w14:paraId="23A581C7" w14:textId="77777777" w:rsidR="00644007" w:rsidRPr="00955AAF" w:rsidRDefault="00644007" w:rsidP="00B6518F">
      <w:pPr>
        <w:jc w:val="both"/>
        <w:rPr>
          <w:rFonts w:ascii="Abadi" w:hAnsi="Abadi"/>
          <w:sz w:val="21"/>
          <w:szCs w:val="21"/>
        </w:rPr>
      </w:pPr>
    </w:p>
    <w:p w14:paraId="1D0D6209" w14:textId="72EDB387" w:rsidR="00B6518F" w:rsidRDefault="00B6518F" w:rsidP="00727F4B">
      <w:pPr>
        <w:ind w:firstLine="708"/>
        <w:jc w:val="both"/>
        <w:rPr>
          <w:rFonts w:ascii="Abadi" w:hAnsi="Abadi"/>
          <w:sz w:val="21"/>
          <w:szCs w:val="21"/>
        </w:rPr>
      </w:pPr>
      <w:r w:rsidRPr="00955AAF">
        <w:rPr>
          <w:rFonts w:ascii="Abadi" w:hAnsi="Abadi"/>
          <w:sz w:val="21"/>
          <w:szCs w:val="21"/>
        </w:rPr>
        <w:t>Para evitar toda alteración a dicho orden jurídico existen una serie de controles y un sistema de contrapesos republicanos, establecidos en nuestra Constitución Federal, ahí reside la esencia de la división del Poder Público y de ahí la razón de ser de las funciones que tienen el Poder Legislativo para ejercer una vigilancia y control sobre el Poder Ejecutivo, y el Poder Judicial como guardián del orden constitucional.  un control del poder, establecido en nuestra constitución federal y las leyes que, como parte de la división de poderes, como es la cámara de diputados, al ejercer sus facultades, materiales y formales legislativas, constituyen un control del poder.</w:t>
      </w:r>
    </w:p>
    <w:p w14:paraId="240D3237" w14:textId="294C23DA" w:rsidR="00644007" w:rsidRDefault="00644007" w:rsidP="00B6518F">
      <w:pPr>
        <w:jc w:val="both"/>
        <w:rPr>
          <w:rFonts w:ascii="Abadi" w:hAnsi="Abadi"/>
          <w:sz w:val="21"/>
          <w:szCs w:val="21"/>
        </w:rPr>
      </w:pPr>
    </w:p>
    <w:p w14:paraId="76F4D07D" w14:textId="1F707B6C" w:rsidR="00644007" w:rsidRDefault="00644007" w:rsidP="00727F4B">
      <w:pPr>
        <w:ind w:firstLine="708"/>
        <w:jc w:val="both"/>
        <w:rPr>
          <w:rFonts w:ascii="Abadi" w:hAnsi="Abadi"/>
          <w:sz w:val="21"/>
          <w:szCs w:val="21"/>
        </w:rPr>
      </w:pPr>
      <w:r w:rsidRPr="00955AAF">
        <w:rPr>
          <w:rFonts w:ascii="Abadi" w:hAnsi="Abadi"/>
          <w:sz w:val="21"/>
          <w:szCs w:val="21"/>
        </w:rPr>
        <w:t xml:space="preserve">Nuestro sistema jurídico nacional cuenta con organismos dotados de autonomía técnica, presupuestal y especializados en una materia, como puede ser derechos humanos, acceso a la información o transparencia, recaudación de ingresos, telecomunicaciones, competencia económica entre otras. </w:t>
      </w:r>
    </w:p>
    <w:p w14:paraId="393BA6B1" w14:textId="77777777" w:rsidR="00644007" w:rsidRPr="00955AAF" w:rsidRDefault="00644007" w:rsidP="00644007">
      <w:pPr>
        <w:jc w:val="both"/>
        <w:rPr>
          <w:rFonts w:ascii="Abadi" w:hAnsi="Abadi"/>
          <w:sz w:val="21"/>
          <w:szCs w:val="21"/>
        </w:rPr>
      </w:pPr>
    </w:p>
    <w:p w14:paraId="28EF4399" w14:textId="4076A094" w:rsidR="00644007" w:rsidRDefault="00644007" w:rsidP="00727F4B">
      <w:pPr>
        <w:ind w:firstLine="708"/>
        <w:jc w:val="both"/>
        <w:rPr>
          <w:rFonts w:ascii="Abadi" w:hAnsi="Abadi"/>
          <w:sz w:val="21"/>
          <w:szCs w:val="21"/>
        </w:rPr>
      </w:pPr>
      <w:r w:rsidRPr="00955AAF">
        <w:rPr>
          <w:rFonts w:ascii="Abadi" w:hAnsi="Abadi"/>
          <w:sz w:val="21"/>
          <w:szCs w:val="21"/>
        </w:rPr>
        <w:t xml:space="preserve">Es un hecho lamentable que al utilizar o buscar establecer una transformación de tipo ideológico y personal, se trastoque el principio de legalidad que establece que la autoridad sólo puede hacer lo que la Ley expresamente le mandata y nada más. </w:t>
      </w:r>
    </w:p>
    <w:p w14:paraId="21FB2429" w14:textId="77777777" w:rsidR="00644007" w:rsidRPr="00955AAF" w:rsidRDefault="00644007" w:rsidP="00644007">
      <w:pPr>
        <w:jc w:val="both"/>
        <w:rPr>
          <w:rFonts w:ascii="Abadi" w:hAnsi="Abadi"/>
          <w:sz w:val="21"/>
          <w:szCs w:val="21"/>
        </w:rPr>
      </w:pPr>
    </w:p>
    <w:p w14:paraId="7E01058B" w14:textId="0810B04E" w:rsidR="00644007" w:rsidRDefault="00644007" w:rsidP="00727F4B">
      <w:pPr>
        <w:ind w:firstLine="708"/>
        <w:jc w:val="both"/>
        <w:rPr>
          <w:rFonts w:ascii="Abadi" w:hAnsi="Abadi"/>
          <w:sz w:val="21"/>
          <w:szCs w:val="21"/>
        </w:rPr>
      </w:pPr>
      <w:r w:rsidRPr="00955AAF">
        <w:rPr>
          <w:rFonts w:ascii="Abadi" w:hAnsi="Abadi"/>
          <w:sz w:val="21"/>
          <w:szCs w:val="21"/>
        </w:rPr>
        <w:t>No puede ir nunca más allá de la Ley, porque incluso se tiene el principio general que donde el legislador no distingue, no debemos distinguir. Luego entonces aplicar</w:t>
      </w:r>
      <w:r>
        <w:rPr>
          <w:rFonts w:ascii="Abadi" w:hAnsi="Abadi"/>
          <w:sz w:val="21"/>
          <w:szCs w:val="21"/>
        </w:rPr>
        <w:t xml:space="preserve"> </w:t>
      </w:r>
      <w:r w:rsidRPr="00955AAF">
        <w:rPr>
          <w:rFonts w:ascii="Abadi" w:hAnsi="Abadi"/>
          <w:sz w:val="21"/>
          <w:szCs w:val="21"/>
        </w:rPr>
        <w:t>ceñirse a lo expresado en la Constitución y las Leyes, no es un juramento o un acto protocolario: es ante todo un acto de control del poder mismo.</w:t>
      </w:r>
    </w:p>
    <w:p w14:paraId="03484E45" w14:textId="77777777" w:rsidR="00644007" w:rsidRDefault="00644007" w:rsidP="00644007">
      <w:pPr>
        <w:jc w:val="both"/>
        <w:rPr>
          <w:rFonts w:ascii="Abadi" w:hAnsi="Abadi"/>
          <w:sz w:val="21"/>
          <w:szCs w:val="21"/>
        </w:rPr>
      </w:pPr>
    </w:p>
    <w:p w14:paraId="083E91D9" w14:textId="3AA6FCEE" w:rsidR="00644007" w:rsidRDefault="00644007" w:rsidP="00727F4B">
      <w:pPr>
        <w:ind w:firstLine="708"/>
        <w:jc w:val="both"/>
        <w:rPr>
          <w:rFonts w:ascii="Abadi" w:hAnsi="Abadi"/>
          <w:sz w:val="21"/>
          <w:szCs w:val="21"/>
        </w:rPr>
      </w:pPr>
      <w:r>
        <w:rPr>
          <w:rFonts w:ascii="Abadi" w:hAnsi="Abadi"/>
          <w:sz w:val="21"/>
          <w:szCs w:val="21"/>
        </w:rPr>
        <w:t>E</w:t>
      </w:r>
      <w:r w:rsidRPr="00955AAF">
        <w:rPr>
          <w:rFonts w:ascii="Abadi" w:hAnsi="Abadi"/>
          <w:sz w:val="21"/>
          <w:szCs w:val="21"/>
        </w:rPr>
        <w:t xml:space="preserve">s evitar un ejercicio imperativo y que es digno de un estado sin control constitucional o desarrollo de un estado de derecho social y ante todo democrático. </w:t>
      </w:r>
    </w:p>
    <w:p w14:paraId="33420D9B" w14:textId="77777777" w:rsidR="00644007" w:rsidRPr="00955AAF" w:rsidRDefault="00644007" w:rsidP="00644007">
      <w:pPr>
        <w:jc w:val="both"/>
        <w:rPr>
          <w:rFonts w:ascii="Abadi" w:hAnsi="Abadi"/>
          <w:sz w:val="21"/>
          <w:szCs w:val="21"/>
        </w:rPr>
      </w:pPr>
    </w:p>
    <w:p w14:paraId="636DD81E" w14:textId="07EF6DCF" w:rsidR="00644007" w:rsidRDefault="00644007" w:rsidP="00727F4B">
      <w:pPr>
        <w:ind w:firstLine="708"/>
        <w:jc w:val="both"/>
        <w:rPr>
          <w:rFonts w:ascii="Abadi" w:hAnsi="Abadi"/>
          <w:sz w:val="21"/>
          <w:szCs w:val="21"/>
        </w:rPr>
      </w:pPr>
      <w:r w:rsidRPr="00955AAF">
        <w:rPr>
          <w:rFonts w:ascii="Abadi" w:hAnsi="Abadi"/>
          <w:sz w:val="21"/>
          <w:szCs w:val="21"/>
        </w:rPr>
        <w:t xml:space="preserve">Hoy nuestro país y Guanajuato no pueden renunciar a una tradición de lucha por la consolidación de un régimen democrático en estricto apego a los valores de la libertad, la igualdad, la honestidad y la libre expresión de las ideas. </w:t>
      </w:r>
    </w:p>
    <w:p w14:paraId="07544F49" w14:textId="77777777" w:rsidR="00644007" w:rsidRPr="00955AAF" w:rsidRDefault="00644007" w:rsidP="00644007">
      <w:pPr>
        <w:jc w:val="both"/>
        <w:rPr>
          <w:rFonts w:ascii="Abadi" w:hAnsi="Abadi"/>
          <w:sz w:val="21"/>
          <w:szCs w:val="21"/>
        </w:rPr>
      </w:pPr>
    </w:p>
    <w:p w14:paraId="0808F023" w14:textId="6500A25F" w:rsidR="00644007" w:rsidRDefault="00644007" w:rsidP="00727F4B">
      <w:pPr>
        <w:ind w:firstLine="708"/>
        <w:jc w:val="both"/>
        <w:rPr>
          <w:rFonts w:ascii="Abadi" w:hAnsi="Abadi"/>
          <w:sz w:val="21"/>
          <w:szCs w:val="21"/>
        </w:rPr>
      </w:pPr>
      <w:r w:rsidRPr="00955AAF">
        <w:rPr>
          <w:rFonts w:ascii="Abadi" w:hAnsi="Abadi"/>
          <w:sz w:val="21"/>
          <w:szCs w:val="21"/>
        </w:rPr>
        <w:t xml:space="preserve">Por tal motivo, y en el ejercicio de ese control del poderse se debe evitar la normalización de hechos que puedan afectar a cualquier ciudadano o ciudadana en su esfera jurídica y personal. </w:t>
      </w:r>
    </w:p>
    <w:p w14:paraId="630D4684" w14:textId="77777777" w:rsidR="00644007" w:rsidRPr="00955AAF" w:rsidRDefault="00644007" w:rsidP="00644007">
      <w:pPr>
        <w:jc w:val="both"/>
        <w:rPr>
          <w:rFonts w:ascii="Abadi" w:hAnsi="Abadi"/>
          <w:sz w:val="21"/>
          <w:szCs w:val="21"/>
        </w:rPr>
      </w:pPr>
    </w:p>
    <w:p w14:paraId="59F11E25" w14:textId="089C2C46" w:rsidR="00644007" w:rsidRDefault="00644007" w:rsidP="00727F4B">
      <w:pPr>
        <w:ind w:firstLine="708"/>
        <w:jc w:val="both"/>
        <w:rPr>
          <w:rFonts w:ascii="Abadi" w:hAnsi="Abadi"/>
          <w:sz w:val="21"/>
          <w:szCs w:val="21"/>
        </w:rPr>
      </w:pPr>
      <w:r w:rsidRPr="00955AAF">
        <w:rPr>
          <w:rFonts w:ascii="Abadi" w:hAnsi="Abadi"/>
          <w:sz w:val="21"/>
          <w:szCs w:val="21"/>
        </w:rPr>
        <w:t>Es por ello que debemos hacer un exhorto urgente a que todas las instituciones que se ha creado por el diálogo abierto y plural en los últimos años velen decididamente por evitar actos de tipo autoritario que únicamente provocan un debilitamiento del estado social y derecho en nuestra nación.</w:t>
      </w:r>
    </w:p>
    <w:p w14:paraId="6A5B2184" w14:textId="4521A59C" w:rsidR="00D71AD5" w:rsidRDefault="00D71AD5" w:rsidP="00644007">
      <w:pPr>
        <w:jc w:val="both"/>
        <w:rPr>
          <w:rFonts w:ascii="Abadi" w:hAnsi="Abadi"/>
          <w:sz w:val="21"/>
          <w:szCs w:val="21"/>
        </w:rPr>
      </w:pPr>
    </w:p>
    <w:p w14:paraId="12F2BD50" w14:textId="5E03DEE3" w:rsidR="00D71AD5" w:rsidRDefault="00D71AD5" w:rsidP="00727F4B">
      <w:pPr>
        <w:ind w:firstLine="708"/>
        <w:jc w:val="both"/>
        <w:rPr>
          <w:rFonts w:ascii="Abadi" w:hAnsi="Abadi"/>
          <w:sz w:val="21"/>
          <w:szCs w:val="21"/>
        </w:rPr>
      </w:pPr>
      <w:r w:rsidRPr="0080490B">
        <w:rPr>
          <w:rFonts w:ascii="Abadi" w:hAnsi="Abadi"/>
          <w:sz w:val="21"/>
          <w:szCs w:val="21"/>
        </w:rPr>
        <w:t>Por mencionar dos de ellas, el INAI Instituto Nacional de Transparencia, Acceso a la Información y Protección de Datos Personales, como el ente especializado en la custodia y guarda de los datos personales de sujetos obligados, de la Procuraduría de la Defensa del Contribuyente (PRODECON), como el “</w:t>
      </w:r>
      <w:proofErr w:type="spellStart"/>
      <w:r w:rsidRPr="0080490B">
        <w:rPr>
          <w:rFonts w:ascii="Abadi" w:hAnsi="Abadi"/>
          <w:sz w:val="21"/>
          <w:szCs w:val="21"/>
        </w:rPr>
        <w:t>ombudperson</w:t>
      </w:r>
      <w:proofErr w:type="spellEnd"/>
      <w:r w:rsidRPr="0080490B">
        <w:rPr>
          <w:rFonts w:ascii="Abadi" w:hAnsi="Abadi"/>
          <w:sz w:val="21"/>
          <w:szCs w:val="21"/>
        </w:rPr>
        <w:t xml:space="preserve">” tributario, creado para salvaguardar los derechos de todo mexicano sujeto a las obligaciones fiscales. </w:t>
      </w:r>
    </w:p>
    <w:p w14:paraId="558A9D2E" w14:textId="77777777" w:rsidR="00D71AD5" w:rsidRPr="0080490B" w:rsidRDefault="00D71AD5" w:rsidP="00D71AD5">
      <w:pPr>
        <w:jc w:val="both"/>
        <w:rPr>
          <w:rFonts w:ascii="Abadi" w:hAnsi="Abadi"/>
          <w:sz w:val="21"/>
          <w:szCs w:val="21"/>
        </w:rPr>
      </w:pPr>
    </w:p>
    <w:p w14:paraId="05557005" w14:textId="41BCCB12" w:rsidR="00D71AD5" w:rsidRDefault="00D71AD5" w:rsidP="00727F4B">
      <w:pPr>
        <w:ind w:firstLine="708"/>
        <w:jc w:val="both"/>
        <w:rPr>
          <w:rFonts w:ascii="Abadi" w:hAnsi="Abadi"/>
          <w:sz w:val="21"/>
          <w:szCs w:val="21"/>
        </w:rPr>
      </w:pPr>
      <w:r w:rsidRPr="0080490B">
        <w:rPr>
          <w:rFonts w:ascii="Abadi" w:hAnsi="Abadi"/>
          <w:sz w:val="21"/>
          <w:szCs w:val="21"/>
        </w:rPr>
        <w:t xml:space="preserve">Además, es de destacar que desde 1995 la creación del Sistema de Administración Tributaria como un órgano técnico y especializado en vigilar que las contribuciones que todos los mexicanos estamos obligados a realizar se ciñan al de la legalidad, y evitar cualquier fraude a la Ley por ciudadanos que de manera presuntiva no puedan acreditar la forma en cómo se allegaron de sus ingresos.  </w:t>
      </w:r>
    </w:p>
    <w:p w14:paraId="02C757D2" w14:textId="77777777" w:rsidR="00D71AD5" w:rsidRPr="0080490B" w:rsidRDefault="00D71AD5" w:rsidP="00D71AD5">
      <w:pPr>
        <w:jc w:val="both"/>
        <w:rPr>
          <w:rFonts w:ascii="Abadi" w:hAnsi="Abadi"/>
          <w:sz w:val="21"/>
          <w:szCs w:val="21"/>
        </w:rPr>
      </w:pPr>
    </w:p>
    <w:p w14:paraId="39B72E02" w14:textId="3480C471" w:rsidR="00D71AD5" w:rsidRDefault="00D71AD5" w:rsidP="00727F4B">
      <w:pPr>
        <w:ind w:firstLine="708"/>
        <w:jc w:val="both"/>
        <w:rPr>
          <w:rFonts w:ascii="Abadi" w:hAnsi="Abadi"/>
          <w:sz w:val="21"/>
          <w:szCs w:val="21"/>
        </w:rPr>
      </w:pPr>
      <w:r w:rsidRPr="0080490B">
        <w:rPr>
          <w:rFonts w:ascii="Abadi" w:hAnsi="Abadi"/>
          <w:sz w:val="21"/>
          <w:szCs w:val="21"/>
        </w:rPr>
        <w:t xml:space="preserve">En caso de que tengamos una serie de hechos de conocimiento público sobre la presunción de delitos, se tiene a la Unidad de Inteligencia Financiera que debe por Ley esclarecer los hechos denunciados sobre contrataciones realizadas que beneficien a particulares en otro país.  </w:t>
      </w:r>
    </w:p>
    <w:p w14:paraId="4AFD02E3" w14:textId="77777777" w:rsidR="00D71AD5" w:rsidRPr="0080490B" w:rsidRDefault="00D71AD5" w:rsidP="00D71AD5">
      <w:pPr>
        <w:jc w:val="both"/>
        <w:rPr>
          <w:rFonts w:ascii="Abadi" w:hAnsi="Abadi"/>
          <w:sz w:val="21"/>
          <w:szCs w:val="21"/>
        </w:rPr>
      </w:pPr>
    </w:p>
    <w:p w14:paraId="436CD36D" w14:textId="4C68FEA3" w:rsidR="00D71AD5" w:rsidRDefault="00D71AD5" w:rsidP="00727F4B">
      <w:pPr>
        <w:ind w:firstLine="708"/>
        <w:jc w:val="both"/>
        <w:rPr>
          <w:rFonts w:ascii="Abadi" w:hAnsi="Abadi"/>
          <w:sz w:val="21"/>
          <w:szCs w:val="21"/>
        </w:rPr>
      </w:pPr>
      <w:r w:rsidRPr="0080490B">
        <w:rPr>
          <w:rFonts w:ascii="Abadi" w:hAnsi="Abadi"/>
          <w:sz w:val="21"/>
          <w:szCs w:val="21"/>
        </w:rPr>
        <w:t>Ante los hechos acontecidos el pasado 11 de febrero y que son de conocimiento público y notorio, en los que desde Palacio nacional se violentaron derechos humanos de personas determinadas, según  se reveló así por diversos  medios de comunicación, es que llamamos respetuosamente a que el Instituto Nacional de Transparencia, Acceso a la Información y Protección de Datos Personales, al Procuraduría de Defensa del Contribuyente y demás instancias que deben  velar por los derechos de los ciudadanos, atiendan las evidentes acciones en contra de la normatividad en materia de Datos Personales, del Código Fiscal de la Federación y demás normatividad vulnerada por las declaraciones efectuadas por la persona titular del Poder Ejecutivo federal.</w:t>
      </w:r>
    </w:p>
    <w:p w14:paraId="72FD9225" w14:textId="04DC9AF8" w:rsidR="001C244C" w:rsidRDefault="001C244C" w:rsidP="00727F4B">
      <w:pPr>
        <w:ind w:firstLine="708"/>
        <w:jc w:val="both"/>
        <w:rPr>
          <w:rFonts w:ascii="Abadi" w:hAnsi="Abadi"/>
          <w:sz w:val="21"/>
          <w:szCs w:val="21"/>
        </w:rPr>
      </w:pPr>
    </w:p>
    <w:p w14:paraId="3419ED54" w14:textId="77777777" w:rsidR="001C244C" w:rsidRDefault="001C244C" w:rsidP="001C244C">
      <w:pPr>
        <w:jc w:val="both"/>
        <w:rPr>
          <w:rFonts w:ascii="Abadi" w:hAnsi="Abadi"/>
          <w:sz w:val="21"/>
          <w:szCs w:val="21"/>
        </w:rPr>
      </w:pPr>
    </w:p>
    <w:p w14:paraId="7628FA66" w14:textId="0BBEDC66" w:rsidR="001C244C" w:rsidRDefault="001C244C" w:rsidP="001C244C">
      <w:pPr>
        <w:jc w:val="both"/>
        <w:rPr>
          <w:rFonts w:ascii="Abadi" w:hAnsi="Abadi"/>
          <w:sz w:val="21"/>
          <w:szCs w:val="21"/>
        </w:rPr>
      </w:pPr>
      <w:r>
        <w:rPr>
          <w:rFonts w:ascii="Abadi" w:hAnsi="Abadi"/>
          <w:sz w:val="21"/>
          <w:szCs w:val="21"/>
        </w:rPr>
        <w:t>C</w:t>
      </w:r>
      <w:r w:rsidRPr="007414A6">
        <w:rPr>
          <w:rFonts w:ascii="Abadi" w:hAnsi="Abadi"/>
          <w:sz w:val="21"/>
          <w:szCs w:val="21"/>
        </w:rPr>
        <w:t xml:space="preserve">ompañeras y compañeros legisladores, estamos llamados a construir un dique en contra de cualquier intento de violación al equilibrio de poderes, establecido en pacto federal y que nos llama a ser vigilantes de nuestro sistema democrático y constituido en una república federal.  </w:t>
      </w:r>
    </w:p>
    <w:p w14:paraId="12B6D966" w14:textId="77777777" w:rsidR="001C244C" w:rsidRPr="007414A6" w:rsidRDefault="001C244C" w:rsidP="001C244C">
      <w:pPr>
        <w:jc w:val="both"/>
        <w:rPr>
          <w:rFonts w:ascii="Abadi" w:hAnsi="Abadi"/>
          <w:sz w:val="21"/>
          <w:szCs w:val="21"/>
        </w:rPr>
      </w:pPr>
    </w:p>
    <w:p w14:paraId="15EB00A9" w14:textId="77777777" w:rsidR="001C244C" w:rsidRDefault="001C244C" w:rsidP="001C244C">
      <w:pPr>
        <w:jc w:val="both"/>
        <w:rPr>
          <w:rFonts w:ascii="Abadi" w:hAnsi="Abadi"/>
          <w:sz w:val="21"/>
          <w:szCs w:val="21"/>
        </w:rPr>
      </w:pPr>
    </w:p>
    <w:p w14:paraId="1D1B2201" w14:textId="75F02890" w:rsidR="001C244C" w:rsidRDefault="001C244C" w:rsidP="001C244C">
      <w:pPr>
        <w:jc w:val="both"/>
        <w:rPr>
          <w:rFonts w:ascii="Abadi" w:hAnsi="Abadi"/>
          <w:sz w:val="21"/>
          <w:szCs w:val="21"/>
        </w:rPr>
      </w:pPr>
      <w:r w:rsidRPr="007414A6">
        <w:rPr>
          <w:rFonts w:ascii="Abadi" w:hAnsi="Abadi"/>
          <w:sz w:val="21"/>
          <w:szCs w:val="21"/>
        </w:rPr>
        <w:t xml:space="preserve">Es el momento para poder respaldar a las instituciones que todas y todos los mexicanos hemos construido, para asegurar la Transparencia y la Legalidad, reciban un apoyo de la presente legislatura y más al INAI, órgano garante de todos los datos personales de millones de connacionales, </w:t>
      </w:r>
    </w:p>
    <w:p w14:paraId="195120B7" w14:textId="77777777" w:rsidR="009B6002" w:rsidRPr="007414A6" w:rsidRDefault="009B6002" w:rsidP="001C244C">
      <w:pPr>
        <w:jc w:val="both"/>
        <w:rPr>
          <w:rFonts w:ascii="Abadi" w:hAnsi="Abadi"/>
          <w:sz w:val="21"/>
          <w:szCs w:val="21"/>
        </w:rPr>
      </w:pPr>
    </w:p>
    <w:p w14:paraId="34F43916" w14:textId="77777777" w:rsidR="001C244C" w:rsidRPr="007414A6" w:rsidRDefault="001C244C" w:rsidP="009B6002">
      <w:pPr>
        <w:ind w:firstLine="708"/>
        <w:jc w:val="both"/>
        <w:rPr>
          <w:rFonts w:ascii="Abadi" w:hAnsi="Abadi"/>
          <w:sz w:val="21"/>
          <w:szCs w:val="21"/>
        </w:rPr>
      </w:pPr>
      <w:r w:rsidRPr="007414A6">
        <w:rPr>
          <w:rFonts w:ascii="Abadi" w:hAnsi="Abadi"/>
          <w:sz w:val="21"/>
          <w:szCs w:val="21"/>
        </w:rPr>
        <w:t xml:space="preserve">Por lo anteriormente expuesto, fundado y motivado, solicitamos a esta Honorable Asamblea la aprobación del siguiente: </w:t>
      </w:r>
    </w:p>
    <w:p w14:paraId="183EC7BA" w14:textId="77777777" w:rsidR="001C244C" w:rsidRDefault="001C244C" w:rsidP="001C244C">
      <w:pPr>
        <w:jc w:val="both"/>
        <w:rPr>
          <w:rFonts w:ascii="Abadi" w:hAnsi="Abadi"/>
          <w:b/>
          <w:bCs/>
          <w:sz w:val="21"/>
          <w:szCs w:val="21"/>
        </w:rPr>
      </w:pPr>
    </w:p>
    <w:p w14:paraId="3B80F008" w14:textId="40191925" w:rsidR="001C244C" w:rsidRDefault="001C244C" w:rsidP="001C244C">
      <w:pPr>
        <w:jc w:val="center"/>
        <w:rPr>
          <w:rFonts w:ascii="Abadi" w:hAnsi="Abadi"/>
          <w:b/>
          <w:bCs/>
          <w:sz w:val="21"/>
          <w:szCs w:val="21"/>
        </w:rPr>
      </w:pPr>
      <w:r w:rsidRPr="007414A6">
        <w:rPr>
          <w:rFonts w:ascii="Abadi" w:hAnsi="Abadi"/>
          <w:b/>
          <w:bCs/>
          <w:sz w:val="21"/>
          <w:szCs w:val="21"/>
        </w:rPr>
        <w:t>P U N T O    D E    A C U E R D O</w:t>
      </w:r>
    </w:p>
    <w:p w14:paraId="1DE66B5F" w14:textId="77777777" w:rsidR="0070182E" w:rsidRPr="007414A6" w:rsidRDefault="0070182E" w:rsidP="001C244C">
      <w:pPr>
        <w:jc w:val="center"/>
        <w:rPr>
          <w:rFonts w:ascii="Abadi" w:hAnsi="Abadi"/>
          <w:b/>
          <w:bCs/>
          <w:sz w:val="21"/>
          <w:szCs w:val="21"/>
        </w:rPr>
      </w:pPr>
    </w:p>
    <w:p w14:paraId="5C8524FE" w14:textId="2BB1E791" w:rsidR="001C244C" w:rsidRDefault="001C244C" w:rsidP="0070182E">
      <w:pPr>
        <w:ind w:firstLine="708"/>
        <w:jc w:val="both"/>
        <w:rPr>
          <w:rFonts w:ascii="Abadi" w:hAnsi="Abadi"/>
          <w:sz w:val="21"/>
          <w:szCs w:val="21"/>
        </w:rPr>
      </w:pPr>
      <w:r w:rsidRPr="007414A6">
        <w:rPr>
          <w:rFonts w:ascii="Abadi" w:hAnsi="Abadi"/>
          <w:b/>
          <w:bCs/>
          <w:sz w:val="21"/>
          <w:szCs w:val="21"/>
        </w:rPr>
        <w:t>ÚNICO. -</w:t>
      </w:r>
      <w:r w:rsidRPr="007414A6">
        <w:rPr>
          <w:rFonts w:ascii="Abadi" w:hAnsi="Abadi"/>
          <w:sz w:val="21"/>
          <w:szCs w:val="21"/>
        </w:rPr>
        <w:t xml:space="preserve"> Exhorta a los titulares del Instituto Nacional de Transparencia Acceso a la Información y Protección de Datos Personales, a la Procuraduría de Defensa del Contribuyente, Servicio de Administración Tributaria y a la Unidad de Inteligencia Financiera para que establezcan las medidas preventivas y correctivas; como autoridades protectoras de los derechos en materia de datos personales y de contribuyentes, ante los hechos acontecidos el 11 de febrero en palacio nacional en los que se violentaron derechos humanos de personas determinadas,  que los medios de comunicación dieron cuenta. </w:t>
      </w:r>
    </w:p>
    <w:p w14:paraId="630D6729" w14:textId="77777777" w:rsidR="0070182E" w:rsidRPr="007414A6" w:rsidRDefault="0070182E" w:rsidP="001C244C">
      <w:pPr>
        <w:jc w:val="both"/>
        <w:rPr>
          <w:rFonts w:ascii="Abadi" w:hAnsi="Abadi"/>
          <w:sz w:val="21"/>
          <w:szCs w:val="21"/>
        </w:rPr>
      </w:pPr>
    </w:p>
    <w:p w14:paraId="7AE9060D" w14:textId="143B86A9" w:rsidR="001C244C" w:rsidRPr="007414A6" w:rsidRDefault="001C244C" w:rsidP="0070182E">
      <w:pPr>
        <w:jc w:val="center"/>
        <w:rPr>
          <w:rFonts w:ascii="Abadi" w:hAnsi="Abadi"/>
          <w:sz w:val="21"/>
          <w:szCs w:val="21"/>
        </w:rPr>
      </w:pPr>
      <w:r w:rsidRPr="007414A6">
        <w:rPr>
          <w:rFonts w:ascii="Abadi" w:hAnsi="Abadi"/>
          <w:sz w:val="21"/>
          <w:szCs w:val="21"/>
        </w:rPr>
        <w:t xml:space="preserve">Guanajuato, </w:t>
      </w:r>
      <w:proofErr w:type="spellStart"/>
      <w:r w:rsidRPr="007414A6">
        <w:rPr>
          <w:rFonts w:ascii="Abadi" w:hAnsi="Abadi"/>
          <w:sz w:val="21"/>
          <w:szCs w:val="21"/>
        </w:rPr>
        <w:t>Gto</w:t>
      </w:r>
      <w:proofErr w:type="spellEnd"/>
      <w:r w:rsidRPr="007414A6">
        <w:rPr>
          <w:rFonts w:ascii="Abadi" w:hAnsi="Abadi"/>
          <w:sz w:val="21"/>
          <w:szCs w:val="21"/>
        </w:rPr>
        <w:t>., a fecha de su presentación.</w:t>
      </w:r>
    </w:p>
    <w:p w14:paraId="406501C4" w14:textId="77777777" w:rsidR="0070182E" w:rsidRDefault="0070182E" w:rsidP="0070182E">
      <w:pPr>
        <w:jc w:val="center"/>
        <w:rPr>
          <w:rFonts w:ascii="Abadi" w:hAnsi="Abadi"/>
          <w:sz w:val="21"/>
          <w:szCs w:val="21"/>
        </w:rPr>
      </w:pPr>
    </w:p>
    <w:p w14:paraId="589A227F" w14:textId="14F61A8B" w:rsidR="001C244C" w:rsidRPr="007414A6" w:rsidRDefault="001C244C" w:rsidP="0070182E">
      <w:pPr>
        <w:jc w:val="center"/>
        <w:rPr>
          <w:rFonts w:ascii="Abadi" w:hAnsi="Abadi"/>
          <w:sz w:val="21"/>
          <w:szCs w:val="21"/>
        </w:rPr>
      </w:pPr>
      <w:r w:rsidRPr="007414A6">
        <w:rPr>
          <w:rFonts w:ascii="Abadi" w:hAnsi="Abadi"/>
          <w:sz w:val="21"/>
          <w:szCs w:val="21"/>
        </w:rPr>
        <w:t>Diputadas y Diputados integrantes del</w:t>
      </w:r>
    </w:p>
    <w:p w14:paraId="2C2A530E" w14:textId="60BE2B50" w:rsidR="001C244C" w:rsidRDefault="001C244C" w:rsidP="0070182E">
      <w:pPr>
        <w:jc w:val="center"/>
        <w:rPr>
          <w:rFonts w:ascii="Abadi" w:hAnsi="Abadi"/>
          <w:sz w:val="21"/>
          <w:szCs w:val="21"/>
        </w:rPr>
      </w:pPr>
      <w:r w:rsidRPr="007414A6">
        <w:rPr>
          <w:rFonts w:ascii="Abadi" w:hAnsi="Abadi"/>
          <w:sz w:val="21"/>
          <w:szCs w:val="21"/>
        </w:rPr>
        <w:t>Congreso del Estado de Guanajuato</w:t>
      </w:r>
    </w:p>
    <w:p w14:paraId="7A908C3A" w14:textId="16608A0E" w:rsidR="00CE1579" w:rsidRDefault="00CE1579" w:rsidP="0070182E">
      <w:pPr>
        <w:jc w:val="center"/>
        <w:rPr>
          <w:rFonts w:ascii="Abadi" w:hAnsi="Abadi"/>
          <w:sz w:val="21"/>
          <w:szCs w:val="21"/>
        </w:rPr>
      </w:pPr>
    </w:p>
    <w:p w14:paraId="6F565D89" w14:textId="77777777" w:rsidR="00CE1579" w:rsidRDefault="00CE1579" w:rsidP="00CE1579">
      <w:pPr>
        <w:jc w:val="both"/>
        <w:rPr>
          <w:rFonts w:ascii="Abadi" w:hAnsi="Abadi"/>
          <w:sz w:val="21"/>
          <w:szCs w:val="21"/>
        </w:rPr>
      </w:pPr>
      <w:r w:rsidRPr="007414A6">
        <w:rPr>
          <w:rFonts w:ascii="Abadi" w:hAnsi="Abadi"/>
          <w:sz w:val="21"/>
          <w:szCs w:val="21"/>
        </w:rPr>
        <w:t>Dip</w:t>
      </w:r>
      <w:r>
        <w:rPr>
          <w:rFonts w:ascii="Abadi" w:hAnsi="Abadi"/>
          <w:sz w:val="21"/>
          <w:szCs w:val="21"/>
        </w:rPr>
        <w:t>utado</w:t>
      </w:r>
      <w:r w:rsidRPr="007414A6">
        <w:rPr>
          <w:rFonts w:ascii="Abadi" w:hAnsi="Abadi"/>
          <w:sz w:val="21"/>
          <w:szCs w:val="21"/>
        </w:rPr>
        <w:t xml:space="preserve"> Luis Ernesto Ayala Torres Coordinador GPPAN</w:t>
      </w:r>
    </w:p>
    <w:p w14:paraId="5F4F353F" w14:textId="77777777" w:rsidR="00CE1579" w:rsidRDefault="00CE1579" w:rsidP="00CE1579">
      <w:pPr>
        <w:jc w:val="both"/>
        <w:rPr>
          <w:rFonts w:ascii="Abadi" w:hAnsi="Abadi"/>
          <w:sz w:val="21"/>
          <w:szCs w:val="21"/>
        </w:rPr>
      </w:pPr>
    </w:p>
    <w:p w14:paraId="7CBAA20D" w14:textId="77777777" w:rsidR="00CE1579" w:rsidRDefault="00CE1579" w:rsidP="00CE1579">
      <w:pPr>
        <w:jc w:val="both"/>
        <w:rPr>
          <w:rFonts w:ascii="Abadi" w:hAnsi="Abadi"/>
          <w:sz w:val="21"/>
          <w:szCs w:val="21"/>
        </w:rPr>
      </w:pPr>
      <w:r>
        <w:rPr>
          <w:rFonts w:ascii="Abadi" w:hAnsi="Abadi"/>
          <w:sz w:val="21"/>
          <w:szCs w:val="21"/>
        </w:rPr>
        <w:t>D</w:t>
      </w:r>
      <w:r w:rsidRPr="007414A6">
        <w:rPr>
          <w:rFonts w:ascii="Abadi" w:hAnsi="Abadi"/>
          <w:sz w:val="21"/>
          <w:szCs w:val="21"/>
        </w:rPr>
        <w:t>iputado Alejandro Arias Ávila Coordinador GPPRI</w:t>
      </w:r>
    </w:p>
    <w:p w14:paraId="1EE7C9B5" w14:textId="77777777" w:rsidR="00CE1579" w:rsidRDefault="00CE1579" w:rsidP="00CE1579">
      <w:pPr>
        <w:jc w:val="both"/>
        <w:rPr>
          <w:rFonts w:ascii="Abadi" w:hAnsi="Abadi"/>
          <w:sz w:val="21"/>
          <w:szCs w:val="21"/>
        </w:rPr>
      </w:pPr>
    </w:p>
    <w:p w14:paraId="3D31D755" w14:textId="77777777" w:rsidR="00CE1579" w:rsidRDefault="00CE1579" w:rsidP="00CE1579">
      <w:pPr>
        <w:jc w:val="both"/>
        <w:rPr>
          <w:rFonts w:ascii="Abadi" w:hAnsi="Abadi"/>
          <w:sz w:val="21"/>
          <w:szCs w:val="21"/>
        </w:rPr>
      </w:pPr>
      <w:r>
        <w:rPr>
          <w:rFonts w:ascii="Abadi" w:hAnsi="Abadi"/>
          <w:sz w:val="21"/>
          <w:szCs w:val="21"/>
        </w:rPr>
        <w:t>D</w:t>
      </w:r>
      <w:r w:rsidRPr="007414A6">
        <w:rPr>
          <w:rFonts w:ascii="Abadi" w:hAnsi="Abadi"/>
          <w:sz w:val="21"/>
          <w:szCs w:val="21"/>
        </w:rPr>
        <w:t>iputado Gerardo Fernández González Coordinador GPPVEM</w:t>
      </w:r>
    </w:p>
    <w:p w14:paraId="3C1EA2A8" w14:textId="77777777" w:rsidR="00CE1579" w:rsidRDefault="00CE1579" w:rsidP="00CE1579">
      <w:pPr>
        <w:jc w:val="both"/>
        <w:rPr>
          <w:rFonts w:ascii="Abadi" w:hAnsi="Abadi"/>
          <w:sz w:val="21"/>
          <w:szCs w:val="21"/>
        </w:rPr>
      </w:pPr>
    </w:p>
    <w:p w14:paraId="7E52EB82" w14:textId="77777777" w:rsidR="00CE1579" w:rsidRPr="00955AAF" w:rsidRDefault="00CE1579" w:rsidP="00CE1579">
      <w:pPr>
        <w:jc w:val="both"/>
        <w:rPr>
          <w:rFonts w:ascii="Abadi" w:hAnsi="Abadi"/>
          <w:sz w:val="21"/>
          <w:szCs w:val="21"/>
        </w:rPr>
      </w:pPr>
      <w:r w:rsidRPr="007414A6">
        <w:rPr>
          <w:rFonts w:ascii="Abadi" w:hAnsi="Abadi"/>
          <w:sz w:val="21"/>
          <w:szCs w:val="21"/>
        </w:rPr>
        <w:t>Diputada Dessire Ángel Rocha Representación Parlamentario de MC</w:t>
      </w:r>
    </w:p>
    <w:p w14:paraId="109CEDAA" w14:textId="77777777" w:rsidR="00CE1579" w:rsidRPr="00955AAF" w:rsidRDefault="00CE1579" w:rsidP="0070182E">
      <w:pPr>
        <w:jc w:val="center"/>
        <w:rPr>
          <w:rFonts w:ascii="Abadi" w:hAnsi="Abadi"/>
          <w:sz w:val="21"/>
          <w:szCs w:val="21"/>
        </w:rPr>
      </w:pPr>
    </w:p>
    <w:p w14:paraId="0EFE365D" w14:textId="77777777" w:rsidR="007D7CF2" w:rsidRDefault="007D7CF2" w:rsidP="007D7CF2">
      <w:pPr>
        <w:pStyle w:val="Prrafodelista"/>
        <w:rPr>
          <w:rFonts w:ascii="Abadi" w:hAnsi="Abadi"/>
          <w:sz w:val="21"/>
          <w:szCs w:val="21"/>
        </w:rPr>
      </w:pPr>
    </w:p>
    <w:p w14:paraId="3664B819" w14:textId="04FE6A0D" w:rsidR="00F151F0" w:rsidRDefault="00420A38" w:rsidP="00F151F0">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w:t>
      </w:r>
      <w:r w:rsidRPr="00263F85">
        <w:rPr>
          <w:rFonts w:ascii="Abadi" w:hAnsi="Abadi"/>
          <w:b w:val="0"/>
          <w:bCs w:val="0"/>
          <w:sz w:val="21"/>
          <w:szCs w:val="21"/>
        </w:rPr>
        <w:t xml:space="preserve">, </w:t>
      </w:r>
      <w:r w:rsidRPr="008702F8">
        <w:rPr>
          <w:rFonts w:ascii="Abadi" w:hAnsi="Abadi"/>
          <w:sz w:val="21"/>
          <w:szCs w:val="21"/>
        </w:rPr>
        <w:t>EN SU CASO, APROBACIÓN DEL DICTAMEN SUSCRITO POR LA COMISIÓN DE EDUCACIÓN, CIENCIA Y TECNOLOGÍA Y CULTURA RELATIVO A LA PROPUESTA DE</w:t>
      </w:r>
      <w:r>
        <w:rPr>
          <w:rFonts w:ascii="Abadi" w:hAnsi="Abadi"/>
          <w:sz w:val="21"/>
          <w:szCs w:val="21"/>
        </w:rPr>
        <w:t xml:space="preserve"> </w:t>
      </w:r>
      <w:r w:rsidRPr="008702F8">
        <w:rPr>
          <w:rFonts w:ascii="Abadi" w:hAnsi="Abadi"/>
          <w:sz w:val="21"/>
          <w:szCs w:val="21"/>
        </w:rPr>
        <w:t xml:space="preserve">PUNTO DE ACUERDO FORMULADA POR EL DIPUTADO JUAN ELIAS CHÁVEZ DE LA REPRESENTACIÓN PARLAMENTARIA DEL PARTIDO NUEVA ALIANZA EN LA SEXAGÉSIMA CUARTA LEGISLATURA PARA EXHORTAR AL TITULAR DEL PODER EJECUTIVO DEL ESTADO, A FIN DE QUE A TRAVÉS DEL INSTITUTO DE EDUCAFIN SE IMPLEMENTE UN PROGRAMA PARA APOYAR LA REGULARIZACIÓN DE LOS NIÑOS 10-14 QUE ATIENDE EL INSTITUTO DE ALFABETIZACIÓN Y EDUCACIÓN BÁSICA </w:t>
      </w:r>
      <w:r w:rsidRPr="008702F8">
        <w:rPr>
          <w:rFonts w:ascii="Abadi" w:hAnsi="Abadi"/>
          <w:sz w:val="21"/>
          <w:szCs w:val="21"/>
        </w:rPr>
        <w:lastRenderedPageBreak/>
        <w:t xml:space="preserve">PARA ADULTOS DEL ESTADO DE </w:t>
      </w:r>
      <w:r>
        <w:rPr>
          <w:rFonts w:ascii="Abadi" w:hAnsi="Abadi"/>
          <w:sz w:val="21"/>
          <w:szCs w:val="21"/>
        </w:rPr>
        <w:t>GUANAJUATO.</w:t>
      </w:r>
    </w:p>
    <w:p w14:paraId="2F3718EA" w14:textId="6FC39894" w:rsidR="005E0572" w:rsidRDefault="005E0572" w:rsidP="00F151F0">
      <w:pPr>
        <w:pStyle w:val="Estilo1"/>
        <w:numPr>
          <w:ilvl w:val="0"/>
          <w:numId w:val="0"/>
        </w:numPr>
        <w:tabs>
          <w:tab w:val="clear" w:pos="4059"/>
        </w:tabs>
        <w:ind w:right="142"/>
        <w:rPr>
          <w:rFonts w:ascii="Abadi" w:hAnsi="Abadi"/>
          <w:sz w:val="21"/>
          <w:szCs w:val="21"/>
        </w:rPr>
      </w:pPr>
    </w:p>
    <w:p w14:paraId="3DC16239" w14:textId="3EE1F34F" w:rsidR="005E0572" w:rsidRDefault="005E0572" w:rsidP="00F151F0">
      <w:pPr>
        <w:pStyle w:val="Estilo1"/>
        <w:numPr>
          <w:ilvl w:val="0"/>
          <w:numId w:val="0"/>
        </w:numPr>
        <w:tabs>
          <w:tab w:val="clear" w:pos="4059"/>
        </w:tabs>
        <w:ind w:right="142"/>
        <w:rPr>
          <w:rFonts w:ascii="Abadi" w:hAnsi="Abadi"/>
          <w:sz w:val="21"/>
          <w:szCs w:val="21"/>
        </w:rPr>
      </w:pPr>
    </w:p>
    <w:p w14:paraId="1764B933" w14:textId="77777777" w:rsidR="005E0572" w:rsidRPr="00251079" w:rsidRDefault="005E0572" w:rsidP="005E0572">
      <w:pPr>
        <w:contextualSpacing/>
        <w:jc w:val="both"/>
        <w:rPr>
          <w:rFonts w:ascii="Abadi" w:hAnsi="Abadi"/>
          <w:b/>
          <w:bCs/>
          <w:sz w:val="21"/>
          <w:szCs w:val="21"/>
        </w:rPr>
      </w:pPr>
      <w:r w:rsidRPr="00251079">
        <w:rPr>
          <w:rFonts w:ascii="Abadi" w:hAnsi="Abadi"/>
          <w:b/>
          <w:bCs/>
          <w:sz w:val="21"/>
          <w:szCs w:val="21"/>
        </w:rPr>
        <w:t>Diputado Presidente del Congreso del Estado</w:t>
      </w:r>
    </w:p>
    <w:p w14:paraId="0E2195FF" w14:textId="77777777" w:rsidR="005E0572" w:rsidRDefault="005E0572" w:rsidP="005E0572">
      <w:pPr>
        <w:contextualSpacing/>
        <w:jc w:val="both"/>
        <w:rPr>
          <w:rFonts w:ascii="Abadi" w:hAnsi="Abadi"/>
          <w:b/>
          <w:bCs/>
          <w:sz w:val="21"/>
          <w:szCs w:val="21"/>
        </w:rPr>
      </w:pPr>
      <w:r w:rsidRPr="00251079">
        <w:rPr>
          <w:rFonts w:ascii="Abadi" w:hAnsi="Abadi"/>
          <w:b/>
          <w:bCs/>
          <w:sz w:val="21"/>
          <w:szCs w:val="21"/>
        </w:rPr>
        <w:t>Presente.</w:t>
      </w:r>
    </w:p>
    <w:p w14:paraId="39842184" w14:textId="77777777" w:rsidR="005E0572" w:rsidRPr="00251079" w:rsidRDefault="005E0572" w:rsidP="005E0572">
      <w:pPr>
        <w:contextualSpacing/>
        <w:jc w:val="both"/>
        <w:rPr>
          <w:rFonts w:ascii="Abadi" w:hAnsi="Abadi"/>
          <w:b/>
          <w:bCs/>
          <w:sz w:val="21"/>
          <w:szCs w:val="21"/>
        </w:rPr>
      </w:pPr>
    </w:p>
    <w:p w14:paraId="1D06A28B" w14:textId="7A3E8A8C" w:rsidR="005E0572" w:rsidRDefault="005E0572" w:rsidP="005E0572">
      <w:pPr>
        <w:ind w:firstLine="708"/>
        <w:jc w:val="both"/>
        <w:rPr>
          <w:rFonts w:ascii="Abadi" w:hAnsi="Abadi"/>
          <w:sz w:val="21"/>
          <w:szCs w:val="21"/>
        </w:rPr>
      </w:pPr>
      <w:r w:rsidRPr="00251079">
        <w:rPr>
          <w:rFonts w:ascii="Abadi" w:hAnsi="Abadi"/>
          <w:sz w:val="21"/>
          <w:szCs w:val="21"/>
        </w:rPr>
        <w:t xml:space="preserve">Las diputadas y el diputado que integramos la Comisión de Educación, Ciencia y Tecnología y Cultura de la Sexagésima Quinta Legislatura del Congreso del Estado de Guanajuato, recibimos para efecto de estudio y dictamen la propuesta de punto de acuerdo formulado por el Diputado Juan Ellas Chávez de la Representación Parlamentaria del Partido Nueva Alianza en la Sexagésima Cuarta Legislatura para exhortar al titular del Poder Ejecutivo del Estado, a fin de que a través del Instituto de EDUCAFIN se implemente un programa para apoyar la regularización de los niños 10-14 que atiende el Instituto de Alfabetización y Educación Básica para Adultos del Estado de Guanajuato. </w:t>
      </w:r>
    </w:p>
    <w:p w14:paraId="4C5604C9" w14:textId="77777777" w:rsidR="005E0572" w:rsidRPr="00251079" w:rsidRDefault="005E0572" w:rsidP="005E0572">
      <w:pPr>
        <w:ind w:firstLine="708"/>
        <w:jc w:val="both"/>
        <w:rPr>
          <w:rFonts w:ascii="Abadi" w:hAnsi="Abadi"/>
          <w:sz w:val="21"/>
          <w:szCs w:val="21"/>
        </w:rPr>
      </w:pPr>
    </w:p>
    <w:p w14:paraId="22965CF4" w14:textId="1B026A77" w:rsidR="005E0572" w:rsidRDefault="005E0572" w:rsidP="005E0572">
      <w:pPr>
        <w:ind w:firstLine="708"/>
        <w:jc w:val="both"/>
        <w:rPr>
          <w:rFonts w:ascii="Abadi" w:hAnsi="Abadi"/>
          <w:sz w:val="21"/>
          <w:szCs w:val="21"/>
        </w:rPr>
      </w:pPr>
      <w:r w:rsidRPr="00251079">
        <w:rPr>
          <w:rFonts w:ascii="Abadi" w:hAnsi="Abadi"/>
          <w:sz w:val="21"/>
          <w:szCs w:val="21"/>
        </w:rPr>
        <w:t xml:space="preserve">Por lo anterior, con fundamento en los artículos 89, fracción V; 109, fracciones II y VI y 171 de la Ley Orgánica del Poder Legislativo del Estado de Guanajuato, sometemos a la consideración de la Asamblea el presente dictamen, con base en las siguientes: </w:t>
      </w:r>
    </w:p>
    <w:p w14:paraId="46BB09BB" w14:textId="77777777" w:rsidR="005E0572" w:rsidRPr="00251079" w:rsidRDefault="005E0572" w:rsidP="005E0572">
      <w:pPr>
        <w:ind w:firstLine="708"/>
        <w:jc w:val="both"/>
        <w:rPr>
          <w:rFonts w:ascii="Abadi" w:hAnsi="Abadi"/>
          <w:sz w:val="21"/>
          <w:szCs w:val="21"/>
        </w:rPr>
      </w:pPr>
    </w:p>
    <w:p w14:paraId="7D78C7CA" w14:textId="77777777" w:rsidR="005E0572" w:rsidRPr="00251079" w:rsidRDefault="005E0572" w:rsidP="005E0572">
      <w:pPr>
        <w:jc w:val="center"/>
        <w:rPr>
          <w:rFonts w:ascii="Abadi" w:hAnsi="Abadi"/>
          <w:b/>
          <w:bCs/>
          <w:sz w:val="21"/>
          <w:szCs w:val="21"/>
        </w:rPr>
      </w:pPr>
      <w:r w:rsidRPr="00251079">
        <w:rPr>
          <w:rFonts w:ascii="Abadi" w:hAnsi="Abadi"/>
          <w:b/>
          <w:bCs/>
          <w:sz w:val="21"/>
          <w:szCs w:val="21"/>
        </w:rPr>
        <w:t>Consideraciones</w:t>
      </w:r>
    </w:p>
    <w:p w14:paraId="620F3568" w14:textId="77777777" w:rsidR="005E0572" w:rsidRDefault="005E0572" w:rsidP="005E0572">
      <w:pPr>
        <w:rPr>
          <w:rFonts w:ascii="Abadi" w:hAnsi="Abadi"/>
          <w:b/>
          <w:bCs/>
          <w:sz w:val="21"/>
          <w:szCs w:val="21"/>
        </w:rPr>
      </w:pPr>
    </w:p>
    <w:p w14:paraId="1D9597B5" w14:textId="1071351C" w:rsidR="005E0572" w:rsidRPr="00251079" w:rsidRDefault="005E0572" w:rsidP="005E0572">
      <w:pPr>
        <w:rPr>
          <w:rFonts w:ascii="Abadi" w:hAnsi="Abadi"/>
          <w:b/>
          <w:bCs/>
          <w:sz w:val="21"/>
          <w:szCs w:val="21"/>
        </w:rPr>
      </w:pPr>
      <w:r w:rsidRPr="00251079">
        <w:rPr>
          <w:rFonts w:ascii="Abadi" w:hAnsi="Abadi"/>
          <w:b/>
          <w:bCs/>
          <w:sz w:val="21"/>
          <w:szCs w:val="21"/>
        </w:rPr>
        <w:t>Antecedentes</w:t>
      </w:r>
    </w:p>
    <w:p w14:paraId="734BEFAB" w14:textId="77777777" w:rsidR="005E0572" w:rsidRDefault="005E0572" w:rsidP="005E0572">
      <w:pPr>
        <w:ind w:firstLine="708"/>
        <w:jc w:val="both"/>
        <w:rPr>
          <w:rFonts w:ascii="Abadi" w:hAnsi="Abadi"/>
          <w:sz w:val="21"/>
          <w:szCs w:val="21"/>
        </w:rPr>
      </w:pPr>
    </w:p>
    <w:p w14:paraId="0EE9B008" w14:textId="433664F0" w:rsidR="005E0572" w:rsidRDefault="005E0572" w:rsidP="005E0572">
      <w:pPr>
        <w:ind w:firstLine="708"/>
        <w:jc w:val="both"/>
        <w:rPr>
          <w:rFonts w:ascii="Abadi" w:hAnsi="Abadi"/>
          <w:sz w:val="21"/>
          <w:szCs w:val="21"/>
        </w:rPr>
      </w:pPr>
      <w:r w:rsidRPr="00251079">
        <w:rPr>
          <w:rFonts w:ascii="Abadi" w:hAnsi="Abadi"/>
          <w:sz w:val="21"/>
          <w:szCs w:val="21"/>
        </w:rPr>
        <w:t xml:space="preserve">En sesión ordinaria de 17 de octubre del año 2019, la presidencia de la Mesa Directiva turnó a la Comisión de Educación, Ciencia y Tecnología y Cultura, para efectos de su estudio y dictamen, la propuesta de punto de acuerdo referido en el proemio del presente dictamen, con fundamento en el artículo 109 fracciones II y VI de la Ley Orgánica del Poder Legislativo del Estado de Guanajuato. </w:t>
      </w:r>
    </w:p>
    <w:p w14:paraId="18CB21BB" w14:textId="77777777" w:rsidR="005E0572" w:rsidRPr="00251079" w:rsidRDefault="005E0572" w:rsidP="005E0572">
      <w:pPr>
        <w:ind w:firstLine="708"/>
        <w:jc w:val="both"/>
        <w:rPr>
          <w:rFonts w:ascii="Abadi" w:hAnsi="Abadi"/>
          <w:sz w:val="21"/>
          <w:szCs w:val="21"/>
        </w:rPr>
      </w:pPr>
    </w:p>
    <w:p w14:paraId="3612DC01" w14:textId="43D9D4E8" w:rsidR="005E0572" w:rsidRDefault="005E0572" w:rsidP="005E0572">
      <w:pPr>
        <w:ind w:firstLine="708"/>
        <w:jc w:val="both"/>
        <w:rPr>
          <w:rFonts w:ascii="Abadi" w:hAnsi="Abadi"/>
          <w:sz w:val="21"/>
          <w:szCs w:val="21"/>
        </w:rPr>
      </w:pPr>
      <w:r w:rsidRPr="00251079">
        <w:rPr>
          <w:rFonts w:ascii="Abadi" w:hAnsi="Abadi"/>
          <w:sz w:val="21"/>
          <w:szCs w:val="21"/>
        </w:rPr>
        <w:t xml:space="preserve">Posteriormente, el 05 de noviembre del mismo año, la comisión dictaminadora radicó la propuesta de punto de acuerdo acordando como metodología para su estudio y dictamen, una mesa de trabajo para el análisis y estudio de dicha propuesta. </w:t>
      </w:r>
    </w:p>
    <w:p w14:paraId="16C9972F" w14:textId="77777777" w:rsidR="005E0572" w:rsidRPr="00251079" w:rsidRDefault="005E0572" w:rsidP="005E0572">
      <w:pPr>
        <w:ind w:firstLine="708"/>
        <w:jc w:val="both"/>
        <w:rPr>
          <w:rFonts w:ascii="Abadi" w:hAnsi="Abadi"/>
          <w:sz w:val="21"/>
          <w:szCs w:val="21"/>
        </w:rPr>
      </w:pPr>
    </w:p>
    <w:p w14:paraId="0C8ED594" w14:textId="4EB9A3D1" w:rsidR="005E0572" w:rsidRDefault="005E0572" w:rsidP="005E0572">
      <w:pPr>
        <w:ind w:firstLine="708"/>
        <w:jc w:val="both"/>
        <w:rPr>
          <w:rFonts w:ascii="Abadi" w:hAnsi="Abadi"/>
          <w:sz w:val="21"/>
          <w:szCs w:val="21"/>
        </w:rPr>
      </w:pPr>
      <w:r w:rsidRPr="00251079">
        <w:rPr>
          <w:rFonts w:ascii="Abadi" w:hAnsi="Abadi"/>
          <w:sz w:val="21"/>
          <w:szCs w:val="21"/>
        </w:rPr>
        <w:t>Quienes integramos la Comisión de Educación, Ciencia y Tecnología y Cultura, recibimos los pendientes legislativos de la Sexagésima Cuarta Legislatura</w:t>
      </w:r>
    </w:p>
    <w:p w14:paraId="42CE562D" w14:textId="77777777" w:rsidR="005E0572" w:rsidRDefault="005E0572" w:rsidP="005E0572">
      <w:pPr>
        <w:ind w:firstLine="708"/>
        <w:jc w:val="both"/>
        <w:rPr>
          <w:rFonts w:ascii="Abadi" w:hAnsi="Abadi"/>
          <w:sz w:val="21"/>
          <w:szCs w:val="21"/>
        </w:rPr>
      </w:pPr>
    </w:p>
    <w:p w14:paraId="5EA43F9E" w14:textId="00CCE09B" w:rsidR="005E0572" w:rsidRDefault="005E0572" w:rsidP="005E0572">
      <w:pPr>
        <w:ind w:firstLine="708"/>
        <w:jc w:val="both"/>
        <w:rPr>
          <w:rFonts w:ascii="Abadi" w:hAnsi="Abadi"/>
          <w:sz w:val="21"/>
          <w:szCs w:val="21"/>
        </w:rPr>
      </w:pPr>
      <w:r w:rsidRPr="00251079">
        <w:rPr>
          <w:rFonts w:ascii="Abadi" w:hAnsi="Abadi"/>
          <w:sz w:val="21"/>
          <w:szCs w:val="21"/>
        </w:rPr>
        <w:t xml:space="preserve">En sesión ordinaria de 17 de octubre del año 2019, la presidencia de la Mesa Directiva turnó a la Comisión de Educación, Ciencia y Tecnología y Cultura, para efectos de su estudio y dictamen, la propuesta de punto de acuerdo referido en el proemio del presente dictamen, con fundamento en el artículo 109 fracciones II y VI de la Ley Orgánica del Poder Legislativo del Estado de Guanajuato. </w:t>
      </w:r>
    </w:p>
    <w:p w14:paraId="4ED14F22" w14:textId="77777777" w:rsidR="005E0572" w:rsidRPr="00251079" w:rsidRDefault="005E0572" w:rsidP="005E0572">
      <w:pPr>
        <w:ind w:firstLine="708"/>
        <w:jc w:val="both"/>
        <w:rPr>
          <w:rFonts w:ascii="Abadi" w:hAnsi="Abadi"/>
          <w:sz w:val="21"/>
          <w:szCs w:val="21"/>
        </w:rPr>
      </w:pPr>
    </w:p>
    <w:p w14:paraId="5E297AB8" w14:textId="4ED5A75D" w:rsidR="005E0572" w:rsidRDefault="005E0572" w:rsidP="005E0572">
      <w:pPr>
        <w:ind w:firstLine="708"/>
        <w:jc w:val="both"/>
        <w:rPr>
          <w:rFonts w:ascii="Abadi" w:hAnsi="Abadi"/>
          <w:sz w:val="21"/>
          <w:szCs w:val="21"/>
        </w:rPr>
      </w:pPr>
      <w:r w:rsidRPr="00251079">
        <w:rPr>
          <w:rFonts w:ascii="Abadi" w:hAnsi="Abadi"/>
          <w:sz w:val="21"/>
          <w:szCs w:val="21"/>
        </w:rPr>
        <w:t xml:space="preserve">Posteriormente, el 05 de noviembre del mismo año, la comisión dictaminadora radicó la propuesta de punto de acuerdo acordando como metodología para su estudio y dictamen, una mesa de trabajo para el análisis y estudio de dicha propuesta. </w:t>
      </w:r>
    </w:p>
    <w:p w14:paraId="7582822F" w14:textId="77777777" w:rsidR="005E0572" w:rsidRPr="00251079" w:rsidRDefault="005E0572" w:rsidP="005E0572">
      <w:pPr>
        <w:ind w:firstLine="708"/>
        <w:jc w:val="both"/>
        <w:rPr>
          <w:rFonts w:ascii="Abadi" w:hAnsi="Abadi"/>
          <w:sz w:val="21"/>
          <w:szCs w:val="21"/>
        </w:rPr>
      </w:pPr>
    </w:p>
    <w:p w14:paraId="4DD5B2A8" w14:textId="19CE141F" w:rsidR="0004199E" w:rsidRDefault="005E0572" w:rsidP="0004199E">
      <w:pPr>
        <w:ind w:firstLine="708"/>
        <w:jc w:val="both"/>
        <w:rPr>
          <w:rFonts w:ascii="Abadi" w:hAnsi="Abadi"/>
          <w:sz w:val="21"/>
          <w:szCs w:val="21"/>
        </w:rPr>
      </w:pPr>
      <w:r w:rsidRPr="00251079">
        <w:rPr>
          <w:rFonts w:ascii="Abadi" w:hAnsi="Abadi"/>
          <w:sz w:val="21"/>
          <w:szCs w:val="21"/>
        </w:rPr>
        <w:t>Quienes integramos la Comisión de Educación, Ciencia y Tecnología y Cultura, recibimos los pendientes legislativos de la Sexagésima Cuarta Legislatura</w:t>
      </w:r>
      <w:r w:rsidR="00BF00BD">
        <w:rPr>
          <w:rFonts w:ascii="Abadi" w:hAnsi="Abadi"/>
          <w:sz w:val="21"/>
          <w:szCs w:val="21"/>
        </w:rPr>
        <w:t xml:space="preserve"> e</w:t>
      </w:r>
      <w:r w:rsidR="0004199E" w:rsidRPr="00251079">
        <w:rPr>
          <w:rFonts w:ascii="Abadi" w:hAnsi="Abadi"/>
          <w:sz w:val="21"/>
          <w:szCs w:val="21"/>
        </w:rPr>
        <w:t>n fecha 12 de octubre del año 2021, dentro de los cuales se encontraba la propuesta de punto de acuerdo que ahora se dictamina.</w:t>
      </w:r>
    </w:p>
    <w:p w14:paraId="05A5D793" w14:textId="60FC65AE" w:rsidR="0004199E" w:rsidRPr="00251079" w:rsidRDefault="0004199E" w:rsidP="0004199E">
      <w:pPr>
        <w:ind w:firstLine="708"/>
        <w:jc w:val="both"/>
        <w:rPr>
          <w:rFonts w:ascii="Abadi" w:hAnsi="Abadi"/>
          <w:sz w:val="21"/>
          <w:szCs w:val="21"/>
        </w:rPr>
      </w:pPr>
      <w:r w:rsidRPr="00251079">
        <w:rPr>
          <w:rFonts w:ascii="Abadi" w:hAnsi="Abadi"/>
          <w:sz w:val="21"/>
          <w:szCs w:val="21"/>
        </w:rPr>
        <w:t xml:space="preserve"> </w:t>
      </w:r>
    </w:p>
    <w:p w14:paraId="464BCBFD" w14:textId="297DCDB5" w:rsidR="0004199E" w:rsidRDefault="0004199E" w:rsidP="0004199E">
      <w:pPr>
        <w:ind w:firstLine="708"/>
        <w:jc w:val="both"/>
        <w:rPr>
          <w:rFonts w:ascii="Abadi" w:hAnsi="Abadi"/>
          <w:sz w:val="21"/>
          <w:szCs w:val="21"/>
        </w:rPr>
      </w:pPr>
      <w:r w:rsidRPr="00251079">
        <w:rPr>
          <w:rFonts w:ascii="Abadi" w:hAnsi="Abadi"/>
          <w:sz w:val="21"/>
          <w:szCs w:val="21"/>
        </w:rPr>
        <w:t xml:space="preserve">Finalmente, la presidencia de esta Comisión Educación, Ciencia y Tecnología y Cultura con fundamento en los artículos 94 fracción VII y 272 fracción VIII inciso e) de la Ley Orgánica del Poder Legislativo del Estado de Guanajuato instruyó a la Secretaría Técnica para que elaborara el proyecto de dictamen, mismo que fue materia de revisión por quienes integran esta comisión. </w:t>
      </w:r>
    </w:p>
    <w:p w14:paraId="5A4972BE" w14:textId="4EC3C2A2" w:rsidR="007363EC" w:rsidRDefault="007363EC" w:rsidP="0004199E">
      <w:pPr>
        <w:ind w:firstLine="708"/>
        <w:jc w:val="both"/>
        <w:rPr>
          <w:rFonts w:ascii="Abadi" w:hAnsi="Abadi"/>
          <w:sz w:val="21"/>
          <w:szCs w:val="21"/>
        </w:rPr>
      </w:pPr>
    </w:p>
    <w:p w14:paraId="6DE1AC8F" w14:textId="526DF754" w:rsidR="0004199E" w:rsidRDefault="0004199E" w:rsidP="0004199E">
      <w:pPr>
        <w:ind w:firstLine="708"/>
        <w:jc w:val="both"/>
        <w:rPr>
          <w:rFonts w:ascii="Abadi" w:hAnsi="Abadi"/>
          <w:b/>
          <w:bCs/>
          <w:sz w:val="21"/>
          <w:szCs w:val="21"/>
        </w:rPr>
      </w:pPr>
      <w:r w:rsidRPr="00251079">
        <w:rPr>
          <w:rFonts w:ascii="Abadi" w:hAnsi="Abadi"/>
          <w:b/>
          <w:bCs/>
          <w:sz w:val="21"/>
          <w:szCs w:val="21"/>
        </w:rPr>
        <w:t>Análisis de la propuesta</w:t>
      </w:r>
    </w:p>
    <w:p w14:paraId="5FB638B1" w14:textId="6CA9BCB5" w:rsidR="00B333F2" w:rsidRDefault="00B333F2" w:rsidP="0004199E">
      <w:pPr>
        <w:ind w:firstLine="708"/>
        <w:jc w:val="both"/>
        <w:rPr>
          <w:rFonts w:ascii="Abadi" w:hAnsi="Abadi"/>
          <w:b/>
          <w:bCs/>
          <w:sz w:val="21"/>
          <w:szCs w:val="21"/>
        </w:rPr>
      </w:pPr>
    </w:p>
    <w:p w14:paraId="46B966DC" w14:textId="51ABF08B" w:rsidR="00B333F2" w:rsidRDefault="00B333F2" w:rsidP="0004199E">
      <w:pPr>
        <w:ind w:firstLine="708"/>
        <w:jc w:val="both"/>
        <w:rPr>
          <w:rFonts w:ascii="Abadi" w:hAnsi="Abadi"/>
          <w:b/>
          <w:bCs/>
          <w:sz w:val="21"/>
          <w:szCs w:val="21"/>
        </w:rPr>
      </w:pPr>
    </w:p>
    <w:p w14:paraId="5C754D12" w14:textId="034A25EE" w:rsidR="009E01C8" w:rsidRDefault="009E01C8" w:rsidP="009E01C8">
      <w:pPr>
        <w:ind w:firstLine="708"/>
        <w:jc w:val="both"/>
        <w:rPr>
          <w:rFonts w:ascii="Abadi" w:hAnsi="Abadi"/>
          <w:sz w:val="21"/>
          <w:szCs w:val="21"/>
        </w:rPr>
      </w:pPr>
      <w:r>
        <w:rPr>
          <w:rFonts w:ascii="Abadi" w:hAnsi="Abadi"/>
          <w:sz w:val="21"/>
          <w:szCs w:val="21"/>
        </w:rPr>
        <w:t>E</w:t>
      </w:r>
      <w:r w:rsidRPr="00251079">
        <w:rPr>
          <w:rFonts w:ascii="Abadi" w:hAnsi="Abadi"/>
          <w:sz w:val="21"/>
          <w:szCs w:val="21"/>
        </w:rPr>
        <w:t xml:space="preserve">l proponente manifestó en la parte expositiva del acuerdo lo siguiente: </w:t>
      </w:r>
    </w:p>
    <w:p w14:paraId="4E9DD9CD" w14:textId="77777777" w:rsidR="009E01C8" w:rsidRPr="00251079" w:rsidRDefault="009E01C8" w:rsidP="009E01C8">
      <w:pPr>
        <w:ind w:firstLine="708"/>
        <w:jc w:val="both"/>
        <w:rPr>
          <w:rFonts w:ascii="Abadi" w:hAnsi="Abadi"/>
          <w:sz w:val="21"/>
          <w:szCs w:val="21"/>
        </w:rPr>
      </w:pPr>
    </w:p>
    <w:p w14:paraId="1B1A8634" w14:textId="18B96C1D"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"La reciente Reforma de los Artículo/os 3°, 31 y 73 de nuestra Carta Magna, nos permite reafirmar nuestro compromiso y responsabilidad legislativa para garantizar la vigencia de los principios filosóficos del Artículo 3º Constitucional, como vértice y sustento fundamental por el que "toda persona tiene derecho a la educación", basada en el respeto irrestricto de la dignidad de las personas, con un enfoque de derechos humanos y de igualdad sustantiva. </w:t>
      </w:r>
    </w:p>
    <w:p w14:paraId="1C754877" w14:textId="77777777" w:rsidR="009E01C8" w:rsidRPr="00806F96" w:rsidRDefault="009E01C8" w:rsidP="009E01C8">
      <w:pPr>
        <w:ind w:firstLine="708"/>
        <w:jc w:val="both"/>
        <w:rPr>
          <w:rFonts w:ascii="Abadi" w:hAnsi="Abadi"/>
          <w:i/>
          <w:iCs/>
          <w:sz w:val="21"/>
          <w:szCs w:val="21"/>
        </w:rPr>
      </w:pPr>
    </w:p>
    <w:p w14:paraId="639B4A7C" w14:textId="5A69ABFC"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Por ello, como lo mandata el artículo 3º Constitucional, el Estado priorizará el interés superior de más, niños, adolescentes y jóvenes en el acceso, permanencia y participación en los servicios educativos. </w:t>
      </w:r>
    </w:p>
    <w:p w14:paraId="22F7C993" w14:textId="77777777" w:rsidR="009E01C8" w:rsidRPr="00806F96" w:rsidRDefault="009E01C8" w:rsidP="009E01C8">
      <w:pPr>
        <w:ind w:firstLine="708"/>
        <w:jc w:val="both"/>
        <w:rPr>
          <w:rFonts w:ascii="Abadi" w:hAnsi="Abadi"/>
          <w:i/>
          <w:iCs/>
          <w:sz w:val="21"/>
          <w:szCs w:val="21"/>
        </w:rPr>
      </w:pPr>
    </w:p>
    <w:p w14:paraId="57856FD5" w14:textId="16FCDCE1"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El nuevo andamiaje jurídico del Sistema Educativo Nacional sienta las bases de una sociedad más justa; considerando a la educación como el espacio ideal y el mejor camino para que todos contribuyamos en la reconstrucción del tejido social, ah! se sustenta nuestra exigencia de que este bien público siga siendo garante de un mejor futuro para las niñas, niños, adolescentes y jóvenes de nuestro estado y de nuestro país. </w:t>
      </w:r>
    </w:p>
    <w:p w14:paraId="7DB25A5C" w14:textId="77777777" w:rsidR="009E01C8" w:rsidRPr="00806F96" w:rsidRDefault="009E01C8" w:rsidP="009E01C8">
      <w:pPr>
        <w:ind w:firstLine="708"/>
        <w:jc w:val="both"/>
        <w:rPr>
          <w:rFonts w:ascii="Abadi" w:hAnsi="Abadi"/>
          <w:i/>
          <w:iCs/>
          <w:sz w:val="21"/>
          <w:szCs w:val="21"/>
        </w:rPr>
      </w:pPr>
    </w:p>
    <w:p w14:paraId="352010BA" w14:textId="3E416539"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Los tiempos actuales, nos convocan nuevamente a que hagamos realidad el derecho de todos los mexicanos a que se les garantice educación pública, laica, gratuita, obligatoria, universal, equitativa, inclusiva, intercultural y de excelencia, plasmada en nuestra Constitución como una conquista histórica del pueblo de México. </w:t>
      </w:r>
    </w:p>
    <w:p w14:paraId="6DD50176" w14:textId="77777777" w:rsidR="009E01C8" w:rsidRPr="00806F96" w:rsidRDefault="009E01C8" w:rsidP="009E01C8">
      <w:pPr>
        <w:ind w:firstLine="708"/>
        <w:jc w:val="both"/>
        <w:rPr>
          <w:rFonts w:ascii="Abadi" w:hAnsi="Abadi"/>
          <w:i/>
          <w:iCs/>
          <w:sz w:val="21"/>
          <w:szCs w:val="21"/>
        </w:rPr>
      </w:pPr>
    </w:p>
    <w:p w14:paraId="2A2E7AF3" w14:textId="77777777"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La Constitución Política de los Estados Unidos Mexicanos y la Ley General de Educación, establecen que la educación es un derecho fundamental en la vida de todo ser humano, un derecho que fortalece el desarrollo continuo de la persona y las sociedades; es, además, un legado y un camino seguro al servicio de la humanidad, en quien construye un estado de vida armonioso, más genuino, para hacer retroceder a la pobreza, la exclusión, las incomprensiones, las presiones, las guerras, etc.,</w:t>
      </w:r>
    </w:p>
    <w:p w14:paraId="542F8BC6" w14:textId="1FA61031"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En esa misión y visión estratégica, surge la presente propuesta con la que esta Representación Parlamentaria centra su interés en el trato de niñas y niños que no tienen la primaria y/o la secundaria terminada, ya sea porque desertaron o nunca accedieron al sistema educativo escolarizado. </w:t>
      </w:r>
    </w:p>
    <w:p w14:paraId="40C7F940" w14:textId="77777777" w:rsidR="009E01C8" w:rsidRPr="00806F96" w:rsidRDefault="009E01C8" w:rsidP="009E01C8">
      <w:pPr>
        <w:ind w:firstLine="708"/>
        <w:jc w:val="both"/>
        <w:rPr>
          <w:rFonts w:ascii="Abadi" w:hAnsi="Abadi"/>
          <w:i/>
          <w:iCs/>
          <w:sz w:val="21"/>
          <w:szCs w:val="21"/>
        </w:rPr>
      </w:pPr>
    </w:p>
    <w:p w14:paraId="3F12206B" w14:textId="52B1D0BC"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Primordialmente, nos referimos a los niños 10-14, denominados as/ por el Instituto de Alfabetización y Educación Básica para Adultos del Estado de Guanajuato (INAEBA). </w:t>
      </w:r>
    </w:p>
    <w:p w14:paraId="0AA196E4" w14:textId="77777777" w:rsidR="009E01C8" w:rsidRPr="00806F96" w:rsidRDefault="009E01C8" w:rsidP="009E01C8">
      <w:pPr>
        <w:ind w:firstLine="708"/>
        <w:jc w:val="both"/>
        <w:rPr>
          <w:rFonts w:ascii="Abadi" w:hAnsi="Abadi"/>
          <w:i/>
          <w:iCs/>
          <w:sz w:val="21"/>
          <w:szCs w:val="21"/>
        </w:rPr>
      </w:pPr>
    </w:p>
    <w:p w14:paraId="35727B85" w14:textId="74264D17"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Los niños 10-14, son la población infantil entre los 10 y 14 años de edad, que abandonaron o nunca asistieron al sistema educativo escolarizado, y que tienen la posibilidad de reincorporarse al mismo, siempre y cuando sean regularizados. </w:t>
      </w:r>
    </w:p>
    <w:p w14:paraId="7C686842" w14:textId="77777777" w:rsidR="009E01C8" w:rsidRPr="00806F96" w:rsidRDefault="009E01C8" w:rsidP="009E01C8">
      <w:pPr>
        <w:ind w:firstLine="708"/>
        <w:jc w:val="both"/>
        <w:rPr>
          <w:rFonts w:ascii="Abadi" w:hAnsi="Abadi"/>
          <w:i/>
          <w:iCs/>
          <w:sz w:val="21"/>
          <w:szCs w:val="21"/>
        </w:rPr>
      </w:pPr>
    </w:p>
    <w:p w14:paraId="03F95E35" w14:textId="4C74A463"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De esa regularización se encarga precisamente el INAEBA, quien detecta y vive las necesidades de estos niños y niñas, para que puedan reincorporarse a un sistema educativo escolarizado. </w:t>
      </w:r>
    </w:p>
    <w:p w14:paraId="31D33FE9" w14:textId="77777777" w:rsidR="009E01C8" w:rsidRPr="00806F96" w:rsidRDefault="009E01C8" w:rsidP="009E01C8">
      <w:pPr>
        <w:ind w:firstLine="708"/>
        <w:jc w:val="both"/>
        <w:rPr>
          <w:rFonts w:ascii="Abadi" w:hAnsi="Abadi"/>
          <w:i/>
          <w:iCs/>
          <w:sz w:val="21"/>
          <w:szCs w:val="21"/>
        </w:rPr>
      </w:pPr>
    </w:p>
    <w:p w14:paraId="109FD646" w14:textId="10478E3C"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Los niños 10-14, es una población infantil que se va constituyendo por diversas causas, entre ellas, quizá la más representativa, es la falta de recursos económicos para estudiar o seguir estudiando. </w:t>
      </w:r>
    </w:p>
    <w:p w14:paraId="24285D4E" w14:textId="77777777" w:rsidR="009E01C8" w:rsidRPr="00806F96" w:rsidRDefault="009E01C8" w:rsidP="009E01C8">
      <w:pPr>
        <w:ind w:firstLine="708"/>
        <w:jc w:val="both"/>
        <w:rPr>
          <w:rFonts w:ascii="Abadi" w:hAnsi="Abadi"/>
          <w:i/>
          <w:iCs/>
          <w:sz w:val="21"/>
          <w:szCs w:val="21"/>
        </w:rPr>
      </w:pPr>
    </w:p>
    <w:p w14:paraId="5EEBE5B0" w14:textId="3B903415"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En ese contexto, el INAEBA se da a la tarea de buscar a estos niños e incorporarlos a sus círculos de estudio, con la finalidad de que sean regularizados y puedan acceder a un sistema escolarizado y seguir con sus estudios, labor que le reconozco enormemente a dicho Instituto, pues a pesar de que no cuenta con el material necesario para atenderlos debido a que no todo el material educativo con que cuenta es apropiado a las necesidades y edad de esos niños y adolescentes, si ha logrado atenderlos y regularizar/os, incorporándolos al sistema educativo escolarizado. </w:t>
      </w:r>
    </w:p>
    <w:p w14:paraId="262ACCB1" w14:textId="77777777" w:rsidR="009E01C8" w:rsidRPr="00806F96" w:rsidRDefault="009E01C8" w:rsidP="009E01C8">
      <w:pPr>
        <w:ind w:firstLine="708"/>
        <w:jc w:val="both"/>
        <w:rPr>
          <w:rFonts w:ascii="Abadi" w:hAnsi="Abadi"/>
          <w:i/>
          <w:iCs/>
          <w:sz w:val="21"/>
          <w:szCs w:val="21"/>
        </w:rPr>
      </w:pPr>
    </w:p>
    <w:p w14:paraId="1AD77BDD" w14:textId="52FB6B94"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Actualmente, INAEBA atiende a 1020 alumnos 10-14. </w:t>
      </w:r>
    </w:p>
    <w:p w14:paraId="125AFF56" w14:textId="77777777" w:rsidR="009E01C8" w:rsidRPr="00806F96" w:rsidRDefault="009E01C8" w:rsidP="009E01C8">
      <w:pPr>
        <w:ind w:firstLine="708"/>
        <w:jc w:val="both"/>
        <w:rPr>
          <w:rFonts w:ascii="Abadi" w:hAnsi="Abadi"/>
          <w:i/>
          <w:iCs/>
          <w:sz w:val="21"/>
          <w:szCs w:val="21"/>
        </w:rPr>
      </w:pPr>
    </w:p>
    <w:p w14:paraId="57B7887A" w14:textId="2CB5AB07"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En situaciones y contexto como los descritos, EDUCAFIN ofrece programas de becas a los alumnos del sistema escolarizado, semiescolarizado y no escolarizado, sin</w:t>
      </w:r>
      <w:r w:rsidRPr="0056655A">
        <w:rPr>
          <w:rFonts w:ascii="Abadi" w:hAnsi="Abadi"/>
          <w:sz w:val="21"/>
          <w:szCs w:val="21"/>
        </w:rPr>
        <w:t xml:space="preserve"> embargo, el proceso de regularización que lleva </w:t>
      </w:r>
      <w:r w:rsidRPr="00806F96">
        <w:rPr>
          <w:rFonts w:ascii="Abadi" w:hAnsi="Abadi"/>
          <w:i/>
          <w:iCs/>
          <w:sz w:val="21"/>
          <w:szCs w:val="21"/>
        </w:rPr>
        <w:t xml:space="preserve">a cabo el INAEBA no-es un estudio formal, validado por un Reconocimiento de Validez Oficial de Estudios (RVOE), requisito indispensable que EDUCAFIN solícita para generar un apoyo de beca. </w:t>
      </w:r>
    </w:p>
    <w:p w14:paraId="506F06CE" w14:textId="77777777" w:rsidR="00D3234E" w:rsidRPr="00806F96" w:rsidRDefault="00D3234E" w:rsidP="009E01C8">
      <w:pPr>
        <w:ind w:firstLine="708"/>
        <w:jc w:val="both"/>
        <w:rPr>
          <w:rFonts w:ascii="Abadi" w:hAnsi="Abadi"/>
          <w:i/>
          <w:iCs/>
          <w:sz w:val="21"/>
          <w:szCs w:val="21"/>
        </w:rPr>
      </w:pPr>
    </w:p>
    <w:p w14:paraId="36FB9D31" w14:textId="4E64EFD1" w:rsidR="009E01C8" w:rsidRPr="00806F96" w:rsidRDefault="009E01C8" w:rsidP="009E01C8">
      <w:pPr>
        <w:ind w:firstLine="708"/>
        <w:jc w:val="both"/>
        <w:rPr>
          <w:rFonts w:ascii="Abadi" w:hAnsi="Abadi"/>
          <w:i/>
          <w:iCs/>
          <w:sz w:val="21"/>
          <w:szCs w:val="21"/>
        </w:rPr>
      </w:pPr>
      <w:r w:rsidRPr="00806F96">
        <w:rPr>
          <w:rFonts w:ascii="Abadi" w:hAnsi="Abadi"/>
          <w:i/>
          <w:iCs/>
          <w:sz w:val="21"/>
          <w:szCs w:val="21"/>
        </w:rPr>
        <w:t xml:space="preserve">No obstante lo anterior, EDUCAFIN podría colaborar desde su función, a través del otorgamiento de apoyos para los niños 10-14 que se integren a la estrategia de regularización del INAEBA, con el objetivo de reincorporarse al sistema educativo escolarizado, bajo las condiciones y tiempos que sean los adecuados para cada estudiante. </w:t>
      </w:r>
    </w:p>
    <w:p w14:paraId="1150FCBF" w14:textId="77777777" w:rsidR="00D3234E" w:rsidRPr="00806F96" w:rsidRDefault="00D3234E" w:rsidP="009E01C8">
      <w:pPr>
        <w:ind w:firstLine="708"/>
        <w:jc w:val="both"/>
        <w:rPr>
          <w:rFonts w:ascii="Abadi" w:hAnsi="Abadi"/>
          <w:i/>
          <w:iCs/>
          <w:sz w:val="21"/>
          <w:szCs w:val="21"/>
        </w:rPr>
      </w:pPr>
    </w:p>
    <w:p w14:paraId="6DCA37B7" w14:textId="24336883" w:rsidR="009E01C8" w:rsidRDefault="009E01C8" w:rsidP="009E01C8">
      <w:pPr>
        <w:ind w:firstLine="708"/>
        <w:jc w:val="both"/>
        <w:rPr>
          <w:rFonts w:ascii="Abadi" w:hAnsi="Abadi"/>
          <w:i/>
          <w:iCs/>
          <w:sz w:val="21"/>
          <w:szCs w:val="21"/>
        </w:rPr>
      </w:pPr>
      <w:r w:rsidRPr="00806F96">
        <w:rPr>
          <w:rFonts w:ascii="Abadi" w:hAnsi="Abadi"/>
          <w:i/>
          <w:iCs/>
          <w:sz w:val="21"/>
          <w:szCs w:val="21"/>
        </w:rPr>
        <w:t>Es aquí donde centramos el objetivo de nuestro punto de acuerdo, el de exhortar al Ejecutivo Estatal para que a través del Instituto de Financiamiento e Información para la educación, EDUCAFIN, se establezca un programa que permita apoyar a este sector de la población, otorgándoles un insumo para hacer realidad su derecho a la educación.</w:t>
      </w:r>
    </w:p>
    <w:p w14:paraId="633D2E72" w14:textId="3D2BC8D8" w:rsidR="00413738" w:rsidRDefault="00413738" w:rsidP="009E01C8">
      <w:pPr>
        <w:ind w:firstLine="708"/>
        <w:jc w:val="both"/>
        <w:rPr>
          <w:rFonts w:ascii="Abadi" w:hAnsi="Abadi"/>
          <w:i/>
          <w:iCs/>
          <w:sz w:val="21"/>
          <w:szCs w:val="21"/>
        </w:rPr>
      </w:pPr>
    </w:p>
    <w:p w14:paraId="21A09359" w14:textId="7A8A0F04" w:rsidR="00413738" w:rsidRDefault="00413738" w:rsidP="00413738">
      <w:pPr>
        <w:ind w:firstLine="708"/>
        <w:jc w:val="both"/>
        <w:rPr>
          <w:rFonts w:ascii="Abadi" w:hAnsi="Abadi"/>
          <w:i/>
          <w:iCs/>
          <w:sz w:val="21"/>
          <w:szCs w:val="21"/>
        </w:rPr>
      </w:pPr>
      <w:r w:rsidRPr="00413738">
        <w:rPr>
          <w:rFonts w:ascii="Abadi" w:hAnsi="Abadi"/>
          <w:i/>
          <w:iCs/>
          <w:sz w:val="21"/>
          <w:szCs w:val="21"/>
        </w:rPr>
        <w:t xml:space="preserve">De igual manera, coincidimos con la importante misión de EDUCAFIN, que es la facilitar a los guanajuatenses diversos recursos para que </w:t>
      </w:r>
      <w:r w:rsidR="0000487B" w:rsidRPr="00413738">
        <w:rPr>
          <w:rFonts w:ascii="Abadi" w:hAnsi="Abadi"/>
          <w:i/>
          <w:iCs/>
          <w:sz w:val="21"/>
          <w:szCs w:val="21"/>
        </w:rPr>
        <w:t>ampl</w:t>
      </w:r>
      <w:r w:rsidR="0000487B">
        <w:rPr>
          <w:rFonts w:ascii="Abadi" w:hAnsi="Abadi"/>
          <w:i/>
          <w:iCs/>
          <w:sz w:val="21"/>
          <w:szCs w:val="21"/>
        </w:rPr>
        <w:t>í</w:t>
      </w:r>
      <w:r w:rsidR="0000487B" w:rsidRPr="00413738">
        <w:rPr>
          <w:rFonts w:ascii="Abadi" w:hAnsi="Abadi"/>
          <w:i/>
          <w:iCs/>
          <w:sz w:val="21"/>
          <w:szCs w:val="21"/>
        </w:rPr>
        <w:t>en</w:t>
      </w:r>
      <w:r w:rsidRPr="00413738">
        <w:rPr>
          <w:rFonts w:ascii="Abadi" w:hAnsi="Abadi"/>
          <w:i/>
          <w:iCs/>
          <w:sz w:val="21"/>
          <w:szCs w:val="21"/>
        </w:rPr>
        <w:t xml:space="preserve"> sus oportunidades de acceso, permanencia y egreso de su trayectoria educativa; a través del otorgamiento de apoyos económicos, y en especie, as! como de distintas estrategias que incidan en el desarrollo de sus aptitudes, competencias y habilidades, contribuyendo a un óptimo desarrollo de su potencial. </w:t>
      </w:r>
    </w:p>
    <w:p w14:paraId="7C282A29" w14:textId="77777777" w:rsidR="00413738" w:rsidRPr="00413738" w:rsidRDefault="00413738" w:rsidP="00413738">
      <w:pPr>
        <w:ind w:firstLine="708"/>
        <w:jc w:val="both"/>
        <w:rPr>
          <w:rFonts w:ascii="Abadi" w:hAnsi="Abadi"/>
          <w:i/>
          <w:iCs/>
          <w:sz w:val="21"/>
          <w:szCs w:val="21"/>
        </w:rPr>
      </w:pPr>
    </w:p>
    <w:p w14:paraId="53C4E2DB" w14:textId="4854A8A5" w:rsidR="00413738" w:rsidRDefault="00413738" w:rsidP="00413738">
      <w:pPr>
        <w:ind w:firstLine="708"/>
        <w:jc w:val="both"/>
        <w:rPr>
          <w:rFonts w:ascii="Abadi" w:hAnsi="Abadi"/>
          <w:i/>
          <w:iCs/>
          <w:sz w:val="21"/>
          <w:szCs w:val="21"/>
        </w:rPr>
      </w:pPr>
      <w:r w:rsidRPr="00413738">
        <w:rPr>
          <w:rFonts w:ascii="Abadi" w:hAnsi="Abadi"/>
          <w:i/>
          <w:iCs/>
          <w:sz w:val="21"/>
          <w:szCs w:val="21"/>
        </w:rPr>
        <w:t xml:space="preserve">Así mismo, reconocemos su visión fundamental, la de ser el mejor Instituto público a nivel Nacional en el otorgamiento de diversos apoyos para la educación de los guanajuatenses, fomentando la </w:t>
      </w:r>
      <w:r w:rsidR="00594760" w:rsidRPr="00413738">
        <w:rPr>
          <w:rFonts w:ascii="Abadi" w:hAnsi="Abadi"/>
          <w:i/>
          <w:iCs/>
          <w:sz w:val="21"/>
          <w:szCs w:val="21"/>
        </w:rPr>
        <w:t>responsabilidad</w:t>
      </w:r>
      <w:r w:rsidRPr="00413738">
        <w:rPr>
          <w:rFonts w:ascii="Abadi" w:hAnsi="Abadi"/>
          <w:i/>
          <w:iCs/>
          <w:sz w:val="21"/>
          <w:szCs w:val="21"/>
        </w:rPr>
        <w:t xml:space="preserve"> social, soportados en una operación financiera sustentable, un modelo de gestión efectivo, tecnología de punta y personal en constante desarrollo con el fin de brindar el mejor servicio de calidad a nuestros beneficiarios.</w:t>
      </w:r>
    </w:p>
    <w:p w14:paraId="072E825C" w14:textId="1E4BC669" w:rsidR="009E4A15" w:rsidRDefault="009E4A15" w:rsidP="00413738">
      <w:pPr>
        <w:ind w:firstLine="708"/>
        <w:jc w:val="both"/>
        <w:rPr>
          <w:rFonts w:ascii="Abadi" w:hAnsi="Abadi"/>
          <w:i/>
          <w:iCs/>
          <w:sz w:val="21"/>
          <w:szCs w:val="21"/>
        </w:rPr>
      </w:pPr>
    </w:p>
    <w:p w14:paraId="010EAB4D" w14:textId="72D6A19F" w:rsidR="009E4A15" w:rsidRDefault="009E4A15" w:rsidP="009E4A15">
      <w:pPr>
        <w:ind w:firstLine="708"/>
        <w:jc w:val="both"/>
        <w:rPr>
          <w:rFonts w:ascii="Abadi" w:hAnsi="Abadi"/>
          <w:sz w:val="21"/>
          <w:szCs w:val="21"/>
        </w:rPr>
      </w:pPr>
      <w:r w:rsidRPr="009E4A15">
        <w:rPr>
          <w:rFonts w:ascii="Abadi" w:hAnsi="Abadi"/>
          <w:sz w:val="21"/>
          <w:szCs w:val="21"/>
        </w:rPr>
        <w:t xml:space="preserve">Derivado de las anteriores consideraciones, los que integramos la comisión dictaminadora valoramos la propuesta presentada coincidiendo con la visión fundamental para que niñas, niños, adolescentes y jóvenes puedan desarrollarse integralmente a través de un conjunto de habilidades transversales que les ayudará a crecer como profesionistas y a lograr mayores niveles de bienestar a lo largo de sus vidas. </w:t>
      </w:r>
    </w:p>
    <w:p w14:paraId="2F034F3E" w14:textId="77777777" w:rsidR="00594760" w:rsidRPr="009E4A15" w:rsidRDefault="00594760" w:rsidP="009E4A15">
      <w:pPr>
        <w:ind w:firstLine="708"/>
        <w:jc w:val="both"/>
        <w:rPr>
          <w:rFonts w:ascii="Abadi" w:hAnsi="Abadi"/>
          <w:sz w:val="21"/>
          <w:szCs w:val="21"/>
        </w:rPr>
      </w:pPr>
    </w:p>
    <w:p w14:paraId="2ACE6943" w14:textId="2D03C861" w:rsidR="009E4A15" w:rsidRDefault="009E4A15" w:rsidP="009E4A15">
      <w:pPr>
        <w:ind w:firstLine="708"/>
        <w:jc w:val="both"/>
        <w:rPr>
          <w:rFonts w:ascii="Abadi" w:hAnsi="Abadi"/>
          <w:sz w:val="21"/>
          <w:szCs w:val="21"/>
        </w:rPr>
      </w:pPr>
      <w:r w:rsidRPr="009E4A15">
        <w:rPr>
          <w:rFonts w:ascii="Abadi" w:hAnsi="Abadi"/>
          <w:sz w:val="21"/>
          <w:szCs w:val="21"/>
        </w:rPr>
        <w:t xml:space="preserve">Ante tal circunstancia es relevante mencionar que este órgano legislativo ha realizado ajustes a las leyes estatales con la finalidad de contribuir al desarrollo integral de las niñas, niños y adolescentes. </w:t>
      </w:r>
    </w:p>
    <w:p w14:paraId="052AF653" w14:textId="77777777" w:rsidR="00594760" w:rsidRPr="009E4A15" w:rsidRDefault="00594760" w:rsidP="009E4A15">
      <w:pPr>
        <w:ind w:firstLine="708"/>
        <w:jc w:val="both"/>
        <w:rPr>
          <w:rFonts w:ascii="Abadi" w:hAnsi="Abadi"/>
          <w:sz w:val="21"/>
          <w:szCs w:val="21"/>
        </w:rPr>
      </w:pPr>
    </w:p>
    <w:p w14:paraId="5C076C74" w14:textId="15829D5A" w:rsidR="009E4A15" w:rsidRDefault="009E4A15" w:rsidP="009E4A15">
      <w:pPr>
        <w:ind w:firstLine="708"/>
        <w:jc w:val="both"/>
        <w:rPr>
          <w:rFonts w:ascii="Abadi" w:hAnsi="Abadi"/>
          <w:sz w:val="21"/>
          <w:szCs w:val="21"/>
        </w:rPr>
      </w:pPr>
      <w:r w:rsidRPr="009E4A15">
        <w:rPr>
          <w:rFonts w:ascii="Abadi" w:hAnsi="Abadi"/>
          <w:sz w:val="21"/>
          <w:szCs w:val="21"/>
        </w:rPr>
        <w:t>Aunado a lo anterior, en fecha 21 de octubre del año 2020, mediante Periódico Oficial del Gobierno del Estado de Guanajuato, se publicó la Ley para las Juventudes del Estado de Guanajuato,</w:t>
      </w:r>
      <w:r w:rsidR="00597065">
        <w:rPr>
          <w:rStyle w:val="Refdenotaalpie"/>
          <w:rFonts w:ascii="Abadi" w:hAnsi="Abadi"/>
          <w:sz w:val="21"/>
          <w:szCs w:val="21"/>
        </w:rPr>
        <w:footnoteReference w:id="32"/>
      </w:r>
      <w:r w:rsidRPr="009E4A15">
        <w:rPr>
          <w:rFonts w:ascii="Abadi" w:hAnsi="Abadi"/>
          <w:sz w:val="21"/>
          <w:szCs w:val="21"/>
        </w:rPr>
        <w:t xml:space="preserve"> con diversos objetivos entre los cuales se destacan el reconocimiento, promoción, protección, respeto y defensa de los derechos humanos de los jóvenes, así como la generación de políticas, medidas y acciones que contribuyan a su desarrollo integral.</w:t>
      </w:r>
    </w:p>
    <w:p w14:paraId="4EDB5019" w14:textId="6A4B239D" w:rsidR="000458BA" w:rsidRDefault="000458BA" w:rsidP="009E4A15">
      <w:pPr>
        <w:ind w:firstLine="708"/>
        <w:jc w:val="both"/>
        <w:rPr>
          <w:rFonts w:ascii="Abadi" w:hAnsi="Abadi"/>
          <w:sz w:val="21"/>
          <w:szCs w:val="21"/>
        </w:rPr>
      </w:pPr>
    </w:p>
    <w:p w14:paraId="219A8E7B" w14:textId="4244D19D" w:rsidR="000458BA" w:rsidRDefault="000458BA" w:rsidP="000458BA">
      <w:pPr>
        <w:ind w:firstLine="708"/>
        <w:jc w:val="both"/>
        <w:rPr>
          <w:rFonts w:ascii="Abadi" w:hAnsi="Abadi"/>
          <w:sz w:val="21"/>
          <w:szCs w:val="21"/>
        </w:rPr>
      </w:pPr>
      <w:r w:rsidRPr="000458BA">
        <w:rPr>
          <w:rFonts w:ascii="Abadi" w:hAnsi="Abadi"/>
          <w:sz w:val="21"/>
          <w:szCs w:val="21"/>
        </w:rPr>
        <w:t xml:space="preserve">En ese orden, dicha Ley contempló cambios relevantes que impactaron en instituciones con fines similares, por lo que se dio paso a la constitución del Instituto para el Desarrollo y Atención a las Juventudes del Estado de Guanajuato conformado a partir de lo que era el Instituto de Financiamiento e Información para la Educación (EDUCAFIN) tal y como se establece en el artículo cuarto transitorio. </w:t>
      </w:r>
    </w:p>
    <w:p w14:paraId="652A585D" w14:textId="77777777" w:rsidR="000458BA" w:rsidRPr="000458BA" w:rsidRDefault="000458BA" w:rsidP="000458BA">
      <w:pPr>
        <w:ind w:firstLine="708"/>
        <w:jc w:val="both"/>
        <w:rPr>
          <w:rFonts w:ascii="Abadi" w:hAnsi="Abadi"/>
          <w:sz w:val="21"/>
          <w:szCs w:val="21"/>
        </w:rPr>
      </w:pPr>
    </w:p>
    <w:p w14:paraId="4158BC95" w14:textId="248CC9F1" w:rsidR="000458BA" w:rsidRDefault="000458BA" w:rsidP="000458BA">
      <w:pPr>
        <w:ind w:firstLine="708"/>
        <w:jc w:val="both"/>
        <w:rPr>
          <w:rFonts w:ascii="Abadi" w:hAnsi="Abadi"/>
          <w:sz w:val="21"/>
          <w:szCs w:val="21"/>
        </w:rPr>
      </w:pPr>
      <w:r w:rsidRPr="000458BA">
        <w:rPr>
          <w:rFonts w:ascii="Abadi" w:hAnsi="Abadi"/>
          <w:sz w:val="21"/>
          <w:szCs w:val="21"/>
        </w:rPr>
        <w:t xml:space="preserve">Atendiendo a lo anterior y toda vez que el objetivo de la propuesta buscaba una acción implementada por el Instituto de EDUCAFIN, se debe considerar la extinción de dicho organismo por lo que actualmente ya no es posible realizar el exhorto sugerido por el iniciante, pues jurídica y materialmente no existe dicha entidad. </w:t>
      </w:r>
    </w:p>
    <w:p w14:paraId="482BFA71" w14:textId="77777777" w:rsidR="000458BA" w:rsidRPr="000458BA" w:rsidRDefault="000458BA" w:rsidP="000458BA">
      <w:pPr>
        <w:ind w:firstLine="708"/>
        <w:jc w:val="both"/>
        <w:rPr>
          <w:rFonts w:ascii="Abadi" w:hAnsi="Abadi"/>
          <w:sz w:val="21"/>
          <w:szCs w:val="21"/>
        </w:rPr>
      </w:pPr>
    </w:p>
    <w:p w14:paraId="5FA222E3" w14:textId="5BCFF499" w:rsidR="000458BA" w:rsidRDefault="000458BA" w:rsidP="000458BA">
      <w:pPr>
        <w:ind w:firstLine="708"/>
        <w:jc w:val="both"/>
        <w:rPr>
          <w:rFonts w:ascii="Abadi" w:hAnsi="Abadi"/>
          <w:sz w:val="21"/>
          <w:szCs w:val="21"/>
        </w:rPr>
      </w:pPr>
      <w:r w:rsidRPr="000458BA">
        <w:rPr>
          <w:rFonts w:ascii="Abadi" w:hAnsi="Abadi"/>
          <w:sz w:val="21"/>
          <w:szCs w:val="21"/>
        </w:rPr>
        <w:t>Por lo anteriormente expuesto y con fundamento en el artículo 171 la Ley Orgánica del Poder Legislativo del Estado de Guanajuato, nos permitimos proponer a la Asamblea la aprobación del siguiente:</w:t>
      </w:r>
    </w:p>
    <w:p w14:paraId="53E777B5" w14:textId="71E84AB2" w:rsidR="000458BA" w:rsidRDefault="000458BA" w:rsidP="000458BA">
      <w:pPr>
        <w:ind w:firstLine="708"/>
        <w:jc w:val="both"/>
        <w:rPr>
          <w:rFonts w:ascii="Abadi" w:hAnsi="Abadi"/>
          <w:sz w:val="21"/>
          <w:szCs w:val="21"/>
        </w:rPr>
      </w:pPr>
    </w:p>
    <w:p w14:paraId="778676BD" w14:textId="3CB1DE7B" w:rsidR="000458BA" w:rsidRPr="00344B40" w:rsidRDefault="000458BA" w:rsidP="00344B40">
      <w:pPr>
        <w:jc w:val="center"/>
        <w:rPr>
          <w:rFonts w:ascii="Abadi" w:hAnsi="Abadi"/>
          <w:b/>
          <w:bCs/>
          <w:sz w:val="21"/>
          <w:szCs w:val="21"/>
        </w:rPr>
      </w:pPr>
      <w:r w:rsidRPr="00344B40">
        <w:rPr>
          <w:rFonts w:ascii="Abadi" w:hAnsi="Abadi"/>
          <w:b/>
          <w:bCs/>
          <w:sz w:val="21"/>
          <w:szCs w:val="21"/>
        </w:rPr>
        <w:t>ACUERDO</w:t>
      </w:r>
    </w:p>
    <w:p w14:paraId="0928CA3C" w14:textId="7CE32447" w:rsidR="000458BA" w:rsidRDefault="000458BA" w:rsidP="000458BA">
      <w:pPr>
        <w:ind w:firstLine="708"/>
        <w:jc w:val="both"/>
        <w:rPr>
          <w:rFonts w:ascii="Abadi" w:hAnsi="Abadi"/>
          <w:sz w:val="21"/>
          <w:szCs w:val="21"/>
        </w:rPr>
      </w:pPr>
    </w:p>
    <w:p w14:paraId="30F3B8BF" w14:textId="0D56C3F1" w:rsidR="000458BA" w:rsidRDefault="000458BA" w:rsidP="000458BA">
      <w:pPr>
        <w:ind w:firstLine="708"/>
        <w:jc w:val="both"/>
        <w:rPr>
          <w:rFonts w:ascii="Abadi" w:hAnsi="Abadi"/>
          <w:sz w:val="21"/>
          <w:szCs w:val="21"/>
        </w:rPr>
      </w:pPr>
      <w:r w:rsidRPr="000458BA">
        <w:rPr>
          <w:rFonts w:ascii="Abadi" w:hAnsi="Abadi"/>
          <w:sz w:val="21"/>
          <w:szCs w:val="21"/>
        </w:rPr>
        <w:t>Único. Se ordena el archivo definitivo de la propuesta de punto de acuerdo formulada por el Diputado Juan Ellas Chávez de la Representación Parlamentaria del Partido Nueva Alianza ante la Sexagésima Cuarta Legislatura del Congreso del Estado de Guanajuato, para exhortar al titular del Poder Ejecutivo del Estado, a fin de que a través del Instituto de EDUCAFIN se implemente un programa para apoyar la regularización de los· niños 10-14 que atiende el Instituto de Alfabetización y Educación Básica para Adultos del Estado de Guanajuato.</w:t>
      </w:r>
    </w:p>
    <w:p w14:paraId="54A7B2D1" w14:textId="4083D398" w:rsidR="00344B40" w:rsidRDefault="00344B40" w:rsidP="000458BA">
      <w:pPr>
        <w:ind w:firstLine="708"/>
        <w:jc w:val="both"/>
        <w:rPr>
          <w:rFonts w:ascii="Abadi" w:hAnsi="Abadi"/>
          <w:sz w:val="21"/>
          <w:szCs w:val="21"/>
        </w:rPr>
      </w:pPr>
    </w:p>
    <w:p w14:paraId="1807DB37" w14:textId="77777777" w:rsidR="004142EC" w:rsidRDefault="004142EC" w:rsidP="004142EC">
      <w:pPr>
        <w:ind w:firstLine="708"/>
        <w:jc w:val="center"/>
        <w:rPr>
          <w:rFonts w:ascii="Abadi" w:hAnsi="Abadi"/>
          <w:b/>
          <w:bCs/>
          <w:sz w:val="21"/>
          <w:szCs w:val="21"/>
        </w:rPr>
      </w:pPr>
    </w:p>
    <w:p w14:paraId="1C5935A1" w14:textId="32F5BAB1" w:rsidR="00344B40" w:rsidRPr="004142EC" w:rsidRDefault="00344B40" w:rsidP="004142EC">
      <w:pPr>
        <w:jc w:val="center"/>
        <w:rPr>
          <w:rFonts w:ascii="Abadi" w:hAnsi="Abadi"/>
          <w:b/>
          <w:bCs/>
          <w:sz w:val="21"/>
          <w:szCs w:val="21"/>
        </w:rPr>
      </w:pPr>
      <w:r w:rsidRPr="004142EC">
        <w:rPr>
          <w:rFonts w:ascii="Abadi" w:hAnsi="Abadi"/>
          <w:b/>
          <w:bCs/>
          <w:sz w:val="21"/>
          <w:szCs w:val="21"/>
        </w:rPr>
        <w:t xml:space="preserve">Guanajuato, </w:t>
      </w:r>
      <w:proofErr w:type="spellStart"/>
      <w:r w:rsidRPr="004142EC">
        <w:rPr>
          <w:rFonts w:ascii="Abadi" w:hAnsi="Abadi"/>
          <w:b/>
          <w:bCs/>
          <w:sz w:val="21"/>
          <w:szCs w:val="21"/>
        </w:rPr>
        <w:t>Gto</w:t>
      </w:r>
      <w:proofErr w:type="spellEnd"/>
      <w:r w:rsidRPr="004142EC">
        <w:rPr>
          <w:rFonts w:ascii="Abadi" w:hAnsi="Abadi"/>
          <w:b/>
          <w:bCs/>
          <w:sz w:val="21"/>
          <w:szCs w:val="21"/>
        </w:rPr>
        <w:t>., 13 de enero de 2022</w:t>
      </w:r>
    </w:p>
    <w:p w14:paraId="6E73CE3E" w14:textId="77777777" w:rsidR="004142EC" w:rsidRPr="004142EC" w:rsidRDefault="004142EC" w:rsidP="004142EC">
      <w:pPr>
        <w:jc w:val="center"/>
        <w:rPr>
          <w:rFonts w:ascii="Abadi" w:hAnsi="Abadi"/>
          <w:b/>
          <w:bCs/>
          <w:sz w:val="21"/>
          <w:szCs w:val="21"/>
        </w:rPr>
      </w:pPr>
    </w:p>
    <w:p w14:paraId="25600080" w14:textId="5FD1D6D3" w:rsidR="004142EC" w:rsidRDefault="004142EC" w:rsidP="004142EC">
      <w:pPr>
        <w:jc w:val="center"/>
        <w:rPr>
          <w:rFonts w:ascii="Abadi" w:hAnsi="Abadi"/>
          <w:b/>
          <w:bCs/>
          <w:sz w:val="21"/>
          <w:szCs w:val="21"/>
        </w:rPr>
      </w:pPr>
      <w:r w:rsidRPr="004142EC">
        <w:rPr>
          <w:rFonts w:ascii="Abadi" w:hAnsi="Abadi"/>
          <w:b/>
          <w:bCs/>
          <w:sz w:val="21"/>
          <w:szCs w:val="21"/>
        </w:rPr>
        <w:t>La Comisión de Educación, Ciencia, Tecnología y Cultura</w:t>
      </w:r>
    </w:p>
    <w:p w14:paraId="102B3539" w14:textId="64A573A4" w:rsidR="00E70F7A" w:rsidRDefault="00E70F7A" w:rsidP="00C05527">
      <w:pPr>
        <w:rPr>
          <w:rFonts w:ascii="Abadi" w:hAnsi="Abadi"/>
          <w:b/>
          <w:bCs/>
          <w:sz w:val="21"/>
          <w:szCs w:val="21"/>
        </w:rPr>
      </w:pPr>
    </w:p>
    <w:p w14:paraId="3A5253AA" w14:textId="05189209" w:rsidR="00E70F7A" w:rsidRDefault="00E70F7A" w:rsidP="00C05527">
      <w:pPr>
        <w:rPr>
          <w:rFonts w:ascii="Abadi" w:hAnsi="Abadi"/>
          <w:b/>
          <w:bCs/>
          <w:sz w:val="21"/>
          <w:szCs w:val="21"/>
        </w:rPr>
      </w:pPr>
      <w:proofErr w:type="spellStart"/>
      <w:r>
        <w:rPr>
          <w:rFonts w:ascii="Abadi" w:hAnsi="Abadi"/>
          <w:b/>
          <w:bCs/>
          <w:sz w:val="21"/>
          <w:szCs w:val="21"/>
        </w:rPr>
        <w:t>Dip</w:t>
      </w:r>
      <w:proofErr w:type="spellEnd"/>
      <w:r w:rsidR="006D58D7">
        <w:rPr>
          <w:rFonts w:ascii="Abadi" w:hAnsi="Abadi"/>
          <w:b/>
          <w:bCs/>
          <w:sz w:val="21"/>
          <w:szCs w:val="21"/>
        </w:rPr>
        <w:t>.</w:t>
      </w:r>
      <w:r>
        <w:rPr>
          <w:rFonts w:ascii="Abadi" w:hAnsi="Abadi"/>
          <w:b/>
          <w:bCs/>
          <w:sz w:val="21"/>
          <w:szCs w:val="21"/>
        </w:rPr>
        <w:t xml:space="preserve"> María de la Luz Hernández Martínez</w:t>
      </w:r>
    </w:p>
    <w:p w14:paraId="3E458FC1" w14:textId="06D4FF51" w:rsidR="00E70F7A" w:rsidRDefault="00E70F7A" w:rsidP="00C05527">
      <w:pPr>
        <w:rPr>
          <w:rFonts w:ascii="Abadi" w:hAnsi="Abadi"/>
          <w:b/>
          <w:bCs/>
          <w:sz w:val="21"/>
          <w:szCs w:val="21"/>
        </w:rPr>
      </w:pPr>
      <w:r>
        <w:rPr>
          <w:rFonts w:ascii="Abadi" w:hAnsi="Abadi"/>
          <w:b/>
          <w:bCs/>
          <w:sz w:val="21"/>
          <w:szCs w:val="21"/>
        </w:rPr>
        <w:t>Presidenta</w:t>
      </w:r>
    </w:p>
    <w:p w14:paraId="34536FB6" w14:textId="7FF1762D" w:rsidR="00E70F7A" w:rsidRDefault="00E70F7A" w:rsidP="00C05527">
      <w:pPr>
        <w:rPr>
          <w:rFonts w:ascii="Abadi" w:hAnsi="Abadi"/>
          <w:b/>
          <w:bCs/>
          <w:sz w:val="21"/>
          <w:szCs w:val="21"/>
        </w:rPr>
      </w:pPr>
    </w:p>
    <w:p w14:paraId="6D4F8D1D" w14:textId="41AB26D1" w:rsidR="00E70F7A" w:rsidRDefault="00E70F7A" w:rsidP="00C05527">
      <w:pPr>
        <w:rPr>
          <w:rFonts w:ascii="Abadi" w:hAnsi="Abadi"/>
          <w:b/>
          <w:bCs/>
          <w:sz w:val="21"/>
          <w:szCs w:val="21"/>
        </w:rPr>
      </w:pPr>
      <w:proofErr w:type="spellStart"/>
      <w:r>
        <w:rPr>
          <w:rFonts w:ascii="Abadi" w:hAnsi="Abadi"/>
          <w:b/>
          <w:bCs/>
          <w:sz w:val="21"/>
          <w:szCs w:val="21"/>
        </w:rPr>
        <w:t>Dip</w:t>
      </w:r>
      <w:proofErr w:type="spellEnd"/>
      <w:r w:rsidR="006D58D7">
        <w:rPr>
          <w:rFonts w:ascii="Abadi" w:hAnsi="Abadi"/>
          <w:b/>
          <w:bCs/>
          <w:sz w:val="21"/>
          <w:szCs w:val="21"/>
        </w:rPr>
        <w:t>.</w:t>
      </w:r>
      <w:r>
        <w:rPr>
          <w:rFonts w:ascii="Abadi" w:hAnsi="Abadi"/>
          <w:b/>
          <w:bCs/>
          <w:sz w:val="21"/>
          <w:szCs w:val="21"/>
        </w:rPr>
        <w:t xml:space="preserve"> Armando </w:t>
      </w:r>
      <w:proofErr w:type="spellStart"/>
      <w:r w:rsidR="00C05527">
        <w:rPr>
          <w:rFonts w:ascii="Abadi" w:hAnsi="Abadi"/>
          <w:b/>
          <w:bCs/>
          <w:sz w:val="21"/>
          <w:szCs w:val="21"/>
        </w:rPr>
        <w:t>R</w:t>
      </w:r>
      <w:r>
        <w:rPr>
          <w:rFonts w:ascii="Abadi" w:hAnsi="Abadi"/>
          <w:b/>
          <w:bCs/>
          <w:sz w:val="21"/>
          <w:szCs w:val="21"/>
        </w:rPr>
        <w:t>ngel</w:t>
      </w:r>
      <w:proofErr w:type="spellEnd"/>
      <w:r>
        <w:rPr>
          <w:rFonts w:ascii="Abadi" w:hAnsi="Abadi"/>
          <w:b/>
          <w:bCs/>
          <w:sz w:val="21"/>
          <w:szCs w:val="21"/>
        </w:rPr>
        <w:t xml:space="preserve"> Hernández</w:t>
      </w:r>
    </w:p>
    <w:p w14:paraId="2B466C5C" w14:textId="77777777" w:rsidR="006D58D7" w:rsidRDefault="006D58D7" w:rsidP="00C05527">
      <w:pPr>
        <w:rPr>
          <w:rFonts w:ascii="Abadi" w:hAnsi="Abadi"/>
          <w:b/>
          <w:bCs/>
          <w:sz w:val="21"/>
          <w:szCs w:val="21"/>
        </w:rPr>
      </w:pPr>
      <w:r>
        <w:rPr>
          <w:rFonts w:ascii="Abadi" w:hAnsi="Abadi"/>
          <w:b/>
          <w:bCs/>
          <w:sz w:val="21"/>
          <w:szCs w:val="21"/>
        </w:rPr>
        <w:t>Secretario</w:t>
      </w:r>
    </w:p>
    <w:p w14:paraId="4EDE7910" w14:textId="47D73939" w:rsidR="00E70F7A" w:rsidRDefault="00E70F7A" w:rsidP="00C05527">
      <w:pPr>
        <w:rPr>
          <w:rFonts w:ascii="Abadi" w:hAnsi="Abadi"/>
          <w:b/>
          <w:bCs/>
          <w:sz w:val="21"/>
          <w:szCs w:val="21"/>
        </w:rPr>
      </w:pPr>
    </w:p>
    <w:p w14:paraId="26BB1474" w14:textId="372055A0" w:rsidR="00E70F7A" w:rsidRDefault="00E70F7A" w:rsidP="00C05527">
      <w:pPr>
        <w:rPr>
          <w:rFonts w:ascii="Abadi" w:hAnsi="Abadi"/>
          <w:b/>
          <w:bCs/>
          <w:sz w:val="21"/>
          <w:szCs w:val="21"/>
        </w:rPr>
      </w:pPr>
      <w:proofErr w:type="spellStart"/>
      <w:r>
        <w:rPr>
          <w:rFonts w:ascii="Abadi" w:hAnsi="Abadi"/>
          <w:b/>
          <w:bCs/>
          <w:sz w:val="21"/>
          <w:szCs w:val="21"/>
        </w:rPr>
        <w:t>Dip</w:t>
      </w:r>
      <w:proofErr w:type="spellEnd"/>
      <w:r w:rsidR="006D58D7">
        <w:rPr>
          <w:rFonts w:ascii="Abadi" w:hAnsi="Abadi"/>
          <w:b/>
          <w:bCs/>
          <w:sz w:val="21"/>
          <w:szCs w:val="21"/>
        </w:rPr>
        <w:t>.</w:t>
      </w:r>
      <w:r>
        <w:rPr>
          <w:rFonts w:ascii="Abadi" w:hAnsi="Abadi"/>
          <w:b/>
          <w:bCs/>
          <w:sz w:val="21"/>
          <w:szCs w:val="21"/>
        </w:rPr>
        <w:t xml:space="preserve"> Lilia Margarita Rionda Salas</w:t>
      </w:r>
    </w:p>
    <w:p w14:paraId="6EF55B9C" w14:textId="5BA7F9A5" w:rsidR="006D58D7" w:rsidRDefault="006D58D7" w:rsidP="00C05527">
      <w:pPr>
        <w:rPr>
          <w:rFonts w:ascii="Abadi" w:hAnsi="Abadi"/>
          <w:b/>
          <w:bCs/>
          <w:sz w:val="21"/>
          <w:szCs w:val="21"/>
        </w:rPr>
      </w:pPr>
      <w:r>
        <w:rPr>
          <w:rFonts w:ascii="Abadi" w:hAnsi="Abadi"/>
          <w:b/>
          <w:bCs/>
          <w:sz w:val="21"/>
          <w:szCs w:val="21"/>
        </w:rPr>
        <w:t>Vocal</w:t>
      </w:r>
    </w:p>
    <w:p w14:paraId="4EDE10AA" w14:textId="77777777" w:rsidR="00C05527" w:rsidRDefault="00C05527" w:rsidP="00C05527">
      <w:pPr>
        <w:rPr>
          <w:rFonts w:ascii="Abadi" w:hAnsi="Abadi"/>
          <w:b/>
          <w:bCs/>
          <w:sz w:val="21"/>
          <w:szCs w:val="21"/>
        </w:rPr>
      </w:pPr>
    </w:p>
    <w:p w14:paraId="562111B2" w14:textId="5DFD060D" w:rsidR="006D58D7" w:rsidRDefault="006D58D7" w:rsidP="00C05527">
      <w:pPr>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Yu</w:t>
      </w:r>
      <w:r w:rsidR="008C60DB">
        <w:rPr>
          <w:rFonts w:ascii="Abadi" w:hAnsi="Abadi"/>
          <w:b/>
          <w:bCs/>
          <w:sz w:val="21"/>
          <w:szCs w:val="21"/>
        </w:rPr>
        <w:t>l</w:t>
      </w:r>
      <w:r>
        <w:rPr>
          <w:rFonts w:ascii="Abadi" w:hAnsi="Abadi"/>
          <w:b/>
          <w:bCs/>
          <w:sz w:val="21"/>
          <w:szCs w:val="21"/>
        </w:rPr>
        <w:t>ma Rocha Aguilar</w:t>
      </w:r>
    </w:p>
    <w:p w14:paraId="132BFB77" w14:textId="77395353" w:rsidR="006D58D7" w:rsidRDefault="006D58D7" w:rsidP="00C05527">
      <w:pPr>
        <w:rPr>
          <w:rFonts w:ascii="Abadi" w:hAnsi="Abadi"/>
          <w:b/>
          <w:bCs/>
          <w:sz w:val="21"/>
          <w:szCs w:val="21"/>
        </w:rPr>
      </w:pPr>
      <w:r>
        <w:rPr>
          <w:rFonts w:ascii="Abadi" w:hAnsi="Abadi"/>
          <w:b/>
          <w:bCs/>
          <w:sz w:val="21"/>
          <w:szCs w:val="21"/>
        </w:rPr>
        <w:t>Vocal</w:t>
      </w:r>
    </w:p>
    <w:p w14:paraId="78AE9DAE" w14:textId="77777777" w:rsidR="00C05527" w:rsidRDefault="00C05527" w:rsidP="00C05527">
      <w:pPr>
        <w:rPr>
          <w:rFonts w:ascii="Abadi" w:hAnsi="Abadi"/>
          <w:b/>
          <w:bCs/>
          <w:sz w:val="21"/>
          <w:szCs w:val="21"/>
        </w:rPr>
      </w:pPr>
    </w:p>
    <w:p w14:paraId="6D3E9F72" w14:textId="090940ED" w:rsidR="008C60DB" w:rsidRDefault="008C60DB" w:rsidP="00C05527">
      <w:pPr>
        <w:rPr>
          <w:rFonts w:ascii="Abadi" w:hAnsi="Abadi"/>
          <w:b/>
          <w:bCs/>
          <w:sz w:val="21"/>
          <w:szCs w:val="21"/>
        </w:rPr>
      </w:pPr>
      <w:r>
        <w:rPr>
          <w:rFonts w:ascii="Abadi" w:hAnsi="Abadi"/>
          <w:b/>
          <w:bCs/>
          <w:sz w:val="21"/>
          <w:szCs w:val="21"/>
        </w:rPr>
        <w:t>I</w:t>
      </w:r>
      <w:r w:rsidR="00C05527">
        <w:rPr>
          <w:rFonts w:ascii="Abadi" w:hAnsi="Abadi"/>
          <w:b/>
          <w:bCs/>
          <w:sz w:val="21"/>
          <w:szCs w:val="21"/>
        </w:rPr>
        <w:t>rma</w:t>
      </w:r>
      <w:r>
        <w:rPr>
          <w:rFonts w:ascii="Abadi" w:hAnsi="Abadi"/>
          <w:b/>
          <w:bCs/>
          <w:sz w:val="21"/>
          <w:szCs w:val="21"/>
        </w:rPr>
        <w:t xml:space="preserve"> Leticia </w:t>
      </w:r>
      <w:r w:rsidR="00C05527">
        <w:rPr>
          <w:rFonts w:ascii="Abadi" w:hAnsi="Abadi"/>
          <w:b/>
          <w:bCs/>
          <w:sz w:val="21"/>
          <w:szCs w:val="21"/>
        </w:rPr>
        <w:t>González</w:t>
      </w:r>
      <w:r>
        <w:rPr>
          <w:rFonts w:ascii="Abadi" w:hAnsi="Abadi"/>
          <w:b/>
          <w:bCs/>
          <w:sz w:val="21"/>
          <w:szCs w:val="21"/>
        </w:rPr>
        <w:t xml:space="preserve"> </w:t>
      </w:r>
      <w:r w:rsidR="00C05527">
        <w:rPr>
          <w:rFonts w:ascii="Abadi" w:hAnsi="Abadi"/>
          <w:b/>
          <w:bCs/>
          <w:sz w:val="21"/>
          <w:szCs w:val="21"/>
        </w:rPr>
        <w:t>Sánchez</w:t>
      </w:r>
    </w:p>
    <w:p w14:paraId="430C6F7B" w14:textId="257C6247" w:rsidR="00C05527" w:rsidRDefault="00C05527" w:rsidP="00C05527">
      <w:pPr>
        <w:rPr>
          <w:rFonts w:ascii="Abadi" w:hAnsi="Abadi"/>
          <w:b/>
          <w:bCs/>
          <w:sz w:val="21"/>
          <w:szCs w:val="21"/>
        </w:rPr>
      </w:pPr>
      <w:r>
        <w:rPr>
          <w:rFonts w:ascii="Abadi" w:hAnsi="Abadi"/>
          <w:b/>
          <w:bCs/>
          <w:sz w:val="21"/>
          <w:szCs w:val="21"/>
        </w:rPr>
        <w:t>Vocal</w:t>
      </w:r>
    </w:p>
    <w:p w14:paraId="18B2DCF5" w14:textId="20D35489" w:rsidR="006D58D7" w:rsidRDefault="006D58D7" w:rsidP="00C05527">
      <w:pPr>
        <w:rPr>
          <w:rFonts w:ascii="Abadi" w:hAnsi="Abadi"/>
          <w:b/>
          <w:bCs/>
          <w:sz w:val="21"/>
          <w:szCs w:val="21"/>
        </w:rPr>
      </w:pPr>
    </w:p>
    <w:p w14:paraId="50F76DA0" w14:textId="59380057" w:rsidR="00F151F0" w:rsidRDefault="00F151F0" w:rsidP="00F151F0">
      <w:pPr>
        <w:pStyle w:val="Prrafodelista"/>
        <w:rPr>
          <w:rFonts w:ascii="Abadi" w:hAnsi="Abadi"/>
          <w:sz w:val="21"/>
          <w:szCs w:val="21"/>
        </w:rPr>
      </w:pPr>
    </w:p>
    <w:p w14:paraId="5471F055" w14:textId="77777777" w:rsidR="002F14A9" w:rsidRDefault="002F14A9" w:rsidP="00F151F0">
      <w:pPr>
        <w:pStyle w:val="Prrafodelista"/>
        <w:rPr>
          <w:rFonts w:ascii="Abadi" w:hAnsi="Abadi"/>
          <w:sz w:val="21"/>
          <w:szCs w:val="21"/>
        </w:rPr>
      </w:pPr>
    </w:p>
    <w:p w14:paraId="3F356519" w14:textId="1A821612" w:rsidR="00F151F0" w:rsidRDefault="00420A38" w:rsidP="00F151F0">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E72E73">
        <w:rPr>
          <w:rFonts w:ascii="Abadi" w:hAnsi="Abadi"/>
          <w:sz w:val="21"/>
          <w:szCs w:val="21"/>
        </w:rPr>
        <w:t xml:space="preserve">EN SU CASO, APROBACIÓN DEL DICTAMEN SIGNADO POR LA COMISIÓN DE EDUCACIÓN, CIENCIA Y TECNOLOGÍA Y CULTURA RELATIVO A LA PROPUESTA DE PUNTO DE ACUERDO, FORMULADA POR LA DIPUTADA MARÍA MAGDALENA ROSALES CRUZ Y LOS DIPUTADOS ENRIQUE ALBA MARTÍNEZ Y RAÚL HUMBERTO MÁRQUEZ ALBO INTEGRANTES DEL GRUPO PARLAMENTARIO DEL PARTIDO MORENA, EN LA SEXAGÉSIMA CUARTA LEGISLATURA A EFECTO DE EXHORTAR AL PATRONATO DE LA UNIVERSIDAD DE GUANAJUATO Y AL CONSEJO GENERAL UNIVERSITARIO, PARA QUE LLEVEN A CABO LAS ACCIONES NECESARIAS A FIN DE REDUCIR EN SU TOTALIDAD LOS ARANCELES DE INSCRIPCIÓN A TODOS LOS PROGRAMAS ACADÉMICOS DE NIVEL MEDIO SUPERIOR Y SUPERIOR DE LA UNIVERSIDAD DE </w:t>
      </w:r>
      <w:r>
        <w:rPr>
          <w:rFonts w:ascii="Abadi" w:hAnsi="Abadi"/>
          <w:sz w:val="21"/>
          <w:szCs w:val="21"/>
        </w:rPr>
        <w:t>GUANAJUATO</w:t>
      </w:r>
    </w:p>
    <w:p w14:paraId="0B95710E" w14:textId="2365D309" w:rsidR="007A5FC3" w:rsidRDefault="007A5FC3" w:rsidP="00F151F0">
      <w:pPr>
        <w:pStyle w:val="Estilo1"/>
        <w:numPr>
          <w:ilvl w:val="0"/>
          <w:numId w:val="0"/>
        </w:numPr>
        <w:tabs>
          <w:tab w:val="clear" w:pos="4059"/>
        </w:tabs>
        <w:ind w:right="142"/>
        <w:rPr>
          <w:rFonts w:ascii="Abadi" w:hAnsi="Abadi"/>
          <w:sz w:val="21"/>
          <w:szCs w:val="21"/>
        </w:rPr>
      </w:pPr>
    </w:p>
    <w:p w14:paraId="7D54AE4B" w14:textId="77777777" w:rsidR="002F14A9" w:rsidRPr="003C0ACA" w:rsidRDefault="002F14A9" w:rsidP="002F14A9">
      <w:pPr>
        <w:contextualSpacing/>
        <w:jc w:val="both"/>
        <w:rPr>
          <w:rFonts w:ascii="Abadi" w:hAnsi="Abadi"/>
          <w:b/>
          <w:bCs/>
          <w:sz w:val="21"/>
          <w:szCs w:val="21"/>
        </w:rPr>
      </w:pPr>
      <w:r w:rsidRPr="003C0ACA">
        <w:rPr>
          <w:rFonts w:ascii="Abadi" w:hAnsi="Abadi"/>
          <w:b/>
          <w:bCs/>
          <w:sz w:val="21"/>
          <w:szCs w:val="21"/>
        </w:rPr>
        <w:t>C. Diputado Presidente del Congreso del Estado</w:t>
      </w:r>
    </w:p>
    <w:p w14:paraId="34AF6D88" w14:textId="77777777" w:rsidR="002F14A9" w:rsidRDefault="002F14A9" w:rsidP="002F14A9">
      <w:pPr>
        <w:contextualSpacing/>
        <w:jc w:val="both"/>
        <w:rPr>
          <w:rFonts w:ascii="Abadi" w:hAnsi="Abadi"/>
          <w:b/>
          <w:bCs/>
          <w:sz w:val="21"/>
          <w:szCs w:val="21"/>
        </w:rPr>
      </w:pPr>
      <w:r w:rsidRPr="003C0ACA">
        <w:rPr>
          <w:rFonts w:ascii="Abadi" w:hAnsi="Abadi"/>
          <w:b/>
          <w:bCs/>
          <w:sz w:val="21"/>
          <w:szCs w:val="21"/>
        </w:rPr>
        <w:t>Presente.</w:t>
      </w:r>
    </w:p>
    <w:p w14:paraId="4909BEAA" w14:textId="77777777" w:rsidR="002F14A9" w:rsidRPr="003C0ACA" w:rsidRDefault="002F14A9" w:rsidP="002F14A9">
      <w:pPr>
        <w:contextualSpacing/>
        <w:jc w:val="both"/>
        <w:rPr>
          <w:rFonts w:ascii="Abadi" w:hAnsi="Abadi"/>
          <w:b/>
          <w:bCs/>
          <w:sz w:val="21"/>
          <w:szCs w:val="21"/>
        </w:rPr>
      </w:pPr>
    </w:p>
    <w:p w14:paraId="15E46BCF" w14:textId="77777777" w:rsidR="002F14A9" w:rsidRPr="003C0ACA" w:rsidRDefault="002F14A9" w:rsidP="002F14A9">
      <w:pPr>
        <w:ind w:firstLine="708"/>
        <w:jc w:val="both"/>
        <w:rPr>
          <w:rFonts w:ascii="Abadi" w:hAnsi="Abadi"/>
          <w:sz w:val="21"/>
          <w:szCs w:val="21"/>
        </w:rPr>
      </w:pPr>
      <w:r w:rsidRPr="003C0ACA">
        <w:rPr>
          <w:rFonts w:ascii="Abadi" w:hAnsi="Abadi"/>
          <w:sz w:val="21"/>
          <w:szCs w:val="21"/>
        </w:rPr>
        <w:t xml:space="preserve">Las diputadas y el diputado que integramos la Comisión de Educación, Ciencia y Tecnología y Cultura de la Sexagésima Quinta Legislatura del Congreso del Estado de Guanajuato, recibimos para efecto de estudio y dictamen la propuesta de punto de acuerdo formulada por la diputada María Magdalena Rosales Cruz y los diputados Enrique Alba Martínez y Raúl Humberto Márquez Albo del Grupo integrantes del Grupo Parlamentario del Partido MORENA en la Sexagésima Cuarta Legislatura, para exhortar al Patronato de la Universidad de Guanajuato y al Consejo General Universitario, para que lleven a cabo las acciones necesarias a fin de reducir en su totalidad los aranceles de inscripción a todos los programas académicos de nivel medio superior y superior de la Universidad de Guanajuato. </w:t>
      </w:r>
    </w:p>
    <w:p w14:paraId="770894D3" w14:textId="77777777" w:rsidR="002F14A9" w:rsidRPr="003C0ACA" w:rsidRDefault="002F14A9" w:rsidP="002F14A9">
      <w:pPr>
        <w:ind w:firstLine="708"/>
        <w:jc w:val="both"/>
        <w:rPr>
          <w:rFonts w:ascii="Abadi" w:hAnsi="Abadi"/>
          <w:sz w:val="21"/>
          <w:szCs w:val="21"/>
        </w:rPr>
      </w:pPr>
      <w:r w:rsidRPr="003C0ACA">
        <w:rPr>
          <w:rFonts w:ascii="Abadi" w:hAnsi="Abadi"/>
          <w:sz w:val="21"/>
          <w:szCs w:val="21"/>
        </w:rPr>
        <w:t xml:space="preserve">Por lo anterior, con fundamento en los artículos 89, fracción V; 109 fracciones </w:t>
      </w:r>
      <w:r>
        <w:rPr>
          <w:rFonts w:ascii="Abadi" w:hAnsi="Abadi"/>
          <w:sz w:val="21"/>
          <w:szCs w:val="21"/>
        </w:rPr>
        <w:t>II</w:t>
      </w:r>
      <w:r w:rsidRPr="003C0ACA">
        <w:rPr>
          <w:rFonts w:ascii="Abadi" w:hAnsi="Abadi"/>
          <w:sz w:val="21"/>
          <w:szCs w:val="21"/>
        </w:rPr>
        <w:t xml:space="preserve"> y VI y 171 de la Ley Orgánica del Poder Legislativo del Estado de Guanajuato, sometemos a la consideración de la Asamblea el presente dictamen, con base en las siguientes: </w:t>
      </w:r>
    </w:p>
    <w:p w14:paraId="1F425E70" w14:textId="77777777" w:rsidR="002F14A9" w:rsidRDefault="002F14A9" w:rsidP="002F14A9">
      <w:pPr>
        <w:jc w:val="center"/>
        <w:rPr>
          <w:rFonts w:ascii="Abadi" w:hAnsi="Abadi"/>
          <w:b/>
          <w:bCs/>
          <w:sz w:val="21"/>
          <w:szCs w:val="21"/>
        </w:rPr>
      </w:pPr>
    </w:p>
    <w:p w14:paraId="502DA4DC" w14:textId="77777777" w:rsidR="002F14A9" w:rsidRPr="003C0ACA" w:rsidRDefault="002F14A9" w:rsidP="002F14A9">
      <w:pPr>
        <w:jc w:val="center"/>
        <w:rPr>
          <w:rFonts w:ascii="Abadi" w:hAnsi="Abadi"/>
          <w:b/>
          <w:bCs/>
          <w:sz w:val="21"/>
          <w:szCs w:val="21"/>
        </w:rPr>
      </w:pPr>
      <w:r w:rsidRPr="003C0ACA">
        <w:rPr>
          <w:rFonts w:ascii="Abadi" w:hAnsi="Abadi"/>
          <w:b/>
          <w:bCs/>
          <w:sz w:val="21"/>
          <w:szCs w:val="21"/>
        </w:rPr>
        <w:t>Consideraciones</w:t>
      </w:r>
    </w:p>
    <w:p w14:paraId="021A7247" w14:textId="77777777" w:rsidR="002F14A9" w:rsidRPr="003C0ACA" w:rsidRDefault="002F14A9" w:rsidP="002F14A9">
      <w:pPr>
        <w:jc w:val="both"/>
        <w:rPr>
          <w:rFonts w:ascii="Abadi" w:hAnsi="Abadi"/>
          <w:b/>
          <w:bCs/>
          <w:sz w:val="21"/>
          <w:szCs w:val="21"/>
        </w:rPr>
      </w:pPr>
      <w:r w:rsidRPr="003C0ACA">
        <w:rPr>
          <w:rFonts w:ascii="Abadi" w:hAnsi="Abadi"/>
          <w:b/>
          <w:bCs/>
          <w:sz w:val="21"/>
          <w:szCs w:val="21"/>
        </w:rPr>
        <w:t xml:space="preserve">Antecedentes </w:t>
      </w:r>
    </w:p>
    <w:p w14:paraId="009A891B" w14:textId="77777777" w:rsidR="00D176C2" w:rsidRDefault="00D176C2" w:rsidP="002F14A9">
      <w:pPr>
        <w:ind w:firstLine="708"/>
        <w:jc w:val="both"/>
        <w:rPr>
          <w:rFonts w:ascii="Abadi" w:hAnsi="Abadi"/>
          <w:sz w:val="21"/>
          <w:szCs w:val="21"/>
        </w:rPr>
      </w:pPr>
    </w:p>
    <w:p w14:paraId="4B9EC5EA" w14:textId="7D74B040" w:rsidR="002F14A9" w:rsidRDefault="002F14A9" w:rsidP="002F14A9">
      <w:pPr>
        <w:ind w:firstLine="708"/>
        <w:jc w:val="both"/>
        <w:rPr>
          <w:rFonts w:ascii="Abadi" w:hAnsi="Abadi"/>
          <w:sz w:val="21"/>
          <w:szCs w:val="21"/>
        </w:rPr>
      </w:pPr>
      <w:r w:rsidRPr="003C0ACA">
        <w:rPr>
          <w:rFonts w:ascii="Abadi" w:hAnsi="Abadi"/>
          <w:sz w:val="21"/>
          <w:szCs w:val="21"/>
        </w:rPr>
        <w:t xml:space="preserve">En sesión ordinaria de 1 O de junio del año 2021, la presidencia de la Mesa Directiva turnó a la Comisión de Educación, Ciencia y Tecnología y Cultura, para efectos de su estudio y dictamen, la propuesta de punto de acuerdo referido en el proemio del presente dictamen, con fundamento en el artículo 109 fracciones </w:t>
      </w:r>
      <w:r>
        <w:rPr>
          <w:rFonts w:ascii="Abadi" w:hAnsi="Abadi"/>
          <w:sz w:val="21"/>
          <w:szCs w:val="21"/>
        </w:rPr>
        <w:t>II</w:t>
      </w:r>
      <w:r w:rsidRPr="003C0ACA">
        <w:rPr>
          <w:rFonts w:ascii="Abadi" w:hAnsi="Abadi"/>
          <w:sz w:val="21"/>
          <w:szCs w:val="21"/>
        </w:rPr>
        <w:t xml:space="preserve"> y VI de la Ley Orgánica del Poder Legislativo del Estado de Guanajuato. </w:t>
      </w:r>
    </w:p>
    <w:p w14:paraId="703776E5" w14:textId="77777777" w:rsidR="00D176C2" w:rsidRPr="003C0ACA" w:rsidRDefault="00D176C2" w:rsidP="002F14A9">
      <w:pPr>
        <w:ind w:firstLine="708"/>
        <w:jc w:val="both"/>
        <w:rPr>
          <w:rFonts w:ascii="Abadi" w:hAnsi="Abadi"/>
          <w:sz w:val="21"/>
          <w:szCs w:val="21"/>
        </w:rPr>
      </w:pPr>
    </w:p>
    <w:p w14:paraId="251B7DB9" w14:textId="1AD911E0" w:rsidR="002F14A9" w:rsidRDefault="002F14A9" w:rsidP="002F14A9">
      <w:pPr>
        <w:ind w:firstLine="708"/>
        <w:jc w:val="both"/>
        <w:rPr>
          <w:rFonts w:ascii="Abadi" w:hAnsi="Abadi"/>
          <w:sz w:val="21"/>
          <w:szCs w:val="21"/>
        </w:rPr>
      </w:pPr>
      <w:r w:rsidRPr="003C0ACA">
        <w:rPr>
          <w:rFonts w:ascii="Abadi" w:hAnsi="Abadi"/>
          <w:sz w:val="21"/>
          <w:szCs w:val="21"/>
        </w:rPr>
        <w:t>Posteriormente, el 04 de agosto del mismo año, la comisión dictaminadora radicó la propuesta de punto de acuerdo acordando como parte de la metodología para su estudio y dictamen remitirla vía electrónica a la Universidad de Guanajuato, a efecto de que turnarán sus observaciones a la Secretaría Técnica de la Comisión en un plazo de ocho días. Al respecto, se remitió respuesta mediante oficio SG/231/2021 de fecha 23 de septiembre del año en curso.</w:t>
      </w:r>
    </w:p>
    <w:p w14:paraId="148F7A65" w14:textId="5F573B1F" w:rsidR="00D176C2" w:rsidRDefault="00D176C2" w:rsidP="002F14A9">
      <w:pPr>
        <w:ind w:firstLine="708"/>
        <w:jc w:val="both"/>
        <w:rPr>
          <w:rFonts w:ascii="Abadi" w:hAnsi="Abadi"/>
          <w:sz w:val="21"/>
          <w:szCs w:val="21"/>
        </w:rPr>
      </w:pPr>
    </w:p>
    <w:p w14:paraId="54967BF9" w14:textId="77777777" w:rsidR="00D176C2" w:rsidRPr="00A664B0" w:rsidRDefault="00D176C2" w:rsidP="00D176C2">
      <w:pPr>
        <w:ind w:firstLine="708"/>
        <w:jc w:val="both"/>
        <w:rPr>
          <w:rFonts w:ascii="Abadi" w:hAnsi="Abadi"/>
          <w:sz w:val="21"/>
          <w:szCs w:val="21"/>
        </w:rPr>
      </w:pPr>
      <w:r w:rsidRPr="00A664B0">
        <w:rPr>
          <w:rFonts w:ascii="Abadi" w:hAnsi="Abadi"/>
          <w:sz w:val="21"/>
          <w:szCs w:val="21"/>
        </w:rPr>
        <w:t xml:space="preserve">Quienes integramos la Comisión de Educación, Ciencia y Tecnología y Cultura, recibimos los pendientes legislativos de la Sexagésima Cuarta Legislatura en fecha 12 de octubre del año 2021, dentro de los cuales se encontraba la propuesta de punto de acuerdo que ahora se dictamina. </w:t>
      </w:r>
    </w:p>
    <w:p w14:paraId="4A95D429" w14:textId="77777777" w:rsidR="00D176C2" w:rsidRDefault="00D176C2" w:rsidP="00D176C2">
      <w:pPr>
        <w:ind w:firstLine="708"/>
        <w:jc w:val="both"/>
        <w:rPr>
          <w:rFonts w:ascii="Abadi" w:hAnsi="Abadi"/>
          <w:sz w:val="21"/>
          <w:szCs w:val="21"/>
        </w:rPr>
      </w:pPr>
    </w:p>
    <w:p w14:paraId="2C1EDFBE" w14:textId="4DC2F09F" w:rsidR="00D176C2" w:rsidRPr="00A664B0" w:rsidRDefault="00D176C2" w:rsidP="00D176C2">
      <w:pPr>
        <w:ind w:firstLine="708"/>
        <w:jc w:val="both"/>
        <w:rPr>
          <w:rFonts w:ascii="Abadi" w:hAnsi="Abadi"/>
          <w:sz w:val="21"/>
          <w:szCs w:val="21"/>
        </w:rPr>
      </w:pPr>
      <w:r w:rsidRPr="00A664B0">
        <w:rPr>
          <w:rFonts w:ascii="Abadi" w:hAnsi="Abadi"/>
          <w:sz w:val="21"/>
          <w:szCs w:val="21"/>
        </w:rPr>
        <w:t xml:space="preserve">Finalmente, la presidencia de esta Comisión Educación, Ciencia y Tecnología y Cultura con fundamento en los artículos 94 fracción VII y 272 fracción VIII inciso e) de la Ley Orgánica del Poder Legislativo del Estado de Guanajuato instruyó a la Secretaría Técnica para que elaborara el proyecto de dictamen, mismo que fue materia de revisión por quienes integran esta comisión. </w:t>
      </w:r>
    </w:p>
    <w:p w14:paraId="1B581E91" w14:textId="77777777" w:rsidR="00D176C2" w:rsidRDefault="00D176C2" w:rsidP="00D176C2">
      <w:pPr>
        <w:ind w:firstLine="708"/>
        <w:jc w:val="both"/>
        <w:rPr>
          <w:rFonts w:ascii="Abadi" w:hAnsi="Abadi"/>
          <w:b/>
          <w:bCs/>
          <w:sz w:val="21"/>
          <w:szCs w:val="21"/>
        </w:rPr>
      </w:pPr>
    </w:p>
    <w:p w14:paraId="377A3F29" w14:textId="70F8FEE9" w:rsidR="00D176C2" w:rsidRPr="00A664B0" w:rsidRDefault="00D176C2" w:rsidP="00D176C2">
      <w:pPr>
        <w:ind w:firstLine="708"/>
        <w:jc w:val="both"/>
        <w:rPr>
          <w:rFonts w:ascii="Abadi" w:hAnsi="Abadi"/>
          <w:b/>
          <w:bCs/>
          <w:sz w:val="21"/>
          <w:szCs w:val="21"/>
        </w:rPr>
      </w:pPr>
      <w:r w:rsidRPr="00A664B0">
        <w:rPr>
          <w:rFonts w:ascii="Abadi" w:hAnsi="Abadi"/>
          <w:b/>
          <w:bCs/>
          <w:sz w:val="21"/>
          <w:szCs w:val="21"/>
        </w:rPr>
        <w:t xml:space="preserve">Análisis de la propuesta </w:t>
      </w:r>
    </w:p>
    <w:p w14:paraId="7DF00ECC" w14:textId="77777777" w:rsidR="00D176C2" w:rsidRDefault="00D176C2" w:rsidP="00D176C2">
      <w:pPr>
        <w:ind w:firstLine="708"/>
        <w:jc w:val="both"/>
        <w:rPr>
          <w:rFonts w:ascii="Abadi" w:hAnsi="Abadi"/>
          <w:sz w:val="21"/>
          <w:szCs w:val="21"/>
        </w:rPr>
      </w:pPr>
    </w:p>
    <w:p w14:paraId="67D5D824" w14:textId="1E996623" w:rsidR="00D176C2" w:rsidRDefault="00D176C2" w:rsidP="00D176C2">
      <w:pPr>
        <w:ind w:firstLine="708"/>
        <w:jc w:val="both"/>
        <w:rPr>
          <w:rFonts w:ascii="Abadi" w:hAnsi="Abadi"/>
          <w:sz w:val="21"/>
          <w:szCs w:val="21"/>
        </w:rPr>
      </w:pPr>
      <w:r w:rsidRPr="00A664B0">
        <w:rPr>
          <w:rFonts w:ascii="Abadi" w:hAnsi="Abadi"/>
          <w:sz w:val="21"/>
          <w:szCs w:val="21"/>
        </w:rPr>
        <w:t>Las y los proponentes manifestaron en la parte expositiva del acuerdo lo siguiente:</w:t>
      </w:r>
    </w:p>
    <w:p w14:paraId="11D1CB87" w14:textId="77777777" w:rsidR="00D176C2" w:rsidRDefault="00D176C2" w:rsidP="00D176C2">
      <w:pPr>
        <w:ind w:firstLine="708"/>
        <w:jc w:val="both"/>
        <w:rPr>
          <w:rFonts w:ascii="Abadi" w:hAnsi="Abadi"/>
          <w:sz w:val="21"/>
          <w:szCs w:val="21"/>
        </w:rPr>
      </w:pPr>
    </w:p>
    <w:p w14:paraId="3879A37B" w14:textId="77777777" w:rsidR="00D176C2" w:rsidRPr="00A664B0" w:rsidRDefault="00D176C2" w:rsidP="00D176C2">
      <w:pPr>
        <w:ind w:firstLine="708"/>
        <w:jc w:val="both"/>
        <w:rPr>
          <w:rFonts w:ascii="Abadi" w:hAnsi="Abadi"/>
          <w:i/>
          <w:iCs/>
          <w:sz w:val="21"/>
          <w:szCs w:val="21"/>
        </w:rPr>
      </w:pPr>
      <w:r w:rsidRPr="00A664B0">
        <w:rPr>
          <w:rFonts w:ascii="Abadi" w:hAnsi="Abadi"/>
          <w:i/>
          <w:iCs/>
          <w:sz w:val="21"/>
          <w:szCs w:val="21"/>
        </w:rPr>
        <w:t>"El derecho a la educación no sólo es uno de los pilares de todo Estado de Bienestar, sino que es un bien público que permite a las personas desarrollarse plenamente y contribuir a/desarrollo de su comunidad. Por esto, la principal finalidad que suele atribuirse a la</w:t>
      </w:r>
      <w:r>
        <w:rPr>
          <w:rFonts w:ascii="Abadi" w:hAnsi="Abadi"/>
          <w:i/>
          <w:iCs/>
          <w:sz w:val="21"/>
          <w:szCs w:val="21"/>
        </w:rPr>
        <w:t xml:space="preserve"> </w:t>
      </w:r>
      <w:r w:rsidRPr="00A664B0">
        <w:rPr>
          <w:rFonts w:ascii="Abadi" w:hAnsi="Abadi"/>
          <w:i/>
          <w:iCs/>
          <w:sz w:val="21"/>
          <w:szCs w:val="21"/>
        </w:rPr>
        <w:t xml:space="preserve">educación en los instrumentos internacionales de Derechos Humanos es precisamente el desarrollo de la personalidad humana, y como tal, se le reconoce como un derecho clave para acceder al ejercicio tanto de la ciudadanía, como de otros derechos fundamenta/es. </w:t>
      </w:r>
    </w:p>
    <w:p w14:paraId="32C5846B" w14:textId="77777777" w:rsidR="00D176C2" w:rsidRDefault="00D176C2" w:rsidP="00D176C2">
      <w:pPr>
        <w:ind w:firstLine="708"/>
        <w:jc w:val="both"/>
        <w:rPr>
          <w:rFonts w:ascii="Abadi" w:hAnsi="Abadi"/>
          <w:i/>
          <w:iCs/>
          <w:sz w:val="21"/>
          <w:szCs w:val="21"/>
        </w:rPr>
      </w:pPr>
    </w:p>
    <w:p w14:paraId="2D816A52" w14:textId="438A7C0B" w:rsidR="00D176C2" w:rsidRPr="00A664B0" w:rsidRDefault="00D176C2" w:rsidP="00D176C2">
      <w:pPr>
        <w:ind w:firstLine="708"/>
        <w:jc w:val="both"/>
        <w:rPr>
          <w:rFonts w:ascii="Abadi" w:hAnsi="Abadi"/>
          <w:i/>
          <w:iCs/>
          <w:sz w:val="21"/>
          <w:szCs w:val="21"/>
        </w:rPr>
      </w:pPr>
      <w:r w:rsidRPr="00A664B0">
        <w:rPr>
          <w:rFonts w:ascii="Abadi" w:hAnsi="Abadi"/>
          <w:i/>
          <w:iCs/>
          <w:sz w:val="21"/>
          <w:szCs w:val="21"/>
        </w:rPr>
        <w:t xml:space="preserve">En el mismo sentido, nuestro artículo tercero Constitucional, reconoce el derecho a la educación, y precisa que toda la educación que imparta el Estado, será gratuita, incluyendo/a media superior y superior. </w:t>
      </w:r>
    </w:p>
    <w:p w14:paraId="6A532EEF" w14:textId="77777777" w:rsidR="00D176C2" w:rsidRDefault="00D176C2" w:rsidP="00D176C2">
      <w:pPr>
        <w:ind w:firstLine="708"/>
        <w:jc w:val="both"/>
        <w:rPr>
          <w:rFonts w:ascii="Abadi" w:hAnsi="Abadi"/>
          <w:i/>
          <w:iCs/>
          <w:sz w:val="21"/>
          <w:szCs w:val="21"/>
        </w:rPr>
      </w:pPr>
    </w:p>
    <w:p w14:paraId="58D88DF3" w14:textId="5E75DAAE" w:rsidR="00D176C2" w:rsidRPr="00A664B0" w:rsidRDefault="00D176C2" w:rsidP="00D176C2">
      <w:pPr>
        <w:ind w:firstLine="708"/>
        <w:jc w:val="both"/>
        <w:rPr>
          <w:rFonts w:ascii="Abadi" w:hAnsi="Abadi"/>
          <w:i/>
          <w:iCs/>
          <w:sz w:val="21"/>
          <w:szCs w:val="21"/>
        </w:rPr>
      </w:pPr>
      <w:r w:rsidRPr="00A664B0">
        <w:rPr>
          <w:rFonts w:ascii="Abadi" w:hAnsi="Abadi"/>
          <w:i/>
          <w:iCs/>
          <w:sz w:val="21"/>
          <w:szCs w:val="21"/>
        </w:rPr>
        <w:t xml:space="preserve">En tanto la educación puede facilitar el acceso a un ingreso digno, a la libertad de expresión o a la participación política, no puede considerársele una mercancía o un servicio que pueda ser diferido, pospuesto o negado; sino que tiene un carácter de derecho exigible y justiciable por las consecuencias que provoque su violación o irrespeto. </w:t>
      </w:r>
    </w:p>
    <w:p w14:paraId="6D0737E6" w14:textId="77777777" w:rsidR="00D176C2" w:rsidRDefault="00D176C2" w:rsidP="00D176C2">
      <w:pPr>
        <w:ind w:firstLine="708"/>
        <w:jc w:val="both"/>
        <w:rPr>
          <w:rFonts w:ascii="Abadi" w:hAnsi="Abadi"/>
          <w:i/>
          <w:iCs/>
          <w:sz w:val="21"/>
          <w:szCs w:val="21"/>
        </w:rPr>
      </w:pPr>
    </w:p>
    <w:p w14:paraId="06CA8C08" w14:textId="5E49426F" w:rsidR="00D176C2" w:rsidRDefault="00D176C2" w:rsidP="00D176C2">
      <w:pPr>
        <w:ind w:firstLine="708"/>
        <w:jc w:val="both"/>
        <w:rPr>
          <w:rFonts w:ascii="Abadi" w:hAnsi="Abadi"/>
          <w:i/>
          <w:iCs/>
          <w:sz w:val="21"/>
          <w:szCs w:val="21"/>
        </w:rPr>
      </w:pPr>
      <w:r w:rsidRPr="00A664B0">
        <w:rPr>
          <w:rFonts w:ascii="Abadi" w:hAnsi="Abadi"/>
          <w:i/>
          <w:iCs/>
          <w:sz w:val="21"/>
          <w:szCs w:val="21"/>
        </w:rPr>
        <w:t>Por otro lado, la educación no es únicamente un derecho que debemos garantizar, sino también una herramienta que contribuye al desarrollo social y económico de la entidad. Ejemplo de esto es que la evidencia muestra a la educación de calidad como un factor que ayuda a explicar la producción económica, la pobreza y la desigualdad, pues en sociedades</w:t>
      </w:r>
      <w:r>
        <w:rPr>
          <w:rFonts w:ascii="Abadi" w:hAnsi="Abadi"/>
          <w:i/>
          <w:iCs/>
          <w:sz w:val="21"/>
          <w:szCs w:val="21"/>
        </w:rPr>
        <w:t xml:space="preserve"> </w:t>
      </w:r>
      <w:r w:rsidRPr="00A664B0">
        <w:rPr>
          <w:rFonts w:ascii="Abadi" w:hAnsi="Abadi"/>
          <w:i/>
          <w:iCs/>
          <w:sz w:val="21"/>
          <w:szCs w:val="21"/>
        </w:rPr>
        <w:t>con altos niveles de equidad en acceso a la educación de calidad, es probable encontrar mayores niveles de crecimiento económico, menores niveles de pobreza y una distribución del ingreso más igualitaria. As</w:t>
      </w:r>
      <w:r>
        <w:rPr>
          <w:rFonts w:ascii="Abadi" w:hAnsi="Abadi"/>
          <w:i/>
          <w:iCs/>
          <w:sz w:val="21"/>
          <w:szCs w:val="21"/>
        </w:rPr>
        <w:t>í</w:t>
      </w:r>
      <w:r w:rsidRPr="00A664B0">
        <w:rPr>
          <w:rFonts w:ascii="Abadi" w:hAnsi="Abadi"/>
          <w:i/>
          <w:iCs/>
          <w:sz w:val="21"/>
          <w:szCs w:val="21"/>
        </w:rPr>
        <w:t xml:space="preserve">, la educación ayuda a que las hijas e hijos de las familias de las clases trabajadoras se conviertan en profesionales de la medicina, el derecho, la economía o la construcción, si es que así lo desean. </w:t>
      </w:r>
    </w:p>
    <w:p w14:paraId="3B868EBE" w14:textId="77777777" w:rsidR="00AA0597" w:rsidRPr="00A664B0" w:rsidRDefault="00AA0597" w:rsidP="00D176C2">
      <w:pPr>
        <w:ind w:firstLine="708"/>
        <w:jc w:val="both"/>
        <w:rPr>
          <w:rFonts w:ascii="Abadi" w:hAnsi="Abadi"/>
          <w:i/>
          <w:iCs/>
          <w:sz w:val="21"/>
          <w:szCs w:val="21"/>
        </w:rPr>
      </w:pPr>
    </w:p>
    <w:p w14:paraId="3312B080" w14:textId="7CE86140" w:rsidR="005E33BB" w:rsidRPr="005E33BB" w:rsidRDefault="00D176C2" w:rsidP="005E33BB">
      <w:pPr>
        <w:ind w:firstLine="708"/>
        <w:jc w:val="both"/>
        <w:rPr>
          <w:rFonts w:ascii="Abadi" w:hAnsi="Abadi"/>
          <w:i/>
          <w:iCs/>
          <w:sz w:val="21"/>
          <w:szCs w:val="21"/>
        </w:rPr>
      </w:pPr>
      <w:r w:rsidRPr="00A664B0">
        <w:rPr>
          <w:rFonts w:ascii="Abadi" w:hAnsi="Abadi"/>
          <w:i/>
          <w:iCs/>
          <w:sz w:val="21"/>
          <w:szCs w:val="21"/>
        </w:rPr>
        <w:t>De esta manera, en tanto que las comunidades han reconocido públicamente la</w:t>
      </w:r>
      <w:r w:rsidR="005E33BB">
        <w:rPr>
          <w:rFonts w:ascii="Abadi" w:hAnsi="Abadi"/>
          <w:i/>
          <w:iCs/>
          <w:sz w:val="21"/>
          <w:szCs w:val="21"/>
        </w:rPr>
        <w:t xml:space="preserve"> </w:t>
      </w:r>
      <w:r w:rsidR="005E33BB" w:rsidRPr="005E33BB">
        <w:rPr>
          <w:rFonts w:ascii="Abadi" w:hAnsi="Abadi"/>
          <w:i/>
          <w:iCs/>
          <w:sz w:val="21"/>
          <w:szCs w:val="21"/>
        </w:rPr>
        <w:t xml:space="preserve">necesidad de profesionales en los diferentes rubros de las ciencias y artes, históricamente se han generado luchas sociales que impulsaron a las instituciones públicas a construir sistemas educativos financiados por el Estado. Tal es el caso de la </w:t>
      </w:r>
      <w:r w:rsidR="005E33BB" w:rsidRPr="005E33BB">
        <w:rPr>
          <w:rFonts w:ascii="Abadi" w:hAnsi="Abadi"/>
          <w:i/>
          <w:iCs/>
          <w:sz w:val="21"/>
          <w:szCs w:val="21"/>
        </w:rPr>
        <w:t>política</w:t>
      </w:r>
      <w:r w:rsidR="005E33BB" w:rsidRPr="005E33BB">
        <w:rPr>
          <w:rFonts w:ascii="Abadi" w:hAnsi="Abadi"/>
          <w:i/>
          <w:iCs/>
          <w:sz w:val="21"/>
          <w:szCs w:val="21"/>
        </w:rPr>
        <w:t xml:space="preserve"> educativa del actual gobierno federal, según la cual se han otorgado becas universales a la par de que se han construido y financiado universidades públicas gratuitas a lo largo de todo el pa</w:t>
      </w:r>
      <w:r w:rsidR="005E33BB">
        <w:rPr>
          <w:rFonts w:ascii="Abadi" w:hAnsi="Abadi"/>
          <w:i/>
          <w:iCs/>
          <w:sz w:val="21"/>
          <w:szCs w:val="21"/>
        </w:rPr>
        <w:t>ís</w:t>
      </w:r>
      <w:r w:rsidR="005E33BB" w:rsidRPr="005E33BB">
        <w:rPr>
          <w:rFonts w:ascii="Abadi" w:hAnsi="Abadi"/>
          <w:i/>
          <w:iCs/>
          <w:sz w:val="21"/>
          <w:szCs w:val="21"/>
        </w:rPr>
        <w:t xml:space="preserve">. </w:t>
      </w:r>
    </w:p>
    <w:p w14:paraId="4FD96059" w14:textId="77777777" w:rsidR="005E33BB" w:rsidRDefault="005E33BB" w:rsidP="005E33BB">
      <w:pPr>
        <w:ind w:firstLine="708"/>
        <w:jc w:val="both"/>
        <w:rPr>
          <w:rFonts w:ascii="Abadi" w:hAnsi="Abadi"/>
          <w:i/>
          <w:iCs/>
          <w:sz w:val="21"/>
          <w:szCs w:val="21"/>
        </w:rPr>
      </w:pPr>
    </w:p>
    <w:p w14:paraId="6F09E0CF" w14:textId="79E7E216" w:rsidR="005E33BB" w:rsidRPr="005E33BB" w:rsidRDefault="005E33BB" w:rsidP="005E33BB">
      <w:pPr>
        <w:ind w:firstLine="708"/>
        <w:jc w:val="both"/>
        <w:rPr>
          <w:rFonts w:ascii="Abadi" w:hAnsi="Abadi"/>
          <w:i/>
          <w:iCs/>
          <w:sz w:val="21"/>
          <w:szCs w:val="21"/>
        </w:rPr>
      </w:pPr>
      <w:r w:rsidRPr="005E33BB">
        <w:rPr>
          <w:rFonts w:ascii="Abadi" w:hAnsi="Abadi"/>
          <w:i/>
          <w:iCs/>
          <w:sz w:val="21"/>
          <w:szCs w:val="21"/>
        </w:rPr>
        <w:t xml:space="preserve">Pese a la importancia de la educación, existen muchas barreras financieras a las que se enfrentan tanto las personas que buscan ejercer el derecho a la educación, como sus familias. </w:t>
      </w:r>
    </w:p>
    <w:p w14:paraId="27D55088" w14:textId="77777777" w:rsidR="005E33BB" w:rsidRDefault="005E33BB" w:rsidP="005E33BB">
      <w:pPr>
        <w:ind w:firstLine="708"/>
        <w:jc w:val="both"/>
        <w:rPr>
          <w:rFonts w:ascii="Abadi" w:hAnsi="Abadi"/>
          <w:i/>
          <w:iCs/>
          <w:sz w:val="21"/>
          <w:szCs w:val="21"/>
        </w:rPr>
      </w:pPr>
    </w:p>
    <w:p w14:paraId="69025BE2" w14:textId="615227FF" w:rsidR="005E33BB" w:rsidRPr="005E33BB" w:rsidRDefault="005E33BB" w:rsidP="005E33BB">
      <w:pPr>
        <w:ind w:firstLine="708"/>
        <w:jc w:val="both"/>
        <w:rPr>
          <w:rFonts w:ascii="Abadi" w:hAnsi="Abadi"/>
          <w:i/>
          <w:iCs/>
          <w:sz w:val="21"/>
          <w:szCs w:val="21"/>
        </w:rPr>
      </w:pPr>
      <w:r w:rsidRPr="005E33BB">
        <w:rPr>
          <w:rFonts w:ascii="Abadi" w:hAnsi="Abadi"/>
          <w:i/>
          <w:iCs/>
          <w:sz w:val="21"/>
          <w:szCs w:val="21"/>
        </w:rPr>
        <w:t xml:space="preserve">La primera es el costo de oportunidad que representa estudiar para las personas en situación de vulnerabilidad por falta de ingresos; es decir, para las familias con menor capacidad económica es un reto mayúsculo mantener a sus hijas e hijos lo suficientemente fuera del mercado laboral como para que puedan continuar su formación, pues la contribución económica que estos pueden realizar al ingreso familiar es casi indispensable para el sostenimiento de la misma. </w:t>
      </w:r>
    </w:p>
    <w:p w14:paraId="56798CF0" w14:textId="77777777" w:rsidR="005E33BB" w:rsidRDefault="005E33BB" w:rsidP="005E33BB">
      <w:pPr>
        <w:ind w:firstLine="708"/>
        <w:jc w:val="both"/>
        <w:rPr>
          <w:rFonts w:ascii="Abadi" w:hAnsi="Abadi"/>
          <w:i/>
          <w:iCs/>
          <w:sz w:val="21"/>
          <w:szCs w:val="21"/>
        </w:rPr>
      </w:pPr>
    </w:p>
    <w:p w14:paraId="1A8BE284" w14:textId="3D7F44A7" w:rsidR="005E33BB" w:rsidRPr="005E33BB" w:rsidRDefault="005E33BB" w:rsidP="005E33BB">
      <w:pPr>
        <w:ind w:firstLine="708"/>
        <w:jc w:val="both"/>
        <w:rPr>
          <w:rFonts w:ascii="Abadi" w:hAnsi="Abadi"/>
          <w:i/>
          <w:iCs/>
          <w:sz w:val="21"/>
          <w:szCs w:val="21"/>
        </w:rPr>
      </w:pPr>
      <w:r w:rsidRPr="005E33BB">
        <w:rPr>
          <w:rFonts w:ascii="Abadi" w:hAnsi="Abadi"/>
          <w:i/>
          <w:iCs/>
          <w:sz w:val="21"/>
          <w:szCs w:val="21"/>
        </w:rPr>
        <w:t xml:space="preserve">En segundo lugar, están los gastos indirectos que conlleva estudiar; esto es, aquellos relacionados con el transporte, la comida diaria y, muchas veces, el costo de la renta que deben cubrir quienes vienen desde otros municipios para formarse en la Universidad de Guanajuato. </w:t>
      </w:r>
    </w:p>
    <w:p w14:paraId="037DADA2" w14:textId="6E9588A0" w:rsidR="005E33BB" w:rsidRDefault="005E33BB" w:rsidP="005E33BB">
      <w:pPr>
        <w:ind w:firstLine="708"/>
        <w:jc w:val="both"/>
        <w:rPr>
          <w:rFonts w:ascii="Abadi" w:hAnsi="Abadi"/>
          <w:i/>
          <w:iCs/>
          <w:sz w:val="21"/>
          <w:szCs w:val="21"/>
        </w:rPr>
      </w:pPr>
      <w:r w:rsidRPr="005E33BB">
        <w:rPr>
          <w:rFonts w:ascii="Abadi" w:hAnsi="Abadi"/>
          <w:i/>
          <w:iCs/>
          <w:sz w:val="21"/>
          <w:szCs w:val="21"/>
        </w:rPr>
        <w:t xml:space="preserve">Si bien estas dos barreras por </w:t>
      </w:r>
      <w:r w:rsidRPr="005E33BB">
        <w:rPr>
          <w:rFonts w:ascii="Abadi" w:hAnsi="Abadi"/>
          <w:i/>
          <w:iCs/>
          <w:sz w:val="21"/>
          <w:szCs w:val="21"/>
        </w:rPr>
        <w:t>sí</w:t>
      </w:r>
      <w:r w:rsidRPr="005E33BB">
        <w:rPr>
          <w:rFonts w:ascii="Abadi" w:hAnsi="Abadi"/>
          <w:i/>
          <w:iCs/>
          <w:sz w:val="21"/>
          <w:szCs w:val="21"/>
        </w:rPr>
        <w:t xml:space="preserve"> mismas ponen en duda la capacidad que tenemos como sociedad para garantizar el derecho a la educación, existe una tercera barrera financiera que termina por suprimir este derecho y convertir a la educación en un privilegio de quien pueda pagarla. Esta tercera barrera la constituyen los gastos directos; es decir, las cuotas escolares que deben cubrirse para intentar ingresar a los niveles medio superior y superior, as/ como al inicio de cada ciclo escolar. </w:t>
      </w:r>
    </w:p>
    <w:p w14:paraId="79A75A88" w14:textId="77777777" w:rsidR="00F477BA" w:rsidRPr="005E33BB" w:rsidRDefault="00F477BA" w:rsidP="005E33BB">
      <w:pPr>
        <w:ind w:firstLine="708"/>
        <w:jc w:val="both"/>
        <w:rPr>
          <w:rFonts w:ascii="Abadi" w:hAnsi="Abadi"/>
          <w:i/>
          <w:iCs/>
          <w:sz w:val="21"/>
          <w:szCs w:val="21"/>
        </w:rPr>
      </w:pPr>
    </w:p>
    <w:p w14:paraId="077AE4DD" w14:textId="24490FB7" w:rsidR="005E33BB" w:rsidRDefault="005E33BB" w:rsidP="005E33BB">
      <w:pPr>
        <w:ind w:firstLine="708"/>
        <w:jc w:val="both"/>
        <w:rPr>
          <w:rFonts w:ascii="Abadi" w:hAnsi="Abadi"/>
          <w:i/>
          <w:iCs/>
          <w:sz w:val="21"/>
          <w:szCs w:val="21"/>
        </w:rPr>
      </w:pPr>
      <w:r w:rsidRPr="005E33BB">
        <w:rPr>
          <w:rFonts w:ascii="Abadi" w:hAnsi="Abadi"/>
          <w:i/>
          <w:iCs/>
          <w:sz w:val="21"/>
          <w:szCs w:val="21"/>
        </w:rPr>
        <w:t xml:space="preserve">En la Universidad de Guanajuato, durante este 2021, los gastos directos incluyen $1,240 pesos sólo por el derecho a presentar examen de admisión, a los que se suman $1,600 pesos por inscripción semestral al nivel medio superior y $1,840 cuando se trate del nivel superior en licenciatura o en grado de técnico superior universitario; sin considerar los $1,930 que cuesta la inscripción a programas de lenguas extranjeras, necesarios para cubrir las exigencias </w:t>
      </w:r>
      <w:r w:rsidRPr="005E33BB">
        <w:rPr>
          <w:rFonts w:ascii="Abadi" w:hAnsi="Abadi"/>
          <w:i/>
          <w:iCs/>
          <w:sz w:val="21"/>
          <w:szCs w:val="21"/>
        </w:rPr>
        <w:t>lingüísticas</w:t>
      </w:r>
      <w:r w:rsidRPr="005E33BB">
        <w:rPr>
          <w:rFonts w:ascii="Abadi" w:hAnsi="Abadi"/>
          <w:i/>
          <w:iCs/>
          <w:sz w:val="21"/>
          <w:szCs w:val="21"/>
        </w:rPr>
        <w:t xml:space="preserve"> exigidas por la propia universidad en sus diferentes programas de estudio. </w:t>
      </w:r>
    </w:p>
    <w:p w14:paraId="21ECA025" w14:textId="77777777" w:rsidR="00F477BA" w:rsidRPr="005E33BB" w:rsidRDefault="00F477BA" w:rsidP="005E33BB">
      <w:pPr>
        <w:ind w:firstLine="708"/>
        <w:jc w:val="both"/>
        <w:rPr>
          <w:rFonts w:ascii="Abadi" w:hAnsi="Abadi"/>
          <w:i/>
          <w:iCs/>
          <w:sz w:val="21"/>
          <w:szCs w:val="21"/>
        </w:rPr>
      </w:pPr>
    </w:p>
    <w:p w14:paraId="10AAB0EE" w14:textId="0DC87BEB" w:rsidR="005E33BB" w:rsidRDefault="005E33BB" w:rsidP="005E33BB">
      <w:pPr>
        <w:ind w:firstLine="708"/>
        <w:jc w:val="both"/>
        <w:rPr>
          <w:rFonts w:ascii="Abadi" w:hAnsi="Abadi"/>
          <w:i/>
          <w:iCs/>
          <w:sz w:val="21"/>
          <w:szCs w:val="21"/>
        </w:rPr>
      </w:pPr>
      <w:r w:rsidRPr="005E33BB">
        <w:rPr>
          <w:rFonts w:ascii="Abadi" w:hAnsi="Abadi"/>
          <w:i/>
          <w:iCs/>
          <w:sz w:val="21"/>
          <w:szCs w:val="21"/>
        </w:rPr>
        <w:t xml:space="preserve">Estos costos son insorteables para las familias que ya de por </w:t>
      </w:r>
      <w:r w:rsidRPr="005E33BB">
        <w:rPr>
          <w:rFonts w:ascii="Abadi" w:hAnsi="Abadi"/>
          <w:i/>
          <w:iCs/>
          <w:sz w:val="21"/>
          <w:szCs w:val="21"/>
        </w:rPr>
        <w:t>sí</w:t>
      </w:r>
      <w:r w:rsidRPr="005E33BB">
        <w:rPr>
          <w:rFonts w:ascii="Abadi" w:hAnsi="Abadi"/>
          <w:i/>
          <w:iCs/>
          <w:sz w:val="21"/>
          <w:szCs w:val="21"/>
        </w:rPr>
        <w:t xml:space="preserve"> hacen un esfuerzo importante para solventar el costo de oportunidad y los gastos indirectos que representan</w:t>
      </w:r>
      <w:r>
        <w:rPr>
          <w:rFonts w:ascii="Abadi" w:hAnsi="Abadi"/>
          <w:i/>
          <w:iCs/>
          <w:sz w:val="21"/>
          <w:szCs w:val="21"/>
        </w:rPr>
        <w:t xml:space="preserve"> </w:t>
      </w:r>
      <w:r w:rsidRPr="005E33BB">
        <w:rPr>
          <w:rFonts w:ascii="Abadi" w:hAnsi="Abadi"/>
          <w:i/>
          <w:iCs/>
          <w:sz w:val="21"/>
          <w:szCs w:val="21"/>
        </w:rPr>
        <w:t xml:space="preserve">que uno de sus miembros estudie. Por esto, dichos costos también pueden convertirse en responsables de que las hijas e hijos de las familias de las clases trabajadoras de Guanajuato opten por abandonar sus estudios, o que ni siquiera intenten ingresar a los mismos. </w:t>
      </w:r>
    </w:p>
    <w:p w14:paraId="5F469CFE" w14:textId="77777777" w:rsidR="00F477BA" w:rsidRPr="005E33BB" w:rsidRDefault="00F477BA" w:rsidP="005E33BB">
      <w:pPr>
        <w:ind w:firstLine="708"/>
        <w:jc w:val="both"/>
        <w:rPr>
          <w:rFonts w:ascii="Abadi" w:hAnsi="Abadi"/>
          <w:i/>
          <w:iCs/>
          <w:sz w:val="21"/>
          <w:szCs w:val="21"/>
        </w:rPr>
      </w:pPr>
    </w:p>
    <w:p w14:paraId="7F52483D" w14:textId="55959009" w:rsidR="005E33BB" w:rsidRDefault="005E33BB" w:rsidP="005E33BB">
      <w:pPr>
        <w:ind w:firstLine="708"/>
        <w:jc w:val="both"/>
        <w:rPr>
          <w:rFonts w:ascii="Abadi" w:hAnsi="Abadi"/>
          <w:i/>
          <w:iCs/>
          <w:sz w:val="21"/>
          <w:szCs w:val="21"/>
        </w:rPr>
      </w:pPr>
      <w:r w:rsidRPr="005E33BB">
        <w:rPr>
          <w:rFonts w:ascii="Abadi" w:hAnsi="Abadi"/>
          <w:i/>
          <w:iCs/>
          <w:sz w:val="21"/>
          <w:szCs w:val="21"/>
        </w:rPr>
        <w:t>De esta manera, las cuotas contribuyen a perpetuar la desigualdad educativa que refuerza las diferencias de clase que existen en la sociedad, a tal grado que existe suficiente evidencia</w:t>
      </w:r>
      <w:r>
        <w:rPr>
          <w:rFonts w:ascii="Abadi" w:hAnsi="Abadi"/>
          <w:i/>
          <w:iCs/>
          <w:sz w:val="21"/>
          <w:szCs w:val="21"/>
        </w:rPr>
        <w:t xml:space="preserve"> </w:t>
      </w:r>
      <w:r w:rsidRPr="005E33BB">
        <w:rPr>
          <w:rFonts w:ascii="Abadi" w:hAnsi="Abadi"/>
          <w:i/>
          <w:iCs/>
          <w:sz w:val="21"/>
          <w:szCs w:val="21"/>
        </w:rPr>
        <w:t xml:space="preserve">para afirmar que la culminación de los estudios superiores depende más del nivel de ingreso de las familias, que del esfuerzo individual de las y los estudiantes. </w:t>
      </w:r>
    </w:p>
    <w:p w14:paraId="65C38894" w14:textId="77777777" w:rsidR="005E33BB" w:rsidRPr="005E33BB" w:rsidRDefault="005E33BB" w:rsidP="005E33BB">
      <w:pPr>
        <w:ind w:firstLine="708"/>
        <w:jc w:val="both"/>
        <w:rPr>
          <w:rFonts w:ascii="Abadi" w:hAnsi="Abadi"/>
          <w:i/>
          <w:iCs/>
          <w:sz w:val="21"/>
          <w:szCs w:val="21"/>
        </w:rPr>
      </w:pPr>
    </w:p>
    <w:p w14:paraId="57A431DC" w14:textId="27C1CF7F" w:rsidR="00500E7B" w:rsidRDefault="005E33BB" w:rsidP="00500E7B">
      <w:pPr>
        <w:ind w:firstLine="708"/>
        <w:jc w:val="both"/>
        <w:rPr>
          <w:rFonts w:ascii="Abadi" w:hAnsi="Abadi"/>
          <w:i/>
          <w:iCs/>
          <w:sz w:val="21"/>
          <w:szCs w:val="21"/>
        </w:rPr>
      </w:pPr>
      <w:r w:rsidRPr="005E33BB">
        <w:rPr>
          <w:rFonts w:ascii="Abadi" w:hAnsi="Abadi"/>
          <w:i/>
          <w:iCs/>
          <w:sz w:val="21"/>
          <w:szCs w:val="21"/>
        </w:rPr>
        <w:t>Esta situación empeoró con la pandemia, pues en el ámbito nacional cerca de 5.2</w:t>
      </w:r>
      <w:r w:rsidR="00500E7B">
        <w:rPr>
          <w:rFonts w:ascii="Abadi" w:hAnsi="Abadi"/>
          <w:i/>
          <w:iCs/>
          <w:sz w:val="21"/>
          <w:szCs w:val="21"/>
        </w:rPr>
        <w:t xml:space="preserve"> </w:t>
      </w:r>
      <w:r w:rsidR="00500E7B" w:rsidRPr="00500E7B">
        <w:rPr>
          <w:rFonts w:ascii="Abadi" w:hAnsi="Abadi"/>
          <w:i/>
          <w:iCs/>
          <w:sz w:val="21"/>
          <w:szCs w:val="21"/>
        </w:rPr>
        <w:t>millones</w:t>
      </w:r>
      <w:r w:rsidR="00500E7B">
        <w:rPr>
          <w:rFonts w:ascii="Abadi" w:hAnsi="Abadi"/>
          <w:i/>
          <w:iCs/>
          <w:sz w:val="21"/>
          <w:szCs w:val="21"/>
        </w:rPr>
        <w:t xml:space="preserve"> </w:t>
      </w:r>
      <w:r w:rsidR="00500E7B" w:rsidRPr="00500E7B">
        <w:rPr>
          <w:rFonts w:ascii="Abadi" w:hAnsi="Abadi"/>
          <w:i/>
          <w:iCs/>
          <w:sz w:val="21"/>
          <w:szCs w:val="21"/>
        </w:rPr>
        <w:t xml:space="preserve">de personas no se inscribieron a sus ciclos escolares del nivel medio superior y superior únicamente por falta de recursos u otros motivos asociados a la propia pandemia. </w:t>
      </w:r>
    </w:p>
    <w:p w14:paraId="5141F73A" w14:textId="77777777" w:rsidR="00500E7B" w:rsidRPr="00500E7B" w:rsidRDefault="00500E7B" w:rsidP="00500E7B">
      <w:pPr>
        <w:ind w:firstLine="708"/>
        <w:jc w:val="both"/>
        <w:rPr>
          <w:rFonts w:ascii="Abadi" w:hAnsi="Abadi"/>
          <w:i/>
          <w:iCs/>
          <w:sz w:val="21"/>
          <w:szCs w:val="21"/>
        </w:rPr>
      </w:pPr>
    </w:p>
    <w:p w14:paraId="71876091" w14:textId="77777777" w:rsidR="00500E7B" w:rsidRDefault="00500E7B" w:rsidP="00500E7B">
      <w:pPr>
        <w:ind w:firstLine="708"/>
        <w:jc w:val="both"/>
        <w:rPr>
          <w:rFonts w:ascii="Abadi" w:hAnsi="Abadi"/>
          <w:i/>
          <w:iCs/>
          <w:sz w:val="21"/>
          <w:szCs w:val="21"/>
        </w:rPr>
      </w:pPr>
      <w:r w:rsidRPr="00500E7B">
        <w:rPr>
          <w:rFonts w:ascii="Abadi" w:hAnsi="Abadi"/>
          <w:i/>
          <w:iCs/>
          <w:sz w:val="21"/>
          <w:szCs w:val="21"/>
        </w:rPr>
        <w:t xml:space="preserve">Las y </w:t>
      </w:r>
      <w:r>
        <w:rPr>
          <w:rFonts w:ascii="Abadi" w:hAnsi="Abadi"/>
          <w:i/>
          <w:iCs/>
          <w:sz w:val="21"/>
          <w:szCs w:val="21"/>
        </w:rPr>
        <w:t>l</w:t>
      </w:r>
      <w:r w:rsidRPr="00500E7B">
        <w:rPr>
          <w:rFonts w:ascii="Abadi" w:hAnsi="Abadi"/>
          <w:i/>
          <w:iCs/>
          <w:sz w:val="21"/>
          <w:szCs w:val="21"/>
        </w:rPr>
        <w:t>os estudiantes de la Universidad de Guanajuato no han sido inmunes a dichas problemáticas, encontrándose en más de una ocasión con barreras financieras para continuar con su formación en los niveles medio superior y superior.</w:t>
      </w:r>
    </w:p>
    <w:p w14:paraId="51199D7D" w14:textId="6AB65FD5" w:rsidR="00500E7B" w:rsidRPr="00500E7B" w:rsidRDefault="00500E7B" w:rsidP="00500E7B">
      <w:pPr>
        <w:ind w:firstLine="708"/>
        <w:jc w:val="both"/>
        <w:rPr>
          <w:rFonts w:ascii="Abadi" w:hAnsi="Abadi"/>
          <w:i/>
          <w:iCs/>
          <w:sz w:val="21"/>
          <w:szCs w:val="21"/>
        </w:rPr>
      </w:pPr>
      <w:r w:rsidRPr="00500E7B">
        <w:rPr>
          <w:rFonts w:ascii="Abadi" w:hAnsi="Abadi"/>
          <w:i/>
          <w:iCs/>
          <w:sz w:val="21"/>
          <w:szCs w:val="21"/>
        </w:rPr>
        <w:t xml:space="preserve"> </w:t>
      </w:r>
    </w:p>
    <w:p w14:paraId="5EBB92B5" w14:textId="003798B8" w:rsidR="00500E7B" w:rsidRDefault="00500E7B" w:rsidP="00500E7B">
      <w:pPr>
        <w:ind w:firstLine="708"/>
        <w:jc w:val="both"/>
        <w:rPr>
          <w:rFonts w:ascii="Abadi" w:hAnsi="Abadi"/>
          <w:i/>
          <w:iCs/>
          <w:sz w:val="21"/>
          <w:szCs w:val="21"/>
        </w:rPr>
      </w:pPr>
      <w:r w:rsidRPr="00500E7B">
        <w:rPr>
          <w:rFonts w:ascii="Abadi" w:hAnsi="Abadi"/>
          <w:i/>
          <w:iCs/>
          <w:sz w:val="21"/>
          <w:szCs w:val="21"/>
        </w:rPr>
        <w:t xml:space="preserve">Sin embargo, la idea que ha justificado no eliminar el cobro de inscripción en la Universidad de Guanajuato es que, sin este, la Universidad </w:t>
      </w:r>
      <w:r w:rsidRPr="00500E7B">
        <w:rPr>
          <w:rFonts w:ascii="Abadi" w:hAnsi="Abadi"/>
          <w:i/>
          <w:iCs/>
          <w:sz w:val="21"/>
          <w:szCs w:val="21"/>
        </w:rPr>
        <w:t>sería</w:t>
      </w:r>
      <w:r w:rsidRPr="00500E7B">
        <w:rPr>
          <w:rFonts w:ascii="Abadi" w:hAnsi="Abadi"/>
          <w:i/>
          <w:iCs/>
          <w:sz w:val="21"/>
          <w:szCs w:val="21"/>
        </w:rPr>
        <w:t xml:space="preserve"> incapaz de funcionar correctamente y subsistir; o que al menos no </w:t>
      </w:r>
      <w:r w:rsidRPr="00500E7B">
        <w:rPr>
          <w:rFonts w:ascii="Abadi" w:hAnsi="Abadi"/>
          <w:i/>
          <w:iCs/>
          <w:sz w:val="21"/>
          <w:szCs w:val="21"/>
        </w:rPr>
        <w:t>sería</w:t>
      </w:r>
      <w:r w:rsidRPr="00500E7B">
        <w:rPr>
          <w:rFonts w:ascii="Abadi" w:hAnsi="Abadi"/>
          <w:i/>
          <w:iCs/>
          <w:sz w:val="21"/>
          <w:szCs w:val="21"/>
        </w:rPr>
        <w:t xml:space="preserve"> posible costear los casi $168 mil pesos mensuales que percibe el rector general o los más de $151 mil que percibe el secretario general mensualmente; sin embargo, la realidad es distinta, pues anualmente la Universidad de Guanajuato recibe recursos públicos suficientes para su óptimo funcionamiento. Por ejemplo, en 2020 recibió del erario poco más de 3 mil millones de pesos, sin perjuicio de foque además recibe constantemente por concepto de donaciones, contraprestación de servicios, o recepción de herencias no reclamadas. </w:t>
      </w:r>
    </w:p>
    <w:p w14:paraId="6FEA6823" w14:textId="77777777" w:rsidR="00500E7B" w:rsidRPr="00500E7B" w:rsidRDefault="00500E7B" w:rsidP="00500E7B">
      <w:pPr>
        <w:ind w:firstLine="708"/>
        <w:jc w:val="both"/>
        <w:rPr>
          <w:rFonts w:ascii="Abadi" w:hAnsi="Abadi"/>
          <w:i/>
          <w:iCs/>
          <w:sz w:val="21"/>
          <w:szCs w:val="21"/>
        </w:rPr>
      </w:pPr>
    </w:p>
    <w:p w14:paraId="5CF822D6" w14:textId="2EFBCC89" w:rsidR="00500E7B" w:rsidRDefault="00500E7B" w:rsidP="00500E7B">
      <w:pPr>
        <w:ind w:firstLine="708"/>
        <w:jc w:val="both"/>
        <w:rPr>
          <w:rFonts w:ascii="Abadi" w:hAnsi="Abadi"/>
          <w:i/>
          <w:iCs/>
          <w:sz w:val="21"/>
          <w:szCs w:val="21"/>
        </w:rPr>
      </w:pPr>
      <w:r w:rsidRPr="00500E7B">
        <w:rPr>
          <w:rFonts w:ascii="Abadi" w:hAnsi="Abadi"/>
          <w:i/>
          <w:iCs/>
          <w:sz w:val="21"/>
          <w:szCs w:val="21"/>
        </w:rPr>
        <w:t>La suficiencia presupuesta</w:t>
      </w:r>
      <w:r>
        <w:rPr>
          <w:rFonts w:ascii="Abadi" w:hAnsi="Abadi"/>
          <w:i/>
          <w:iCs/>
          <w:sz w:val="21"/>
          <w:szCs w:val="21"/>
        </w:rPr>
        <w:t xml:space="preserve">l </w:t>
      </w:r>
      <w:r w:rsidRPr="00500E7B">
        <w:rPr>
          <w:rFonts w:ascii="Abadi" w:hAnsi="Abadi"/>
          <w:i/>
          <w:iCs/>
          <w:sz w:val="21"/>
          <w:szCs w:val="21"/>
        </w:rPr>
        <w:t xml:space="preserve">es tal que, al menos desde 2017, la máxima casa de estudios de/estado tiene cantidades de subejercicio que van desde los 498 millones de pesos hasta los 890 millones de pesos, ambos anuales, que sin ningún problema </w:t>
      </w:r>
      <w:r w:rsidR="003F2995" w:rsidRPr="00500E7B">
        <w:rPr>
          <w:rFonts w:ascii="Abadi" w:hAnsi="Abadi"/>
          <w:i/>
          <w:iCs/>
          <w:sz w:val="21"/>
          <w:szCs w:val="21"/>
        </w:rPr>
        <w:t>darían</w:t>
      </w:r>
      <w:r w:rsidRPr="00500E7B">
        <w:rPr>
          <w:rFonts w:ascii="Abadi" w:hAnsi="Abadi"/>
          <w:i/>
          <w:iCs/>
          <w:sz w:val="21"/>
          <w:szCs w:val="21"/>
        </w:rPr>
        <w:t xml:space="preserve"> solvencia presupuesta/ a eliminar los costos directos de la educación pública en dicha institución, sin</w:t>
      </w:r>
      <w:r>
        <w:rPr>
          <w:rFonts w:ascii="Abadi" w:hAnsi="Abadi"/>
          <w:i/>
          <w:iCs/>
          <w:sz w:val="21"/>
          <w:szCs w:val="21"/>
        </w:rPr>
        <w:t xml:space="preserve"> </w:t>
      </w:r>
      <w:r w:rsidRPr="00500E7B">
        <w:rPr>
          <w:rFonts w:ascii="Abadi" w:hAnsi="Abadi"/>
          <w:i/>
          <w:iCs/>
          <w:sz w:val="21"/>
          <w:szCs w:val="21"/>
        </w:rPr>
        <w:t xml:space="preserve">tocar un solo peso de los sueldos y comodidades de sus directivos. </w:t>
      </w:r>
    </w:p>
    <w:p w14:paraId="0CE2682F" w14:textId="77777777" w:rsidR="003F2995" w:rsidRPr="00500E7B" w:rsidRDefault="003F2995" w:rsidP="00500E7B">
      <w:pPr>
        <w:ind w:firstLine="708"/>
        <w:jc w:val="both"/>
        <w:rPr>
          <w:rFonts w:ascii="Abadi" w:hAnsi="Abadi"/>
          <w:i/>
          <w:iCs/>
          <w:sz w:val="21"/>
          <w:szCs w:val="21"/>
        </w:rPr>
      </w:pPr>
    </w:p>
    <w:p w14:paraId="365D59F6" w14:textId="64C38054" w:rsidR="00500E7B" w:rsidRDefault="00500E7B" w:rsidP="00500E7B">
      <w:pPr>
        <w:ind w:firstLine="708"/>
        <w:jc w:val="both"/>
        <w:rPr>
          <w:rFonts w:ascii="Abadi" w:hAnsi="Abadi"/>
          <w:i/>
          <w:iCs/>
          <w:sz w:val="21"/>
          <w:szCs w:val="21"/>
        </w:rPr>
      </w:pPr>
      <w:r w:rsidRPr="00500E7B">
        <w:rPr>
          <w:rFonts w:ascii="Abadi" w:hAnsi="Abadi"/>
          <w:i/>
          <w:iCs/>
          <w:sz w:val="21"/>
          <w:szCs w:val="21"/>
        </w:rPr>
        <w:t xml:space="preserve">Lo anterior, sin mencionar la totalidad de los remanentes de patrimonio generado por la institución a lo largo de los anos, y que al primer trimestre de este 2021 ascienden a más de $2 mil 786 millones de pesos. </w:t>
      </w:r>
    </w:p>
    <w:p w14:paraId="3B1F0BA1" w14:textId="77777777" w:rsidR="003F2995" w:rsidRPr="00500E7B" w:rsidRDefault="003F2995" w:rsidP="00500E7B">
      <w:pPr>
        <w:ind w:firstLine="708"/>
        <w:jc w:val="both"/>
        <w:rPr>
          <w:rFonts w:ascii="Abadi" w:hAnsi="Abadi"/>
          <w:i/>
          <w:iCs/>
          <w:sz w:val="21"/>
          <w:szCs w:val="21"/>
        </w:rPr>
      </w:pPr>
    </w:p>
    <w:p w14:paraId="236ABFD6" w14:textId="5DC82624" w:rsidR="00D176C2" w:rsidRDefault="00500E7B" w:rsidP="00500E7B">
      <w:pPr>
        <w:ind w:firstLine="708"/>
        <w:jc w:val="both"/>
        <w:rPr>
          <w:rFonts w:ascii="Abadi" w:hAnsi="Abadi"/>
          <w:i/>
          <w:iCs/>
          <w:sz w:val="21"/>
          <w:szCs w:val="21"/>
        </w:rPr>
      </w:pPr>
      <w:r w:rsidRPr="00500E7B">
        <w:rPr>
          <w:rFonts w:ascii="Abadi" w:hAnsi="Abadi"/>
          <w:i/>
          <w:iCs/>
          <w:sz w:val="21"/>
          <w:szCs w:val="21"/>
        </w:rPr>
        <w:t xml:space="preserve">Toda esta disponibilidad presupuesta/ es mucho más que suficiente para solventar, por ejemplo, los poco más de $149 millones 644 mil pesos que </w:t>
      </w:r>
      <w:r w:rsidR="009A00A2" w:rsidRPr="00500E7B">
        <w:rPr>
          <w:rFonts w:ascii="Abadi" w:hAnsi="Abadi"/>
          <w:i/>
          <w:iCs/>
          <w:sz w:val="21"/>
          <w:szCs w:val="21"/>
        </w:rPr>
        <w:t>recaudar</w:t>
      </w:r>
      <w:r w:rsidR="009A00A2">
        <w:rPr>
          <w:rFonts w:ascii="Abadi" w:hAnsi="Abadi"/>
          <w:i/>
          <w:iCs/>
          <w:sz w:val="21"/>
          <w:szCs w:val="21"/>
        </w:rPr>
        <w:t>ía</w:t>
      </w:r>
      <w:r w:rsidRPr="00500E7B">
        <w:rPr>
          <w:rFonts w:ascii="Abadi" w:hAnsi="Abadi"/>
          <w:i/>
          <w:iCs/>
          <w:sz w:val="21"/>
          <w:szCs w:val="21"/>
        </w:rPr>
        <w:t xml:space="preserve"> este 2021 la Universidad de Guanajuato mediante el cobro de cuotas de inscripción a los programas de</w:t>
      </w:r>
      <w:r w:rsidR="009A00A2">
        <w:rPr>
          <w:rFonts w:ascii="Abadi" w:hAnsi="Abadi"/>
          <w:i/>
          <w:iCs/>
          <w:sz w:val="21"/>
          <w:szCs w:val="21"/>
        </w:rPr>
        <w:t xml:space="preserve"> </w:t>
      </w:r>
      <w:r w:rsidRPr="00500E7B">
        <w:rPr>
          <w:rFonts w:ascii="Abadi" w:hAnsi="Abadi"/>
          <w:i/>
          <w:iCs/>
          <w:sz w:val="21"/>
          <w:szCs w:val="21"/>
        </w:rPr>
        <w:t xml:space="preserve">nivel medio superior, de técnico superior universitario y de licenciatura, a sus 42 mil 745 estudiantes. De esta manera, debemos reconocer que hay un largo camino por recorrer para garantizare/ derecho a la educación pública, gratuita y de calidad. Por esto, en consonancia con los esfuerzos del gobierno federal, es necesario que en esta entidad comencemos a realizar acciones en favor de este objetivo, de acuerdo con lo que establece la fracción X del </w:t>
      </w:r>
      <w:r w:rsidR="003F2995" w:rsidRPr="00500E7B">
        <w:rPr>
          <w:rFonts w:ascii="Abadi" w:hAnsi="Abadi"/>
          <w:i/>
          <w:iCs/>
          <w:sz w:val="21"/>
          <w:szCs w:val="21"/>
        </w:rPr>
        <w:t>artículo</w:t>
      </w:r>
      <w:r w:rsidR="003F2995">
        <w:rPr>
          <w:rFonts w:ascii="Abadi" w:hAnsi="Abadi"/>
          <w:i/>
          <w:iCs/>
          <w:sz w:val="21"/>
          <w:szCs w:val="21"/>
        </w:rPr>
        <w:t xml:space="preserve"> </w:t>
      </w:r>
      <w:r w:rsidRPr="00500E7B">
        <w:rPr>
          <w:rFonts w:ascii="Abadi" w:hAnsi="Abadi"/>
          <w:i/>
          <w:iCs/>
          <w:sz w:val="21"/>
          <w:szCs w:val="21"/>
        </w:rPr>
        <w:t>tercero constitucional.</w:t>
      </w:r>
    </w:p>
    <w:p w14:paraId="626C2903" w14:textId="6A6E548B" w:rsidR="009A00A2" w:rsidRDefault="009A00A2" w:rsidP="00500E7B">
      <w:pPr>
        <w:ind w:firstLine="708"/>
        <w:jc w:val="both"/>
        <w:rPr>
          <w:rFonts w:ascii="Abadi" w:hAnsi="Abadi"/>
          <w:i/>
          <w:iCs/>
          <w:sz w:val="21"/>
          <w:szCs w:val="21"/>
        </w:rPr>
      </w:pPr>
    </w:p>
    <w:p w14:paraId="76ED22B0" w14:textId="7F5C5E45" w:rsidR="00B53717" w:rsidRDefault="009A00A2" w:rsidP="00B53717">
      <w:pPr>
        <w:ind w:firstLine="708"/>
        <w:jc w:val="both"/>
        <w:rPr>
          <w:rFonts w:ascii="Abadi" w:hAnsi="Abadi"/>
          <w:sz w:val="21"/>
          <w:szCs w:val="21"/>
        </w:rPr>
      </w:pPr>
      <w:r w:rsidRPr="009A00A2">
        <w:rPr>
          <w:rFonts w:ascii="Abadi" w:hAnsi="Abadi"/>
          <w:sz w:val="21"/>
          <w:szCs w:val="21"/>
        </w:rPr>
        <w:t>Derivado de las anteriores consideraciones, los que integramos la comisión dictaminadora valoramos la propuesta presentada coincidiendo que la educación es --... un derecho fundamental para las y los ciudadanos; sin embargo, como se</w:t>
      </w:r>
      <w:r w:rsidR="0045751F">
        <w:rPr>
          <w:rFonts w:ascii="Abadi" w:hAnsi="Abadi"/>
          <w:sz w:val="21"/>
          <w:szCs w:val="21"/>
        </w:rPr>
        <w:t xml:space="preserve"> d</w:t>
      </w:r>
      <w:r w:rsidR="0045751F" w:rsidRPr="0045751F">
        <w:rPr>
          <w:rFonts w:ascii="Abadi" w:hAnsi="Abadi"/>
          <w:sz w:val="21"/>
          <w:szCs w:val="21"/>
        </w:rPr>
        <w:t>esprende del comunicado remitido por la autoridad consultada corresponde al Estado garantizar y hacer efectiva la gratuidad de la educación superior, de forma progresiva y a partir de la constitución de un fondo federal especial, el cual deberá establecerse en el Presupuesto de Egresos de la Federación para el ejercicio fiscal 2022 y subsecuentes, lo anterior con base en los articules Décimo Cuarto y Décimo</w:t>
      </w:r>
      <w:r w:rsidR="00B53717">
        <w:rPr>
          <w:rFonts w:ascii="Abadi" w:hAnsi="Abadi"/>
          <w:sz w:val="21"/>
          <w:szCs w:val="21"/>
        </w:rPr>
        <w:t xml:space="preserve"> </w:t>
      </w:r>
      <w:r w:rsidR="00B53717" w:rsidRPr="00B53717">
        <w:rPr>
          <w:rFonts w:ascii="Abadi" w:hAnsi="Abadi"/>
          <w:sz w:val="21"/>
          <w:szCs w:val="21"/>
        </w:rPr>
        <w:t>Quinto transitorios del Decreto mediante el cual se reforma el artículo 3° constitucional</w:t>
      </w:r>
      <w:r w:rsidR="002A5AF4">
        <w:rPr>
          <w:rStyle w:val="Refdenotaalpie"/>
          <w:rFonts w:ascii="Abadi" w:hAnsi="Abadi"/>
          <w:sz w:val="21"/>
          <w:szCs w:val="21"/>
        </w:rPr>
        <w:footnoteReference w:id="33"/>
      </w:r>
      <w:r w:rsidR="00B53717" w:rsidRPr="00B53717">
        <w:rPr>
          <w:rFonts w:ascii="Abadi" w:hAnsi="Abadi"/>
          <w:sz w:val="21"/>
          <w:szCs w:val="21"/>
        </w:rPr>
        <w:t>, así como del artículo 64 de la Ley General de Educación Superior</w:t>
      </w:r>
      <w:r w:rsidR="00671E9C">
        <w:rPr>
          <w:rStyle w:val="Refdenotaalpie"/>
          <w:rFonts w:ascii="Abadi" w:hAnsi="Abadi"/>
          <w:sz w:val="21"/>
          <w:szCs w:val="21"/>
        </w:rPr>
        <w:footnoteReference w:id="34"/>
      </w:r>
      <w:r w:rsidR="00B53717" w:rsidRPr="00B53717">
        <w:rPr>
          <w:rFonts w:ascii="Abadi" w:hAnsi="Abadi"/>
          <w:sz w:val="21"/>
          <w:szCs w:val="21"/>
        </w:rPr>
        <w:t xml:space="preserve">. </w:t>
      </w:r>
    </w:p>
    <w:p w14:paraId="64A474D1" w14:textId="77777777" w:rsidR="00B53717" w:rsidRPr="00B53717" w:rsidRDefault="00B53717" w:rsidP="00B53717">
      <w:pPr>
        <w:ind w:firstLine="708"/>
        <w:jc w:val="both"/>
        <w:rPr>
          <w:rFonts w:ascii="Abadi" w:hAnsi="Abadi"/>
          <w:sz w:val="21"/>
          <w:szCs w:val="21"/>
        </w:rPr>
      </w:pPr>
    </w:p>
    <w:p w14:paraId="0258C0E3" w14:textId="14225FE1" w:rsidR="00B53717" w:rsidRDefault="00B53717" w:rsidP="00B53717">
      <w:pPr>
        <w:ind w:firstLine="708"/>
        <w:jc w:val="both"/>
        <w:rPr>
          <w:rFonts w:ascii="Abadi" w:hAnsi="Abadi"/>
          <w:sz w:val="21"/>
          <w:szCs w:val="21"/>
        </w:rPr>
      </w:pPr>
      <w:r w:rsidRPr="00B53717">
        <w:rPr>
          <w:rFonts w:ascii="Abadi" w:hAnsi="Abadi"/>
          <w:sz w:val="21"/>
          <w:szCs w:val="21"/>
        </w:rPr>
        <w:t xml:space="preserve">Es decir, del establecimiento del fondo federal especial es que depende el aseguramiento de los recursos necesarios para implementar de manera gradual la obligatoriedad y gratuidad de la educación superior, estando entonces en posibilidades de conocer el presupuesto otorgado y asignado a las instituciones educativas -en este caso la Universidad de Guanajuato-. </w:t>
      </w:r>
    </w:p>
    <w:p w14:paraId="05C4E813" w14:textId="77777777" w:rsidR="00B53717" w:rsidRPr="00B53717" w:rsidRDefault="00B53717" w:rsidP="00B53717">
      <w:pPr>
        <w:ind w:firstLine="708"/>
        <w:jc w:val="both"/>
        <w:rPr>
          <w:rFonts w:ascii="Abadi" w:hAnsi="Abadi"/>
          <w:sz w:val="21"/>
          <w:szCs w:val="21"/>
        </w:rPr>
      </w:pPr>
    </w:p>
    <w:p w14:paraId="21EC7D30" w14:textId="6B9BA711" w:rsidR="00B53717" w:rsidRDefault="00B53717" w:rsidP="00B53717">
      <w:pPr>
        <w:ind w:firstLine="708"/>
        <w:jc w:val="both"/>
        <w:rPr>
          <w:rFonts w:ascii="Abadi" w:hAnsi="Abadi"/>
          <w:sz w:val="21"/>
          <w:szCs w:val="21"/>
        </w:rPr>
      </w:pPr>
      <w:r w:rsidRPr="00B53717">
        <w:rPr>
          <w:rFonts w:ascii="Abadi" w:hAnsi="Abadi"/>
          <w:sz w:val="21"/>
          <w:szCs w:val="21"/>
        </w:rPr>
        <w:t xml:space="preserve">Ahora bien, en fecha 29 de noviembre del año 2021 mediante Diario Oficial de la Federación se publicó el Presupuesto de Egresos de la Federación para el Ejercicio Fiscal 2022, mediante el cual en el transitorio décimo tercero se establece que los recursos para la constitución del fondo especial podrá ejercerse a través de un fideicomiso público que deberá constituir la Secretaria de Gobierno Federal en coordinación con la Secretaría de Educación Pública sujetándose a los mecanismos específicos de control presupuestario que emita la primera. </w:t>
      </w:r>
      <w:r w:rsidR="00302E15">
        <w:rPr>
          <w:rStyle w:val="Refdenotaalpie"/>
          <w:rFonts w:ascii="Abadi" w:hAnsi="Abadi"/>
          <w:sz w:val="21"/>
          <w:szCs w:val="21"/>
        </w:rPr>
        <w:footnoteReference w:id="35"/>
      </w:r>
    </w:p>
    <w:p w14:paraId="3CCD4606" w14:textId="77777777" w:rsidR="00B53717" w:rsidRPr="00B53717" w:rsidRDefault="00B53717" w:rsidP="00B53717">
      <w:pPr>
        <w:ind w:firstLine="708"/>
        <w:jc w:val="both"/>
        <w:rPr>
          <w:rFonts w:ascii="Abadi" w:hAnsi="Abadi"/>
          <w:sz w:val="21"/>
          <w:szCs w:val="21"/>
        </w:rPr>
      </w:pPr>
    </w:p>
    <w:p w14:paraId="13D8581F" w14:textId="14B52D95" w:rsidR="004E0992" w:rsidRDefault="00B53717" w:rsidP="004E0992">
      <w:pPr>
        <w:ind w:firstLine="708"/>
        <w:jc w:val="both"/>
        <w:rPr>
          <w:rFonts w:ascii="Abadi" w:hAnsi="Abadi"/>
          <w:sz w:val="21"/>
          <w:szCs w:val="21"/>
        </w:rPr>
      </w:pPr>
      <w:r w:rsidRPr="00B53717">
        <w:rPr>
          <w:rFonts w:ascii="Abadi" w:hAnsi="Abadi"/>
          <w:sz w:val="21"/>
          <w:szCs w:val="21"/>
        </w:rPr>
        <w:t>De lo anterior se desprende que una vez que exista la creación del fondo federal especial considerado tanto en la Constitución Política de los Estados Unidos Mexicanos, as! como en la Ley General de Educación Superior, se tendrán las</w:t>
      </w:r>
      <w:r w:rsidR="004E0992">
        <w:rPr>
          <w:rFonts w:ascii="Abadi" w:hAnsi="Abadi"/>
          <w:sz w:val="21"/>
          <w:szCs w:val="21"/>
        </w:rPr>
        <w:t xml:space="preserve"> </w:t>
      </w:r>
      <w:r w:rsidR="004E0992" w:rsidRPr="004E0992">
        <w:rPr>
          <w:rFonts w:ascii="Abadi" w:hAnsi="Abadi"/>
          <w:sz w:val="21"/>
          <w:szCs w:val="21"/>
        </w:rPr>
        <w:t xml:space="preserve">condiciones presupuestarias suficientes que garanticen y permitan el cumplimiento progresivo en la eliminación de aranceles por parte de las instituciones públicas de educación superior, por lo que se determina que no es viable en este momento girar el exhorto propuesto por los </w:t>
      </w:r>
      <w:proofErr w:type="spellStart"/>
      <w:r w:rsidR="004E0992" w:rsidRPr="004E0992">
        <w:rPr>
          <w:rFonts w:ascii="Abadi" w:hAnsi="Abadi"/>
          <w:sz w:val="21"/>
          <w:szCs w:val="21"/>
        </w:rPr>
        <w:t>formulantes</w:t>
      </w:r>
      <w:proofErr w:type="spellEnd"/>
      <w:r w:rsidR="004E0992">
        <w:rPr>
          <w:rFonts w:ascii="Abadi" w:hAnsi="Abadi"/>
          <w:sz w:val="21"/>
          <w:szCs w:val="21"/>
        </w:rPr>
        <w:t>.</w:t>
      </w:r>
      <w:r w:rsidR="004E0992" w:rsidRPr="004E0992">
        <w:rPr>
          <w:rFonts w:ascii="Abadi" w:hAnsi="Abadi"/>
          <w:sz w:val="21"/>
          <w:szCs w:val="21"/>
        </w:rPr>
        <w:t xml:space="preserve"> </w:t>
      </w:r>
    </w:p>
    <w:p w14:paraId="17358A50" w14:textId="77777777" w:rsidR="004E0992" w:rsidRPr="004E0992" w:rsidRDefault="004E0992" w:rsidP="004E0992">
      <w:pPr>
        <w:ind w:firstLine="708"/>
        <w:jc w:val="both"/>
        <w:rPr>
          <w:rFonts w:ascii="Abadi" w:hAnsi="Abadi"/>
          <w:sz w:val="21"/>
          <w:szCs w:val="21"/>
        </w:rPr>
      </w:pPr>
    </w:p>
    <w:p w14:paraId="6DB96112" w14:textId="7C150C71" w:rsidR="004E0992" w:rsidRDefault="004E0992" w:rsidP="004E0992">
      <w:pPr>
        <w:ind w:firstLine="708"/>
        <w:jc w:val="both"/>
        <w:rPr>
          <w:rFonts w:ascii="Abadi" w:hAnsi="Abadi"/>
          <w:sz w:val="21"/>
          <w:szCs w:val="21"/>
        </w:rPr>
      </w:pPr>
      <w:r w:rsidRPr="004E0992">
        <w:rPr>
          <w:rFonts w:ascii="Abadi" w:hAnsi="Abadi"/>
          <w:sz w:val="21"/>
          <w:szCs w:val="21"/>
        </w:rPr>
        <w:t xml:space="preserve">Por lo anteriormente expuesto y con fundamento en el artículo 171 la Ley Orgánica del Poder Legislativo del Estado de Guanajuato, nos permitimos proponer a la Asamblea la aprobación del siguiente: </w:t>
      </w:r>
    </w:p>
    <w:p w14:paraId="4E8B5644" w14:textId="77777777" w:rsidR="004E0992" w:rsidRPr="004E0992" w:rsidRDefault="004E0992" w:rsidP="004E0992">
      <w:pPr>
        <w:ind w:firstLine="708"/>
        <w:jc w:val="both"/>
        <w:rPr>
          <w:rFonts w:ascii="Abadi" w:hAnsi="Abadi"/>
          <w:sz w:val="21"/>
          <w:szCs w:val="21"/>
        </w:rPr>
      </w:pPr>
    </w:p>
    <w:p w14:paraId="7BCDD823" w14:textId="7C07E39E" w:rsidR="004E0992" w:rsidRPr="004E0992" w:rsidRDefault="004E0992" w:rsidP="004E0992">
      <w:pPr>
        <w:ind w:firstLine="708"/>
        <w:jc w:val="both"/>
        <w:rPr>
          <w:rFonts w:ascii="Abadi" w:hAnsi="Abadi"/>
          <w:b/>
          <w:bCs/>
          <w:sz w:val="21"/>
          <w:szCs w:val="21"/>
        </w:rPr>
      </w:pPr>
      <w:r w:rsidRPr="004E0992">
        <w:rPr>
          <w:rFonts w:ascii="Abadi" w:hAnsi="Abadi"/>
          <w:b/>
          <w:bCs/>
          <w:sz w:val="21"/>
          <w:szCs w:val="21"/>
        </w:rPr>
        <w:t xml:space="preserve">ACUERDO </w:t>
      </w:r>
    </w:p>
    <w:p w14:paraId="55B42C51" w14:textId="77777777" w:rsidR="004E0992" w:rsidRPr="004E0992" w:rsidRDefault="004E0992" w:rsidP="004E0992">
      <w:pPr>
        <w:ind w:firstLine="708"/>
        <w:jc w:val="both"/>
        <w:rPr>
          <w:rFonts w:ascii="Abadi" w:hAnsi="Abadi"/>
          <w:sz w:val="21"/>
          <w:szCs w:val="21"/>
        </w:rPr>
      </w:pPr>
    </w:p>
    <w:p w14:paraId="25AE4D63" w14:textId="05A25D76" w:rsidR="009A00A2" w:rsidRDefault="004E0992" w:rsidP="004E0992">
      <w:pPr>
        <w:ind w:firstLine="708"/>
        <w:jc w:val="both"/>
        <w:rPr>
          <w:rFonts w:ascii="Abadi" w:hAnsi="Abadi"/>
          <w:sz w:val="21"/>
          <w:szCs w:val="21"/>
        </w:rPr>
      </w:pPr>
      <w:r w:rsidRPr="004E0992">
        <w:rPr>
          <w:rFonts w:ascii="Abadi" w:hAnsi="Abadi"/>
          <w:b/>
          <w:bCs/>
          <w:sz w:val="21"/>
          <w:szCs w:val="21"/>
        </w:rPr>
        <w:t>Único.</w:t>
      </w:r>
      <w:r w:rsidRPr="004E0992">
        <w:rPr>
          <w:rFonts w:ascii="Abadi" w:hAnsi="Abadi"/>
          <w:sz w:val="21"/>
          <w:szCs w:val="21"/>
        </w:rPr>
        <w:t xml:space="preserve"> Se ordena el archivo definitivo de la propuesta de punto de acuerdo formulada ante la Sexagésima Cuarta Legislatura del Congreso del Estado de Guanajuato, por la diputada María Magdalena Rosales Cruz y los diputados Enrique Alba Martínez y Raúl Humberto Márquez Albo integrantes del Grupo Parlamentario del Partido MORENA para exhortar al Patronato de la Universidad de Guanajuato y al Consejo General Universitario, para que lleven a cabo las acciones necesarias a fin de reducir en su totalidad los aranceles de inscripción a todos los programas académicos de nivel medio superior y superior de la Universidad de Guanajuato.</w:t>
      </w:r>
    </w:p>
    <w:p w14:paraId="40E8316A" w14:textId="26BC762B" w:rsidR="004E0992" w:rsidRDefault="004E0992" w:rsidP="004E0992">
      <w:pPr>
        <w:ind w:firstLine="708"/>
        <w:jc w:val="both"/>
        <w:rPr>
          <w:rFonts w:ascii="Abadi" w:hAnsi="Abadi"/>
          <w:sz w:val="21"/>
          <w:szCs w:val="21"/>
        </w:rPr>
      </w:pPr>
    </w:p>
    <w:p w14:paraId="270E0E1D" w14:textId="113FD92C" w:rsidR="004E0992" w:rsidRPr="00891CB8" w:rsidRDefault="004E0992" w:rsidP="007B347F">
      <w:pPr>
        <w:ind w:firstLine="708"/>
        <w:rPr>
          <w:rFonts w:ascii="Abadi" w:hAnsi="Abadi"/>
          <w:b/>
          <w:bCs/>
          <w:sz w:val="21"/>
          <w:szCs w:val="21"/>
        </w:rPr>
      </w:pPr>
      <w:r w:rsidRPr="00891CB8">
        <w:rPr>
          <w:rFonts w:ascii="Abadi" w:hAnsi="Abadi"/>
          <w:b/>
          <w:bCs/>
          <w:sz w:val="21"/>
          <w:szCs w:val="21"/>
        </w:rPr>
        <w:t>Guanajuato</w:t>
      </w:r>
      <w:r w:rsidR="00C236BF" w:rsidRPr="00891CB8">
        <w:rPr>
          <w:rFonts w:ascii="Abadi" w:hAnsi="Abadi"/>
          <w:b/>
          <w:bCs/>
          <w:sz w:val="21"/>
          <w:szCs w:val="21"/>
        </w:rPr>
        <w:t xml:space="preserve">, </w:t>
      </w:r>
      <w:proofErr w:type="spellStart"/>
      <w:r w:rsidR="00C236BF" w:rsidRPr="00891CB8">
        <w:rPr>
          <w:rFonts w:ascii="Abadi" w:hAnsi="Abadi"/>
          <w:b/>
          <w:bCs/>
          <w:sz w:val="21"/>
          <w:szCs w:val="21"/>
        </w:rPr>
        <w:t>Gto</w:t>
      </w:r>
      <w:proofErr w:type="spellEnd"/>
      <w:r w:rsidR="00C236BF" w:rsidRPr="00891CB8">
        <w:rPr>
          <w:rFonts w:ascii="Abadi" w:hAnsi="Abadi"/>
          <w:b/>
          <w:bCs/>
          <w:sz w:val="21"/>
          <w:szCs w:val="21"/>
        </w:rPr>
        <w:t>., 13 de enero de 2022</w:t>
      </w:r>
    </w:p>
    <w:p w14:paraId="02C89D07" w14:textId="77777777" w:rsidR="007B347F" w:rsidRDefault="007B347F" w:rsidP="007B347F">
      <w:pPr>
        <w:ind w:firstLine="708"/>
        <w:rPr>
          <w:rFonts w:ascii="Abadi" w:hAnsi="Abadi"/>
          <w:b/>
          <w:bCs/>
          <w:sz w:val="21"/>
          <w:szCs w:val="21"/>
        </w:rPr>
      </w:pPr>
    </w:p>
    <w:p w14:paraId="597B1C90" w14:textId="6AEF8B87" w:rsidR="00C236BF" w:rsidRPr="00891CB8" w:rsidRDefault="00C236BF" w:rsidP="007B347F">
      <w:pPr>
        <w:ind w:firstLine="708"/>
        <w:rPr>
          <w:rFonts w:ascii="Abadi" w:hAnsi="Abadi"/>
          <w:b/>
          <w:bCs/>
          <w:sz w:val="21"/>
          <w:szCs w:val="21"/>
        </w:rPr>
      </w:pPr>
      <w:r w:rsidRPr="00891CB8">
        <w:rPr>
          <w:rFonts w:ascii="Abadi" w:hAnsi="Abadi"/>
          <w:b/>
          <w:bCs/>
          <w:sz w:val="21"/>
          <w:szCs w:val="21"/>
        </w:rPr>
        <w:t>La Comisión de Educación, Ciencia y Tecnología y Cultura</w:t>
      </w:r>
    </w:p>
    <w:p w14:paraId="1ECF17B1" w14:textId="09CCA2B8" w:rsidR="00C236BF" w:rsidRPr="00891CB8" w:rsidRDefault="00C236BF" w:rsidP="004E0992">
      <w:pPr>
        <w:ind w:firstLine="708"/>
        <w:jc w:val="both"/>
        <w:rPr>
          <w:rFonts w:ascii="Abadi" w:hAnsi="Abadi"/>
          <w:b/>
          <w:bCs/>
          <w:sz w:val="21"/>
          <w:szCs w:val="21"/>
        </w:rPr>
      </w:pPr>
    </w:p>
    <w:p w14:paraId="0A8B0FEA" w14:textId="6A86854C" w:rsidR="00C236BF" w:rsidRPr="00891CB8" w:rsidRDefault="00C236BF" w:rsidP="00891CB8">
      <w:pPr>
        <w:jc w:val="both"/>
        <w:rPr>
          <w:rFonts w:ascii="Abadi" w:hAnsi="Abadi"/>
          <w:b/>
          <w:bCs/>
          <w:sz w:val="21"/>
          <w:szCs w:val="21"/>
        </w:rPr>
      </w:pPr>
      <w:proofErr w:type="spellStart"/>
      <w:r w:rsidRPr="00891CB8">
        <w:rPr>
          <w:rFonts w:ascii="Abadi" w:hAnsi="Abadi"/>
          <w:b/>
          <w:bCs/>
          <w:sz w:val="21"/>
          <w:szCs w:val="21"/>
        </w:rPr>
        <w:t>Dip</w:t>
      </w:r>
      <w:proofErr w:type="spellEnd"/>
      <w:r w:rsidRPr="00891CB8">
        <w:rPr>
          <w:rFonts w:ascii="Abadi" w:hAnsi="Abadi"/>
          <w:b/>
          <w:bCs/>
          <w:sz w:val="21"/>
          <w:szCs w:val="21"/>
        </w:rPr>
        <w:t>. Armando Rangel Hernández</w:t>
      </w:r>
    </w:p>
    <w:p w14:paraId="45B4A6F3" w14:textId="398FE090" w:rsidR="00891CB8" w:rsidRPr="00891CB8" w:rsidRDefault="00891CB8" w:rsidP="00891CB8">
      <w:pPr>
        <w:jc w:val="both"/>
        <w:rPr>
          <w:rFonts w:ascii="Abadi" w:hAnsi="Abadi"/>
          <w:b/>
          <w:bCs/>
          <w:sz w:val="21"/>
          <w:szCs w:val="21"/>
        </w:rPr>
      </w:pPr>
      <w:r w:rsidRPr="00891CB8">
        <w:rPr>
          <w:rFonts w:ascii="Abadi" w:hAnsi="Abadi"/>
          <w:b/>
          <w:bCs/>
          <w:sz w:val="21"/>
          <w:szCs w:val="21"/>
        </w:rPr>
        <w:t>Secretario</w:t>
      </w:r>
    </w:p>
    <w:p w14:paraId="5FA6BF17" w14:textId="1AFDB9D6" w:rsidR="00891CB8" w:rsidRPr="00891CB8" w:rsidRDefault="00891CB8" w:rsidP="00891CB8">
      <w:pPr>
        <w:jc w:val="both"/>
        <w:rPr>
          <w:rFonts w:ascii="Abadi" w:hAnsi="Abadi"/>
          <w:b/>
          <w:bCs/>
          <w:sz w:val="21"/>
          <w:szCs w:val="21"/>
        </w:rPr>
      </w:pPr>
    </w:p>
    <w:p w14:paraId="12CF107A" w14:textId="6BB08475" w:rsidR="00891CB8" w:rsidRPr="00891CB8" w:rsidRDefault="00891CB8" w:rsidP="00891CB8">
      <w:pPr>
        <w:jc w:val="both"/>
        <w:rPr>
          <w:rFonts w:ascii="Abadi" w:hAnsi="Abadi"/>
          <w:b/>
          <w:bCs/>
          <w:sz w:val="21"/>
          <w:szCs w:val="21"/>
        </w:rPr>
      </w:pPr>
      <w:proofErr w:type="spellStart"/>
      <w:r w:rsidRPr="00891CB8">
        <w:rPr>
          <w:rFonts w:ascii="Abadi" w:hAnsi="Abadi"/>
          <w:b/>
          <w:bCs/>
          <w:sz w:val="21"/>
          <w:szCs w:val="21"/>
        </w:rPr>
        <w:t>Dip</w:t>
      </w:r>
      <w:proofErr w:type="spellEnd"/>
      <w:r w:rsidRPr="00891CB8">
        <w:rPr>
          <w:rFonts w:ascii="Abadi" w:hAnsi="Abadi"/>
          <w:b/>
          <w:bCs/>
          <w:sz w:val="21"/>
          <w:szCs w:val="21"/>
        </w:rPr>
        <w:t xml:space="preserve">. </w:t>
      </w:r>
      <w:proofErr w:type="spellStart"/>
      <w:r w:rsidRPr="00891CB8">
        <w:rPr>
          <w:rFonts w:ascii="Abadi" w:hAnsi="Abadi"/>
          <w:b/>
          <w:bCs/>
          <w:sz w:val="21"/>
          <w:szCs w:val="21"/>
        </w:rPr>
        <w:t>Llia</w:t>
      </w:r>
      <w:proofErr w:type="spellEnd"/>
      <w:r w:rsidRPr="00891CB8">
        <w:rPr>
          <w:rFonts w:ascii="Abadi" w:hAnsi="Abadi"/>
          <w:b/>
          <w:bCs/>
          <w:sz w:val="21"/>
          <w:szCs w:val="21"/>
        </w:rPr>
        <w:t xml:space="preserve"> Margarita Rionda Salas</w:t>
      </w:r>
    </w:p>
    <w:p w14:paraId="6DD66A32" w14:textId="76BCB723" w:rsidR="00891CB8" w:rsidRPr="00891CB8" w:rsidRDefault="00891CB8" w:rsidP="00891CB8">
      <w:pPr>
        <w:jc w:val="both"/>
        <w:rPr>
          <w:rFonts w:ascii="Abadi" w:hAnsi="Abadi"/>
          <w:b/>
          <w:bCs/>
          <w:sz w:val="21"/>
          <w:szCs w:val="21"/>
        </w:rPr>
      </w:pPr>
      <w:r w:rsidRPr="00891CB8">
        <w:rPr>
          <w:rFonts w:ascii="Abadi" w:hAnsi="Abadi"/>
          <w:b/>
          <w:bCs/>
          <w:sz w:val="21"/>
          <w:szCs w:val="21"/>
        </w:rPr>
        <w:t>Vocal</w:t>
      </w:r>
    </w:p>
    <w:p w14:paraId="40CAAE3B" w14:textId="4736124F" w:rsidR="00891CB8" w:rsidRPr="00891CB8" w:rsidRDefault="00891CB8" w:rsidP="00891CB8">
      <w:pPr>
        <w:jc w:val="both"/>
        <w:rPr>
          <w:rFonts w:ascii="Abadi" w:hAnsi="Abadi"/>
          <w:b/>
          <w:bCs/>
          <w:sz w:val="21"/>
          <w:szCs w:val="21"/>
        </w:rPr>
      </w:pPr>
      <w:proofErr w:type="spellStart"/>
      <w:r w:rsidRPr="00891CB8">
        <w:rPr>
          <w:rFonts w:ascii="Abadi" w:hAnsi="Abadi"/>
          <w:b/>
          <w:bCs/>
          <w:sz w:val="21"/>
          <w:szCs w:val="21"/>
        </w:rPr>
        <w:t>Dip</w:t>
      </w:r>
      <w:proofErr w:type="spellEnd"/>
      <w:r w:rsidRPr="00891CB8">
        <w:rPr>
          <w:rFonts w:ascii="Abadi" w:hAnsi="Abadi"/>
          <w:b/>
          <w:bCs/>
          <w:sz w:val="21"/>
          <w:szCs w:val="21"/>
        </w:rPr>
        <w:t>. Yulma Rocha Aguilar</w:t>
      </w:r>
    </w:p>
    <w:p w14:paraId="00692A48" w14:textId="3C06E4E1" w:rsidR="00891CB8" w:rsidRPr="00891CB8" w:rsidRDefault="00891CB8" w:rsidP="00891CB8">
      <w:pPr>
        <w:jc w:val="both"/>
        <w:rPr>
          <w:rFonts w:ascii="Abadi" w:hAnsi="Abadi"/>
          <w:b/>
          <w:bCs/>
          <w:sz w:val="21"/>
          <w:szCs w:val="21"/>
        </w:rPr>
      </w:pPr>
      <w:r w:rsidRPr="00891CB8">
        <w:rPr>
          <w:rFonts w:ascii="Abadi" w:hAnsi="Abadi"/>
          <w:b/>
          <w:bCs/>
          <w:sz w:val="21"/>
          <w:szCs w:val="21"/>
        </w:rPr>
        <w:t>Vocal</w:t>
      </w:r>
    </w:p>
    <w:p w14:paraId="6F87570A" w14:textId="6731E6B0" w:rsidR="00891CB8" w:rsidRPr="00891CB8" w:rsidRDefault="00891CB8" w:rsidP="00891CB8">
      <w:pPr>
        <w:jc w:val="both"/>
        <w:rPr>
          <w:rFonts w:ascii="Abadi" w:hAnsi="Abadi"/>
          <w:b/>
          <w:bCs/>
          <w:sz w:val="21"/>
          <w:szCs w:val="21"/>
        </w:rPr>
      </w:pPr>
      <w:r w:rsidRPr="00891CB8">
        <w:rPr>
          <w:rFonts w:ascii="Abadi" w:hAnsi="Abadi"/>
          <w:b/>
          <w:bCs/>
          <w:sz w:val="21"/>
          <w:szCs w:val="21"/>
        </w:rPr>
        <w:t>Irma Leticia González Sánchez</w:t>
      </w:r>
    </w:p>
    <w:p w14:paraId="006BCE60" w14:textId="03585547" w:rsidR="00891CB8" w:rsidRPr="00891CB8" w:rsidRDefault="00891CB8" w:rsidP="00891CB8">
      <w:pPr>
        <w:jc w:val="both"/>
        <w:rPr>
          <w:rFonts w:ascii="Abadi" w:hAnsi="Abadi"/>
          <w:b/>
          <w:bCs/>
          <w:sz w:val="21"/>
          <w:szCs w:val="21"/>
        </w:rPr>
      </w:pPr>
      <w:r w:rsidRPr="00891CB8">
        <w:rPr>
          <w:rFonts w:ascii="Abadi" w:hAnsi="Abadi"/>
          <w:b/>
          <w:bCs/>
          <w:sz w:val="21"/>
          <w:szCs w:val="21"/>
        </w:rPr>
        <w:t>Vocal</w:t>
      </w:r>
    </w:p>
    <w:p w14:paraId="30840A93" w14:textId="77777777" w:rsidR="00D176C2" w:rsidRPr="003C0ACA" w:rsidRDefault="00D176C2" w:rsidP="002F14A9">
      <w:pPr>
        <w:ind w:firstLine="708"/>
        <w:jc w:val="both"/>
        <w:rPr>
          <w:rFonts w:ascii="Abadi" w:hAnsi="Abadi"/>
          <w:sz w:val="21"/>
          <w:szCs w:val="21"/>
        </w:rPr>
      </w:pPr>
    </w:p>
    <w:p w14:paraId="145DD40B" w14:textId="77777777" w:rsidR="007A5FC3" w:rsidRDefault="007A5FC3" w:rsidP="00F151F0">
      <w:pPr>
        <w:pStyle w:val="Estilo1"/>
        <w:numPr>
          <w:ilvl w:val="0"/>
          <w:numId w:val="0"/>
        </w:numPr>
        <w:tabs>
          <w:tab w:val="clear" w:pos="4059"/>
        </w:tabs>
        <w:ind w:right="142"/>
        <w:rPr>
          <w:rFonts w:ascii="Abadi" w:hAnsi="Abadi"/>
          <w:sz w:val="21"/>
          <w:szCs w:val="21"/>
        </w:rPr>
      </w:pPr>
    </w:p>
    <w:p w14:paraId="47F4ED08" w14:textId="6A629819" w:rsidR="00D558FF" w:rsidRDefault="00D558FF" w:rsidP="00F151F0">
      <w:pPr>
        <w:pStyle w:val="Estilo1"/>
        <w:numPr>
          <w:ilvl w:val="0"/>
          <w:numId w:val="0"/>
        </w:numPr>
        <w:tabs>
          <w:tab w:val="clear" w:pos="4059"/>
        </w:tabs>
        <w:ind w:right="142"/>
        <w:rPr>
          <w:rFonts w:ascii="Abadi" w:hAnsi="Abadi"/>
          <w:sz w:val="21"/>
          <w:szCs w:val="21"/>
        </w:rPr>
      </w:pPr>
    </w:p>
    <w:p w14:paraId="6371EB72" w14:textId="246251A0" w:rsidR="00D558FF" w:rsidRDefault="00D558FF" w:rsidP="00F151F0">
      <w:pPr>
        <w:pStyle w:val="Estilo1"/>
        <w:numPr>
          <w:ilvl w:val="0"/>
          <w:numId w:val="0"/>
        </w:numPr>
        <w:tabs>
          <w:tab w:val="clear" w:pos="4059"/>
        </w:tabs>
        <w:ind w:right="142"/>
        <w:rPr>
          <w:rFonts w:ascii="Abadi" w:hAnsi="Abadi"/>
          <w:sz w:val="21"/>
          <w:szCs w:val="21"/>
        </w:rPr>
      </w:pPr>
    </w:p>
    <w:p w14:paraId="6AE23F77" w14:textId="77777777" w:rsidR="00D558FF" w:rsidRDefault="00D558FF" w:rsidP="00F151F0">
      <w:pPr>
        <w:pStyle w:val="Estilo1"/>
        <w:numPr>
          <w:ilvl w:val="0"/>
          <w:numId w:val="0"/>
        </w:numPr>
        <w:tabs>
          <w:tab w:val="clear" w:pos="4059"/>
        </w:tabs>
        <w:ind w:right="142"/>
        <w:rPr>
          <w:rFonts w:ascii="Abadi" w:hAnsi="Abadi"/>
          <w:sz w:val="21"/>
          <w:szCs w:val="21"/>
        </w:rPr>
      </w:pPr>
    </w:p>
    <w:p w14:paraId="7E743EFA" w14:textId="77777777" w:rsidR="00F151F0" w:rsidRDefault="00F151F0" w:rsidP="00F151F0">
      <w:pPr>
        <w:pStyle w:val="Prrafodelista"/>
        <w:rPr>
          <w:rFonts w:ascii="Abadi" w:hAnsi="Abadi"/>
          <w:sz w:val="21"/>
          <w:szCs w:val="21"/>
        </w:rPr>
      </w:pPr>
    </w:p>
    <w:p w14:paraId="12A88673" w14:textId="75394B70" w:rsidR="00F151F0" w:rsidRDefault="00420A38" w:rsidP="00F151F0">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157976">
        <w:rPr>
          <w:rFonts w:ascii="Abadi" w:hAnsi="Abadi"/>
          <w:sz w:val="21"/>
          <w:szCs w:val="21"/>
        </w:rPr>
        <w:t>EN SU CASO, APROBACIÓN DEL DICTAMEN EMITIDO POR LA COMISIÓN DE EDUCACIÓN, CIENCIA Y TECNOLOGÍA Y CULTURA RELATIVO A LA PROPUESTA DE PUNTO DE ACUERDO FORMULADA POR EL DIPUTADO JUAN ELIAS CHÁVEZ DE LA REPRESENTACIÓN PARLAMENTARIA DEL PARTIDO NUEVA ALIANZA EN LA SEXAGÉSIMA CUARTA</w:t>
      </w:r>
      <w:r w:rsidRPr="00263F85">
        <w:rPr>
          <w:rFonts w:ascii="Abadi" w:hAnsi="Abadi"/>
          <w:b w:val="0"/>
          <w:bCs w:val="0"/>
          <w:sz w:val="21"/>
          <w:szCs w:val="21"/>
        </w:rPr>
        <w:t xml:space="preserve"> </w:t>
      </w:r>
      <w:r w:rsidRPr="00157976">
        <w:rPr>
          <w:rFonts w:ascii="Abadi" w:hAnsi="Abadi"/>
          <w:sz w:val="21"/>
          <w:szCs w:val="21"/>
        </w:rPr>
        <w:t>LEGISLATURA PARA EXHORTAR A LA CÁMARA DE DIPUTADOS DEL CONGRESO DE LA UNIÓN; PARA QUE EN LA DEFINICIÓN Y EXPEDICIÓN DE LAS LEYES SECUNDARIAS DERIVADAS DEL DECRETO POR EL QUE REFORMAN Y DEROGAN DIVERSAS DISPOSICIONES DE LOS ARTÍCULOS 3º, 31 Y 73 DE LA CONSTITUCIÓN POLÍTICA DE LOS ESTADOS UNIDOS MEXICANOS, EN MATERIA EDUCATIVA, EN SU CONTENIDO, CUMPLA EL MANDATO CONSTITUCIONAL DE HACER QUE EL DERECHO A LA EDUCACIÓN SEA LA PIEDRA</w:t>
      </w:r>
      <w:r>
        <w:rPr>
          <w:rFonts w:ascii="Abadi" w:hAnsi="Abadi"/>
          <w:sz w:val="21"/>
          <w:szCs w:val="21"/>
        </w:rPr>
        <w:t xml:space="preserve"> </w:t>
      </w:r>
      <w:r w:rsidRPr="00157976">
        <w:rPr>
          <w:rFonts w:ascii="Abadi" w:hAnsi="Abadi"/>
          <w:sz w:val="21"/>
          <w:szCs w:val="21"/>
        </w:rPr>
        <w:t xml:space="preserve">ANGULAR DE LA 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w:t>
      </w:r>
      <w:r w:rsidRPr="00157976">
        <w:rPr>
          <w:rFonts w:ascii="Abadi" w:hAnsi="Abadi"/>
          <w:sz w:val="21"/>
          <w:szCs w:val="21"/>
        </w:rPr>
        <w:t xml:space="preserve">SU DERECHO A RECIBIR FORMACIÓN, CAPACITACIÓN Y ACTUALIZACIÓN DE MANERA </w:t>
      </w:r>
      <w:r>
        <w:rPr>
          <w:rFonts w:ascii="Abadi" w:hAnsi="Abadi"/>
          <w:sz w:val="21"/>
          <w:szCs w:val="21"/>
        </w:rPr>
        <w:t>GRATUITA.</w:t>
      </w:r>
    </w:p>
    <w:p w14:paraId="663AAA10" w14:textId="77777777" w:rsidR="00F151F0" w:rsidRDefault="00F151F0" w:rsidP="00F151F0">
      <w:pPr>
        <w:pStyle w:val="Estilo1"/>
        <w:numPr>
          <w:ilvl w:val="0"/>
          <w:numId w:val="0"/>
        </w:numPr>
        <w:tabs>
          <w:tab w:val="clear" w:pos="4059"/>
        </w:tabs>
        <w:ind w:left="709" w:right="142"/>
        <w:rPr>
          <w:rFonts w:ascii="Abadi" w:hAnsi="Abadi"/>
          <w:sz w:val="21"/>
          <w:szCs w:val="21"/>
        </w:rPr>
      </w:pPr>
    </w:p>
    <w:p w14:paraId="739B222B" w14:textId="146A3BEC" w:rsidR="00F151F0" w:rsidRDefault="00420A38" w:rsidP="00F151F0">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 SU CASO APROBACIÓN DEL DICTAMEN SIGNADO POR LA COMISIÓN</w:t>
      </w:r>
      <w:r w:rsidRPr="0081739B">
        <w:rPr>
          <w:rFonts w:ascii="Abadi" w:hAnsi="Abadi"/>
          <w:spacing w:val="1"/>
          <w:sz w:val="21"/>
          <w:szCs w:val="21"/>
        </w:rPr>
        <w:t xml:space="preserve"> </w:t>
      </w:r>
      <w:r w:rsidRPr="0081739B">
        <w:rPr>
          <w:rFonts w:ascii="Abadi" w:hAnsi="Abadi"/>
          <w:sz w:val="21"/>
          <w:szCs w:val="21"/>
        </w:rPr>
        <w:t>PARA LA IGUALDAD DE GÉNERO RELATIVO A LA PROPUESTA DE PUNTO DE ACUERDO</w:t>
      </w:r>
      <w:r w:rsidRPr="0081739B">
        <w:rPr>
          <w:rFonts w:ascii="Abadi" w:hAnsi="Abadi"/>
          <w:spacing w:val="1"/>
          <w:sz w:val="21"/>
          <w:szCs w:val="21"/>
        </w:rPr>
        <w:t xml:space="preserve"> </w:t>
      </w:r>
      <w:r w:rsidRPr="0081739B">
        <w:rPr>
          <w:rFonts w:ascii="Abadi" w:hAnsi="Abadi"/>
          <w:sz w:val="21"/>
          <w:szCs w:val="21"/>
        </w:rPr>
        <w:t>SUSCRITO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DIPUTADA</w:t>
      </w:r>
      <w:r w:rsidRPr="0081739B">
        <w:rPr>
          <w:rFonts w:ascii="Abadi" w:hAnsi="Abadi"/>
          <w:spacing w:val="1"/>
          <w:sz w:val="21"/>
          <w:szCs w:val="21"/>
        </w:rPr>
        <w:t xml:space="preserve"> </w:t>
      </w:r>
      <w:r w:rsidRPr="0081739B">
        <w:rPr>
          <w:rFonts w:ascii="Abadi" w:hAnsi="Abadi"/>
          <w:sz w:val="21"/>
          <w:szCs w:val="21"/>
        </w:rPr>
        <w:t>DESSIRE</w:t>
      </w:r>
      <w:r w:rsidRPr="0081739B">
        <w:rPr>
          <w:rFonts w:ascii="Abadi" w:hAnsi="Abadi"/>
          <w:spacing w:val="1"/>
          <w:sz w:val="21"/>
          <w:szCs w:val="21"/>
        </w:rPr>
        <w:t xml:space="preserve"> </w:t>
      </w:r>
      <w:r w:rsidRPr="0081739B">
        <w:rPr>
          <w:rFonts w:ascii="Abadi" w:hAnsi="Abadi"/>
          <w:sz w:val="21"/>
          <w:szCs w:val="21"/>
        </w:rPr>
        <w:t>ÁNGEL</w:t>
      </w:r>
      <w:r w:rsidRPr="0081739B">
        <w:rPr>
          <w:rFonts w:ascii="Abadi" w:hAnsi="Abadi"/>
          <w:spacing w:val="1"/>
          <w:sz w:val="21"/>
          <w:szCs w:val="21"/>
        </w:rPr>
        <w:t xml:space="preserve"> </w:t>
      </w:r>
      <w:r w:rsidRPr="0081739B">
        <w:rPr>
          <w:rFonts w:ascii="Abadi" w:hAnsi="Abadi"/>
          <w:sz w:val="21"/>
          <w:szCs w:val="21"/>
        </w:rPr>
        <w:t>ROCHA</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REPRESENTACIÓN</w:t>
      </w:r>
      <w:r w:rsidRPr="0081739B">
        <w:rPr>
          <w:rFonts w:ascii="Abadi" w:hAnsi="Abadi"/>
          <w:spacing w:val="1"/>
          <w:sz w:val="21"/>
          <w:szCs w:val="21"/>
        </w:rPr>
        <w:t xml:space="preserve"> </w:t>
      </w:r>
      <w:r w:rsidRPr="0081739B">
        <w:rPr>
          <w:rFonts w:ascii="Abadi" w:hAnsi="Abadi"/>
          <w:sz w:val="21"/>
          <w:szCs w:val="21"/>
        </w:rPr>
        <w:t>PARLAMENTARIA DEL PARTIDO MOVIMIENTO CIUDADANO, A EFECTO DE EXHORTAR AL</w:t>
      </w:r>
      <w:r w:rsidRPr="0081739B">
        <w:rPr>
          <w:rFonts w:ascii="Abadi" w:hAnsi="Abadi"/>
          <w:spacing w:val="1"/>
          <w:sz w:val="21"/>
          <w:szCs w:val="21"/>
        </w:rPr>
        <w:t xml:space="preserve"> </w:t>
      </w:r>
      <w:r w:rsidRPr="0081739B">
        <w:rPr>
          <w:rFonts w:ascii="Abadi" w:hAnsi="Abadi"/>
          <w:sz w:val="21"/>
          <w:szCs w:val="21"/>
        </w:rPr>
        <w:t>TITULAR DEL PODER EJECUTIVO DEL ESTADO DE GUANAJUATO A ADOPTAR ACCIONES</w:t>
      </w:r>
      <w:r w:rsidRPr="0081739B">
        <w:rPr>
          <w:rFonts w:ascii="Abadi" w:hAnsi="Abadi"/>
          <w:spacing w:val="1"/>
          <w:sz w:val="21"/>
          <w:szCs w:val="21"/>
        </w:rPr>
        <w:t xml:space="preserve"> </w:t>
      </w:r>
      <w:r w:rsidRPr="0081739B">
        <w:rPr>
          <w:rFonts w:ascii="Abadi" w:hAnsi="Abadi"/>
          <w:sz w:val="21"/>
          <w:szCs w:val="21"/>
        </w:rPr>
        <w:t>AFIRMATIVAS AL INTERIOR DE LA ESTRUCTURA ORGÁNICA DE LA ADMINISTRACIÓN PÚBLICA</w:t>
      </w:r>
      <w:r w:rsidRPr="0081739B">
        <w:rPr>
          <w:rFonts w:ascii="Abadi" w:hAnsi="Abadi"/>
          <w:spacing w:val="-70"/>
          <w:sz w:val="21"/>
          <w:szCs w:val="21"/>
        </w:rPr>
        <w:t xml:space="preserve"> </w:t>
      </w:r>
      <w:r w:rsidRPr="0081739B">
        <w:rPr>
          <w:rFonts w:ascii="Abadi" w:hAnsi="Abadi"/>
          <w:sz w:val="21"/>
          <w:szCs w:val="21"/>
        </w:rPr>
        <w:t>ESTATAL Y PARAESTATAL A FIN DE INCORPORAR DE MANERA INMEDIATA EL PRINCIPIO</w:t>
      </w:r>
      <w:r w:rsidRPr="0081739B">
        <w:rPr>
          <w:rFonts w:ascii="Abadi" w:hAnsi="Abadi"/>
          <w:spacing w:val="1"/>
          <w:sz w:val="21"/>
          <w:szCs w:val="21"/>
        </w:rPr>
        <w:t xml:space="preserve"> </w:t>
      </w:r>
      <w:r w:rsidRPr="0081739B">
        <w:rPr>
          <w:rFonts w:ascii="Abadi" w:hAnsi="Abadi"/>
          <w:sz w:val="21"/>
          <w:szCs w:val="21"/>
        </w:rPr>
        <w:t>CONSTITUCIONAL DE PARIDAD EN LOS NOMBRAMIENTOS DE TITULARIDAD Y CARGOS</w:t>
      </w:r>
      <w:r w:rsidRPr="0081739B">
        <w:rPr>
          <w:rFonts w:ascii="Abadi" w:hAnsi="Abadi"/>
          <w:spacing w:val="1"/>
          <w:sz w:val="21"/>
          <w:szCs w:val="21"/>
        </w:rPr>
        <w:t xml:space="preserve"> </w:t>
      </w:r>
      <w:r w:rsidRPr="0081739B">
        <w:rPr>
          <w:rFonts w:ascii="Abadi" w:hAnsi="Abadi"/>
          <w:sz w:val="21"/>
          <w:szCs w:val="21"/>
        </w:rPr>
        <w:t>DIRECTIVOS HASTA ALCANZAR DE FORMA PROGRESIVA LA PARTICIPACIÓN PLENA DE LAS</w:t>
      </w:r>
      <w:r w:rsidRPr="0081739B">
        <w:rPr>
          <w:rFonts w:ascii="Abadi" w:hAnsi="Abadi"/>
          <w:spacing w:val="1"/>
          <w:sz w:val="21"/>
          <w:szCs w:val="21"/>
        </w:rPr>
        <w:t xml:space="preserve"> </w:t>
      </w:r>
      <w:r w:rsidRPr="0081739B">
        <w:rPr>
          <w:rFonts w:ascii="Abadi" w:hAnsi="Abadi"/>
          <w:sz w:val="21"/>
          <w:szCs w:val="21"/>
        </w:rPr>
        <w:t>MUJERES EN LOS ESPACIOS DE DECISIÓN, E INFORMARLAS A ESTA REPRESENTACIÓN</w:t>
      </w:r>
      <w:r w:rsidRPr="0081739B">
        <w:rPr>
          <w:rFonts w:ascii="Abadi" w:hAnsi="Abadi"/>
          <w:spacing w:val="1"/>
          <w:sz w:val="21"/>
          <w:szCs w:val="21"/>
        </w:rPr>
        <w:t xml:space="preserve"> </w:t>
      </w:r>
      <w:r w:rsidRPr="0081739B">
        <w:rPr>
          <w:rFonts w:ascii="Abadi" w:hAnsi="Abadi"/>
          <w:sz w:val="21"/>
          <w:szCs w:val="21"/>
        </w:rPr>
        <w:t>SOCIAL</w:t>
      </w:r>
      <w:r w:rsidRPr="0081739B">
        <w:rPr>
          <w:rFonts w:ascii="Abadi" w:hAnsi="Abadi"/>
          <w:spacing w:val="-1"/>
          <w:sz w:val="21"/>
          <w:szCs w:val="21"/>
        </w:rPr>
        <w:t xml:space="preserve"> </w:t>
      </w:r>
      <w:r w:rsidRPr="0081739B">
        <w:rPr>
          <w:rFonts w:ascii="Abadi" w:hAnsi="Abadi"/>
          <w:sz w:val="21"/>
          <w:szCs w:val="21"/>
        </w:rPr>
        <w:t xml:space="preserve">A LA </w:t>
      </w:r>
      <w:r>
        <w:rPr>
          <w:rFonts w:ascii="Abadi" w:hAnsi="Abadi"/>
          <w:sz w:val="21"/>
          <w:szCs w:val="21"/>
        </w:rPr>
        <w:t>BREVEDAD.</w:t>
      </w:r>
    </w:p>
    <w:p w14:paraId="217ABD37" w14:textId="77777777" w:rsidR="00F151F0" w:rsidRDefault="00F151F0" w:rsidP="00F151F0">
      <w:pPr>
        <w:pStyle w:val="Prrafodelista"/>
        <w:rPr>
          <w:rFonts w:ascii="Abadi" w:hAnsi="Abadi"/>
          <w:sz w:val="21"/>
          <w:szCs w:val="21"/>
        </w:rPr>
      </w:pPr>
    </w:p>
    <w:p w14:paraId="7CB9A88A" w14:textId="143F2ED5" w:rsidR="00F151F0" w:rsidRDefault="00420A38" w:rsidP="00F151F0">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 SU CASO, APROBACIÓN DEL DICTAMEN SUSCRITO POR LA COMISIÓN</w:t>
      </w:r>
      <w:r w:rsidRPr="0081739B">
        <w:rPr>
          <w:rFonts w:ascii="Abadi" w:hAnsi="Abadi"/>
          <w:spacing w:val="1"/>
          <w:sz w:val="21"/>
          <w:szCs w:val="21"/>
        </w:rPr>
        <w:t xml:space="preserve"> </w:t>
      </w:r>
      <w:r w:rsidRPr="0081739B">
        <w:rPr>
          <w:rFonts w:ascii="Abadi" w:hAnsi="Abadi"/>
          <w:sz w:val="21"/>
          <w:szCs w:val="21"/>
        </w:rPr>
        <w:t>DE JUSTICIA RELATIVO A LA INICIATIVA A EFECTO DE ADICIONAR UN ARTÍCULO 150 B AL</w:t>
      </w:r>
      <w:r w:rsidRPr="0081739B">
        <w:rPr>
          <w:rFonts w:ascii="Abadi" w:hAnsi="Abadi"/>
          <w:spacing w:val="1"/>
          <w:sz w:val="21"/>
          <w:szCs w:val="21"/>
        </w:rPr>
        <w:t xml:space="preserve"> </w:t>
      </w:r>
      <w:r w:rsidRPr="0081739B">
        <w:rPr>
          <w:rFonts w:ascii="Abadi" w:hAnsi="Abadi"/>
          <w:sz w:val="21"/>
          <w:szCs w:val="21"/>
        </w:rPr>
        <w:t>CÓDIGO PENAL DEL ESTADO DE GUANAJUATO, PRESENTADA POR LA DIPUTADA MARÍA</w:t>
      </w:r>
      <w:r w:rsidRPr="0081739B">
        <w:rPr>
          <w:rFonts w:ascii="Abadi" w:hAnsi="Abadi"/>
          <w:spacing w:val="-70"/>
          <w:sz w:val="21"/>
          <w:szCs w:val="21"/>
        </w:rPr>
        <w:t xml:space="preserve"> </w:t>
      </w:r>
      <w:r w:rsidRPr="0081739B">
        <w:rPr>
          <w:rFonts w:ascii="Abadi" w:hAnsi="Abadi"/>
          <w:sz w:val="21"/>
          <w:szCs w:val="21"/>
        </w:rPr>
        <w:t>DE JESÚS EUNICES REVELES CONEJO, DE LA REPRESENTACIÓN PARLAMENTARIA DEL</w:t>
      </w:r>
      <w:r w:rsidRPr="0081739B">
        <w:rPr>
          <w:rFonts w:ascii="Abadi" w:hAnsi="Abadi"/>
          <w:spacing w:val="-70"/>
          <w:sz w:val="21"/>
          <w:szCs w:val="21"/>
        </w:rPr>
        <w:t xml:space="preserve"> </w:t>
      </w:r>
      <w:r w:rsidRPr="0081739B">
        <w:rPr>
          <w:rFonts w:ascii="Abadi" w:hAnsi="Abadi"/>
          <w:sz w:val="21"/>
          <w:szCs w:val="21"/>
        </w:rPr>
        <w:t>PARTIDO</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TRABAJO DE</w:t>
      </w:r>
      <w:r w:rsidRPr="0081739B">
        <w:rPr>
          <w:rFonts w:ascii="Abadi" w:hAnsi="Abadi"/>
          <w:spacing w:val="-1"/>
          <w:sz w:val="21"/>
          <w:szCs w:val="21"/>
        </w:rPr>
        <w:t xml:space="preserve"> </w:t>
      </w:r>
      <w:r w:rsidRPr="0081739B">
        <w:rPr>
          <w:rFonts w:ascii="Abadi" w:hAnsi="Abadi"/>
          <w:sz w:val="21"/>
          <w:szCs w:val="21"/>
        </w:rPr>
        <w:t>LA SEXAGÉSIMA</w:t>
      </w:r>
      <w:r w:rsidRPr="0081739B">
        <w:rPr>
          <w:rFonts w:ascii="Abadi" w:hAnsi="Abadi"/>
          <w:spacing w:val="-1"/>
          <w:sz w:val="21"/>
          <w:szCs w:val="21"/>
        </w:rPr>
        <w:t xml:space="preserve"> </w:t>
      </w:r>
      <w:r w:rsidRPr="0081739B">
        <w:rPr>
          <w:rFonts w:ascii="Abadi" w:hAnsi="Abadi"/>
          <w:sz w:val="21"/>
          <w:szCs w:val="21"/>
        </w:rPr>
        <w:t xml:space="preserve">CUARTA </w:t>
      </w:r>
      <w:r>
        <w:rPr>
          <w:rFonts w:ascii="Abadi" w:hAnsi="Abadi"/>
          <w:sz w:val="21"/>
          <w:szCs w:val="21"/>
        </w:rPr>
        <w:t>LEGISLATURA.</w:t>
      </w:r>
    </w:p>
    <w:p w14:paraId="7983B3DC" w14:textId="77777777" w:rsidR="00F151F0" w:rsidRDefault="00F151F0" w:rsidP="00F151F0">
      <w:pPr>
        <w:pStyle w:val="Estilo1"/>
        <w:numPr>
          <w:ilvl w:val="0"/>
          <w:numId w:val="0"/>
        </w:numPr>
        <w:tabs>
          <w:tab w:val="clear" w:pos="4059"/>
        </w:tabs>
        <w:ind w:left="709" w:right="142"/>
        <w:rPr>
          <w:rFonts w:ascii="Abadi" w:hAnsi="Abadi"/>
          <w:sz w:val="21"/>
          <w:szCs w:val="21"/>
        </w:rPr>
      </w:pPr>
    </w:p>
    <w:p w14:paraId="08404908" w14:textId="2521A707" w:rsidR="00532355" w:rsidRPr="00A71CFB" w:rsidRDefault="00420A38" w:rsidP="00532355">
      <w:pPr>
        <w:pStyle w:val="Estilo1"/>
        <w:numPr>
          <w:ilvl w:val="0"/>
          <w:numId w:val="0"/>
        </w:numPr>
        <w:ind w:right="142"/>
        <w:rPr>
          <w:rFonts w:ascii="Abadi" w:hAnsi="Abadi"/>
          <w:sz w:val="21"/>
          <w:szCs w:val="21"/>
        </w:rPr>
      </w:pPr>
      <w:r w:rsidRPr="00A71CFB">
        <w:rPr>
          <w:rFonts w:ascii="Abadi" w:hAnsi="Abadi"/>
          <w:sz w:val="21"/>
          <w:szCs w:val="21"/>
        </w:rPr>
        <w:t>DISCUSIÓN Y, EN SU CASO, APROBACIÓN DEL DICTAMEN FORMULADO POR LA COMISIÓN DE JUSTICIA RELATIVO A LA INICIATIVA A EFECTO DE ADICIONAR UN SEGUNDO PÁRRAFO AL ARTÍCULO 356-A DEL CÓDIGO CIVIL PARA EL ESTADO DE GUANAJUATO, PRESENTADA POR LA DIPUTADA CLAUDIA SILVA CAMPOS,</w:t>
      </w:r>
      <w:r>
        <w:rPr>
          <w:rFonts w:ascii="Abadi" w:hAnsi="Abadi"/>
          <w:sz w:val="21"/>
          <w:szCs w:val="21"/>
        </w:rPr>
        <w:t xml:space="preserve"> </w:t>
      </w:r>
      <w:r w:rsidRPr="00A71CFB">
        <w:rPr>
          <w:rFonts w:ascii="Abadi" w:hAnsi="Abadi"/>
          <w:sz w:val="21"/>
          <w:szCs w:val="21"/>
        </w:rPr>
        <w:t>INTEGRANTE DEL GRUPO PARLAMENTARIO DEL PARTIDO DE LA REVOLUCIÓN DEMOCRÁTICA DE LA SEXAGÉSIMA CUARTA LEGISLATURA.</w:t>
      </w:r>
    </w:p>
    <w:p w14:paraId="253E750D" w14:textId="77777777" w:rsidR="00532355" w:rsidRPr="00A71CFB" w:rsidRDefault="00532355" w:rsidP="00532355">
      <w:pPr>
        <w:pStyle w:val="Estilo1"/>
        <w:numPr>
          <w:ilvl w:val="0"/>
          <w:numId w:val="0"/>
        </w:numPr>
        <w:ind w:left="2836" w:right="142"/>
        <w:rPr>
          <w:rFonts w:ascii="Abadi" w:hAnsi="Abadi"/>
          <w:sz w:val="21"/>
          <w:szCs w:val="21"/>
        </w:rPr>
      </w:pPr>
    </w:p>
    <w:p w14:paraId="681D2F97" w14:textId="75C5CDA5" w:rsidR="00532355" w:rsidRPr="00A71CFB" w:rsidRDefault="00420A38" w:rsidP="00532355">
      <w:pPr>
        <w:pStyle w:val="Estilo1"/>
        <w:numPr>
          <w:ilvl w:val="0"/>
          <w:numId w:val="0"/>
        </w:numPr>
        <w:ind w:right="142"/>
        <w:rPr>
          <w:rFonts w:ascii="Abadi" w:hAnsi="Abadi"/>
          <w:sz w:val="21"/>
          <w:szCs w:val="21"/>
        </w:rPr>
      </w:pPr>
      <w:r w:rsidRPr="00A71CFB">
        <w:rPr>
          <w:rFonts w:ascii="Abadi" w:hAnsi="Abadi"/>
          <w:sz w:val="21"/>
          <w:szCs w:val="21"/>
        </w:rPr>
        <w:t xml:space="preserve">DISCUSIÓN Y, EN SU CASO, APROBACIÓN DEL DICTAMEN EMITIDO POR LA COMISIÓN DE JUSTICIA RELATIVO A LA INICIATIVA A EFECTO DE ADICIONAR UN PÁRRAFO SEGUNDO A LA FRACCIÓN II DEL ARTÍCULO 342-A DEL CÓDIGO CIVIL PARA EL ESTADO DE </w:t>
      </w:r>
      <w:r w:rsidRPr="00A71CFB">
        <w:rPr>
          <w:rFonts w:ascii="Abadi" w:hAnsi="Abadi"/>
          <w:sz w:val="21"/>
          <w:szCs w:val="21"/>
        </w:rPr>
        <w:lastRenderedPageBreak/>
        <w:t>GUANAJUATO, PRESENTADA POR LA DIPUTADA MA. GUADALUPE JOSEFINA SALAS BUSTAMANTE, INTEGRANTE DEL GRUPO PARLAMENTARIO DEL PARTIDO MORENA DE LA SEXAGÉSIMA CUARTA LEGISLATURA.</w:t>
      </w:r>
    </w:p>
    <w:p w14:paraId="42B792B7" w14:textId="77777777" w:rsidR="00532355" w:rsidRPr="00A71CFB" w:rsidRDefault="00532355" w:rsidP="00532355">
      <w:pPr>
        <w:pStyle w:val="Estilo1"/>
        <w:numPr>
          <w:ilvl w:val="0"/>
          <w:numId w:val="0"/>
        </w:numPr>
        <w:ind w:left="2836" w:right="142"/>
        <w:rPr>
          <w:rFonts w:ascii="Abadi" w:hAnsi="Abadi"/>
          <w:sz w:val="21"/>
          <w:szCs w:val="21"/>
        </w:rPr>
      </w:pPr>
    </w:p>
    <w:p w14:paraId="17844EAD" w14:textId="3F39C339" w:rsidR="00532355" w:rsidRPr="00A71CFB" w:rsidRDefault="00420A38" w:rsidP="00532355">
      <w:pPr>
        <w:pStyle w:val="Estilo1"/>
        <w:numPr>
          <w:ilvl w:val="0"/>
          <w:numId w:val="0"/>
        </w:numPr>
        <w:tabs>
          <w:tab w:val="clear" w:pos="4059"/>
        </w:tabs>
        <w:ind w:right="142"/>
        <w:rPr>
          <w:rFonts w:ascii="Abadi" w:hAnsi="Abadi"/>
          <w:sz w:val="21"/>
          <w:szCs w:val="21"/>
        </w:rPr>
      </w:pPr>
      <w:r w:rsidRPr="00A71CFB">
        <w:rPr>
          <w:rFonts w:ascii="Abadi" w:hAnsi="Abadi"/>
          <w:sz w:val="21"/>
          <w:szCs w:val="21"/>
        </w:rPr>
        <w:t>DISCUSIÓN Y, EN SU CASO, APROBACIÓN DEL DICTAMEN FORMULADO POR LA COMISIÓN DE JUSTICIA RELATIVO A LA INICIATIVA MEDIANTE LA CUAL SE REFORMAN Y ADICIONAN DIVERSAS DISPOSICIONES DE LA LEY ORGÁNICA DEL PODER JUDICIAL DEL ESTADO DE GUANAJUATO, PRESENTADA POR LAS DIPUTADAS Y LOS DIPUTADOS INTEGRANTES DEL GRUPO PARLAMENTARIO DEL PARTIDO REVOLUCIONARIO INSTITUCIONAL DE LA SEXAGÉSIMA CUARTA LEGISLATURA.</w:t>
      </w:r>
    </w:p>
    <w:p w14:paraId="49CAEE4E" w14:textId="77777777" w:rsidR="00532355" w:rsidRPr="00A71CFB" w:rsidRDefault="00532355" w:rsidP="00532355">
      <w:pPr>
        <w:pStyle w:val="Estilo1"/>
        <w:numPr>
          <w:ilvl w:val="0"/>
          <w:numId w:val="0"/>
        </w:numPr>
        <w:ind w:left="2836" w:hanging="425"/>
        <w:rPr>
          <w:rFonts w:ascii="Abadi" w:hAnsi="Abadi"/>
          <w:sz w:val="21"/>
          <w:szCs w:val="21"/>
        </w:rPr>
      </w:pPr>
    </w:p>
    <w:p w14:paraId="09250DAA" w14:textId="65628C0E" w:rsidR="00532355" w:rsidRDefault="00420A38" w:rsidP="00532355">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w:t>
      </w:r>
      <w:r w:rsidRPr="0081739B">
        <w:rPr>
          <w:rFonts w:ascii="Abadi" w:hAnsi="Abadi"/>
          <w:spacing w:val="1"/>
          <w:sz w:val="21"/>
          <w:szCs w:val="21"/>
        </w:rPr>
        <w:t xml:space="preserve"> </w:t>
      </w:r>
      <w:r w:rsidRPr="0081739B">
        <w:rPr>
          <w:rFonts w:ascii="Abadi" w:hAnsi="Abadi"/>
          <w:sz w:val="21"/>
          <w:szCs w:val="21"/>
        </w:rPr>
        <w:t>SU</w:t>
      </w:r>
      <w:r w:rsidRPr="0081739B">
        <w:rPr>
          <w:rFonts w:ascii="Abadi" w:hAnsi="Abadi"/>
          <w:spacing w:val="1"/>
          <w:sz w:val="21"/>
          <w:szCs w:val="21"/>
        </w:rPr>
        <w:t xml:space="preserve"> </w:t>
      </w:r>
      <w:r w:rsidRPr="0081739B">
        <w:rPr>
          <w:rFonts w:ascii="Abadi" w:hAnsi="Abadi"/>
          <w:sz w:val="21"/>
          <w:szCs w:val="21"/>
        </w:rPr>
        <w:t>CASO,</w:t>
      </w:r>
      <w:r w:rsidRPr="0081739B">
        <w:rPr>
          <w:rFonts w:ascii="Abadi" w:hAnsi="Abadi"/>
          <w:spacing w:val="1"/>
          <w:sz w:val="21"/>
          <w:szCs w:val="21"/>
        </w:rPr>
        <w:t xml:space="preserve"> </w:t>
      </w:r>
      <w:r w:rsidRPr="0081739B">
        <w:rPr>
          <w:rFonts w:ascii="Abadi" w:hAnsi="Abadi"/>
          <w:sz w:val="21"/>
          <w:szCs w:val="21"/>
        </w:rPr>
        <w:t>APROBACIÓN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DICTAMEN</w:t>
      </w:r>
      <w:r w:rsidRPr="0081739B">
        <w:rPr>
          <w:rFonts w:ascii="Abadi" w:hAnsi="Abadi"/>
          <w:spacing w:val="1"/>
          <w:sz w:val="21"/>
          <w:szCs w:val="21"/>
        </w:rPr>
        <w:t xml:space="preserve"> </w:t>
      </w:r>
      <w:r w:rsidRPr="0081739B">
        <w:rPr>
          <w:rFonts w:ascii="Abadi" w:hAnsi="Abadi"/>
          <w:sz w:val="21"/>
          <w:szCs w:val="21"/>
        </w:rPr>
        <w:t>PRESENTADO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COMISIÓN DE DERECHOS HUMANOS Y ATENCIÓN A GRUPOS VULNERABLES RELATIVO</w:t>
      </w:r>
      <w:r w:rsidRPr="0081739B">
        <w:rPr>
          <w:rFonts w:ascii="Abadi" w:hAnsi="Abadi"/>
          <w:spacing w:val="1"/>
          <w:sz w:val="21"/>
          <w:szCs w:val="21"/>
        </w:rPr>
        <w:t xml:space="preserve"> </w:t>
      </w:r>
      <w:r w:rsidRPr="0081739B">
        <w:rPr>
          <w:rFonts w:ascii="Abadi" w:hAnsi="Abadi"/>
          <w:sz w:val="21"/>
          <w:szCs w:val="21"/>
        </w:rPr>
        <w:t>A LA PROPUESTA DE PUNTO DE ACUERDO FORMULADA POR DIPUTADAS Y DIPUTADOS</w:t>
      </w:r>
      <w:r w:rsidRPr="0081739B">
        <w:rPr>
          <w:rFonts w:ascii="Abadi" w:hAnsi="Abadi"/>
          <w:spacing w:val="1"/>
          <w:sz w:val="21"/>
          <w:szCs w:val="21"/>
        </w:rPr>
        <w:t xml:space="preserve"> </w:t>
      </w:r>
      <w:r w:rsidRPr="0081739B">
        <w:rPr>
          <w:rFonts w:ascii="Abadi" w:hAnsi="Abadi"/>
          <w:sz w:val="21"/>
          <w:szCs w:val="21"/>
        </w:rPr>
        <w:t>INTEGRANTES</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GRUPO</w:t>
      </w:r>
      <w:r w:rsidRPr="0081739B">
        <w:rPr>
          <w:rFonts w:ascii="Abadi" w:hAnsi="Abadi"/>
          <w:spacing w:val="1"/>
          <w:sz w:val="21"/>
          <w:szCs w:val="21"/>
        </w:rPr>
        <w:t xml:space="preserve"> </w:t>
      </w:r>
      <w:r w:rsidRPr="0081739B">
        <w:rPr>
          <w:rFonts w:ascii="Abadi" w:hAnsi="Abadi"/>
          <w:sz w:val="21"/>
          <w:szCs w:val="21"/>
        </w:rPr>
        <w:t>PARLAMENTARIO</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PARTIDO</w:t>
      </w:r>
      <w:r w:rsidRPr="0081739B">
        <w:rPr>
          <w:rFonts w:ascii="Abadi" w:hAnsi="Abadi"/>
          <w:spacing w:val="1"/>
          <w:sz w:val="21"/>
          <w:szCs w:val="21"/>
        </w:rPr>
        <w:t xml:space="preserve"> </w:t>
      </w:r>
      <w:r w:rsidRPr="0081739B">
        <w:rPr>
          <w:rFonts w:ascii="Abadi" w:hAnsi="Abadi"/>
          <w:sz w:val="21"/>
          <w:szCs w:val="21"/>
        </w:rPr>
        <w:t>ACCIÓN</w:t>
      </w:r>
      <w:r w:rsidRPr="0081739B">
        <w:rPr>
          <w:rFonts w:ascii="Abadi" w:hAnsi="Abadi"/>
          <w:spacing w:val="1"/>
          <w:sz w:val="21"/>
          <w:szCs w:val="21"/>
        </w:rPr>
        <w:t xml:space="preserve"> </w:t>
      </w:r>
      <w:r w:rsidRPr="0081739B">
        <w:rPr>
          <w:rFonts w:ascii="Abadi" w:hAnsi="Abadi"/>
          <w:sz w:val="21"/>
          <w:szCs w:val="21"/>
        </w:rPr>
        <w:t>NACIONAL</w:t>
      </w:r>
      <w:r w:rsidRPr="0081739B">
        <w:rPr>
          <w:rFonts w:ascii="Abadi" w:hAnsi="Abadi"/>
          <w:spacing w:val="1"/>
          <w:sz w:val="21"/>
          <w:szCs w:val="21"/>
        </w:rPr>
        <w:t xml:space="preserve"> </w:t>
      </w:r>
      <w:r w:rsidRPr="0081739B">
        <w:rPr>
          <w:rFonts w:ascii="Abadi" w:hAnsi="Abadi"/>
          <w:sz w:val="21"/>
          <w:szCs w:val="21"/>
        </w:rPr>
        <w:t>PARA</w:t>
      </w:r>
      <w:r w:rsidRPr="0081739B">
        <w:rPr>
          <w:rFonts w:ascii="Abadi" w:hAnsi="Abadi"/>
          <w:spacing w:val="-70"/>
          <w:sz w:val="21"/>
          <w:szCs w:val="21"/>
        </w:rPr>
        <w:t xml:space="preserve"> </w:t>
      </w:r>
      <w:r w:rsidRPr="0081739B">
        <w:rPr>
          <w:rFonts w:ascii="Abadi" w:hAnsi="Abadi"/>
          <w:sz w:val="21"/>
          <w:szCs w:val="21"/>
        </w:rPr>
        <w:t>EXHORTAR A LOS 46 AYUNTAMIENTOS A EFECTO DE QUE SE SIGAN IMPULSANDO</w:t>
      </w:r>
      <w:r w:rsidRPr="0081739B">
        <w:rPr>
          <w:rFonts w:ascii="Abadi" w:hAnsi="Abadi"/>
          <w:spacing w:val="1"/>
          <w:sz w:val="21"/>
          <w:szCs w:val="21"/>
        </w:rPr>
        <w:t xml:space="preserve"> </w:t>
      </w:r>
      <w:r w:rsidRPr="0081739B">
        <w:rPr>
          <w:rFonts w:ascii="Abadi" w:hAnsi="Abadi"/>
          <w:sz w:val="21"/>
          <w:szCs w:val="21"/>
        </w:rPr>
        <w:t>MEDIDAS EN PRO DE LAS PERSONAS CON DISCAPACIDAD COMO GENERAR ENTORNOS,</w:t>
      </w:r>
      <w:r w:rsidRPr="0081739B">
        <w:rPr>
          <w:rFonts w:ascii="Abadi" w:hAnsi="Abadi"/>
          <w:spacing w:val="-70"/>
          <w:sz w:val="21"/>
          <w:szCs w:val="21"/>
        </w:rPr>
        <w:t xml:space="preserve"> </w:t>
      </w:r>
      <w:r w:rsidRPr="0081739B">
        <w:rPr>
          <w:rFonts w:ascii="Abadi" w:hAnsi="Abadi"/>
          <w:sz w:val="21"/>
          <w:szCs w:val="21"/>
        </w:rPr>
        <w:t>SERVICIOS</w:t>
      </w:r>
      <w:r w:rsidRPr="0081739B">
        <w:rPr>
          <w:rFonts w:ascii="Abadi" w:hAnsi="Abadi"/>
          <w:spacing w:val="-1"/>
          <w:sz w:val="21"/>
          <w:szCs w:val="21"/>
        </w:rPr>
        <w:t xml:space="preserve"> </w:t>
      </w:r>
      <w:r w:rsidRPr="0081739B">
        <w:rPr>
          <w:rFonts w:ascii="Abadi" w:hAnsi="Abadi"/>
          <w:sz w:val="21"/>
          <w:szCs w:val="21"/>
        </w:rPr>
        <w:t xml:space="preserve">Y TRÁMITES </w:t>
      </w:r>
      <w:r>
        <w:rPr>
          <w:rFonts w:ascii="Abadi" w:hAnsi="Abadi"/>
          <w:sz w:val="21"/>
          <w:szCs w:val="21"/>
        </w:rPr>
        <w:t>ACCESIBLES.</w:t>
      </w:r>
    </w:p>
    <w:p w14:paraId="6D89F8BD" w14:textId="77777777" w:rsidR="00532355" w:rsidRDefault="00532355" w:rsidP="00532355">
      <w:pPr>
        <w:pStyle w:val="Prrafodelista"/>
        <w:rPr>
          <w:rFonts w:ascii="Abadi" w:hAnsi="Abadi"/>
          <w:sz w:val="21"/>
          <w:szCs w:val="21"/>
        </w:rPr>
      </w:pPr>
    </w:p>
    <w:p w14:paraId="16616C11" w14:textId="36BF6386" w:rsidR="00420A38" w:rsidRDefault="00420A38" w:rsidP="00420A38">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 SU CASO, APROBACIÓN DEL DICTAMEN EMITIDO POR LA COMISIÓN</w:t>
      </w:r>
      <w:r w:rsidRPr="0081739B">
        <w:rPr>
          <w:rFonts w:ascii="Abadi" w:hAnsi="Abadi"/>
          <w:spacing w:val="1"/>
          <w:sz w:val="21"/>
          <w:szCs w:val="21"/>
        </w:rPr>
        <w:t xml:space="preserve"> </w:t>
      </w:r>
      <w:r w:rsidRPr="0081739B">
        <w:rPr>
          <w:rFonts w:ascii="Abadi" w:hAnsi="Abadi"/>
          <w:sz w:val="21"/>
          <w:szCs w:val="21"/>
        </w:rPr>
        <w:t>DE SEGURIDAD PÚBLICA Y COMUNICACIONES RELATIVO A LA INICIATIVA FORMULADA,</w:t>
      </w:r>
      <w:r w:rsidRPr="0081739B">
        <w:rPr>
          <w:rFonts w:ascii="Abadi" w:hAnsi="Abadi"/>
          <w:spacing w:val="1"/>
          <w:sz w:val="21"/>
          <w:szCs w:val="21"/>
        </w:rPr>
        <w:t xml:space="preserve"> </w:t>
      </w:r>
      <w:r w:rsidRPr="0081739B">
        <w:rPr>
          <w:rFonts w:ascii="Abadi" w:hAnsi="Abadi"/>
          <w:sz w:val="21"/>
          <w:szCs w:val="21"/>
        </w:rPr>
        <w:t>ANTE LA SEXAGÉSIMA TERCERA LEGISLATURA, POR LAS DIPUTADAS Y LOS DIPUTADOS</w:t>
      </w:r>
      <w:r w:rsidRPr="0081739B">
        <w:rPr>
          <w:rFonts w:ascii="Abadi" w:hAnsi="Abadi"/>
          <w:spacing w:val="1"/>
          <w:sz w:val="21"/>
          <w:szCs w:val="21"/>
        </w:rPr>
        <w:t xml:space="preserve"> </w:t>
      </w:r>
      <w:r w:rsidRPr="0081739B">
        <w:rPr>
          <w:rFonts w:ascii="Abadi" w:hAnsi="Abadi"/>
          <w:sz w:val="21"/>
          <w:szCs w:val="21"/>
        </w:rPr>
        <w:t>INTEGRANTES DE LA JUNTA DE GOBIERNO Y COORDINACIÓN POLÍTICA, Y LA</w:t>
      </w:r>
      <w:r>
        <w:rPr>
          <w:rFonts w:ascii="Abadi" w:hAnsi="Abadi"/>
          <w:sz w:val="21"/>
          <w:szCs w:val="21"/>
        </w:rPr>
        <w:t xml:space="preserve"> DISCUSIÓN Y, </w:t>
      </w:r>
      <w:r w:rsidRPr="0081739B">
        <w:rPr>
          <w:rFonts w:ascii="Abadi" w:hAnsi="Abadi"/>
          <w:sz w:val="21"/>
          <w:szCs w:val="21"/>
        </w:rPr>
        <w:t>EN SU CASO, APROBACIÓN DEL DICTAMEN EMITIDO POR LA COMISIÓN</w:t>
      </w:r>
      <w:r w:rsidRPr="0081739B">
        <w:rPr>
          <w:rFonts w:ascii="Abadi" w:hAnsi="Abadi"/>
          <w:spacing w:val="1"/>
          <w:sz w:val="21"/>
          <w:szCs w:val="21"/>
        </w:rPr>
        <w:t xml:space="preserve"> </w:t>
      </w:r>
      <w:r w:rsidRPr="0081739B">
        <w:rPr>
          <w:rFonts w:ascii="Abadi" w:hAnsi="Abadi"/>
          <w:sz w:val="21"/>
          <w:szCs w:val="21"/>
        </w:rPr>
        <w:t>DE SEGURIDAD PÚBLICA Y COMUNICACIONES RELATIVO A LA INICIATIVA FORMULADA,</w:t>
      </w:r>
      <w:r w:rsidRPr="0081739B">
        <w:rPr>
          <w:rFonts w:ascii="Abadi" w:hAnsi="Abadi"/>
          <w:spacing w:val="1"/>
          <w:sz w:val="21"/>
          <w:szCs w:val="21"/>
        </w:rPr>
        <w:t xml:space="preserve"> </w:t>
      </w:r>
      <w:r w:rsidRPr="0081739B">
        <w:rPr>
          <w:rFonts w:ascii="Abadi" w:hAnsi="Abadi"/>
          <w:sz w:val="21"/>
          <w:szCs w:val="21"/>
        </w:rPr>
        <w:t>ANTE LA SEXAGÉSIMA TERCERA LEGISLATURA, POR LAS DIPUTADAS Y LOS DIPUTADOS</w:t>
      </w:r>
      <w:r w:rsidRPr="0081739B">
        <w:rPr>
          <w:rFonts w:ascii="Abadi" w:hAnsi="Abadi"/>
          <w:spacing w:val="1"/>
          <w:sz w:val="21"/>
          <w:szCs w:val="21"/>
        </w:rPr>
        <w:t xml:space="preserve"> </w:t>
      </w:r>
      <w:r w:rsidRPr="0081739B">
        <w:rPr>
          <w:rFonts w:ascii="Abadi" w:hAnsi="Abadi"/>
          <w:sz w:val="21"/>
          <w:szCs w:val="21"/>
        </w:rPr>
        <w:t>INTEGRANTES DE LA JUNTA DE GOBIERNO Y COORDINACIÓN POLÍTICA, Y LA DIPUTADA</w:t>
      </w:r>
      <w:r w:rsidRPr="0081739B">
        <w:rPr>
          <w:rFonts w:ascii="Abadi" w:hAnsi="Abadi"/>
          <w:spacing w:val="1"/>
          <w:sz w:val="21"/>
          <w:szCs w:val="21"/>
        </w:rPr>
        <w:t xml:space="preserve"> </w:t>
      </w:r>
      <w:r w:rsidRPr="0081739B">
        <w:rPr>
          <w:rFonts w:ascii="Abadi" w:hAnsi="Abadi"/>
          <w:sz w:val="21"/>
          <w:szCs w:val="21"/>
        </w:rPr>
        <w:t>PRESIDENTA</w:t>
      </w:r>
      <w:r w:rsidRPr="0081739B">
        <w:rPr>
          <w:rFonts w:ascii="Abadi" w:hAnsi="Abadi"/>
          <w:spacing w:val="-13"/>
          <w:sz w:val="21"/>
          <w:szCs w:val="21"/>
        </w:rPr>
        <w:t xml:space="preserve"> </w:t>
      </w:r>
      <w:r w:rsidRPr="0081739B">
        <w:rPr>
          <w:rFonts w:ascii="Abadi" w:hAnsi="Abadi"/>
          <w:sz w:val="21"/>
          <w:szCs w:val="21"/>
        </w:rPr>
        <w:t>DEL</w:t>
      </w:r>
      <w:r w:rsidRPr="0081739B">
        <w:rPr>
          <w:rFonts w:ascii="Abadi" w:hAnsi="Abadi"/>
          <w:spacing w:val="-14"/>
          <w:sz w:val="21"/>
          <w:szCs w:val="21"/>
        </w:rPr>
        <w:t xml:space="preserve"> </w:t>
      </w:r>
      <w:r w:rsidRPr="0081739B">
        <w:rPr>
          <w:rFonts w:ascii="Abadi" w:hAnsi="Abadi"/>
          <w:sz w:val="21"/>
          <w:szCs w:val="21"/>
        </w:rPr>
        <w:t>CONGRESO</w:t>
      </w:r>
      <w:r w:rsidRPr="0081739B">
        <w:rPr>
          <w:rFonts w:ascii="Abadi" w:hAnsi="Abadi"/>
          <w:spacing w:val="-13"/>
          <w:sz w:val="21"/>
          <w:szCs w:val="21"/>
        </w:rPr>
        <w:t xml:space="preserve"> </w:t>
      </w:r>
      <w:r w:rsidRPr="0081739B">
        <w:rPr>
          <w:rFonts w:ascii="Abadi" w:hAnsi="Abadi"/>
          <w:sz w:val="21"/>
          <w:szCs w:val="21"/>
        </w:rPr>
        <w:t>DEL</w:t>
      </w:r>
      <w:r w:rsidRPr="0081739B">
        <w:rPr>
          <w:rFonts w:ascii="Abadi" w:hAnsi="Abadi"/>
          <w:spacing w:val="-14"/>
          <w:sz w:val="21"/>
          <w:szCs w:val="21"/>
        </w:rPr>
        <w:t xml:space="preserve"> </w:t>
      </w:r>
      <w:r w:rsidRPr="0081739B">
        <w:rPr>
          <w:rFonts w:ascii="Abadi" w:hAnsi="Abadi"/>
          <w:sz w:val="21"/>
          <w:szCs w:val="21"/>
        </w:rPr>
        <w:t>ESTADO,</w:t>
      </w:r>
      <w:r w:rsidRPr="0081739B">
        <w:rPr>
          <w:rFonts w:ascii="Abadi" w:hAnsi="Abadi"/>
          <w:spacing w:val="-13"/>
          <w:sz w:val="21"/>
          <w:szCs w:val="21"/>
        </w:rPr>
        <w:t xml:space="preserve"> </w:t>
      </w:r>
      <w:r w:rsidRPr="0081739B">
        <w:rPr>
          <w:rFonts w:ascii="Abadi" w:hAnsi="Abadi"/>
          <w:sz w:val="21"/>
          <w:szCs w:val="21"/>
        </w:rPr>
        <w:t>A</w:t>
      </w:r>
      <w:r w:rsidRPr="0081739B">
        <w:rPr>
          <w:rFonts w:ascii="Abadi" w:hAnsi="Abadi"/>
          <w:spacing w:val="-13"/>
          <w:sz w:val="21"/>
          <w:szCs w:val="21"/>
        </w:rPr>
        <w:t xml:space="preserve"> </w:t>
      </w:r>
      <w:r w:rsidRPr="0081739B">
        <w:rPr>
          <w:rFonts w:ascii="Abadi" w:hAnsi="Abadi"/>
          <w:sz w:val="21"/>
          <w:szCs w:val="21"/>
        </w:rPr>
        <w:t>EFECTO</w:t>
      </w:r>
      <w:r w:rsidRPr="0081739B">
        <w:rPr>
          <w:rFonts w:ascii="Abadi" w:hAnsi="Abadi"/>
          <w:spacing w:val="-13"/>
          <w:sz w:val="21"/>
          <w:szCs w:val="21"/>
        </w:rPr>
        <w:t xml:space="preserve"> </w:t>
      </w:r>
      <w:r w:rsidRPr="0081739B">
        <w:rPr>
          <w:rFonts w:ascii="Abadi" w:hAnsi="Abadi"/>
          <w:sz w:val="21"/>
          <w:szCs w:val="21"/>
        </w:rPr>
        <w:t>DE</w:t>
      </w:r>
      <w:r w:rsidRPr="0081739B">
        <w:rPr>
          <w:rFonts w:ascii="Abadi" w:hAnsi="Abadi"/>
          <w:spacing w:val="-13"/>
          <w:sz w:val="21"/>
          <w:szCs w:val="21"/>
        </w:rPr>
        <w:t xml:space="preserve"> </w:t>
      </w:r>
      <w:r w:rsidRPr="0081739B">
        <w:rPr>
          <w:rFonts w:ascii="Abadi" w:hAnsi="Abadi"/>
          <w:sz w:val="21"/>
          <w:szCs w:val="21"/>
        </w:rPr>
        <w:t>REFORMAR</w:t>
      </w:r>
      <w:r w:rsidRPr="0081739B">
        <w:rPr>
          <w:rFonts w:ascii="Abadi" w:hAnsi="Abadi"/>
          <w:spacing w:val="-14"/>
          <w:sz w:val="21"/>
          <w:szCs w:val="21"/>
        </w:rPr>
        <w:t xml:space="preserve"> </w:t>
      </w:r>
      <w:r w:rsidRPr="0081739B">
        <w:rPr>
          <w:rFonts w:ascii="Abadi" w:hAnsi="Abadi"/>
          <w:sz w:val="21"/>
          <w:szCs w:val="21"/>
        </w:rPr>
        <w:t>LA</w:t>
      </w:r>
      <w:r w:rsidRPr="0081739B">
        <w:rPr>
          <w:rFonts w:ascii="Abadi" w:hAnsi="Abadi"/>
          <w:spacing w:val="-13"/>
          <w:sz w:val="21"/>
          <w:szCs w:val="21"/>
        </w:rPr>
        <w:t xml:space="preserve"> </w:t>
      </w:r>
      <w:r w:rsidRPr="0081739B">
        <w:rPr>
          <w:rFonts w:ascii="Abadi" w:hAnsi="Abadi"/>
          <w:sz w:val="21"/>
          <w:szCs w:val="21"/>
        </w:rPr>
        <w:t>LEY</w:t>
      </w:r>
      <w:r w:rsidRPr="0081739B">
        <w:rPr>
          <w:rFonts w:ascii="Abadi" w:hAnsi="Abadi"/>
          <w:spacing w:val="-13"/>
          <w:sz w:val="21"/>
          <w:szCs w:val="21"/>
        </w:rPr>
        <w:t xml:space="preserve"> </w:t>
      </w:r>
      <w:r w:rsidRPr="0081739B">
        <w:rPr>
          <w:rFonts w:ascii="Abadi" w:hAnsi="Abadi"/>
          <w:sz w:val="21"/>
          <w:szCs w:val="21"/>
        </w:rPr>
        <w:t>DEL</w:t>
      </w:r>
      <w:r w:rsidRPr="0081739B">
        <w:rPr>
          <w:rFonts w:ascii="Abadi" w:hAnsi="Abadi"/>
          <w:spacing w:val="-14"/>
          <w:sz w:val="21"/>
          <w:szCs w:val="21"/>
        </w:rPr>
        <w:t xml:space="preserve"> </w:t>
      </w:r>
      <w:r w:rsidRPr="0081739B">
        <w:rPr>
          <w:rFonts w:ascii="Abadi" w:hAnsi="Abadi"/>
          <w:sz w:val="21"/>
          <w:szCs w:val="21"/>
        </w:rPr>
        <w:t>SISTEMA</w:t>
      </w:r>
      <w:r w:rsidRPr="0081739B">
        <w:rPr>
          <w:rFonts w:ascii="Abadi" w:hAnsi="Abadi"/>
          <w:spacing w:val="-70"/>
          <w:sz w:val="21"/>
          <w:szCs w:val="21"/>
        </w:rPr>
        <w:t xml:space="preserve"> </w:t>
      </w:r>
      <w:r w:rsidRPr="0081739B">
        <w:rPr>
          <w:rFonts w:ascii="Abadi" w:hAnsi="Abadi"/>
          <w:sz w:val="21"/>
          <w:szCs w:val="21"/>
        </w:rPr>
        <w:t>DE SEGURIDAD PÚBLICA DEL ESTADO DE GUANAJUATO, Y LA CREACIÓN DE LA LEY DE</w:t>
      </w:r>
      <w:r w:rsidRPr="0081739B">
        <w:rPr>
          <w:rFonts w:ascii="Abadi" w:hAnsi="Abadi"/>
          <w:spacing w:val="-70"/>
          <w:sz w:val="21"/>
          <w:szCs w:val="21"/>
        </w:rPr>
        <w:t xml:space="preserve"> </w:t>
      </w:r>
      <w:r w:rsidRPr="0081739B">
        <w:rPr>
          <w:rFonts w:ascii="Abadi" w:hAnsi="Abadi"/>
          <w:sz w:val="21"/>
          <w:szCs w:val="21"/>
        </w:rPr>
        <w:t>SEGURIDAD</w:t>
      </w:r>
      <w:r w:rsidRPr="0081739B">
        <w:rPr>
          <w:rFonts w:ascii="Abadi" w:hAnsi="Abadi"/>
          <w:spacing w:val="-1"/>
          <w:sz w:val="21"/>
          <w:szCs w:val="21"/>
        </w:rPr>
        <w:t xml:space="preserve"> </w:t>
      </w:r>
      <w:r w:rsidRPr="0081739B">
        <w:rPr>
          <w:rFonts w:ascii="Abadi" w:hAnsi="Abadi"/>
          <w:sz w:val="21"/>
          <w:szCs w:val="21"/>
        </w:rPr>
        <w:t>PRIVADA</w:t>
      </w:r>
      <w:r w:rsidRPr="0081739B">
        <w:rPr>
          <w:rFonts w:ascii="Abadi" w:hAnsi="Abadi"/>
          <w:spacing w:val="-1"/>
          <w:sz w:val="21"/>
          <w:szCs w:val="21"/>
        </w:rPr>
        <w:t xml:space="preserve"> </w:t>
      </w:r>
      <w:r w:rsidRPr="0081739B">
        <w:rPr>
          <w:rFonts w:ascii="Abadi" w:hAnsi="Abadi"/>
          <w:sz w:val="21"/>
          <w:szCs w:val="21"/>
        </w:rPr>
        <w:t>PARA</w:t>
      </w:r>
      <w:r w:rsidRPr="0081739B">
        <w:rPr>
          <w:rFonts w:ascii="Abadi" w:hAnsi="Abadi"/>
          <w:spacing w:val="-1"/>
          <w:sz w:val="21"/>
          <w:szCs w:val="21"/>
        </w:rPr>
        <w:t xml:space="preserve"> </w:t>
      </w:r>
      <w:r w:rsidRPr="0081739B">
        <w:rPr>
          <w:rFonts w:ascii="Abadi" w:hAnsi="Abadi"/>
          <w:sz w:val="21"/>
          <w:szCs w:val="21"/>
        </w:rPr>
        <w:t>EL</w:t>
      </w:r>
      <w:r w:rsidRPr="0081739B">
        <w:rPr>
          <w:rFonts w:ascii="Abadi" w:hAnsi="Abadi"/>
          <w:spacing w:val="-1"/>
          <w:sz w:val="21"/>
          <w:szCs w:val="21"/>
        </w:rPr>
        <w:t xml:space="preserve"> </w:t>
      </w:r>
      <w:r w:rsidRPr="0081739B">
        <w:rPr>
          <w:rFonts w:ascii="Abadi" w:hAnsi="Abadi"/>
          <w:sz w:val="21"/>
          <w:szCs w:val="21"/>
        </w:rPr>
        <w:t>ESTADO</w:t>
      </w:r>
      <w:r w:rsidRPr="0081739B">
        <w:rPr>
          <w:rFonts w:ascii="Abadi" w:hAnsi="Abadi"/>
          <w:spacing w:val="-1"/>
          <w:sz w:val="21"/>
          <w:szCs w:val="21"/>
        </w:rPr>
        <w:t xml:space="preserve"> </w:t>
      </w:r>
      <w:r w:rsidRPr="0081739B">
        <w:rPr>
          <w:rFonts w:ascii="Abadi" w:hAnsi="Abadi"/>
          <w:sz w:val="21"/>
          <w:szCs w:val="21"/>
        </w:rPr>
        <w:t>Y</w:t>
      </w:r>
      <w:r w:rsidRPr="0081739B">
        <w:rPr>
          <w:rFonts w:ascii="Abadi" w:hAnsi="Abadi"/>
          <w:spacing w:val="-1"/>
          <w:sz w:val="21"/>
          <w:szCs w:val="21"/>
        </w:rPr>
        <w:t xml:space="preserve"> </w:t>
      </w:r>
      <w:r w:rsidRPr="0081739B">
        <w:rPr>
          <w:rFonts w:ascii="Abadi" w:hAnsi="Abadi"/>
          <w:sz w:val="21"/>
          <w:szCs w:val="21"/>
        </w:rPr>
        <w:t>LOS</w:t>
      </w:r>
      <w:r w:rsidRPr="0081739B">
        <w:rPr>
          <w:rFonts w:ascii="Abadi" w:hAnsi="Abadi"/>
          <w:spacing w:val="-1"/>
          <w:sz w:val="21"/>
          <w:szCs w:val="21"/>
        </w:rPr>
        <w:t xml:space="preserve"> </w:t>
      </w:r>
      <w:r w:rsidRPr="0081739B">
        <w:rPr>
          <w:rFonts w:ascii="Abadi" w:hAnsi="Abadi"/>
          <w:sz w:val="21"/>
          <w:szCs w:val="21"/>
        </w:rPr>
        <w:t>MUNICIPIOS</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Pr>
          <w:rFonts w:ascii="Abadi" w:hAnsi="Abadi"/>
          <w:sz w:val="21"/>
          <w:szCs w:val="21"/>
        </w:rPr>
        <w:t>GUANAJUATO.</w:t>
      </w:r>
    </w:p>
    <w:p w14:paraId="630421D8" w14:textId="309340FF" w:rsidR="00420A38" w:rsidRDefault="00420A38" w:rsidP="00420A38">
      <w:pPr>
        <w:pStyle w:val="Estilo1"/>
        <w:numPr>
          <w:ilvl w:val="0"/>
          <w:numId w:val="0"/>
        </w:numPr>
        <w:tabs>
          <w:tab w:val="clear" w:pos="4059"/>
        </w:tabs>
        <w:ind w:right="142"/>
        <w:rPr>
          <w:rFonts w:ascii="Abadi" w:hAnsi="Abadi"/>
          <w:sz w:val="21"/>
          <w:szCs w:val="21"/>
        </w:rPr>
      </w:pPr>
    </w:p>
    <w:p w14:paraId="2B9E41D9" w14:textId="02A2D820" w:rsidR="00420A38" w:rsidRDefault="00420A38" w:rsidP="00420A38">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 SU CASO, APROBACIÓN DEL DICTAMEN SIGNADO POR LA COMISIÓN</w:t>
      </w:r>
      <w:r w:rsidRPr="0081739B">
        <w:rPr>
          <w:rFonts w:ascii="Abadi" w:hAnsi="Abadi"/>
          <w:spacing w:val="1"/>
          <w:sz w:val="21"/>
          <w:szCs w:val="21"/>
        </w:rPr>
        <w:t xml:space="preserve"> </w:t>
      </w:r>
      <w:r w:rsidRPr="0081739B">
        <w:rPr>
          <w:rFonts w:ascii="Abadi" w:hAnsi="Abadi"/>
          <w:sz w:val="21"/>
          <w:szCs w:val="21"/>
        </w:rPr>
        <w:t>DE SEGURIDAD</w:t>
      </w:r>
      <w:r w:rsidRPr="0081739B">
        <w:rPr>
          <w:rFonts w:ascii="Abadi" w:hAnsi="Abadi"/>
          <w:spacing w:val="72"/>
          <w:sz w:val="21"/>
          <w:szCs w:val="21"/>
        </w:rPr>
        <w:t xml:space="preserve"> </w:t>
      </w:r>
      <w:r w:rsidRPr="0081739B">
        <w:rPr>
          <w:rFonts w:ascii="Abadi" w:hAnsi="Abadi"/>
          <w:sz w:val="21"/>
          <w:szCs w:val="21"/>
        </w:rPr>
        <w:t>PÚBLICA Y COMUNICACIONES RELATIVO A LA PROPUESTA DE PUNTO</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ACUERDO</w:t>
      </w:r>
      <w:r w:rsidRPr="0081739B">
        <w:rPr>
          <w:rFonts w:ascii="Abadi" w:hAnsi="Abadi"/>
          <w:spacing w:val="1"/>
          <w:sz w:val="21"/>
          <w:szCs w:val="21"/>
        </w:rPr>
        <w:t xml:space="preserve"> </w:t>
      </w:r>
      <w:r w:rsidRPr="0081739B">
        <w:rPr>
          <w:rFonts w:ascii="Abadi" w:hAnsi="Abadi"/>
          <w:sz w:val="21"/>
          <w:szCs w:val="21"/>
        </w:rPr>
        <w:t>FORMULADA,</w:t>
      </w:r>
      <w:r w:rsidRPr="0081739B">
        <w:rPr>
          <w:rFonts w:ascii="Abadi" w:hAnsi="Abadi"/>
          <w:spacing w:val="1"/>
          <w:sz w:val="21"/>
          <w:szCs w:val="21"/>
        </w:rPr>
        <w:t xml:space="preserve"> </w:t>
      </w:r>
      <w:r w:rsidRPr="0081739B">
        <w:rPr>
          <w:rFonts w:ascii="Abadi" w:hAnsi="Abadi"/>
          <w:sz w:val="21"/>
          <w:szCs w:val="21"/>
        </w:rPr>
        <w:t>ANTE</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SEXAGÉSIMA</w:t>
      </w:r>
      <w:r w:rsidRPr="0081739B">
        <w:rPr>
          <w:rFonts w:ascii="Abadi" w:hAnsi="Abadi"/>
          <w:spacing w:val="1"/>
          <w:sz w:val="21"/>
          <w:szCs w:val="21"/>
        </w:rPr>
        <w:t xml:space="preserve"> </w:t>
      </w:r>
      <w:r w:rsidRPr="0081739B">
        <w:rPr>
          <w:rFonts w:ascii="Abadi" w:hAnsi="Abadi"/>
          <w:sz w:val="21"/>
          <w:szCs w:val="21"/>
        </w:rPr>
        <w:t>CUARTA</w:t>
      </w:r>
      <w:r w:rsidRPr="0081739B">
        <w:rPr>
          <w:rFonts w:ascii="Abadi" w:hAnsi="Abadi"/>
          <w:spacing w:val="1"/>
          <w:sz w:val="21"/>
          <w:szCs w:val="21"/>
        </w:rPr>
        <w:t xml:space="preserve"> </w:t>
      </w:r>
      <w:r w:rsidRPr="0081739B">
        <w:rPr>
          <w:rFonts w:ascii="Abadi" w:hAnsi="Abadi"/>
          <w:sz w:val="21"/>
          <w:szCs w:val="21"/>
        </w:rPr>
        <w:t>LEGISLATURA,</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EL</w:t>
      </w:r>
      <w:r w:rsidRPr="0081739B">
        <w:rPr>
          <w:rFonts w:ascii="Abadi" w:hAnsi="Abadi"/>
          <w:spacing w:val="1"/>
          <w:sz w:val="21"/>
          <w:szCs w:val="21"/>
        </w:rPr>
        <w:t xml:space="preserve"> </w:t>
      </w:r>
      <w:r w:rsidRPr="0081739B">
        <w:rPr>
          <w:rFonts w:ascii="Abadi" w:hAnsi="Abadi"/>
          <w:sz w:val="21"/>
          <w:szCs w:val="21"/>
        </w:rPr>
        <w:t>DIPUTADO</w:t>
      </w:r>
      <w:r w:rsidRPr="0081739B">
        <w:rPr>
          <w:rFonts w:ascii="Abadi" w:hAnsi="Abadi"/>
          <w:spacing w:val="1"/>
          <w:sz w:val="21"/>
          <w:szCs w:val="21"/>
        </w:rPr>
        <w:t xml:space="preserve"> </w:t>
      </w:r>
      <w:r w:rsidRPr="0081739B">
        <w:rPr>
          <w:rFonts w:ascii="Abadi" w:hAnsi="Abadi"/>
          <w:sz w:val="21"/>
          <w:szCs w:val="21"/>
        </w:rPr>
        <w:t>ERNESTO</w:t>
      </w:r>
      <w:r w:rsidRPr="0081739B">
        <w:rPr>
          <w:rFonts w:ascii="Abadi" w:hAnsi="Abadi"/>
          <w:spacing w:val="1"/>
          <w:sz w:val="21"/>
          <w:szCs w:val="21"/>
        </w:rPr>
        <w:t xml:space="preserve"> </w:t>
      </w:r>
      <w:r w:rsidRPr="0081739B">
        <w:rPr>
          <w:rFonts w:ascii="Abadi" w:hAnsi="Abadi"/>
          <w:sz w:val="21"/>
          <w:szCs w:val="21"/>
        </w:rPr>
        <w:t>ALEJANDRO</w:t>
      </w:r>
      <w:r w:rsidRPr="0081739B">
        <w:rPr>
          <w:rFonts w:ascii="Abadi" w:hAnsi="Abadi"/>
          <w:spacing w:val="1"/>
          <w:sz w:val="21"/>
          <w:szCs w:val="21"/>
        </w:rPr>
        <w:t xml:space="preserve"> </w:t>
      </w:r>
      <w:r w:rsidRPr="0081739B">
        <w:rPr>
          <w:rFonts w:ascii="Abadi" w:hAnsi="Abadi"/>
          <w:sz w:val="21"/>
          <w:szCs w:val="21"/>
        </w:rPr>
        <w:t>PRIETO</w:t>
      </w:r>
      <w:r w:rsidRPr="0081739B">
        <w:rPr>
          <w:rFonts w:ascii="Abadi" w:hAnsi="Abadi"/>
          <w:spacing w:val="1"/>
          <w:sz w:val="21"/>
          <w:szCs w:val="21"/>
        </w:rPr>
        <w:t xml:space="preserve"> </w:t>
      </w:r>
      <w:r w:rsidRPr="0081739B">
        <w:rPr>
          <w:rFonts w:ascii="Abadi" w:hAnsi="Abadi"/>
          <w:sz w:val="21"/>
          <w:szCs w:val="21"/>
        </w:rPr>
        <w:t>GALLARDO,</w:t>
      </w:r>
      <w:r w:rsidRPr="0081739B">
        <w:rPr>
          <w:rFonts w:ascii="Abadi" w:hAnsi="Abadi"/>
          <w:spacing w:val="1"/>
          <w:sz w:val="21"/>
          <w:szCs w:val="21"/>
        </w:rPr>
        <w:t xml:space="preserve"> </w:t>
      </w:r>
      <w:r w:rsidRPr="0081739B">
        <w:rPr>
          <w:rFonts w:ascii="Abadi" w:hAnsi="Abadi"/>
          <w:sz w:val="21"/>
          <w:szCs w:val="21"/>
        </w:rPr>
        <w:t>INTEGRANTE</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GRUPO</w:t>
      </w:r>
      <w:r w:rsidRPr="0081739B">
        <w:rPr>
          <w:rFonts w:ascii="Abadi" w:hAnsi="Abadi"/>
          <w:spacing w:val="1"/>
          <w:sz w:val="21"/>
          <w:szCs w:val="21"/>
        </w:rPr>
        <w:t xml:space="preserve"> </w:t>
      </w:r>
      <w:r w:rsidRPr="0081739B">
        <w:rPr>
          <w:rFonts w:ascii="Abadi" w:hAnsi="Abadi"/>
          <w:sz w:val="21"/>
          <w:szCs w:val="21"/>
        </w:rPr>
        <w:t>PARLAMENTARIO</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PARTIDO</w:t>
      </w:r>
      <w:r w:rsidRPr="0081739B">
        <w:rPr>
          <w:rFonts w:ascii="Abadi" w:hAnsi="Abadi"/>
          <w:spacing w:val="1"/>
          <w:sz w:val="21"/>
          <w:szCs w:val="21"/>
        </w:rPr>
        <w:t xml:space="preserve"> </w:t>
      </w:r>
      <w:r w:rsidRPr="0081739B">
        <w:rPr>
          <w:rFonts w:ascii="Abadi" w:hAnsi="Abadi"/>
          <w:sz w:val="21"/>
          <w:szCs w:val="21"/>
        </w:rPr>
        <w:t>MORENA,</w:t>
      </w:r>
      <w:r w:rsidRPr="0081739B">
        <w:rPr>
          <w:rFonts w:ascii="Abadi" w:hAnsi="Abadi"/>
          <w:spacing w:val="1"/>
          <w:sz w:val="21"/>
          <w:szCs w:val="21"/>
        </w:rPr>
        <w:t xml:space="preserve"> </w:t>
      </w:r>
      <w:r w:rsidRPr="0081739B">
        <w:rPr>
          <w:rFonts w:ascii="Abadi" w:hAnsi="Abadi"/>
          <w:sz w:val="21"/>
          <w:szCs w:val="21"/>
        </w:rPr>
        <w:t>A</w:t>
      </w:r>
      <w:r w:rsidRPr="0081739B">
        <w:rPr>
          <w:rFonts w:ascii="Abadi" w:hAnsi="Abadi"/>
          <w:spacing w:val="1"/>
          <w:sz w:val="21"/>
          <w:szCs w:val="21"/>
        </w:rPr>
        <w:t xml:space="preserve"> </w:t>
      </w:r>
      <w:r w:rsidRPr="0081739B">
        <w:rPr>
          <w:rFonts w:ascii="Abadi" w:hAnsi="Abadi"/>
          <w:sz w:val="21"/>
          <w:szCs w:val="21"/>
        </w:rPr>
        <w:t>EFECTO</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EXHORTAR</w:t>
      </w:r>
      <w:r w:rsidRPr="0081739B">
        <w:rPr>
          <w:rFonts w:ascii="Abadi" w:hAnsi="Abadi"/>
          <w:spacing w:val="1"/>
          <w:sz w:val="21"/>
          <w:szCs w:val="21"/>
        </w:rPr>
        <w:t xml:space="preserve"> </w:t>
      </w:r>
      <w:r w:rsidRPr="0081739B">
        <w:rPr>
          <w:rFonts w:ascii="Abadi" w:hAnsi="Abadi"/>
          <w:sz w:val="21"/>
          <w:szCs w:val="21"/>
        </w:rPr>
        <w:t>AL</w:t>
      </w:r>
      <w:r w:rsidRPr="0081739B">
        <w:rPr>
          <w:rFonts w:ascii="Abadi" w:hAnsi="Abadi"/>
          <w:spacing w:val="1"/>
          <w:sz w:val="21"/>
          <w:szCs w:val="21"/>
        </w:rPr>
        <w:t xml:space="preserve"> </w:t>
      </w:r>
      <w:r w:rsidRPr="0081739B">
        <w:rPr>
          <w:rFonts w:ascii="Abadi" w:hAnsi="Abadi"/>
          <w:sz w:val="21"/>
          <w:szCs w:val="21"/>
        </w:rPr>
        <w:t>TITULAR</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70"/>
          <w:sz w:val="21"/>
          <w:szCs w:val="21"/>
        </w:rPr>
        <w:t xml:space="preserve"> </w:t>
      </w:r>
      <w:r w:rsidRPr="0081739B">
        <w:rPr>
          <w:rFonts w:ascii="Abadi" w:hAnsi="Abadi"/>
          <w:sz w:val="21"/>
          <w:szCs w:val="21"/>
        </w:rPr>
        <w:t>PROTECCIÓN</w:t>
      </w:r>
      <w:r w:rsidRPr="0081739B">
        <w:rPr>
          <w:rFonts w:ascii="Abadi" w:hAnsi="Abadi"/>
          <w:spacing w:val="-11"/>
          <w:sz w:val="21"/>
          <w:szCs w:val="21"/>
        </w:rPr>
        <w:t xml:space="preserve"> </w:t>
      </w:r>
      <w:r w:rsidRPr="0081739B">
        <w:rPr>
          <w:rFonts w:ascii="Abadi" w:hAnsi="Abadi"/>
          <w:sz w:val="21"/>
          <w:szCs w:val="21"/>
        </w:rPr>
        <w:t>CIVIL</w:t>
      </w:r>
      <w:r w:rsidRPr="0081739B">
        <w:rPr>
          <w:rFonts w:ascii="Abadi" w:hAnsi="Abadi"/>
          <w:spacing w:val="-11"/>
          <w:sz w:val="21"/>
          <w:szCs w:val="21"/>
        </w:rPr>
        <w:t xml:space="preserve"> </w:t>
      </w:r>
      <w:r w:rsidRPr="0081739B">
        <w:rPr>
          <w:rFonts w:ascii="Abadi" w:hAnsi="Abadi"/>
          <w:sz w:val="21"/>
          <w:szCs w:val="21"/>
        </w:rPr>
        <w:t>DEL</w:t>
      </w:r>
      <w:r w:rsidRPr="0081739B">
        <w:rPr>
          <w:rFonts w:ascii="Abadi" w:hAnsi="Abadi"/>
          <w:spacing w:val="-11"/>
          <w:sz w:val="21"/>
          <w:szCs w:val="21"/>
        </w:rPr>
        <w:t xml:space="preserve"> </w:t>
      </w:r>
      <w:r w:rsidRPr="0081739B">
        <w:rPr>
          <w:rFonts w:ascii="Abadi" w:hAnsi="Abadi"/>
          <w:sz w:val="21"/>
          <w:szCs w:val="21"/>
        </w:rPr>
        <w:t>ESTADO</w:t>
      </w:r>
      <w:r w:rsidRPr="0081739B">
        <w:rPr>
          <w:rFonts w:ascii="Abadi" w:hAnsi="Abadi"/>
          <w:spacing w:val="-10"/>
          <w:sz w:val="21"/>
          <w:szCs w:val="21"/>
        </w:rPr>
        <w:t xml:space="preserve"> </w:t>
      </w:r>
      <w:r w:rsidRPr="0081739B">
        <w:rPr>
          <w:rFonts w:ascii="Abadi" w:hAnsi="Abadi"/>
          <w:sz w:val="21"/>
          <w:szCs w:val="21"/>
        </w:rPr>
        <w:t>DE</w:t>
      </w:r>
      <w:r w:rsidRPr="0081739B">
        <w:rPr>
          <w:rFonts w:ascii="Abadi" w:hAnsi="Abadi"/>
          <w:spacing w:val="-10"/>
          <w:sz w:val="21"/>
          <w:szCs w:val="21"/>
        </w:rPr>
        <w:t xml:space="preserve"> </w:t>
      </w:r>
      <w:r w:rsidRPr="0081739B">
        <w:rPr>
          <w:rFonts w:ascii="Abadi" w:hAnsi="Abadi"/>
          <w:sz w:val="21"/>
          <w:szCs w:val="21"/>
        </w:rPr>
        <w:t>GUANAJUATO,</w:t>
      </w:r>
      <w:r w:rsidRPr="0081739B">
        <w:rPr>
          <w:rFonts w:ascii="Abadi" w:hAnsi="Abadi"/>
          <w:spacing w:val="-11"/>
          <w:sz w:val="21"/>
          <w:szCs w:val="21"/>
        </w:rPr>
        <w:t xml:space="preserve"> </w:t>
      </w:r>
      <w:r w:rsidRPr="0081739B">
        <w:rPr>
          <w:rFonts w:ascii="Abadi" w:hAnsi="Abadi"/>
          <w:sz w:val="21"/>
          <w:szCs w:val="21"/>
        </w:rPr>
        <w:t>A</w:t>
      </w:r>
      <w:r w:rsidRPr="0081739B">
        <w:rPr>
          <w:rFonts w:ascii="Abadi" w:hAnsi="Abadi"/>
          <w:spacing w:val="-10"/>
          <w:sz w:val="21"/>
          <w:szCs w:val="21"/>
        </w:rPr>
        <w:t xml:space="preserve"> </w:t>
      </w:r>
      <w:r w:rsidRPr="0081739B">
        <w:rPr>
          <w:rFonts w:ascii="Abadi" w:hAnsi="Abadi"/>
          <w:sz w:val="21"/>
          <w:szCs w:val="21"/>
        </w:rPr>
        <w:t>LOS</w:t>
      </w:r>
      <w:r w:rsidRPr="0081739B">
        <w:rPr>
          <w:rFonts w:ascii="Abadi" w:hAnsi="Abadi"/>
          <w:spacing w:val="-12"/>
          <w:sz w:val="21"/>
          <w:szCs w:val="21"/>
        </w:rPr>
        <w:t xml:space="preserve"> </w:t>
      </w:r>
      <w:r w:rsidRPr="0081739B">
        <w:rPr>
          <w:rFonts w:ascii="Abadi" w:hAnsi="Abadi"/>
          <w:sz w:val="21"/>
          <w:szCs w:val="21"/>
        </w:rPr>
        <w:t>TITULARES</w:t>
      </w:r>
      <w:r w:rsidRPr="0081739B">
        <w:rPr>
          <w:rFonts w:ascii="Abadi" w:hAnsi="Abadi"/>
          <w:spacing w:val="-11"/>
          <w:sz w:val="21"/>
          <w:szCs w:val="21"/>
        </w:rPr>
        <w:t xml:space="preserve"> </w:t>
      </w:r>
      <w:r w:rsidRPr="0081739B">
        <w:rPr>
          <w:rFonts w:ascii="Abadi" w:hAnsi="Abadi"/>
          <w:sz w:val="21"/>
          <w:szCs w:val="21"/>
        </w:rPr>
        <w:t>DE</w:t>
      </w:r>
      <w:r w:rsidRPr="0081739B">
        <w:rPr>
          <w:rFonts w:ascii="Abadi" w:hAnsi="Abadi"/>
          <w:spacing w:val="-10"/>
          <w:sz w:val="21"/>
          <w:szCs w:val="21"/>
        </w:rPr>
        <w:t xml:space="preserve"> </w:t>
      </w:r>
      <w:r w:rsidRPr="0081739B">
        <w:rPr>
          <w:rFonts w:ascii="Abadi" w:hAnsi="Abadi"/>
          <w:sz w:val="21"/>
          <w:szCs w:val="21"/>
        </w:rPr>
        <w:t>PROTECCIÓN</w:t>
      </w:r>
      <w:r w:rsidRPr="0081739B">
        <w:rPr>
          <w:rFonts w:ascii="Abadi" w:hAnsi="Abadi"/>
          <w:spacing w:val="-10"/>
          <w:sz w:val="21"/>
          <w:szCs w:val="21"/>
        </w:rPr>
        <w:t xml:space="preserve"> </w:t>
      </w:r>
      <w:r w:rsidRPr="0081739B">
        <w:rPr>
          <w:rFonts w:ascii="Abadi" w:hAnsi="Abadi"/>
          <w:sz w:val="21"/>
          <w:szCs w:val="21"/>
        </w:rPr>
        <w:t>CIVIL</w:t>
      </w:r>
      <w:r w:rsidRPr="0081739B">
        <w:rPr>
          <w:rFonts w:ascii="Abadi" w:hAnsi="Abadi"/>
          <w:spacing w:val="-70"/>
          <w:sz w:val="21"/>
          <w:szCs w:val="21"/>
        </w:rPr>
        <w:t xml:space="preserve"> </w:t>
      </w:r>
      <w:r w:rsidRPr="0081739B">
        <w:rPr>
          <w:rFonts w:ascii="Abadi" w:hAnsi="Abadi"/>
          <w:sz w:val="21"/>
          <w:szCs w:val="21"/>
        </w:rPr>
        <w:t>DE LOS 46 MUNICIPIOS QUE CONFORMAN EL ESTADO DE GUANAJUATO, A LOS 46</w:t>
      </w:r>
      <w:r w:rsidRPr="0081739B">
        <w:rPr>
          <w:rFonts w:ascii="Abadi" w:hAnsi="Abadi"/>
          <w:spacing w:val="1"/>
          <w:sz w:val="21"/>
          <w:szCs w:val="21"/>
        </w:rPr>
        <w:t xml:space="preserve"> </w:t>
      </w:r>
      <w:r w:rsidRPr="0081739B">
        <w:rPr>
          <w:rFonts w:ascii="Abadi" w:hAnsi="Abadi"/>
          <w:sz w:val="21"/>
          <w:szCs w:val="21"/>
        </w:rPr>
        <w:t>MUNICIPIOS QUE CONFORMAN AL ESTADO DE GUANAJUATO, AL TITULAR DEL SISTEMA</w:t>
      </w:r>
      <w:r w:rsidRPr="0081739B">
        <w:rPr>
          <w:rFonts w:ascii="Abadi" w:hAnsi="Abadi"/>
          <w:spacing w:val="1"/>
          <w:sz w:val="21"/>
          <w:szCs w:val="21"/>
        </w:rPr>
        <w:t xml:space="preserve"> </w:t>
      </w:r>
      <w:r w:rsidRPr="0081739B">
        <w:rPr>
          <w:rFonts w:ascii="Abadi" w:hAnsi="Abadi"/>
          <w:sz w:val="21"/>
          <w:szCs w:val="21"/>
        </w:rPr>
        <w:t>ESTATAL PARA EL DESARROLLO INTEGRAL DE LA FAMILIA DEL ESTADO DE GUANAJUATO,</w:t>
      </w:r>
      <w:r w:rsidRPr="0081739B">
        <w:rPr>
          <w:rFonts w:ascii="Abadi" w:hAnsi="Abadi"/>
          <w:spacing w:val="1"/>
          <w:sz w:val="21"/>
          <w:szCs w:val="21"/>
        </w:rPr>
        <w:t xml:space="preserve"> </w:t>
      </w:r>
      <w:r w:rsidRPr="0081739B">
        <w:rPr>
          <w:rFonts w:ascii="Abadi" w:hAnsi="Abadi"/>
          <w:sz w:val="21"/>
          <w:szCs w:val="21"/>
        </w:rPr>
        <w:t>ASÍ</w:t>
      </w:r>
      <w:r w:rsidRPr="0081739B">
        <w:rPr>
          <w:rFonts w:ascii="Abadi" w:hAnsi="Abadi"/>
          <w:spacing w:val="-15"/>
          <w:sz w:val="21"/>
          <w:szCs w:val="21"/>
        </w:rPr>
        <w:t xml:space="preserve"> </w:t>
      </w:r>
      <w:r w:rsidRPr="0081739B">
        <w:rPr>
          <w:rFonts w:ascii="Abadi" w:hAnsi="Abadi"/>
          <w:sz w:val="21"/>
          <w:szCs w:val="21"/>
        </w:rPr>
        <w:t>COMO</w:t>
      </w:r>
      <w:r w:rsidRPr="0081739B">
        <w:rPr>
          <w:rFonts w:ascii="Abadi" w:hAnsi="Abadi"/>
          <w:spacing w:val="-15"/>
          <w:sz w:val="21"/>
          <w:szCs w:val="21"/>
        </w:rPr>
        <w:t xml:space="preserve"> </w:t>
      </w:r>
      <w:r w:rsidRPr="0081739B">
        <w:rPr>
          <w:rFonts w:ascii="Abadi" w:hAnsi="Abadi"/>
          <w:sz w:val="21"/>
          <w:szCs w:val="21"/>
        </w:rPr>
        <w:t>A</w:t>
      </w:r>
      <w:r w:rsidRPr="0081739B">
        <w:rPr>
          <w:rFonts w:ascii="Abadi" w:hAnsi="Abadi"/>
          <w:spacing w:val="-14"/>
          <w:sz w:val="21"/>
          <w:szCs w:val="21"/>
        </w:rPr>
        <w:t xml:space="preserve"> </w:t>
      </w:r>
      <w:r w:rsidRPr="0081739B">
        <w:rPr>
          <w:rFonts w:ascii="Abadi" w:hAnsi="Abadi"/>
          <w:sz w:val="21"/>
          <w:szCs w:val="21"/>
        </w:rPr>
        <w:t>LAS</w:t>
      </w:r>
      <w:r w:rsidRPr="0081739B">
        <w:rPr>
          <w:rFonts w:ascii="Abadi" w:hAnsi="Abadi"/>
          <w:spacing w:val="-15"/>
          <w:sz w:val="21"/>
          <w:szCs w:val="21"/>
        </w:rPr>
        <w:t xml:space="preserve"> </w:t>
      </w:r>
      <w:r w:rsidRPr="0081739B">
        <w:rPr>
          <w:rFonts w:ascii="Abadi" w:hAnsi="Abadi"/>
          <w:sz w:val="21"/>
          <w:szCs w:val="21"/>
        </w:rPr>
        <w:t>Y</w:t>
      </w:r>
      <w:r w:rsidRPr="0081739B">
        <w:rPr>
          <w:rFonts w:ascii="Abadi" w:hAnsi="Abadi"/>
          <w:spacing w:val="-14"/>
          <w:sz w:val="21"/>
          <w:szCs w:val="21"/>
        </w:rPr>
        <w:t xml:space="preserve"> </w:t>
      </w:r>
      <w:r w:rsidRPr="0081739B">
        <w:rPr>
          <w:rFonts w:ascii="Abadi" w:hAnsi="Abadi"/>
          <w:sz w:val="21"/>
          <w:szCs w:val="21"/>
        </w:rPr>
        <w:t>LOS</w:t>
      </w:r>
      <w:r w:rsidRPr="0081739B">
        <w:rPr>
          <w:rFonts w:ascii="Abadi" w:hAnsi="Abadi"/>
          <w:spacing w:val="-15"/>
          <w:sz w:val="21"/>
          <w:szCs w:val="21"/>
        </w:rPr>
        <w:t xml:space="preserve"> </w:t>
      </w:r>
      <w:r w:rsidRPr="0081739B">
        <w:rPr>
          <w:rFonts w:ascii="Abadi" w:hAnsi="Abadi"/>
          <w:sz w:val="21"/>
          <w:szCs w:val="21"/>
        </w:rPr>
        <w:t>TITULARES</w:t>
      </w:r>
      <w:r w:rsidRPr="0081739B">
        <w:rPr>
          <w:rFonts w:ascii="Abadi" w:hAnsi="Abadi"/>
          <w:spacing w:val="-14"/>
          <w:sz w:val="21"/>
          <w:szCs w:val="21"/>
        </w:rPr>
        <w:t xml:space="preserve"> </w:t>
      </w:r>
      <w:r w:rsidRPr="0081739B">
        <w:rPr>
          <w:rFonts w:ascii="Abadi" w:hAnsi="Abadi"/>
          <w:sz w:val="21"/>
          <w:szCs w:val="21"/>
        </w:rPr>
        <w:t>DE</w:t>
      </w:r>
      <w:r w:rsidRPr="0081739B">
        <w:rPr>
          <w:rFonts w:ascii="Abadi" w:hAnsi="Abadi"/>
          <w:spacing w:val="-15"/>
          <w:sz w:val="21"/>
          <w:szCs w:val="21"/>
        </w:rPr>
        <w:t xml:space="preserve"> </w:t>
      </w:r>
      <w:r w:rsidRPr="0081739B">
        <w:rPr>
          <w:rFonts w:ascii="Abadi" w:hAnsi="Abadi"/>
          <w:sz w:val="21"/>
          <w:szCs w:val="21"/>
        </w:rPr>
        <w:t>LOS</w:t>
      </w:r>
      <w:r w:rsidRPr="0081739B">
        <w:rPr>
          <w:rFonts w:ascii="Abadi" w:hAnsi="Abadi"/>
          <w:spacing w:val="-14"/>
          <w:sz w:val="21"/>
          <w:szCs w:val="21"/>
        </w:rPr>
        <w:t xml:space="preserve"> </w:t>
      </w:r>
      <w:r w:rsidRPr="0081739B">
        <w:rPr>
          <w:rFonts w:ascii="Abadi" w:hAnsi="Abadi"/>
          <w:sz w:val="21"/>
          <w:szCs w:val="21"/>
        </w:rPr>
        <w:t>DIF</w:t>
      </w:r>
      <w:r w:rsidRPr="0081739B">
        <w:rPr>
          <w:rFonts w:ascii="Abadi" w:hAnsi="Abadi"/>
          <w:spacing w:val="-15"/>
          <w:sz w:val="21"/>
          <w:szCs w:val="21"/>
        </w:rPr>
        <w:t xml:space="preserve"> </w:t>
      </w:r>
      <w:r w:rsidRPr="0081739B">
        <w:rPr>
          <w:rFonts w:ascii="Abadi" w:hAnsi="Abadi"/>
          <w:sz w:val="21"/>
          <w:szCs w:val="21"/>
        </w:rPr>
        <w:t>MUNICIPALES,</w:t>
      </w:r>
      <w:r w:rsidRPr="0081739B">
        <w:rPr>
          <w:rFonts w:ascii="Abadi" w:hAnsi="Abadi"/>
          <w:spacing w:val="-14"/>
          <w:sz w:val="21"/>
          <w:szCs w:val="21"/>
        </w:rPr>
        <w:t xml:space="preserve"> </w:t>
      </w:r>
      <w:r w:rsidRPr="0081739B">
        <w:rPr>
          <w:rFonts w:ascii="Abadi" w:hAnsi="Abadi"/>
          <w:sz w:val="21"/>
          <w:szCs w:val="21"/>
        </w:rPr>
        <w:t>PARA</w:t>
      </w:r>
      <w:r w:rsidRPr="0081739B">
        <w:rPr>
          <w:rFonts w:ascii="Abadi" w:hAnsi="Abadi"/>
          <w:spacing w:val="-15"/>
          <w:sz w:val="21"/>
          <w:szCs w:val="21"/>
        </w:rPr>
        <w:t xml:space="preserve"> </w:t>
      </w:r>
      <w:r w:rsidRPr="0081739B">
        <w:rPr>
          <w:rFonts w:ascii="Abadi" w:hAnsi="Abadi"/>
          <w:sz w:val="21"/>
          <w:szCs w:val="21"/>
        </w:rPr>
        <w:t>QUE,</w:t>
      </w:r>
      <w:r w:rsidRPr="0081739B">
        <w:rPr>
          <w:rFonts w:ascii="Abadi" w:hAnsi="Abadi"/>
          <w:spacing w:val="-15"/>
          <w:sz w:val="21"/>
          <w:szCs w:val="21"/>
        </w:rPr>
        <w:t xml:space="preserve"> </w:t>
      </w:r>
      <w:r w:rsidRPr="0081739B">
        <w:rPr>
          <w:rFonts w:ascii="Abadi" w:hAnsi="Abadi"/>
          <w:sz w:val="21"/>
          <w:szCs w:val="21"/>
        </w:rPr>
        <w:t>EN</w:t>
      </w:r>
      <w:r w:rsidRPr="0081739B">
        <w:rPr>
          <w:rFonts w:ascii="Abadi" w:hAnsi="Abadi"/>
          <w:spacing w:val="-14"/>
          <w:sz w:val="21"/>
          <w:szCs w:val="21"/>
        </w:rPr>
        <w:t xml:space="preserve"> </w:t>
      </w:r>
      <w:r w:rsidRPr="0081739B">
        <w:rPr>
          <w:rFonts w:ascii="Abadi" w:hAnsi="Abadi"/>
          <w:sz w:val="21"/>
          <w:szCs w:val="21"/>
        </w:rPr>
        <w:t>EL</w:t>
      </w:r>
      <w:r w:rsidRPr="0081739B">
        <w:rPr>
          <w:rFonts w:ascii="Abadi" w:hAnsi="Abadi"/>
          <w:spacing w:val="-15"/>
          <w:sz w:val="21"/>
          <w:szCs w:val="21"/>
        </w:rPr>
        <w:t xml:space="preserve"> </w:t>
      </w:r>
      <w:r w:rsidRPr="0081739B">
        <w:rPr>
          <w:rFonts w:ascii="Abadi" w:hAnsi="Abadi"/>
          <w:sz w:val="21"/>
          <w:szCs w:val="21"/>
        </w:rPr>
        <w:t>EJERCICIO</w:t>
      </w:r>
      <w:r w:rsidRPr="0081739B">
        <w:rPr>
          <w:rFonts w:ascii="Abadi" w:hAnsi="Abadi"/>
          <w:spacing w:val="-69"/>
          <w:sz w:val="21"/>
          <w:szCs w:val="21"/>
        </w:rPr>
        <w:t xml:space="preserve"> </w:t>
      </w:r>
      <w:r w:rsidRPr="0081739B">
        <w:rPr>
          <w:rFonts w:ascii="Abadi" w:hAnsi="Abadi"/>
          <w:sz w:val="21"/>
          <w:szCs w:val="21"/>
        </w:rPr>
        <w:t>DE SUS ATRIBUCIONES, REALICEN PROGRAMAS PREVENTIVOS BASADOS EN EVIDENCIA</w:t>
      </w:r>
      <w:r w:rsidRPr="0081739B">
        <w:rPr>
          <w:rFonts w:ascii="Abadi" w:hAnsi="Abadi"/>
          <w:spacing w:val="1"/>
          <w:sz w:val="21"/>
          <w:szCs w:val="21"/>
        </w:rPr>
        <w:t xml:space="preserve"> </w:t>
      </w:r>
      <w:r w:rsidRPr="0081739B">
        <w:rPr>
          <w:rFonts w:ascii="Abadi" w:hAnsi="Abadi"/>
          <w:sz w:val="21"/>
          <w:szCs w:val="21"/>
        </w:rPr>
        <w:t>Y EVALUABLES, PARA PROTEGER A LAS Y LOS GUANAJUATENSES EN ESTA TEMPORADA</w:t>
      </w:r>
      <w:r w:rsidRPr="0081739B">
        <w:rPr>
          <w:rFonts w:ascii="Abadi" w:hAnsi="Abadi"/>
          <w:spacing w:val="1"/>
          <w:sz w:val="21"/>
          <w:szCs w:val="21"/>
        </w:rPr>
        <w:t xml:space="preserve"> </w:t>
      </w:r>
      <w:r w:rsidRPr="0081739B">
        <w:rPr>
          <w:rFonts w:ascii="Abadi" w:hAnsi="Abadi"/>
          <w:sz w:val="21"/>
          <w:szCs w:val="21"/>
        </w:rPr>
        <w:t>INVERNAL Y GARANTIZAR UNA ATENCIÓN ADECUADA A LA CIUDADANÍA ANTE CUALQUIER</w:t>
      </w:r>
      <w:r w:rsidRPr="0081739B">
        <w:rPr>
          <w:rFonts w:ascii="Abadi" w:hAnsi="Abadi"/>
          <w:spacing w:val="-70"/>
          <w:sz w:val="21"/>
          <w:szCs w:val="21"/>
        </w:rPr>
        <w:t xml:space="preserve"> </w:t>
      </w:r>
      <w:r w:rsidRPr="0081739B">
        <w:rPr>
          <w:rFonts w:ascii="Abadi" w:hAnsi="Abadi"/>
          <w:sz w:val="21"/>
          <w:szCs w:val="21"/>
        </w:rPr>
        <w:t>CONTINGENCIA</w:t>
      </w:r>
      <w:r w:rsidRPr="0081739B">
        <w:rPr>
          <w:rFonts w:ascii="Abadi" w:hAnsi="Abadi"/>
          <w:spacing w:val="-1"/>
          <w:sz w:val="21"/>
          <w:szCs w:val="21"/>
        </w:rPr>
        <w:t xml:space="preserve"> </w:t>
      </w:r>
      <w:r w:rsidRPr="0081739B">
        <w:rPr>
          <w:rFonts w:ascii="Abadi" w:hAnsi="Abadi"/>
          <w:sz w:val="21"/>
          <w:szCs w:val="21"/>
        </w:rPr>
        <w:t>O IMPREVISTO DERIVADAS</w:t>
      </w:r>
      <w:r w:rsidRPr="0081739B">
        <w:rPr>
          <w:rFonts w:ascii="Abadi" w:hAnsi="Abadi"/>
          <w:spacing w:val="-1"/>
          <w:sz w:val="21"/>
          <w:szCs w:val="21"/>
        </w:rPr>
        <w:t xml:space="preserve"> </w:t>
      </w:r>
      <w:r w:rsidRPr="0081739B">
        <w:rPr>
          <w:rFonts w:ascii="Abadi" w:hAnsi="Abadi"/>
          <w:sz w:val="21"/>
          <w:szCs w:val="21"/>
        </w:rPr>
        <w:t xml:space="preserve">DE LA </w:t>
      </w:r>
      <w:r>
        <w:rPr>
          <w:rFonts w:ascii="Abadi" w:hAnsi="Abadi"/>
          <w:sz w:val="21"/>
          <w:szCs w:val="21"/>
        </w:rPr>
        <w:t>MISMA.</w:t>
      </w:r>
    </w:p>
    <w:p w14:paraId="7150DDC6" w14:textId="77777777" w:rsidR="00420A38" w:rsidRDefault="00420A38" w:rsidP="00420A38">
      <w:pPr>
        <w:pStyle w:val="Prrafodelista"/>
        <w:rPr>
          <w:rFonts w:ascii="Abadi" w:hAnsi="Abadi"/>
          <w:sz w:val="21"/>
          <w:szCs w:val="21"/>
        </w:rPr>
      </w:pPr>
    </w:p>
    <w:p w14:paraId="4658DAC2" w14:textId="789F4FCD" w:rsidR="00420A38" w:rsidRDefault="00420A38" w:rsidP="00420A38">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w:t>
      </w:r>
      <w:r w:rsidRPr="0081739B">
        <w:rPr>
          <w:rFonts w:ascii="Abadi" w:hAnsi="Abadi"/>
          <w:spacing w:val="1"/>
          <w:sz w:val="21"/>
          <w:szCs w:val="21"/>
        </w:rPr>
        <w:t xml:space="preserve"> </w:t>
      </w:r>
      <w:r w:rsidRPr="0081739B">
        <w:rPr>
          <w:rFonts w:ascii="Abadi" w:hAnsi="Abadi"/>
          <w:sz w:val="21"/>
          <w:szCs w:val="21"/>
        </w:rPr>
        <w:t>SU</w:t>
      </w:r>
      <w:r w:rsidRPr="0081739B">
        <w:rPr>
          <w:rFonts w:ascii="Abadi" w:hAnsi="Abadi"/>
          <w:spacing w:val="1"/>
          <w:sz w:val="21"/>
          <w:szCs w:val="21"/>
        </w:rPr>
        <w:t xml:space="preserve"> </w:t>
      </w:r>
      <w:r w:rsidRPr="0081739B">
        <w:rPr>
          <w:rFonts w:ascii="Abadi" w:hAnsi="Abadi"/>
          <w:sz w:val="21"/>
          <w:szCs w:val="21"/>
        </w:rPr>
        <w:t>CASO,</w:t>
      </w:r>
      <w:r w:rsidRPr="0081739B">
        <w:rPr>
          <w:rFonts w:ascii="Abadi" w:hAnsi="Abadi"/>
          <w:spacing w:val="1"/>
          <w:sz w:val="21"/>
          <w:szCs w:val="21"/>
        </w:rPr>
        <w:t xml:space="preserve"> </w:t>
      </w:r>
      <w:r w:rsidRPr="0081739B">
        <w:rPr>
          <w:rFonts w:ascii="Abadi" w:hAnsi="Abadi"/>
          <w:sz w:val="21"/>
          <w:szCs w:val="21"/>
        </w:rPr>
        <w:t>APROBACIÓN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DICTAMEN</w:t>
      </w:r>
      <w:r w:rsidRPr="0081739B">
        <w:rPr>
          <w:rFonts w:ascii="Abadi" w:hAnsi="Abadi"/>
          <w:spacing w:val="1"/>
          <w:sz w:val="21"/>
          <w:szCs w:val="21"/>
        </w:rPr>
        <w:t xml:space="preserve"> </w:t>
      </w:r>
      <w:r w:rsidRPr="0081739B">
        <w:rPr>
          <w:rFonts w:ascii="Abadi" w:hAnsi="Abadi"/>
          <w:sz w:val="21"/>
          <w:szCs w:val="21"/>
        </w:rPr>
        <w:t>EMITIDO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LAS</w:t>
      </w:r>
      <w:r w:rsidRPr="0081739B">
        <w:rPr>
          <w:rFonts w:ascii="Abadi" w:hAnsi="Abadi"/>
          <w:spacing w:val="1"/>
          <w:sz w:val="21"/>
          <w:szCs w:val="21"/>
        </w:rPr>
        <w:t xml:space="preserve"> </w:t>
      </w:r>
      <w:r w:rsidRPr="0081739B">
        <w:rPr>
          <w:rFonts w:ascii="Abadi" w:hAnsi="Abadi"/>
          <w:sz w:val="21"/>
          <w:szCs w:val="21"/>
        </w:rPr>
        <w:t>COMISIONES</w:t>
      </w:r>
      <w:r w:rsidRPr="0081739B">
        <w:rPr>
          <w:rFonts w:ascii="Abadi" w:hAnsi="Abadi"/>
          <w:spacing w:val="-9"/>
          <w:sz w:val="21"/>
          <w:szCs w:val="21"/>
        </w:rPr>
        <w:t xml:space="preserve"> </w:t>
      </w:r>
      <w:r w:rsidRPr="0081739B">
        <w:rPr>
          <w:rFonts w:ascii="Abadi" w:hAnsi="Abadi"/>
          <w:sz w:val="21"/>
          <w:szCs w:val="21"/>
        </w:rPr>
        <w:t>UNIDAS</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HACIENDA</w:t>
      </w:r>
      <w:r w:rsidRPr="0081739B">
        <w:rPr>
          <w:rFonts w:ascii="Abadi" w:hAnsi="Abadi"/>
          <w:spacing w:val="-10"/>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FISCALIZACIÓN</w:t>
      </w:r>
      <w:r w:rsidRPr="0081739B">
        <w:rPr>
          <w:rFonts w:ascii="Abadi" w:hAnsi="Abadi"/>
          <w:spacing w:val="-9"/>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DE</w:t>
      </w:r>
      <w:r w:rsidRPr="0081739B">
        <w:rPr>
          <w:rFonts w:ascii="Abadi" w:hAnsi="Abadi"/>
          <w:spacing w:val="-10"/>
          <w:sz w:val="21"/>
          <w:szCs w:val="21"/>
        </w:rPr>
        <w:t xml:space="preserve"> </w:t>
      </w:r>
      <w:r w:rsidRPr="0081739B">
        <w:rPr>
          <w:rFonts w:ascii="Abadi" w:hAnsi="Abadi"/>
          <w:sz w:val="21"/>
          <w:szCs w:val="21"/>
        </w:rPr>
        <w:t>GOBERNACIÓN</w:t>
      </w:r>
      <w:r w:rsidRPr="0081739B">
        <w:rPr>
          <w:rFonts w:ascii="Abadi" w:hAnsi="Abadi"/>
          <w:spacing w:val="-9"/>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PUNTOS</w:t>
      </w:r>
      <w:r w:rsidRPr="0081739B">
        <w:rPr>
          <w:rFonts w:ascii="Abadi" w:hAnsi="Abadi"/>
          <w:spacing w:val="-70"/>
          <w:sz w:val="21"/>
          <w:szCs w:val="21"/>
        </w:rPr>
        <w:t xml:space="preserve"> </w:t>
      </w:r>
      <w:r w:rsidRPr="0081739B">
        <w:rPr>
          <w:rFonts w:ascii="Abadi" w:hAnsi="Abadi"/>
          <w:sz w:val="21"/>
          <w:szCs w:val="21"/>
        </w:rPr>
        <w:t>CONSTITUCIONALES RELATIVO A LA INICIATIVA FORMULADA POR LA DIPUTADA Y LOS</w:t>
      </w:r>
      <w:r w:rsidRPr="0081739B">
        <w:rPr>
          <w:rFonts w:ascii="Abadi" w:hAnsi="Abadi"/>
          <w:spacing w:val="1"/>
          <w:sz w:val="21"/>
          <w:szCs w:val="21"/>
        </w:rPr>
        <w:t xml:space="preserve"> </w:t>
      </w:r>
      <w:r w:rsidRPr="0081739B">
        <w:rPr>
          <w:rFonts w:ascii="Abadi" w:hAnsi="Abadi"/>
          <w:sz w:val="21"/>
          <w:szCs w:val="21"/>
        </w:rPr>
        <w:t>DIPUTADOS</w:t>
      </w:r>
      <w:r w:rsidRPr="0081739B">
        <w:rPr>
          <w:rFonts w:ascii="Abadi" w:hAnsi="Abadi"/>
          <w:spacing w:val="-11"/>
          <w:sz w:val="21"/>
          <w:szCs w:val="21"/>
        </w:rPr>
        <w:t xml:space="preserve"> </w:t>
      </w:r>
      <w:r w:rsidRPr="0081739B">
        <w:rPr>
          <w:rFonts w:ascii="Abadi" w:hAnsi="Abadi"/>
          <w:sz w:val="21"/>
          <w:szCs w:val="21"/>
        </w:rPr>
        <w:t>INTEGRANTES</w:t>
      </w:r>
      <w:r w:rsidRPr="0081739B">
        <w:rPr>
          <w:rFonts w:ascii="Abadi" w:hAnsi="Abadi"/>
          <w:spacing w:val="-11"/>
          <w:sz w:val="21"/>
          <w:szCs w:val="21"/>
        </w:rPr>
        <w:t xml:space="preserve"> </w:t>
      </w:r>
      <w:r w:rsidRPr="0081739B">
        <w:rPr>
          <w:rFonts w:ascii="Abadi" w:hAnsi="Abadi"/>
          <w:sz w:val="21"/>
          <w:szCs w:val="21"/>
        </w:rPr>
        <w:t>DEL</w:t>
      </w:r>
      <w:r w:rsidRPr="0081739B">
        <w:rPr>
          <w:rFonts w:ascii="Abadi" w:hAnsi="Abadi"/>
          <w:spacing w:val="-11"/>
          <w:sz w:val="21"/>
          <w:szCs w:val="21"/>
        </w:rPr>
        <w:t xml:space="preserve"> </w:t>
      </w:r>
      <w:r w:rsidRPr="0081739B">
        <w:rPr>
          <w:rFonts w:ascii="Abadi" w:hAnsi="Abadi"/>
          <w:sz w:val="21"/>
          <w:szCs w:val="21"/>
        </w:rPr>
        <w:t>GRUPO</w:t>
      </w:r>
      <w:r w:rsidRPr="0081739B">
        <w:rPr>
          <w:rFonts w:ascii="Abadi" w:hAnsi="Abadi"/>
          <w:spacing w:val="-11"/>
          <w:sz w:val="21"/>
          <w:szCs w:val="21"/>
        </w:rPr>
        <w:t xml:space="preserve"> </w:t>
      </w:r>
      <w:r w:rsidRPr="0081739B">
        <w:rPr>
          <w:rFonts w:ascii="Abadi" w:hAnsi="Abadi"/>
          <w:sz w:val="21"/>
          <w:szCs w:val="21"/>
        </w:rPr>
        <w:t>PARLAMENTARIO</w:t>
      </w:r>
      <w:r w:rsidRPr="0081739B">
        <w:rPr>
          <w:rFonts w:ascii="Abadi" w:hAnsi="Abadi"/>
          <w:spacing w:val="-11"/>
          <w:sz w:val="21"/>
          <w:szCs w:val="21"/>
        </w:rPr>
        <w:t xml:space="preserve"> </w:t>
      </w:r>
      <w:r w:rsidRPr="0081739B">
        <w:rPr>
          <w:rFonts w:ascii="Abadi" w:hAnsi="Abadi"/>
          <w:sz w:val="21"/>
          <w:szCs w:val="21"/>
        </w:rPr>
        <w:t>DEL</w:t>
      </w:r>
      <w:r w:rsidRPr="0081739B">
        <w:rPr>
          <w:rFonts w:ascii="Abadi" w:hAnsi="Abadi"/>
          <w:spacing w:val="-11"/>
          <w:sz w:val="21"/>
          <w:szCs w:val="21"/>
        </w:rPr>
        <w:t xml:space="preserve"> </w:t>
      </w:r>
      <w:r w:rsidRPr="0081739B">
        <w:rPr>
          <w:rFonts w:ascii="Abadi" w:hAnsi="Abadi"/>
          <w:sz w:val="21"/>
          <w:szCs w:val="21"/>
        </w:rPr>
        <w:t>PARTIDO</w:t>
      </w:r>
      <w:r w:rsidRPr="0081739B">
        <w:rPr>
          <w:rFonts w:ascii="Abadi" w:hAnsi="Abadi"/>
          <w:spacing w:val="-11"/>
          <w:sz w:val="21"/>
          <w:szCs w:val="21"/>
        </w:rPr>
        <w:t xml:space="preserve"> </w:t>
      </w:r>
      <w:r w:rsidRPr="0081739B">
        <w:rPr>
          <w:rFonts w:ascii="Abadi" w:hAnsi="Abadi"/>
          <w:sz w:val="21"/>
          <w:szCs w:val="21"/>
        </w:rPr>
        <w:t>VERDE</w:t>
      </w:r>
      <w:r w:rsidRPr="0081739B">
        <w:rPr>
          <w:rFonts w:ascii="Abadi" w:hAnsi="Abadi"/>
          <w:spacing w:val="-11"/>
          <w:sz w:val="21"/>
          <w:szCs w:val="21"/>
        </w:rPr>
        <w:t xml:space="preserve"> </w:t>
      </w:r>
      <w:r w:rsidRPr="0081739B">
        <w:rPr>
          <w:rFonts w:ascii="Abadi" w:hAnsi="Abadi"/>
          <w:sz w:val="21"/>
          <w:szCs w:val="21"/>
        </w:rPr>
        <w:t>ECOLOGISTA</w:t>
      </w:r>
      <w:r w:rsidRPr="0081739B">
        <w:rPr>
          <w:rFonts w:ascii="Abadi" w:hAnsi="Abadi"/>
          <w:spacing w:val="-70"/>
          <w:sz w:val="21"/>
          <w:szCs w:val="21"/>
        </w:rPr>
        <w:t xml:space="preserve"> </w:t>
      </w:r>
      <w:r w:rsidRPr="0081739B">
        <w:rPr>
          <w:rFonts w:ascii="Abadi" w:hAnsi="Abadi"/>
          <w:sz w:val="21"/>
          <w:szCs w:val="21"/>
        </w:rPr>
        <w:t>DE</w:t>
      </w:r>
      <w:r w:rsidRPr="0081739B">
        <w:rPr>
          <w:rFonts w:ascii="Abadi" w:hAnsi="Abadi"/>
          <w:spacing w:val="-5"/>
          <w:sz w:val="21"/>
          <w:szCs w:val="21"/>
        </w:rPr>
        <w:t xml:space="preserve"> </w:t>
      </w:r>
      <w:r w:rsidRPr="0081739B">
        <w:rPr>
          <w:rFonts w:ascii="Abadi" w:hAnsi="Abadi"/>
          <w:sz w:val="21"/>
          <w:szCs w:val="21"/>
        </w:rPr>
        <w:t>MÉXICO</w:t>
      </w:r>
      <w:r w:rsidRPr="0081739B">
        <w:rPr>
          <w:rFonts w:ascii="Abadi" w:hAnsi="Abadi"/>
          <w:spacing w:val="-4"/>
          <w:sz w:val="21"/>
          <w:szCs w:val="21"/>
        </w:rPr>
        <w:t xml:space="preserve"> </w:t>
      </w:r>
      <w:r w:rsidRPr="0081739B">
        <w:rPr>
          <w:rFonts w:ascii="Abadi" w:hAnsi="Abadi"/>
          <w:sz w:val="21"/>
          <w:szCs w:val="21"/>
        </w:rPr>
        <w:t>DE</w:t>
      </w:r>
      <w:r w:rsidRPr="0081739B">
        <w:rPr>
          <w:rFonts w:ascii="Abadi" w:hAnsi="Abadi"/>
          <w:spacing w:val="-4"/>
          <w:sz w:val="21"/>
          <w:szCs w:val="21"/>
        </w:rPr>
        <w:t xml:space="preserve"> </w:t>
      </w:r>
      <w:r w:rsidRPr="0081739B">
        <w:rPr>
          <w:rFonts w:ascii="Abadi" w:hAnsi="Abadi"/>
          <w:sz w:val="21"/>
          <w:szCs w:val="21"/>
        </w:rPr>
        <w:t>LA</w:t>
      </w:r>
      <w:r w:rsidRPr="0081739B">
        <w:rPr>
          <w:rFonts w:ascii="Abadi" w:hAnsi="Abadi"/>
          <w:spacing w:val="-4"/>
          <w:sz w:val="21"/>
          <w:szCs w:val="21"/>
        </w:rPr>
        <w:t xml:space="preserve"> </w:t>
      </w:r>
      <w:r w:rsidRPr="0081739B">
        <w:rPr>
          <w:rFonts w:ascii="Abadi" w:hAnsi="Abadi"/>
          <w:sz w:val="21"/>
          <w:szCs w:val="21"/>
        </w:rPr>
        <w:t>SEXAGÉSIMA</w:t>
      </w:r>
      <w:r w:rsidRPr="0081739B">
        <w:rPr>
          <w:rFonts w:ascii="Abadi" w:hAnsi="Abadi"/>
          <w:spacing w:val="-4"/>
          <w:sz w:val="21"/>
          <w:szCs w:val="21"/>
        </w:rPr>
        <w:t xml:space="preserve"> </w:t>
      </w:r>
      <w:r w:rsidRPr="0081739B">
        <w:rPr>
          <w:rFonts w:ascii="Abadi" w:hAnsi="Abadi"/>
          <w:sz w:val="21"/>
          <w:szCs w:val="21"/>
        </w:rPr>
        <w:t>SEGUNDA</w:t>
      </w:r>
      <w:r w:rsidRPr="0081739B">
        <w:rPr>
          <w:rFonts w:ascii="Abadi" w:hAnsi="Abadi"/>
          <w:spacing w:val="-4"/>
          <w:sz w:val="21"/>
          <w:szCs w:val="21"/>
        </w:rPr>
        <w:t xml:space="preserve"> </w:t>
      </w:r>
      <w:r w:rsidRPr="0081739B">
        <w:rPr>
          <w:rFonts w:ascii="Abadi" w:hAnsi="Abadi"/>
          <w:sz w:val="21"/>
          <w:szCs w:val="21"/>
        </w:rPr>
        <w:t>LEGISLATURA,</w:t>
      </w:r>
      <w:r w:rsidRPr="0081739B">
        <w:rPr>
          <w:rFonts w:ascii="Abadi" w:hAnsi="Abadi"/>
          <w:spacing w:val="-5"/>
          <w:sz w:val="21"/>
          <w:szCs w:val="21"/>
        </w:rPr>
        <w:t xml:space="preserve"> </w:t>
      </w:r>
      <w:r w:rsidRPr="0081739B">
        <w:rPr>
          <w:rFonts w:ascii="Abadi" w:hAnsi="Abadi"/>
          <w:sz w:val="21"/>
          <w:szCs w:val="21"/>
        </w:rPr>
        <w:t>A</w:t>
      </w:r>
      <w:r w:rsidRPr="0081739B">
        <w:rPr>
          <w:rFonts w:ascii="Abadi" w:hAnsi="Abadi"/>
          <w:spacing w:val="-5"/>
          <w:sz w:val="21"/>
          <w:szCs w:val="21"/>
        </w:rPr>
        <w:t xml:space="preserve"> </w:t>
      </w:r>
      <w:r w:rsidRPr="0081739B">
        <w:rPr>
          <w:rFonts w:ascii="Abadi" w:hAnsi="Abadi"/>
          <w:sz w:val="21"/>
          <w:szCs w:val="21"/>
        </w:rPr>
        <w:t>EFECTO</w:t>
      </w:r>
      <w:r w:rsidRPr="0081739B">
        <w:rPr>
          <w:rFonts w:ascii="Abadi" w:hAnsi="Abadi"/>
          <w:spacing w:val="-4"/>
          <w:sz w:val="21"/>
          <w:szCs w:val="21"/>
        </w:rPr>
        <w:t xml:space="preserve"> </w:t>
      </w:r>
      <w:r w:rsidRPr="0081739B">
        <w:rPr>
          <w:rFonts w:ascii="Abadi" w:hAnsi="Abadi"/>
          <w:sz w:val="21"/>
          <w:szCs w:val="21"/>
        </w:rPr>
        <w:t>DE</w:t>
      </w:r>
      <w:r w:rsidRPr="0081739B">
        <w:rPr>
          <w:rFonts w:ascii="Abadi" w:hAnsi="Abadi"/>
          <w:spacing w:val="-4"/>
          <w:sz w:val="21"/>
          <w:szCs w:val="21"/>
        </w:rPr>
        <w:t xml:space="preserve"> </w:t>
      </w:r>
      <w:r w:rsidRPr="0081739B">
        <w:rPr>
          <w:rFonts w:ascii="Abadi" w:hAnsi="Abadi"/>
          <w:sz w:val="21"/>
          <w:szCs w:val="21"/>
        </w:rPr>
        <w:t>ADICIONAR</w:t>
      </w:r>
      <w:r w:rsidRPr="0081739B">
        <w:rPr>
          <w:rFonts w:ascii="Abadi" w:hAnsi="Abadi"/>
          <w:spacing w:val="-4"/>
          <w:sz w:val="21"/>
          <w:szCs w:val="21"/>
        </w:rPr>
        <w:t xml:space="preserve"> </w:t>
      </w:r>
      <w:r w:rsidRPr="0081739B">
        <w:rPr>
          <w:rFonts w:ascii="Abadi" w:hAnsi="Abadi"/>
          <w:sz w:val="21"/>
          <w:szCs w:val="21"/>
        </w:rPr>
        <w:t>UN</w:t>
      </w:r>
      <w:r w:rsidRPr="0081739B">
        <w:rPr>
          <w:rFonts w:ascii="Abadi" w:hAnsi="Abadi"/>
          <w:spacing w:val="-70"/>
          <w:sz w:val="21"/>
          <w:szCs w:val="21"/>
        </w:rPr>
        <w:t xml:space="preserve"> </w:t>
      </w:r>
      <w:r w:rsidRPr="0081739B">
        <w:rPr>
          <w:rFonts w:ascii="Abadi" w:hAnsi="Abadi"/>
          <w:sz w:val="21"/>
          <w:szCs w:val="21"/>
        </w:rPr>
        <w:t>ARTÍCULO 8 TER A LA LEY DE HACIENDA PARA EL ESTADO DE GUANAJUATO, EN LA</w:t>
      </w:r>
      <w:r w:rsidRPr="0081739B">
        <w:rPr>
          <w:rFonts w:ascii="Abadi" w:hAnsi="Abadi"/>
          <w:spacing w:val="1"/>
          <w:sz w:val="21"/>
          <w:szCs w:val="21"/>
        </w:rPr>
        <w:t xml:space="preserve"> </w:t>
      </w:r>
      <w:r w:rsidRPr="0081739B">
        <w:rPr>
          <w:rFonts w:ascii="Abadi" w:hAnsi="Abadi"/>
          <w:sz w:val="21"/>
          <w:szCs w:val="21"/>
        </w:rPr>
        <w:t>PARTE</w:t>
      </w:r>
      <w:r w:rsidRPr="0081739B">
        <w:rPr>
          <w:rFonts w:ascii="Abadi" w:hAnsi="Abadi"/>
          <w:spacing w:val="-1"/>
          <w:sz w:val="21"/>
          <w:szCs w:val="21"/>
        </w:rPr>
        <w:t xml:space="preserve"> </w:t>
      </w:r>
      <w:r w:rsidRPr="0081739B">
        <w:rPr>
          <w:rFonts w:ascii="Abadi" w:hAnsi="Abadi"/>
          <w:sz w:val="21"/>
          <w:szCs w:val="21"/>
        </w:rPr>
        <w:t>CORRESPONDIENTE A</w:t>
      </w:r>
      <w:r w:rsidRPr="0081739B">
        <w:rPr>
          <w:rFonts w:ascii="Abadi" w:hAnsi="Abadi"/>
          <w:spacing w:val="-1"/>
          <w:sz w:val="21"/>
          <w:szCs w:val="21"/>
        </w:rPr>
        <w:t xml:space="preserve"> </w:t>
      </w:r>
      <w:r w:rsidRPr="0081739B">
        <w:rPr>
          <w:rFonts w:ascii="Abadi" w:hAnsi="Abadi"/>
          <w:sz w:val="21"/>
          <w:szCs w:val="21"/>
        </w:rPr>
        <w:t>PERSONAS ADULTAS</w:t>
      </w:r>
      <w:r>
        <w:rPr>
          <w:rFonts w:ascii="Abadi" w:hAnsi="Abadi"/>
          <w:sz w:val="21"/>
          <w:szCs w:val="21"/>
        </w:rPr>
        <w:t xml:space="preserve"> MAYORES.</w:t>
      </w:r>
    </w:p>
    <w:p w14:paraId="59CD189F" w14:textId="77777777" w:rsidR="00420A38" w:rsidRDefault="00420A38" w:rsidP="00420A38">
      <w:pPr>
        <w:pStyle w:val="Prrafodelista"/>
        <w:ind w:left="-142"/>
        <w:rPr>
          <w:rFonts w:ascii="Abadi" w:hAnsi="Abadi"/>
          <w:sz w:val="21"/>
          <w:szCs w:val="21"/>
        </w:rPr>
      </w:pPr>
    </w:p>
    <w:p w14:paraId="2C3664EE" w14:textId="1B01F67A" w:rsidR="00420A38" w:rsidRDefault="00420A38" w:rsidP="00420A38">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w:t>
      </w:r>
      <w:r w:rsidRPr="0081739B">
        <w:rPr>
          <w:rFonts w:ascii="Abadi" w:hAnsi="Abadi"/>
          <w:spacing w:val="1"/>
          <w:sz w:val="21"/>
          <w:szCs w:val="21"/>
        </w:rPr>
        <w:t xml:space="preserve"> </w:t>
      </w:r>
      <w:r w:rsidRPr="0081739B">
        <w:rPr>
          <w:rFonts w:ascii="Abadi" w:hAnsi="Abadi"/>
          <w:sz w:val="21"/>
          <w:szCs w:val="21"/>
        </w:rPr>
        <w:t>SU</w:t>
      </w:r>
      <w:r w:rsidRPr="0081739B">
        <w:rPr>
          <w:rFonts w:ascii="Abadi" w:hAnsi="Abadi"/>
          <w:spacing w:val="1"/>
          <w:sz w:val="21"/>
          <w:szCs w:val="21"/>
        </w:rPr>
        <w:t xml:space="preserve"> </w:t>
      </w:r>
      <w:r w:rsidRPr="0081739B">
        <w:rPr>
          <w:rFonts w:ascii="Abadi" w:hAnsi="Abadi"/>
          <w:sz w:val="21"/>
          <w:szCs w:val="21"/>
        </w:rPr>
        <w:t>CASO,</w:t>
      </w:r>
      <w:r w:rsidRPr="0081739B">
        <w:rPr>
          <w:rFonts w:ascii="Abadi" w:hAnsi="Abadi"/>
          <w:spacing w:val="1"/>
          <w:sz w:val="21"/>
          <w:szCs w:val="21"/>
        </w:rPr>
        <w:t xml:space="preserve"> </w:t>
      </w:r>
      <w:r w:rsidRPr="0081739B">
        <w:rPr>
          <w:rFonts w:ascii="Abadi" w:hAnsi="Abadi"/>
          <w:sz w:val="21"/>
          <w:szCs w:val="21"/>
        </w:rPr>
        <w:t>APROBACIÓN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DICTAMEN</w:t>
      </w:r>
      <w:r w:rsidRPr="0081739B">
        <w:rPr>
          <w:rFonts w:ascii="Abadi" w:hAnsi="Abadi"/>
          <w:spacing w:val="1"/>
          <w:sz w:val="21"/>
          <w:szCs w:val="21"/>
        </w:rPr>
        <w:t xml:space="preserve"> </w:t>
      </w:r>
      <w:r w:rsidRPr="0081739B">
        <w:rPr>
          <w:rFonts w:ascii="Abadi" w:hAnsi="Abadi"/>
          <w:sz w:val="21"/>
          <w:szCs w:val="21"/>
        </w:rPr>
        <w:t>PRESENTADO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LAS</w:t>
      </w:r>
      <w:r w:rsidRPr="0081739B">
        <w:rPr>
          <w:rFonts w:ascii="Abadi" w:hAnsi="Abadi"/>
          <w:spacing w:val="-70"/>
          <w:sz w:val="21"/>
          <w:szCs w:val="21"/>
        </w:rPr>
        <w:t xml:space="preserve"> </w:t>
      </w:r>
      <w:r w:rsidRPr="0081739B">
        <w:rPr>
          <w:rFonts w:ascii="Abadi" w:hAnsi="Abadi"/>
          <w:sz w:val="21"/>
          <w:szCs w:val="21"/>
        </w:rPr>
        <w:t>COMISIONES</w:t>
      </w:r>
      <w:r w:rsidRPr="0081739B">
        <w:rPr>
          <w:rFonts w:ascii="Abadi" w:hAnsi="Abadi"/>
          <w:spacing w:val="-9"/>
          <w:sz w:val="21"/>
          <w:szCs w:val="21"/>
        </w:rPr>
        <w:t xml:space="preserve"> </w:t>
      </w:r>
      <w:r w:rsidRPr="0081739B">
        <w:rPr>
          <w:rFonts w:ascii="Abadi" w:hAnsi="Abadi"/>
          <w:sz w:val="21"/>
          <w:szCs w:val="21"/>
        </w:rPr>
        <w:t>UNIDAS</w:t>
      </w:r>
      <w:r w:rsidRPr="0081739B">
        <w:rPr>
          <w:rFonts w:ascii="Abadi" w:hAnsi="Abadi"/>
          <w:spacing w:val="-8"/>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HACIENDA</w:t>
      </w:r>
      <w:r w:rsidRPr="0081739B">
        <w:rPr>
          <w:rFonts w:ascii="Abadi" w:hAnsi="Abadi"/>
          <w:spacing w:val="-8"/>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FISCALIZACIÓN</w:t>
      </w:r>
      <w:r w:rsidRPr="0081739B">
        <w:rPr>
          <w:rFonts w:ascii="Abadi" w:hAnsi="Abadi"/>
          <w:spacing w:val="-9"/>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GOBERNACIÓN</w:t>
      </w:r>
      <w:r w:rsidRPr="0081739B">
        <w:rPr>
          <w:rFonts w:ascii="Abadi" w:hAnsi="Abadi"/>
          <w:spacing w:val="-8"/>
          <w:sz w:val="21"/>
          <w:szCs w:val="21"/>
        </w:rPr>
        <w:t xml:space="preserve"> </w:t>
      </w:r>
      <w:r w:rsidRPr="0081739B">
        <w:rPr>
          <w:rFonts w:ascii="Abadi" w:hAnsi="Abadi"/>
          <w:sz w:val="21"/>
          <w:szCs w:val="21"/>
        </w:rPr>
        <w:t>Y</w:t>
      </w:r>
      <w:r w:rsidRPr="0081739B">
        <w:rPr>
          <w:rFonts w:ascii="Abadi" w:hAnsi="Abadi"/>
          <w:spacing w:val="-8"/>
          <w:sz w:val="21"/>
          <w:szCs w:val="21"/>
        </w:rPr>
        <w:t xml:space="preserve"> </w:t>
      </w:r>
      <w:r w:rsidRPr="0081739B">
        <w:rPr>
          <w:rFonts w:ascii="Abadi" w:hAnsi="Abadi"/>
          <w:sz w:val="21"/>
          <w:szCs w:val="21"/>
        </w:rPr>
        <w:t>PUNTOS</w:t>
      </w:r>
      <w:r w:rsidRPr="0081739B">
        <w:rPr>
          <w:rFonts w:ascii="Abadi" w:hAnsi="Abadi"/>
          <w:spacing w:val="-70"/>
          <w:sz w:val="21"/>
          <w:szCs w:val="21"/>
        </w:rPr>
        <w:t xml:space="preserve"> </w:t>
      </w:r>
      <w:r w:rsidRPr="0081739B">
        <w:rPr>
          <w:rFonts w:ascii="Abadi" w:hAnsi="Abadi"/>
          <w:sz w:val="21"/>
          <w:szCs w:val="21"/>
        </w:rPr>
        <w:t>CONSTITUCIONALES RELATIVO A LAS SIGUIENTES INICIATIVAS: LA PRIMERA, FORMULADA</w:t>
      </w:r>
      <w:r w:rsidRPr="0081739B">
        <w:rPr>
          <w:rFonts w:ascii="Abadi" w:hAnsi="Abadi"/>
          <w:spacing w:val="1"/>
          <w:sz w:val="21"/>
          <w:szCs w:val="21"/>
        </w:rPr>
        <w:t xml:space="preserve"> </w:t>
      </w:r>
      <w:r w:rsidRPr="0081739B">
        <w:rPr>
          <w:rFonts w:ascii="Abadi" w:hAnsi="Abadi"/>
          <w:sz w:val="21"/>
          <w:szCs w:val="21"/>
        </w:rPr>
        <w:t>POR EL AYUNTAMIENTO DE LEÓN, GTO., A EFECTO DE DEROGAR EL INCISO B DE LA</w:t>
      </w:r>
      <w:r w:rsidRPr="0081739B">
        <w:rPr>
          <w:rFonts w:ascii="Abadi" w:hAnsi="Abadi"/>
          <w:spacing w:val="1"/>
          <w:sz w:val="21"/>
          <w:szCs w:val="21"/>
        </w:rPr>
        <w:t xml:space="preserve"> </w:t>
      </w:r>
      <w:r w:rsidRPr="0081739B">
        <w:rPr>
          <w:rFonts w:ascii="Abadi" w:hAnsi="Abadi"/>
          <w:sz w:val="21"/>
          <w:szCs w:val="21"/>
        </w:rPr>
        <w:t xml:space="preserve">FRACCIÓN I DEL ARTÍCULO 33 DE LA LEY DE INGRESOS PARA EL </w:t>
      </w:r>
      <w:r w:rsidRPr="0081739B">
        <w:rPr>
          <w:rFonts w:ascii="Abadi" w:hAnsi="Abadi"/>
          <w:sz w:val="21"/>
          <w:szCs w:val="21"/>
        </w:rPr>
        <w:lastRenderedPageBreak/>
        <w:t>MUNICIPIO DE LEÓN,</w:t>
      </w:r>
      <w:r w:rsidRPr="0081739B">
        <w:rPr>
          <w:rFonts w:ascii="Abadi" w:hAnsi="Abadi"/>
          <w:spacing w:val="1"/>
          <w:sz w:val="21"/>
          <w:szCs w:val="21"/>
        </w:rPr>
        <w:t xml:space="preserve"> </w:t>
      </w:r>
      <w:r w:rsidRPr="0081739B">
        <w:rPr>
          <w:rFonts w:ascii="Abadi" w:hAnsi="Abadi"/>
          <w:sz w:val="21"/>
          <w:szCs w:val="21"/>
        </w:rPr>
        <w:t>GUANAJUATO</w:t>
      </w:r>
      <w:r w:rsidRPr="0081739B">
        <w:rPr>
          <w:rFonts w:ascii="Abadi" w:hAnsi="Abadi"/>
          <w:spacing w:val="-5"/>
          <w:sz w:val="21"/>
          <w:szCs w:val="21"/>
        </w:rPr>
        <w:t xml:space="preserve"> </w:t>
      </w:r>
      <w:r w:rsidRPr="0081739B">
        <w:rPr>
          <w:rFonts w:ascii="Abadi" w:hAnsi="Abadi"/>
          <w:sz w:val="21"/>
          <w:szCs w:val="21"/>
        </w:rPr>
        <w:t>PARA</w:t>
      </w:r>
      <w:r w:rsidRPr="0081739B">
        <w:rPr>
          <w:rFonts w:ascii="Abadi" w:hAnsi="Abadi"/>
          <w:spacing w:val="-4"/>
          <w:sz w:val="21"/>
          <w:szCs w:val="21"/>
        </w:rPr>
        <w:t xml:space="preserve"> </w:t>
      </w:r>
      <w:r w:rsidRPr="0081739B">
        <w:rPr>
          <w:rFonts w:ascii="Abadi" w:hAnsi="Abadi"/>
          <w:sz w:val="21"/>
          <w:szCs w:val="21"/>
        </w:rPr>
        <w:t>EL</w:t>
      </w:r>
      <w:r w:rsidRPr="0081739B">
        <w:rPr>
          <w:rFonts w:ascii="Abadi" w:hAnsi="Abadi"/>
          <w:spacing w:val="-4"/>
          <w:sz w:val="21"/>
          <w:szCs w:val="21"/>
        </w:rPr>
        <w:t xml:space="preserve"> </w:t>
      </w:r>
      <w:r w:rsidRPr="0081739B">
        <w:rPr>
          <w:rFonts w:ascii="Abadi" w:hAnsi="Abadi"/>
          <w:sz w:val="21"/>
          <w:szCs w:val="21"/>
        </w:rPr>
        <w:t>EJERCICIO</w:t>
      </w:r>
      <w:r w:rsidRPr="0081739B">
        <w:rPr>
          <w:rFonts w:ascii="Abadi" w:hAnsi="Abadi"/>
          <w:spacing w:val="-4"/>
          <w:sz w:val="21"/>
          <w:szCs w:val="21"/>
        </w:rPr>
        <w:t xml:space="preserve"> </w:t>
      </w:r>
      <w:r w:rsidRPr="0081739B">
        <w:rPr>
          <w:rFonts w:ascii="Abadi" w:hAnsi="Abadi"/>
          <w:sz w:val="21"/>
          <w:szCs w:val="21"/>
        </w:rPr>
        <w:t>FISCAL</w:t>
      </w:r>
      <w:r w:rsidRPr="0081739B">
        <w:rPr>
          <w:rFonts w:ascii="Abadi" w:hAnsi="Abadi"/>
          <w:spacing w:val="-4"/>
          <w:sz w:val="21"/>
          <w:szCs w:val="21"/>
        </w:rPr>
        <w:t xml:space="preserve"> </w:t>
      </w:r>
      <w:r w:rsidRPr="0081739B">
        <w:rPr>
          <w:rFonts w:ascii="Abadi" w:hAnsi="Abadi"/>
          <w:sz w:val="21"/>
          <w:szCs w:val="21"/>
        </w:rPr>
        <w:t>DEL</w:t>
      </w:r>
      <w:r w:rsidRPr="0081739B">
        <w:rPr>
          <w:rFonts w:ascii="Abadi" w:hAnsi="Abadi"/>
          <w:spacing w:val="-4"/>
          <w:sz w:val="21"/>
          <w:szCs w:val="21"/>
        </w:rPr>
        <w:t xml:space="preserve"> </w:t>
      </w:r>
      <w:r w:rsidRPr="0081739B">
        <w:rPr>
          <w:rFonts w:ascii="Abadi" w:hAnsi="Abadi"/>
          <w:sz w:val="21"/>
          <w:szCs w:val="21"/>
        </w:rPr>
        <w:t>AÑO</w:t>
      </w:r>
      <w:r w:rsidRPr="0081739B">
        <w:rPr>
          <w:rFonts w:ascii="Abadi" w:hAnsi="Abadi"/>
          <w:spacing w:val="-4"/>
          <w:sz w:val="21"/>
          <w:szCs w:val="21"/>
        </w:rPr>
        <w:t xml:space="preserve"> </w:t>
      </w:r>
      <w:r w:rsidRPr="0081739B">
        <w:rPr>
          <w:rFonts w:ascii="Abadi" w:hAnsi="Abadi"/>
          <w:sz w:val="21"/>
          <w:szCs w:val="21"/>
        </w:rPr>
        <w:t>2021,</w:t>
      </w:r>
      <w:r w:rsidRPr="0081739B">
        <w:rPr>
          <w:rFonts w:ascii="Abadi" w:hAnsi="Abadi"/>
          <w:spacing w:val="-4"/>
          <w:sz w:val="21"/>
          <w:szCs w:val="21"/>
        </w:rPr>
        <w:t xml:space="preserve"> </w:t>
      </w:r>
      <w:r w:rsidRPr="0081739B">
        <w:rPr>
          <w:rFonts w:ascii="Abadi" w:hAnsi="Abadi"/>
          <w:sz w:val="21"/>
          <w:szCs w:val="21"/>
        </w:rPr>
        <w:t>Y</w:t>
      </w:r>
      <w:r w:rsidRPr="0081739B">
        <w:rPr>
          <w:rFonts w:ascii="Abadi" w:hAnsi="Abadi"/>
          <w:spacing w:val="-4"/>
          <w:sz w:val="21"/>
          <w:szCs w:val="21"/>
        </w:rPr>
        <w:t xml:space="preserve"> </w:t>
      </w:r>
      <w:r w:rsidRPr="0081739B">
        <w:rPr>
          <w:rFonts w:ascii="Abadi" w:hAnsi="Abadi"/>
          <w:sz w:val="21"/>
          <w:szCs w:val="21"/>
        </w:rPr>
        <w:t>LA</w:t>
      </w:r>
      <w:r w:rsidRPr="0081739B">
        <w:rPr>
          <w:rFonts w:ascii="Abadi" w:hAnsi="Abadi"/>
          <w:spacing w:val="-4"/>
          <w:sz w:val="21"/>
          <w:szCs w:val="21"/>
        </w:rPr>
        <w:t xml:space="preserve"> </w:t>
      </w:r>
      <w:r w:rsidRPr="0081739B">
        <w:rPr>
          <w:rFonts w:ascii="Abadi" w:hAnsi="Abadi"/>
          <w:sz w:val="21"/>
          <w:szCs w:val="21"/>
        </w:rPr>
        <w:t>SEGUNDA,</w:t>
      </w:r>
      <w:r w:rsidRPr="0081739B">
        <w:rPr>
          <w:rFonts w:ascii="Abadi" w:hAnsi="Abadi"/>
          <w:spacing w:val="-5"/>
          <w:sz w:val="21"/>
          <w:szCs w:val="21"/>
        </w:rPr>
        <w:t xml:space="preserve"> </w:t>
      </w:r>
      <w:r w:rsidRPr="0081739B">
        <w:rPr>
          <w:rFonts w:ascii="Abadi" w:hAnsi="Abadi"/>
          <w:sz w:val="21"/>
          <w:szCs w:val="21"/>
        </w:rPr>
        <w:t>SUSCRITA</w:t>
      </w:r>
      <w:r w:rsidRPr="0081739B">
        <w:rPr>
          <w:rFonts w:ascii="Abadi" w:hAnsi="Abadi"/>
          <w:spacing w:val="-3"/>
          <w:sz w:val="21"/>
          <w:szCs w:val="21"/>
        </w:rPr>
        <w:t xml:space="preserve"> </w:t>
      </w:r>
      <w:r w:rsidRPr="0081739B">
        <w:rPr>
          <w:rFonts w:ascii="Abadi" w:hAnsi="Abadi"/>
          <w:sz w:val="21"/>
          <w:szCs w:val="21"/>
        </w:rPr>
        <w:t>POR</w:t>
      </w:r>
      <w:r w:rsidRPr="0081739B">
        <w:rPr>
          <w:rFonts w:ascii="Abadi" w:hAnsi="Abadi"/>
          <w:spacing w:val="-69"/>
          <w:sz w:val="21"/>
          <w:szCs w:val="21"/>
        </w:rPr>
        <w:t xml:space="preserve"> </w:t>
      </w:r>
      <w:r w:rsidRPr="0081739B">
        <w:rPr>
          <w:rFonts w:ascii="Abadi" w:hAnsi="Abadi"/>
          <w:sz w:val="21"/>
          <w:szCs w:val="21"/>
        </w:rPr>
        <w:t>EL AYUNTAMIENTO DE SAN MIGUEL DE ALLENDE, GTO., A EFECTO DE REFORMAR EL</w:t>
      </w:r>
      <w:r w:rsidRPr="0081739B">
        <w:rPr>
          <w:rFonts w:ascii="Abadi" w:hAnsi="Abadi"/>
          <w:spacing w:val="1"/>
          <w:sz w:val="21"/>
          <w:szCs w:val="21"/>
        </w:rPr>
        <w:t xml:space="preserve"> </w:t>
      </w:r>
      <w:r w:rsidRPr="0081739B">
        <w:rPr>
          <w:rFonts w:ascii="Abadi" w:hAnsi="Abadi"/>
          <w:sz w:val="21"/>
          <w:szCs w:val="21"/>
        </w:rPr>
        <w:t>ARTÍCULO</w:t>
      </w:r>
      <w:r w:rsidRPr="0081739B">
        <w:rPr>
          <w:rFonts w:ascii="Abadi" w:hAnsi="Abadi"/>
          <w:spacing w:val="-9"/>
          <w:sz w:val="21"/>
          <w:szCs w:val="21"/>
        </w:rPr>
        <w:t xml:space="preserve"> </w:t>
      </w:r>
      <w:r w:rsidRPr="0081739B">
        <w:rPr>
          <w:rFonts w:ascii="Abadi" w:hAnsi="Abadi"/>
          <w:sz w:val="21"/>
          <w:szCs w:val="21"/>
        </w:rPr>
        <w:t>7</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8"/>
          <w:sz w:val="21"/>
          <w:szCs w:val="21"/>
        </w:rPr>
        <w:t xml:space="preserve"> </w:t>
      </w:r>
      <w:r w:rsidRPr="0081739B">
        <w:rPr>
          <w:rFonts w:ascii="Abadi" w:hAnsi="Abadi"/>
          <w:sz w:val="21"/>
          <w:szCs w:val="21"/>
        </w:rPr>
        <w:t>LA</w:t>
      </w:r>
      <w:r w:rsidRPr="0081739B">
        <w:rPr>
          <w:rFonts w:ascii="Abadi" w:hAnsi="Abadi"/>
          <w:spacing w:val="-9"/>
          <w:sz w:val="21"/>
          <w:szCs w:val="21"/>
        </w:rPr>
        <w:t xml:space="preserve"> </w:t>
      </w:r>
      <w:r w:rsidRPr="0081739B">
        <w:rPr>
          <w:rFonts w:ascii="Abadi" w:hAnsi="Abadi"/>
          <w:sz w:val="21"/>
          <w:szCs w:val="21"/>
        </w:rPr>
        <w:t>LEY</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8"/>
          <w:sz w:val="21"/>
          <w:szCs w:val="21"/>
        </w:rPr>
        <w:t xml:space="preserve"> </w:t>
      </w:r>
      <w:r w:rsidRPr="0081739B">
        <w:rPr>
          <w:rFonts w:ascii="Abadi" w:hAnsi="Abadi"/>
          <w:sz w:val="21"/>
          <w:szCs w:val="21"/>
        </w:rPr>
        <w:t>INGRESOS</w:t>
      </w:r>
      <w:r w:rsidRPr="0081739B">
        <w:rPr>
          <w:rFonts w:ascii="Abadi" w:hAnsi="Abadi"/>
          <w:spacing w:val="-9"/>
          <w:sz w:val="21"/>
          <w:szCs w:val="21"/>
        </w:rPr>
        <w:t xml:space="preserve"> </w:t>
      </w:r>
      <w:r w:rsidRPr="0081739B">
        <w:rPr>
          <w:rFonts w:ascii="Abadi" w:hAnsi="Abadi"/>
          <w:sz w:val="21"/>
          <w:szCs w:val="21"/>
        </w:rPr>
        <w:t>PARA</w:t>
      </w:r>
      <w:r w:rsidRPr="0081739B">
        <w:rPr>
          <w:rFonts w:ascii="Abadi" w:hAnsi="Abadi"/>
          <w:spacing w:val="-9"/>
          <w:sz w:val="21"/>
          <w:szCs w:val="21"/>
        </w:rPr>
        <w:t xml:space="preserve"> </w:t>
      </w:r>
      <w:r w:rsidRPr="0081739B">
        <w:rPr>
          <w:rFonts w:ascii="Abadi" w:hAnsi="Abadi"/>
          <w:sz w:val="21"/>
          <w:szCs w:val="21"/>
        </w:rPr>
        <w:t>EL</w:t>
      </w:r>
      <w:r w:rsidRPr="0081739B">
        <w:rPr>
          <w:rFonts w:ascii="Abadi" w:hAnsi="Abadi"/>
          <w:spacing w:val="-8"/>
          <w:sz w:val="21"/>
          <w:szCs w:val="21"/>
        </w:rPr>
        <w:t xml:space="preserve"> </w:t>
      </w:r>
      <w:r w:rsidRPr="0081739B">
        <w:rPr>
          <w:rFonts w:ascii="Abadi" w:hAnsi="Abadi"/>
          <w:sz w:val="21"/>
          <w:szCs w:val="21"/>
        </w:rPr>
        <w:t>MUNICIPIO</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SAN</w:t>
      </w:r>
      <w:r w:rsidRPr="0081739B">
        <w:rPr>
          <w:rFonts w:ascii="Abadi" w:hAnsi="Abadi"/>
          <w:spacing w:val="-8"/>
          <w:sz w:val="21"/>
          <w:szCs w:val="21"/>
        </w:rPr>
        <w:t xml:space="preserve"> </w:t>
      </w:r>
      <w:r w:rsidRPr="0081739B">
        <w:rPr>
          <w:rFonts w:ascii="Abadi" w:hAnsi="Abadi"/>
          <w:sz w:val="21"/>
          <w:szCs w:val="21"/>
        </w:rPr>
        <w:t>MIGUEL</w:t>
      </w:r>
      <w:r w:rsidRPr="0081739B">
        <w:rPr>
          <w:rFonts w:ascii="Abadi" w:hAnsi="Abadi"/>
          <w:spacing w:val="-9"/>
          <w:sz w:val="21"/>
          <w:szCs w:val="21"/>
        </w:rPr>
        <w:t xml:space="preserve"> </w:t>
      </w:r>
      <w:r w:rsidRPr="0081739B">
        <w:rPr>
          <w:rFonts w:ascii="Abadi" w:hAnsi="Abadi"/>
          <w:sz w:val="21"/>
          <w:szCs w:val="21"/>
        </w:rPr>
        <w:t>DE</w:t>
      </w:r>
      <w:r w:rsidRPr="0081739B">
        <w:rPr>
          <w:rFonts w:ascii="Abadi" w:hAnsi="Abadi"/>
          <w:spacing w:val="-9"/>
          <w:sz w:val="21"/>
          <w:szCs w:val="21"/>
        </w:rPr>
        <w:t xml:space="preserve"> </w:t>
      </w:r>
      <w:r w:rsidRPr="0081739B">
        <w:rPr>
          <w:rFonts w:ascii="Abadi" w:hAnsi="Abadi"/>
          <w:sz w:val="21"/>
          <w:szCs w:val="21"/>
        </w:rPr>
        <w:t>ALLENDE,</w:t>
      </w:r>
      <w:r w:rsidRPr="0081739B">
        <w:rPr>
          <w:rFonts w:ascii="Abadi" w:hAnsi="Abadi"/>
          <w:spacing w:val="-69"/>
          <w:sz w:val="21"/>
          <w:szCs w:val="21"/>
        </w:rPr>
        <w:t xml:space="preserve"> </w:t>
      </w:r>
      <w:r w:rsidRPr="0081739B">
        <w:rPr>
          <w:rFonts w:ascii="Abadi" w:hAnsi="Abadi"/>
          <w:sz w:val="21"/>
          <w:szCs w:val="21"/>
        </w:rPr>
        <w:t>GTO.,</w:t>
      </w:r>
      <w:r w:rsidRPr="0081739B">
        <w:rPr>
          <w:rFonts w:ascii="Abadi" w:hAnsi="Abadi"/>
          <w:spacing w:val="-2"/>
          <w:sz w:val="21"/>
          <w:szCs w:val="21"/>
        </w:rPr>
        <w:t xml:space="preserve"> </w:t>
      </w:r>
      <w:r w:rsidRPr="0081739B">
        <w:rPr>
          <w:rFonts w:ascii="Abadi" w:hAnsi="Abadi"/>
          <w:sz w:val="21"/>
          <w:szCs w:val="21"/>
        </w:rPr>
        <w:t>PARA EL EJERCICIO FISCAL</w:t>
      </w:r>
      <w:r w:rsidRPr="0081739B">
        <w:rPr>
          <w:rFonts w:ascii="Abadi" w:hAnsi="Abadi"/>
          <w:spacing w:val="-1"/>
          <w:sz w:val="21"/>
          <w:szCs w:val="21"/>
        </w:rPr>
        <w:t xml:space="preserve"> </w:t>
      </w:r>
      <w:r w:rsidRPr="0081739B">
        <w:rPr>
          <w:rFonts w:ascii="Abadi" w:hAnsi="Abadi"/>
          <w:sz w:val="21"/>
          <w:szCs w:val="21"/>
        </w:rPr>
        <w:t>DEL AÑO</w:t>
      </w:r>
      <w:r>
        <w:rPr>
          <w:rFonts w:ascii="Abadi" w:hAnsi="Abadi"/>
          <w:sz w:val="21"/>
          <w:szCs w:val="21"/>
        </w:rPr>
        <w:t xml:space="preserve"> 2021.</w:t>
      </w:r>
    </w:p>
    <w:p w14:paraId="3DCAB7C8" w14:textId="77777777" w:rsidR="00420A38" w:rsidRDefault="00420A38" w:rsidP="00420A38">
      <w:pPr>
        <w:pStyle w:val="Prrafodelista"/>
        <w:rPr>
          <w:rFonts w:ascii="Abadi" w:hAnsi="Abadi"/>
          <w:sz w:val="21"/>
          <w:szCs w:val="21"/>
        </w:rPr>
      </w:pPr>
    </w:p>
    <w:p w14:paraId="24F94BC6" w14:textId="20AA0159" w:rsidR="00420A38" w:rsidRPr="00420A38" w:rsidRDefault="00420A38" w:rsidP="00420A38">
      <w:pPr>
        <w:pStyle w:val="Estilo1"/>
        <w:numPr>
          <w:ilvl w:val="0"/>
          <w:numId w:val="0"/>
        </w:numPr>
        <w:tabs>
          <w:tab w:val="clear" w:pos="4059"/>
        </w:tabs>
        <w:ind w:right="142"/>
        <w:rPr>
          <w:rFonts w:ascii="Abadi" w:hAnsi="Abadi"/>
          <w:sz w:val="21"/>
          <w:szCs w:val="21"/>
        </w:rPr>
      </w:pPr>
      <w:r w:rsidRPr="0081739B">
        <w:rPr>
          <w:rFonts w:ascii="Abadi" w:hAnsi="Abadi"/>
          <w:sz w:val="21"/>
          <w:szCs w:val="21"/>
        </w:rPr>
        <w:t>DISCUSIÓN Y, EN SU CASO, APROBACIÓN DEL DICTAMEN EMITIDO POR LA COMISIÓN</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HACIENDA</w:t>
      </w:r>
      <w:r w:rsidRPr="0081739B">
        <w:rPr>
          <w:rFonts w:ascii="Abadi" w:hAnsi="Abadi"/>
          <w:spacing w:val="1"/>
          <w:sz w:val="21"/>
          <w:szCs w:val="21"/>
        </w:rPr>
        <w:t xml:space="preserve"> </w:t>
      </w:r>
      <w:r w:rsidRPr="0081739B">
        <w:rPr>
          <w:rFonts w:ascii="Abadi" w:hAnsi="Abadi"/>
          <w:sz w:val="21"/>
          <w:szCs w:val="21"/>
        </w:rPr>
        <w:t>Y</w:t>
      </w:r>
      <w:r w:rsidRPr="0081739B">
        <w:rPr>
          <w:rFonts w:ascii="Abadi" w:hAnsi="Abadi"/>
          <w:spacing w:val="1"/>
          <w:sz w:val="21"/>
          <w:szCs w:val="21"/>
        </w:rPr>
        <w:t xml:space="preserve"> </w:t>
      </w:r>
      <w:r w:rsidRPr="0081739B">
        <w:rPr>
          <w:rFonts w:ascii="Abadi" w:hAnsi="Abadi"/>
          <w:sz w:val="21"/>
          <w:szCs w:val="21"/>
        </w:rPr>
        <w:t>FISCALIZACIÓN</w:t>
      </w:r>
      <w:r w:rsidRPr="0081739B">
        <w:rPr>
          <w:rFonts w:ascii="Abadi" w:hAnsi="Abadi"/>
          <w:spacing w:val="1"/>
          <w:sz w:val="21"/>
          <w:szCs w:val="21"/>
        </w:rPr>
        <w:t xml:space="preserve"> </w:t>
      </w:r>
      <w:r w:rsidRPr="0081739B">
        <w:rPr>
          <w:rFonts w:ascii="Abadi" w:hAnsi="Abadi"/>
          <w:sz w:val="21"/>
          <w:szCs w:val="21"/>
        </w:rPr>
        <w:t>RELATIVO</w:t>
      </w:r>
      <w:r w:rsidRPr="0081739B">
        <w:rPr>
          <w:rFonts w:ascii="Abadi" w:hAnsi="Abadi"/>
          <w:spacing w:val="1"/>
          <w:sz w:val="21"/>
          <w:szCs w:val="21"/>
        </w:rPr>
        <w:t xml:space="preserve"> </w:t>
      </w:r>
      <w:r w:rsidRPr="0081739B">
        <w:rPr>
          <w:rFonts w:ascii="Abadi" w:hAnsi="Abadi"/>
          <w:sz w:val="21"/>
          <w:szCs w:val="21"/>
        </w:rPr>
        <w:t>A</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SOLICITUD</w:t>
      </w:r>
      <w:r w:rsidRPr="0081739B">
        <w:rPr>
          <w:rFonts w:ascii="Abadi" w:hAnsi="Abadi"/>
          <w:spacing w:val="1"/>
          <w:sz w:val="21"/>
          <w:szCs w:val="21"/>
        </w:rPr>
        <w:t xml:space="preserve"> </w:t>
      </w:r>
      <w:r w:rsidRPr="0081739B">
        <w:rPr>
          <w:rFonts w:ascii="Abadi" w:hAnsi="Abadi"/>
          <w:sz w:val="21"/>
          <w:szCs w:val="21"/>
        </w:rPr>
        <w:t>FORMULADA</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EL</w:t>
      </w:r>
      <w:r w:rsidRPr="0081739B">
        <w:rPr>
          <w:rFonts w:ascii="Abadi" w:hAnsi="Abadi"/>
          <w:spacing w:val="1"/>
          <w:sz w:val="21"/>
          <w:szCs w:val="21"/>
        </w:rPr>
        <w:t xml:space="preserve"> </w:t>
      </w:r>
      <w:r w:rsidRPr="0081739B">
        <w:rPr>
          <w:rFonts w:ascii="Abadi" w:hAnsi="Abadi"/>
          <w:sz w:val="21"/>
          <w:szCs w:val="21"/>
        </w:rPr>
        <w:t>AYUNTAMIENTO DE SILAO DE LA VICTORIA, GTO., A EFECTO DE QUE SE LE AUTORIZARA</w:t>
      </w:r>
      <w:r w:rsidRPr="0081739B">
        <w:rPr>
          <w:rFonts w:ascii="Abadi" w:hAnsi="Abadi"/>
          <w:spacing w:val="1"/>
          <w:sz w:val="21"/>
          <w:szCs w:val="21"/>
        </w:rPr>
        <w:t xml:space="preserve"> </w:t>
      </w:r>
      <w:r w:rsidRPr="00420A38">
        <w:rPr>
          <w:rFonts w:ascii="Abadi" w:hAnsi="Abadi"/>
          <w:sz w:val="21"/>
          <w:szCs w:val="21"/>
        </w:rPr>
        <w:t>LA</w:t>
      </w:r>
      <w:r w:rsidRPr="00420A38">
        <w:rPr>
          <w:rFonts w:ascii="Abadi" w:hAnsi="Abadi"/>
          <w:spacing w:val="-4"/>
          <w:sz w:val="21"/>
          <w:szCs w:val="21"/>
        </w:rPr>
        <w:t xml:space="preserve"> </w:t>
      </w:r>
      <w:r w:rsidRPr="00420A38">
        <w:rPr>
          <w:rFonts w:ascii="Abadi" w:hAnsi="Abadi"/>
          <w:sz w:val="21"/>
          <w:szCs w:val="21"/>
        </w:rPr>
        <w:t>CONTRATACIÓN</w:t>
      </w:r>
      <w:r w:rsidRPr="00420A38">
        <w:rPr>
          <w:rFonts w:ascii="Abadi" w:hAnsi="Abadi"/>
          <w:spacing w:val="-3"/>
          <w:sz w:val="21"/>
          <w:szCs w:val="21"/>
        </w:rPr>
        <w:t xml:space="preserve"> </w:t>
      </w:r>
      <w:r w:rsidRPr="00420A38">
        <w:rPr>
          <w:rFonts w:ascii="Abadi" w:hAnsi="Abadi"/>
          <w:sz w:val="21"/>
          <w:szCs w:val="21"/>
        </w:rPr>
        <w:t>DE</w:t>
      </w:r>
      <w:r w:rsidRPr="00420A38">
        <w:rPr>
          <w:rFonts w:ascii="Abadi" w:hAnsi="Abadi"/>
          <w:spacing w:val="-4"/>
          <w:sz w:val="21"/>
          <w:szCs w:val="21"/>
        </w:rPr>
        <w:t xml:space="preserve"> </w:t>
      </w:r>
      <w:r w:rsidRPr="00420A38">
        <w:rPr>
          <w:rFonts w:ascii="Abadi" w:hAnsi="Abadi"/>
          <w:sz w:val="21"/>
          <w:szCs w:val="21"/>
        </w:rPr>
        <w:t>UNO</w:t>
      </w:r>
      <w:r w:rsidRPr="00420A38">
        <w:rPr>
          <w:rFonts w:ascii="Abadi" w:hAnsi="Abadi"/>
          <w:spacing w:val="-3"/>
          <w:sz w:val="21"/>
          <w:szCs w:val="21"/>
        </w:rPr>
        <w:t xml:space="preserve"> </w:t>
      </w:r>
      <w:r w:rsidRPr="00420A38">
        <w:rPr>
          <w:rFonts w:ascii="Abadi" w:hAnsi="Abadi"/>
          <w:sz w:val="21"/>
          <w:szCs w:val="21"/>
        </w:rPr>
        <w:t>O</w:t>
      </w:r>
      <w:r w:rsidRPr="00420A38">
        <w:rPr>
          <w:rFonts w:ascii="Abadi" w:hAnsi="Abadi"/>
          <w:spacing w:val="-3"/>
          <w:sz w:val="21"/>
          <w:szCs w:val="21"/>
        </w:rPr>
        <w:t xml:space="preserve"> </w:t>
      </w:r>
      <w:r w:rsidRPr="00420A38">
        <w:rPr>
          <w:rFonts w:ascii="Abadi" w:hAnsi="Abadi"/>
          <w:sz w:val="21"/>
          <w:szCs w:val="21"/>
        </w:rPr>
        <w:t>VARIOS</w:t>
      </w:r>
      <w:r w:rsidRPr="00420A38">
        <w:rPr>
          <w:rFonts w:ascii="Abadi" w:hAnsi="Abadi"/>
          <w:spacing w:val="-4"/>
          <w:sz w:val="21"/>
          <w:szCs w:val="21"/>
        </w:rPr>
        <w:t xml:space="preserve"> </w:t>
      </w:r>
      <w:r w:rsidRPr="00420A38">
        <w:rPr>
          <w:rFonts w:ascii="Abadi" w:hAnsi="Abadi"/>
          <w:sz w:val="21"/>
          <w:szCs w:val="21"/>
        </w:rPr>
        <w:t>FINANCIAMIENTOS</w:t>
      </w:r>
      <w:r w:rsidRPr="00420A38">
        <w:rPr>
          <w:rFonts w:ascii="Abadi" w:hAnsi="Abadi"/>
          <w:spacing w:val="-3"/>
          <w:sz w:val="21"/>
          <w:szCs w:val="21"/>
        </w:rPr>
        <w:t xml:space="preserve"> </w:t>
      </w:r>
      <w:r w:rsidRPr="00420A38">
        <w:rPr>
          <w:rFonts w:ascii="Abadi" w:hAnsi="Abadi"/>
          <w:sz w:val="21"/>
          <w:szCs w:val="21"/>
        </w:rPr>
        <w:t>PAR</w:t>
      </w:r>
      <w:r w:rsidR="00AA6850">
        <w:rPr>
          <w:rFonts w:ascii="Abadi" w:hAnsi="Abadi"/>
          <w:sz w:val="21"/>
          <w:szCs w:val="21"/>
        </w:rPr>
        <w:t>-</w:t>
      </w:r>
      <w:r w:rsidRPr="00420A38">
        <w:rPr>
          <w:rFonts w:ascii="Abadi" w:hAnsi="Abadi"/>
          <w:sz w:val="21"/>
          <w:szCs w:val="21"/>
        </w:rPr>
        <w:t>A</w:t>
      </w:r>
      <w:r w:rsidRPr="00420A38">
        <w:rPr>
          <w:rFonts w:ascii="Abadi" w:hAnsi="Abadi"/>
          <w:spacing w:val="-3"/>
          <w:sz w:val="21"/>
          <w:szCs w:val="21"/>
        </w:rPr>
        <w:t xml:space="preserve"> </w:t>
      </w:r>
      <w:r w:rsidRPr="00420A38">
        <w:rPr>
          <w:rFonts w:ascii="Abadi" w:hAnsi="Abadi"/>
          <w:sz w:val="21"/>
          <w:szCs w:val="21"/>
        </w:rPr>
        <w:t>DESTINARLOS</w:t>
      </w:r>
      <w:r w:rsidRPr="00420A38">
        <w:rPr>
          <w:rFonts w:ascii="Abadi" w:hAnsi="Abadi"/>
          <w:spacing w:val="-4"/>
          <w:sz w:val="21"/>
          <w:szCs w:val="21"/>
        </w:rPr>
        <w:t xml:space="preserve"> </w:t>
      </w:r>
      <w:r w:rsidRPr="00420A38">
        <w:rPr>
          <w:rFonts w:ascii="Abadi" w:hAnsi="Abadi"/>
          <w:sz w:val="21"/>
          <w:szCs w:val="21"/>
        </w:rPr>
        <w:t>AL</w:t>
      </w:r>
      <w:r w:rsidRPr="00420A38">
        <w:rPr>
          <w:rFonts w:ascii="Abadi" w:hAnsi="Abadi"/>
          <w:spacing w:val="-3"/>
          <w:sz w:val="21"/>
          <w:szCs w:val="21"/>
        </w:rPr>
        <w:t xml:space="preserve"> </w:t>
      </w:r>
      <w:r w:rsidRPr="00420A38">
        <w:rPr>
          <w:rFonts w:ascii="Abadi" w:hAnsi="Abadi"/>
          <w:sz w:val="21"/>
          <w:szCs w:val="21"/>
        </w:rPr>
        <w:t>PROYECTO</w:t>
      </w:r>
      <w:r w:rsidRPr="00420A38">
        <w:rPr>
          <w:rFonts w:ascii="Abadi" w:hAnsi="Abadi"/>
          <w:spacing w:val="-70"/>
          <w:sz w:val="21"/>
          <w:szCs w:val="21"/>
        </w:rPr>
        <w:t xml:space="preserve"> </w:t>
      </w:r>
      <w:r w:rsidRPr="00420A38">
        <w:rPr>
          <w:rFonts w:ascii="Abadi" w:hAnsi="Abadi"/>
          <w:sz w:val="21"/>
          <w:szCs w:val="21"/>
        </w:rPr>
        <w:t xml:space="preserve">DE INVERSIÓN PÚBLICA PRODUCTIVA DENOMINADO </w:t>
      </w:r>
      <w:r w:rsidRPr="00EB27C8">
        <w:rPr>
          <w:rFonts w:ascii="Abadi" w:hAnsi="Abadi"/>
          <w:i/>
          <w:iCs w:val="0"/>
          <w:sz w:val="21"/>
          <w:szCs w:val="21"/>
        </w:rPr>
        <w:t>RENOVACIÓN Y MODERNIZACIÓN</w:t>
      </w:r>
      <w:r w:rsidRPr="00EB27C8">
        <w:rPr>
          <w:rFonts w:ascii="Abadi" w:hAnsi="Abadi"/>
          <w:i/>
          <w:iCs w:val="0"/>
          <w:spacing w:val="1"/>
          <w:sz w:val="21"/>
          <w:szCs w:val="21"/>
        </w:rPr>
        <w:t xml:space="preserve"> </w:t>
      </w:r>
      <w:r w:rsidRPr="00EB27C8">
        <w:rPr>
          <w:rFonts w:ascii="Abadi" w:hAnsi="Abadi"/>
          <w:i/>
          <w:iCs w:val="0"/>
          <w:sz w:val="21"/>
          <w:szCs w:val="21"/>
        </w:rPr>
        <w:t>DEL SISTEMA DE ALUMBRADO PÚBLICO DEL MUNICIPIO DE SILAO DE LA VICTORIA,</w:t>
      </w:r>
      <w:r w:rsidRPr="00EB27C8">
        <w:rPr>
          <w:rFonts w:ascii="Abadi" w:hAnsi="Abadi"/>
          <w:i/>
          <w:iCs w:val="0"/>
          <w:spacing w:val="1"/>
          <w:sz w:val="21"/>
          <w:szCs w:val="21"/>
        </w:rPr>
        <w:t xml:space="preserve"> </w:t>
      </w:r>
      <w:r w:rsidRPr="00EB27C8">
        <w:rPr>
          <w:rFonts w:ascii="Abadi" w:hAnsi="Abadi"/>
          <w:i/>
          <w:iCs w:val="0"/>
          <w:sz w:val="21"/>
          <w:szCs w:val="21"/>
        </w:rPr>
        <w:t>GUANAJUATO.</w:t>
      </w:r>
    </w:p>
    <w:p w14:paraId="0ADCB5C9" w14:textId="77777777" w:rsidR="00420A38" w:rsidRDefault="00420A38" w:rsidP="00420A38">
      <w:pPr>
        <w:pStyle w:val="Prrafodelista"/>
        <w:rPr>
          <w:rFonts w:ascii="Abadi" w:hAnsi="Abadi"/>
          <w:sz w:val="21"/>
          <w:szCs w:val="21"/>
        </w:rPr>
      </w:pPr>
    </w:p>
    <w:p w14:paraId="5036A51A" w14:textId="25B980B5" w:rsidR="00420A38" w:rsidRDefault="00420A38" w:rsidP="00420A38">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 SU CASO, APROBACIÓN DEL DICTAMEN SUSCRITO POR LA COMISIÓN</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HACIENDA</w:t>
      </w:r>
      <w:r w:rsidRPr="0081739B">
        <w:rPr>
          <w:rFonts w:ascii="Abadi" w:hAnsi="Abadi"/>
          <w:spacing w:val="1"/>
          <w:sz w:val="21"/>
          <w:szCs w:val="21"/>
        </w:rPr>
        <w:t xml:space="preserve"> </w:t>
      </w:r>
      <w:r w:rsidRPr="0081739B">
        <w:rPr>
          <w:rFonts w:ascii="Abadi" w:hAnsi="Abadi"/>
          <w:sz w:val="21"/>
          <w:szCs w:val="21"/>
        </w:rPr>
        <w:t>Y</w:t>
      </w:r>
      <w:r w:rsidRPr="0081739B">
        <w:rPr>
          <w:rFonts w:ascii="Abadi" w:hAnsi="Abadi"/>
          <w:spacing w:val="1"/>
          <w:sz w:val="21"/>
          <w:szCs w:val="21"/>
        </w:rPr>
        <w:t xml:space="preserve"> </w:t>
      </w:r>
      <w:r w:rsidRPr="0081739B">
        <w:rPr>
          <w:rFonts w:ascii="Abadi" w:hAnsi="Abadi"/>
          <w:sz w:val="21"/>
          <w:szCs w:val="21"/>
        </w:rPr>
        <w:t>FISCALIZACIÓN</w:t>
      </w:r>
      <w:r w:rsidRPr="0081739B">
        <w:rPr>
          <w:rFonts w:ascii="Abadi" w:hAnsi="Abadi"/>
          <w:spacing w:val="1"/>
          <w:sz w:val="21"/>
          <w:szCs w:val="21"/>
        </w:rPr>
        <w:t xml:space="preserve"> </w:t>
      </w:r>
      <w:r w:rsidRPr="0081739B">
        <w:rPr>
          <w:rFonts w:ascii="Abadi" w:hAnsi="Abadi"/>
          <w:sz w:val="21"/>
          <w:szCs w:val="21"/>
        </w:rPr>
        <w:t>RELATIVO</w:t>
      </w:r>
      <w:r w:rsidRPr="0081739B">
        <w:rPr>
          <w:rFonts w:ascii="Abadi" w:hAnsi="Abadi"/>
          <w:spacing w:val="1"/>
          <w:sz w:val="21"/>
          <w:szCs w:val="21"/>
        </w:rPr>
        <w:t xml:space="preserve"> </w:t>
      </w:r>
      <w:r w:rsidRPr="0081739B">
        <w:rPr>
          <w:rFonts w:ascii="Abadi" w:hAnsi="Abadi"/>
          <w:sz w:val="21"/>
          <w:szCs w:val="21"/>
        </w:rPr>
        <w:t>A</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SOLICITUD</w:t>
      </w:r>
      <w:r w:rsidRPr="0081739B">
        <w:rPr>
          <w:rFonts w:ascii="Abadi" w:hAnsi="Abadi"/>
          <w:spacing w:val="1"/>
          <w:sz w:val="21"/>
          <w:szCs w:val="21"/>
        </w:rPr>
        <w:t xml:space="preserve"> </w:t>
      </w:r>
      <w:r w:rsidRPr="0081739B">
        <w:rPr>
          <w:rFonts w:ascii="Abadi" w:hAnsi="Abadi"/>
          <w:sz w:val="21"/>
          <w:szCs w:val="21"/>
        </w:rPr>
        <w:t>FORMULADA</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EL</w:t>
      </w:r>
      <w:r w:rsidRPr="0081739B">
        <w:rPr>
          <w:rFonts w:ascii="Abadi" w:hAnsi="Abadi"/>
          <w:spacing w:val="1"/>
          <w:sz w:val="21"/>
          <w:szCs w:val="21"/>
        </w:rPr>
        <w:t xml:space="preserve"> </w:t>
      </w:r>
      <w:r w:rsidRPr="0081739B">
        <w:rPr>
          <w:rFonts w:ascii="Abadi" w:hAnsi="Abadi"/>
          <w:sz w:val="21"/>
          <w:szCs w:val="21"/>
        </w:rPr>
        <w:t>AYUNTAMIENTO DE SALVATIERRA, GTO., A EFECTO DE QUE SE LE AUTORIZARA OTORGAR</w:t>
      </w:r>
      <w:r w:rsidRPr="0081739B">
        <w:rPr>
          <w:rFonts w:ascii="Abadi" w:hAnsi="Abadi"/>
          <w:spacing w:val="1"/>
          <w:sz w:val="21"/>
          <w:szCs w:val="21"/>
        </w:rPr>
        <w:t xml:space="preserve"> </w:t>
      </w:r>
      <w:r w:rsidRPr="0081739B">
        <w:rPr>
          <w:rFonts w:ascii="Abadi" w:hAnsi="Abadi"/>
          <w:sz w:val="21"/>
          <w:szCs w:val="21"/>
        </w:rPr>
        <w:t>EN GARANTÍA LAS PARTICIPACIONES QUE LE CORRESPONDAN AL MUNICIPIO PARA EL</w:t>
      </w:r>
      <w:r w:rsidRPr="0081739B">
        <w:rPr>
          <w:rFonts w:ascii="Abadi" w:hAnsi="Abadi"/>
          <w:spacing w:val="1"/>
          <w:sz w:val="21"/>
          <w:szCs w:val="21"/>
        </w:rPr>
        <w:t xml:space="preserve"> </w:t>
      </w:r>
      <w:r w:rsidRPr="0081739B">
        <w:rPr>
          <w:rFonts w:ascii="Abadi" w:hAnsi="Abadi"/>
          <w:sz w:val="21"/>
          <w:szCs w:val="21"/>
        </w:rPr>
        <w:t>CUMPLIMIENTO DE LAS OBLIGACIONES QUE SE DERIVEN DE LA SUSCRIPCIÓN DEL</w:t>
      </w:r>
      <w:r w:rsidRPr="0081739B">
        <w:rPr>
          <w:rFonts w:ascii="Abadi" w:hAnsi="Abadi"/>
          <w:spacing w:val="1"/>
          <w:sz w:val="21"/>
          <w:szCs w:val="21"/>
        </w:rPr>
        <w:t xml:space="preserve"> </w:t>
      </w:r>
      <w:r w:rsidRPr="0081739B">
        <w:rPr>
          <w:rFonts w:ascii="Abadi" w:hAnsi="Abadi"/>
          <w:sz w:val="21"/>
          <w:szCs w:val="21"/>
        </w:rPr>
        <w:t>CONVENIO QUE CELEBRE CON EL INSTITUTO MEXICANO DEL SEGURO SOCIAL, PARA</w:t>
      </w:r>
      <w:r w:rsidRPr="0081739B">
        <w:rPr>
          <w:rFonts w:ascii="Abadi" w:hAnsi="Abadi"/>
          <w:spacing w:val="1"/>
          <w:sz w:val="21"/>
          <w:szCs w:val="21"/>
        </w:rPr>
        <w:t xml:space="preserve"> </w:t>
      </w:r>
      <w:r w:rsidRPr="0081739B">
        <w:rPr>
          <w:rFonts w:ascii="Abadi" w:hAnsi="Abadi"/>
          <w:sz w:val="21"/>
          <w:szCs w:val="21"/>
        </w:rPr>
        <w:t>INCORPORAR VOLUNTARIAMENTE AL RÉGIMEN OBLIGATORIO DEL SEGURO SOCIAL A LOS</w:t>
      </w:r>
      <w:r w:rsidRPr="0081739B">
        <w:rPr>
          <w:rFonts w:ascii="Abadi" w:hAnsi="Abadi"/>
          <w:spacing w:val="1"/>
          <w:sz w:val="21"/>
          <w:szCs w:val="21"/>
        </w:rPr>
        <w:t xml:space="preserve"> </w:t>
      </w:r>
      <w:r w:rsidRPr="0081739B">
        <w:rPr>
          <w:rFonts w:ascii="Abadi" w:hAnsi="Abadi"/>
          <w:sz w:val="21"/>
          <w:szCs w:val="21"/>
        </w:rPr>
        <w:t>TRABAJADORES</w:t>
      </w:r>
      <w:r w:rsidRPr="0081739B">
        <w:rPr>
          <w:rFonts w:ascii="Abadi" w:hAnsi="Abadi"/>
          <w:spacing w:val="-1"/>
          <w:sz w:val="21"/>
          <w:szCs w:val="21"/>
        </w:rPr>
        <w:t xml:space="preserve"> </w:t>
      </w:r>
      <w:r w:rsidRPr="0081739B">
        <w:rPr>
          <w:rFonts w:ascii="Abadi" w:hAnsi="Abadi"/>
          <w:sz w:val="21"/>
          <w:szCs w:val="21"/>
        </w:rPr>
        <w:t>AL SERVICIO DE DICHO</w:t>
      </w:r>
      <w:r w:rsidRPr="0081739B">
        <w:rPr>
          <w:rFonts w:ascii="Abadi" w:hAnsi="Abadi"/>
          <w:spacing w:val="-1"/>
          <w:sz w:val="21"/>
          <w:szCs w:val="21"/>
        </w:rPr>
        <w:t xml:space="preserve"> </w:t>
      </w:r>
      <w:r>
        <w:rPr>
          <w:rFonts w:ascii="Abadi" w:hAnsi="Abadi"/>
          <w:sz w:val="21"/>
          <w:szCs w:val="21"/>
        </w:rPr>
        <w:t>MUNICIPIO.</w:t>
      </w:r>
    </w:p>
    <w:p w14:paraId="5B68C26A" w14:textId="77777777" w:rsidR="00420A38" w:rsidRDefault="00420A38" w:rsidP="00420A38">
      <w:pPr>
        <w:pStyle w:val="Prrafodelista"/>
        <w:rPr>
          <w:rFonts w:ascii="Abadi" w:hAnsi="Abadi"/>
          <w:sz w:val="21"/>
          <w:szCs w:val="21"/>
        </w:rPr>
      </w:pPr>
    </w:p>
    <w:p w14:paraId="5CF752E5" w14:textId="0FDAF634" w:rsidR="00420A38" w:rsidRDefault="00420A38" w:rsidP="00420A38">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w:t>
      </w:r>
      <w:r w:rsidRPr="0081739B">
        <w:rPr>
          <w:rFonts w:ascii="Abadi" w:hAnsi="Abadi"/>
          <w:spacing w:val="1"/>
          <w:sz w:val="21"/>
          <w:szCs w:val="21"/>
        </w:rPr>
        <w:t xml:space="preserve"> </w:t>
      </w:r>
      <w:r w:rsidRPr="0081739B">
        <w:rPr>
          <w:rFonts w:ascii="Abadi" w:hAnsi="Abadi"/>
          <w:sz w:val="21"/>
          <w:szCs w:val="21"/>
        </w:rPr>
        <w:t>SU</w:t>
      </w:r>
      <w:r w:rsidRPr="0081739B">
        <w:rPr>
          <w:rFonts w:ascii="Abadi" w:hAnsi="Abadi"/>
          <w:spacing w:val="1"/>
          <w:sz w:val="21"/>
          <w:szCs w:val="21"/>
        </w:rPr>
        <w:t xml:space="preserve"> </w:t>
      </w:r>
      <w:r w:rsidRPr="0081739B">
        <w:rPr>
          <w:rFonts w:ascii="Abadi" w:hAnsi="Abadi"/>
          <w:sz w:val="21"/>
          <w:szCs w:val="21"/>
        </w:rPr>
        <w:t>CASO,</w:t>
      </w:r>
      <w:r w:rsidRPr="0081739B">
        <w:rPr>
          <w:rFonts w:ascii="Abadi" w:hAnsi="Abadi"/>
          <w:spacing w:val="1"/>
          <w:sz w:val="21"/>
          <w:szCs w:val="21"/>
        </w:rPr>
        <w:t xml:space="preserve"> </w:t>
      </w:r>
      <w:r w:rsidRPr="0081739B">
        <w:rPr>
          <w:rFonts w:ascii="Abadi" w:hAnsi="Abadi"/>
          <w:sz w:val="21"/>
          <w:szCs w:val="21"/>
        </w:rPr>
        <w:t>APROBACIÓN</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DICTAMEN</w:t>
      </w:r>
      <w:r w:rsidRPr="0081739B">
        <w:rPr>
          <w:rFonts w:ascii="Abadi" w:hAnsi="Abadi"/>
          <w:spacing w:val="1"/>
          <w:sz w:val="21"/>
          <w:szCs w:val="21"/>
        </w:rPr>
        <w:t xml:space="preserve"> </w:t>
      </w:r>
      <w:r w:rsidRPr="0081739B">
        <w:rPr>
          <w:rFonts w:ascii="Abadi" w:hAnsi="Abadi"/>
          <w:sz w:val="21"/>
          <w:szCs w:val="21"/>
        </w:rPr>
        <w:t>PRESENTADO</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COMISIÓN DE HACIENDA Y FISCALIZACIÓN, RELATIVO AL INFORME DE RESULTADOS DE</w:t>
      </w:r>
      <w:r w:rsidRPr="0081739B">
        <w:rPr>
          <w:rFonts w:ascii="Abadi" w:hAnsi="Abadi"/>
          <w:spacing w:val="1"/>
          <w:sz w:val="21"/>
          <w:szCs w:val="21"/>
        </w:rPr>
        <w:t xml:space="preserve"> </w:t>
      </w:r>
      <w:r w:rsidRPr="0081739B">
        <w:rPr>
          <w:rFonts w:ascii="Abadi" w:hAnsi="Abadi"/>
          <w:sz w:val="21"/>
          <w:szCs w:val="21"/>
        </w:rPr>
        <w:t>LA AUDITORÍA PRACTICADA POR LA AUDITORÍA SUPERIOR DEL ESTADO DE GUANAJUATO,</w:t>
      </w:r>
      <w:r w:rsidRPr="0081739B">
        <w:rPr>
          <w:rFonts w:ascii="Abadi" w:hAnsi="Abadi"/>
          <w:spacing w:val="1"/>
          <w:sz w:val="21"/>
          <w:szCs w:val="21"/>
        </w:rPr>
        <w:t xml:space="preserve"> </w:t>
      </w:r>
      <w:r w:rsidRPr="0081739B">
        <w:rPr>
          <w:rFonts w:ascii="Abadi" w:hAnsi="Abadi"/>
          <w:sz w:val="21"/>
          <w:szCs w:val="21"/>
        </w:rPr>
        <w:t>A</w:t>
      </w:r>
      <w:r w:rsidRPr="0081739B">
        <w:rPr>
          <w:rFonts w:ascii="Abadi" w:hAnsi="Abadi"/>
          <w:spacing w:val="-17"/>
          <w:sz w:val="21"/>
          <w:szCs w:val="21"/>
        </w:rPr>
        <w:t xml:space="preserve"> </w:t>
      </w:r>
      <w:r w:rsidRPr="0081739B">
        <w:rPr>
          <w:rFonts w:ascii="Abadi" w:hAnsi="Abadi"/>
          <w:sz w:val="21"/>
          <w:szCs w:val="21"/>
        </w:rPr>
        <w:t>LA</w:t>
      </w:r>
      <w:r w:rsidRPr="0081739B">
        <w:rPr>
          <w:rFonts w:ascii="Abadi" w:hAnsi="Abadi"/>
          <w:spacing w:val="-17"/>
          <w:sz w:val="21"/>
          <w:szCs w:val="21"/>
        </w:rPr>
        <w:t xml:space="preserve"> </w:t>
      </w:r>
      <w:r w:rsidRPr="0081739B">
        <w:rPr>
          <w:rFonts w:ascii="Abadi" w:hAnsi="Abadi"/>
          <w:sz w:val="21"/>
          <w:szCs w:val="21"/>
        </w:rPr>
        <w:t>INFRAESTRUCTURA</w:t>
      </w:r>
      <w:r w:rsidRPr="0081739B">
        <w:rPr>
          <w:rFonts w:ascii="Abadi" w:hAnsi="Abadi"/>
          <w:spacing w:val="-16"/>
          <w:sz w:val="21"/>
          <w:szCs w:val="21"/>
        </w:rPr>
        <w:t xml:space="preserve"> </w:t>
      </w:r>
      <w:r w:rsidRPr="0081739B">
        <w:rPr>
          <w:rFonts w:ascii="Abadi" w:hAnsi="Abadi"/>
          <w:sz w:val="21"/>
          <w:szCs w:val="21"/>
        </w:rPr>
        <w:t>PÚBLICA</w:t>
      </w:r>
      <w:r w:rsidRPr="0081739B">
        <w:rPr>
          <w:rFonts w:ascii="Abadi" w:hAnsi="Abadi"/>
          <w:spacing w:val="-16"/>
          <w:sz w:val="21"/>
          <w:szCs w:val="21"/>
        </w:rPr>
        <w:t xml:space="preserve"> </w:t>
      </w:r>
      <w:r w:rsidRPr="0081739B">
        <w:rPr>
          <w:rFonts w:ascii="Abadi" w:hAnsi="Abadi"/>
          <w:sz w:val="21"/>
          <w:szCs w:val="21"/>
        </w:rPr>
        <w:t>MUNICIPAL</w:t>
      </w:r>
      <w:r w:rsidRPr="0081739B">
        <w:rPr>
          <w:rFonts w:ascii="Abadi" w:hAnsi="Abadi"/>
          <w:spacing w:val="-17"/>
          <w:sz w:val="21"/>
          <w:szCs w:val="21"/>
        </w:rPr>
        <w:t xml:space="preserve"> </w:t>
      </w:r>
      <w:r w:rsidRPr="0081739B">
        <w:rPr>
          <w:rFonts w:ascii="Abadi" w:hAnsi="Abadi"/>
          <w:sz w:val="21"/>
          <w:szCs w:val="21"/>
        </w:rPr>
        <w:t>RESPECTO</w:t>
      </w:r>
      <w:r w:rsidRPr="0081739B">
        <w:rPr>
          <w:rFonts w:ascii="Abadi" w:hAnsi="Abadi"/>
          <w:spacing w:val="-16"/>
          <w:sz w:val="21"/>
          <w:szCs w:val="21"/>
        </w:rPr>
        <w:t xml:space="preserve"> </w:t>
      </w:r>
      <w:r w:rsidRPr="0081739B">
        <w:rPr>
          <w:rFonts w:ascii="Abadi" w:hAnsi="Abadi"/>
          <w:sz w:val="21"/>
          <w:szCs w:val="21"/>
        </w:rPr>
        <w:t>DE</w:t>
      </w:r>
      <w:r w:rsidRPr="0081739B">
        <w:rPr>
          <w:rFonts w:ascii="Abadi" w:hAnsi="Abadi"/>
          <w:spacing w:val="-17"/>
          <w:sz w:val="21"/>
          <w:szCs w:val="21"/>
        </w:rPr>
        <w:t xml:space="preserve"> </w:t>
      </w:r>
      <w:r w:rsidRPr="0081739B">
        <w:rPr>
          <w:rFonts w:ascii="Abadi" w:hAnsi="Abadi"/>
          <w:sz w:val="21"/>
          <w:szCs w:val="21"/>
        </w:rPr>
        <w:t>LAS</w:t>
      </w:r>
      <w:r w:rsidRPr="0081739B">
        <w:rPr>
          <w:rFonts w:ascii="Abadi" w:hAnsi="Abadi"/>
          <w:spacing w:val="-17"/>
          <w:sz w:val="21"/>
          <w:szCs w:val="21"/>
        </w:rPr>
        <w:t xml:space="preserve"> </w:t>
      </w:r>
      <w:r w:rsidRPr="0081739B">
        <w:rPr>
          <w:rFonts w:ascii="Abadi" w:hAnsi="Abadi"/>
          <w:sz w:val="21"/>
          <w:szCs w:val="21"/>
        </w:rPr>
        <w:t>OPERACIONES</w:t>
      </w:r>
      <w:r w:rsidRPr="0081739B">
        <w:rPr>
          <w:rFonts w:ascii="Abadi" w:hAnsi="Abadi"/>
          <w:spacing w:val="-16"/>
          <w:sz w:val="21"/>
          <w:szCs w:val="21"/>
        </w:rPr>
        <w:t xml:space="preserve"> </w:t>
      </w:r>
      <w:r w:rsidRPr="0081739B">
        <w:rPr>
          <w:rFonts w:ascii="Abadi" w:hAnsi="Abadi"/>
          <w:sz w:val="21"/>
          <w:szCs w:val="21"/>
        </w:rPr>
        <w:t>REALIZADAS</w:t>
      </w:r>
      <w:r w:rsidRPr="0081739B">
        <w:rPr>
          <w:rFonts w:ascii="Abadi" w:hAnsi="Abadi"/>
          <w:spacing w:val="-70"/>
          <w:sz w:val="21"/>
          <w:szCs w:val="21"/>
        </w:rPr>
        <w:t xml:space="preserve"> </w:t>
      </w:r>
      <w:r w:rsidRPr="0081739B">
        <w:rPr>
          <w:rFonts w:ascii="Abadi" w:hAnsi="Abadi"/>
          <w:sz w:val="21"/>
          <w:szCs w:val="21"/>
        </w:rPr>
        <w:t>POR LA ADMINISTRACIÓN MUNICIPAL DE SALVATIERRA, GTO., CORRESPONDIENTES AL</w:t>
      </w:r>
      <w:r w:rsidRPr="0081739B">
        <w:rPr>
          <w:rFonts w:ascii="Abadi" w:hAnsi="Abadi"/>
          <w:spacing w:val="1"/>
          <w:sz w:val="21"/>
          <w:szCs w:val="21"/>
        </w:rPr>
        <w:t xml:space="preserve"> </w:t>
      </w:r>
      <w:r w:rsidRPr="0081739B">
        <w:rPr>
          <w:rFonts w:ascii="Abadi" w:hAnsi="Abadi"/>
          <w:sz w:val="21"/>
          <w:szCs w:val="21"/>
        </w:rPr>
        <w:t>PERIODO COMPRENDIDO DEL 1 DE ENERO AL 31 DE DICIEMBRE DEL EJERCICIO FISCAL</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AÑO</w:t>
      </w:r>
      <w:r>
        <w:rPr>
          <w:rFonts w:ascii="Abadi" w:hAnsi="Abadi"/>
          <w:sz w:val="21"/>
          <w:szCs w:val="21"/>
        </w:rPr>
        <w:t xml:space="preserve"> 2020.</w:t>
      </w:r>
    </w:p>
    <w:p w14:paraId="1733F4BC" w14:textId="77777777" w:rsidR="00420A38" w:rsidRDefault="00420A38" w:rsidP="00420A38">
      <w:pPr>
        <w:pStyle w:val="Prrafodelista"/>
        <w:rPr>
          <w:rFonts w:ascii="Abadi" w:hAnsi="Abadi"/>
          <w:sz w:val="21"/>
          <w:szCs w:val="21"/>
        </w:rPr>
      </w:pPr>
    </w:p>
    <w:p w14:paraId="3F408619" w14:textId="4850D625" w:rsidR="00420A38" w:rsidRDefault="00420A38" w:rsidP="00420A38">
      <w:pPr>
        <w:pStyle w:val="Estilo1"/>
        <w:numPr>
          <w:ilvl w:val="0"/>
          <w:numId w:val="0"/>
        </w:numPr>
        <w:tabs>
          <w:tab w:val="clear" w:pos="4059"/>
        </w:tabs>
        <w:ind w:right="142"/>
        <w:rPr>
          <w:rFonts w:ascii="Abadi" w:hAnsi="Abadi"/>
          <w:sz w:val="21"/>
          <w:szCs w:val="21"/>
        </w:rPr>
      </w:pPr>
      <w:r>
        <w:rPr>
          <w:rFonts w:ascii="Abadi" w:hAnsi="Abadi"/>
          <w:sz w:val="21"/>
          <w:szCs w:val="21"/>
        </w:rPr>
        <w:t xml:space="preserve">DISCUSIÓN Y, </w:t>
      </w:r>
      <w:r w:rsidRPr="0081739B">
        <w:rPr>
          <w:rFonts w:ascii="Abadi" w:hAnsi="Abadi"/>
          <w:sz w:val="21"/>
          <w:szCs w:val="21"/>
        </w:rPr>
        <w:t>EN SU CASO, APROBACIÓN DEL DICTAMEN SUSCRITO POR LA COMISIÓN</w:t>
      </w:r>
      <w:r w:rsidRPr="0081739B">
        <w:rPr>
          <w:rFonts w:ascii="Abadi" w:hAnsi="Abadi"/>
          <w:spacing w:val="1"/>
          <w:sz w:val="21"/>
          <w:szCs w:val="21"/>
        </w:rPr>
        <w:t xml:space="preserve"> </w:t>
      </w:r>
      <w:r w:rsidRPr="0081739B">
        <w:rPr>
          <w:rFonts w:ascii="Abadi" w:hAnsi="Abadi"/>
          <w:sz w:val="21"/>
          <w:szCs w:val="21"/>
        </w:rPr>
        <w:t>DE HACIENDA Y FISCALIZACIÓN RELATIVO AL INFORME DE RESULTADOS DE LA REVISIÓN</w:t>
      </w:r>
      <w:r w:rsidRPr="0081739B">
        <w:rPr>
          <w:rFonts w:ascii="Abadi" w:hAnsi="Abadi"/>
          <w:spacing w:val="1"/>
          <w:sz w:val="21"/>
          <w:szCs w:val="21"/>
        </w:rPr>
        <w:t xml:space="preserve"> </w:t>
      </w:r>
      <w:r w:rsidRPr="0081739B">
        <w:rPr>
          <w:rFonts w:ascii="Abadi" w:hAnsi="Abadi"/>
          <w:sz w:val="21"/>
          <w:szCs w:val="21"/>
        </w:rPr>
        <w:t>PRACTICADA POR LA AUDITORÍA SUPERIOR DEL ESTADO DE GUANAJUATO, A LA CUENTA</w:t>
      </w:r>
      <w:r w:rsidRPr="0081739B">
        <w:rPr>
          <w:rFonts w:ascii="Abadi" w:hAnsi="Abadi"/>
          <w:spacing w:val="1"/>
          <w:sz w:val="21"/>
          <w:szCs w:val="21"/>
        </w:rPr>
        <w:t xml:space="preserve"> </w:t>
      </w:r>
      <w:r w:rsidRPr="0081739B">
        <w:rPr>
          <w:rFonts w:ascii="Abadi" w:hAnsi="Abadi"/>
          <w:sz w:val="21"/>
          <w:szCs w:val="21"/>
        </w:rPr>
        <w:t>PÚBLICA</w:t>
      </w:r>
      <w:r w:rsidRPr="0081739B">
        <w:rPr>
          <w:rFonts w:ascii="Abadi" w:hAnsi="Abadi"/>
          <w:spacing w:val="-14"/>
          <w:sz w:val="21"/>
          <w:szCs w:val="21"/>
        </w:rPr>
        <w:t xml:space="preserve"> </w:t>
      </w:r>
      <w:r w:rsidRPr="0081739B">
        <w:rPr>
          <w:rFonts w:ascii="Abadi" w:hAnsi="Abadi"/>
          <w:sz w:val="21"/>
          <w:szCs w:val="21"/>
        </w:rPr>
        <w:t>MUNICIPAL</w:t>
      </w:r>
      <w:r w:rsidRPr="0081739B">
        <w:rPr>
          <w:rFonts w:ascii="Abadi" w:hAnsi="Abadi"/>
          <w:spacing w:val="-13"/>
          <w:sz w:val="21"/>
          <w:szCs w:val="21"/>
        </w:rPr>
        <w:t xml:space="preserve"> </w:t>
      </w:r>
      <w:r w:rsidRPr="0081739B">
        <w:rPr>
          <w:rFonts w:ascii="Abadi" w:hAnsi="Abadi"/>
          <w:sz w:val="21"/>
          <w:szCs w:val="21"/>
        </w:rPr>
        <w:t>DE</w:t>
      </w:r>
      <w:r w:rsidRPr="0081739B">
        <w:rPr>
          <w:rFonts w:ascii="Abadi" w:hAnsi="Abadi"/>
          <w:spacing w:val="-14"/>
          <w:sz w:val="21"/>
          <w:szCs w:val="21"/>
        </w:rPr>
        <w:t xml:space="preserve"> </w:t>
      </w:r>
      <w:r w:rsidRPr="0081739B">
        <w:rPr>
          <w:rFonts w:ascii="Abadi" w:hAnsi="Abadi"/>
          <w:sz w:val="21"/>
          <w:szCs w:val="21"/>
        </w:rPr>
        <w:t>ATARJEA,</w:t>
      </w:r>
      <w:r w:rsidRPr="0081739B">
        <w:rPr>
          <w:rFonts w:ascii="Abadi" w:hAnsi="Abadi"/>
          <w:spacing w:val="-13"/>
          <w:sz w:val="21"/>
          <w:szCs w:val="21"/>
        </w:rPr>
        <w:t xml:space="preserve"> </w:t>
      </w:r>
      <w:r w:rsidRPr="0081739B">
        <w:rPr>
          <w:rFonts w:ascii="Abadi" w:hAnsi="Abadi"/>
          <w:sz w:val="21"/>
          <w:szCs w:val="21"/>
        </w:rPr>
        <w:t>GTO.,</w:t>
      </w:r>
      <w:r w:rsidRPr="0081739B">
        <w:rPr>
          <w:rFonts w:ascii="Abadi" w:hAnsi="Abadi"/>
          <w:spacing w:val="-13"/>
          <w:sz w:val="21"/>
          <w:szCs w:val="21"/>
        </w:rPr>
        <w:t xml:space="preserve"> </w:t>
      </w:r>
      <w:r w:rsidRPr="0081739B">
        <w:rPr>
          <w:rFonts w:ascii="Abadi" w:hAnsi="Abadi"/>
          <w:sz w:val="21"/>
          <w:szCs w:val="21"/>
        </w:rPr>
        <w:t>CORRESPONDIENTE</w:t>
      </w:r>
      <w:r w:rsidRPr="0081739B">
        <w:rPr>
          <w:rFonts w:ascii="Abadi" w:hAnsi="Abadi"/>
          <w:spacing w:val="-14"/>
          <w:sz w:val="21"/>
          <w:szCs w:val="21"/>
        </w:rPr>
        <w:t xml:space="preserve"> </w:t>
      </w:r>
      <w:r w:rsidRPr="0081739B">
        <w:rPr>
          <w:rFonts w:ascii="Abadi" w:hAnsi="Abadi"/>
          <w:sz w:val="21"/>
          <w:szCs w:val="21"/>
        </w:rPr>
        <w:t>AL</w:t>
      </w:r>
      <w:r w:rsidRPr="0081739B">
        <w:rPr>
          <w:rFonts w:ascii="Abadi" w:hAnsi="Abadi"/>
          <w:spacing w:val="-13"/>
          <w:sz w:val="21"/>
          <w:szCs w:val="21"/>
        </w:rPr>
        <w:t xml:space="preserve"> </w:t>
      </w:r>
      <w:r w:rsidRPr="0081739B">
        <w:rPr>
          <w:rFonts w:ascii="Abadi" w:hAnsi="Abadi"/>
          <w:sz w:val="21"/>
          <w:szCs w:val="21"/>
        </w:rPr>
        <w:t>EJERCICIO</w:t>
      </w:r>
      <w:r w:rsidRPr="0081739B">
        <w:rPr>
          <w:rFonts w:ascii="Abadi" w:hAnsi="Abadi"/>
          <w:spacing w:val="-13"/>
          <w:sz w:val="21"/>
          <w:szCs w:val="21"/>
        </w:rPr>
        <w:t xml:space="preserve"> </w:t>
      </w:r>
      <w:r w:rsidRPr="0081739B">
        <w:rPr>
          <w:rFonts w:ascii="Abadi" w:hAnsi="Abadi"/>
          <w:sz w:val="21"/>
          <w:szCs w:val="21"/>
        </w:rPr>
        <w:t>FISCAL</w:t>
      </w:r>
      <w:r w:rsidRPr="0081739B">
        <w:rPr>
          <w:rFonts w:ascii="Abadi" w:hAnsi="Abadi"/>
          <w:spacing w:val="-14"/>
          <w:sz w:val="21"/>
          <w:szCs w:val="21"/>
        </w:rPr>
        <w:t xml:space="preserve"> </w:t>
      </w:r>
      <w:r w:rsidRPr="0081739B">
        <w:rPr>
          <w:rFonts w:ascii="Abadi" w:hAnsi="Abadi"/>
          <w:sz w:val="21"/>
          <w:szCs w:val="21"/>
        </w:rPr>
        <w:t>DEL</w:t>
      </w:r>
      <w:r w:rsidRPr="0081739B">
        <w:rPr>
          <w:rFonts w:ascii="Abadi" w:hAnsi="Abadi"/>
          <w:spacing w:val="-13"/>
          <w:sz w:val="21"/>
          <w:szCs w:val="21"/>
        </w:rPr>
        <w:t xml:space="preserve"> </w:t>
      </w:r>
      <w:r w:rsidRPr="0081739B">
        <w:rPr>
          <w:rFonts w:ascii="Abadi" w:hAnsi="Abadi"/>
          <w:sz w:val="21"/>
          <w:szCs w:val="21"/>
        </w:rPr>
        <w:t>AÑO</w:t>
      </w:r>
      <w:r w:rsidRPr="0081739B">
        <w:rPr>
          <w:rFonts w:ascii="Abadi" w:hAnsi="Abadi"/>
          <w:spacing w:val="-70"/>
          <w:sz w:val="21"/>
          <w:szCs w:val="21"/>
        </w:rPr>
        <w:t xml:space="preserve"> </w:t>
      </w:r>
      <w:r>
        <w:rPr>
          <w:rFonts w:ascii="Abadi" w:hAnsi="Abadi"/>
          <w:sz w:val="21"/>
          <w:szCs w:val="21"/>
        </w:rPr>
        <w:t>2020.</w:t>
      </w:r>
    </w:p>
    <w:p w14:paraId="29653098" w14:textId="77777777" w:rsidR="00420A38" w:rsidRDefault="00420A38" w:rsidP="00420A38">
      <w:pPr>
        <w:pStyle w:val="Prrafodelista"/>
        <w:rPr>
          <w:rFonts w:ascii="Abadi" w:hAnsi="Abadi"/>
          <w:sz w:val="21"/>
          <w:szCs w:val="21"/>
        </w:rPr>
      </w:pPr>
    </w:p>
    <w:p w14:paraId="2A0603F2" w14:textId="4728530F" w:rsidR="00420A38" w:rsidRDefault="00420A38" w:rsidP="009B7E0C">
      <w:pPr>
        <w:pStyle w:val="Estilo1"/>
        <w:numPr>
          <w:ilvl w:val="0"/>
          <w:numId w:val="0"/>
        </w:numPr>
        <w:tabs>
          <w:tab w:val="clear" w:pos="4059"/>
        </w:tabs>
        <w:ind w:right="142"/>
        <w:contextualSpacing/>
        <w:rPr>
          <w:rFonts w:ascii="Abadi" w:hAnsi="Abadi"/>
          <w:sz w:val="21"/>
          <w:szCs w:val="21"/>
        </w:rPr>
      </w:pPr>
      <w:r w:rsidRPr="0081739B">
        <w:rPr>
          <w:rFonts w:ascii="Abadi" w:hAnsi="Abadi"/>
          <w:sz w:val="21"/>
          <w:szCs w:val="21"/>
        </w:rPr>
        <w:t>DISCUSIÓN Y, EN SU CASO, APROBACIÓN DEL DICTAMEN SIGNADO POR LA COMISIÓN</w:t>
      </w:r>
      <w:r w:rsidRPr="0081739B">
        <w:rPr>
          <w:rFonts w:ascii="Abadi" w:hAnsi="Abadi"/>
          <w:spacing w:val="1"/>
          <w:sz w:val="21"/>
          <w:szCs w:val="21"/>
        </w:rPr>
        <w:t xml:space="preserve"> </w:t>
      </w:r>
      <w:r w:rsidRPr="0081739B">
        <w:rPr>
          <w:rFonts w:ascii="Abadi" w:hAnsi="Abadi"/>
          <w:sz w:val="21"/>
          <w:szCs w:val="21"/>
        </w:rPr>
        <w:t>DE HACIENDA Y FISCALIZACIÓN RELATIVO AL INFORME DE RESULTADOS DE LA REVISIÓN</w:t>
      </w:r>
      <w:r w:rsidRPr="0081739B">
        <w:rPr>
          <w:rFonts w:ascii="Abadi" w:hAnsi="Abadi"/>
          <w:spacing w:val="1"/>
          <w:sz w:val="21"/>
          <w:szCs w:val="21"/>
        </w:rPr>
        <w:t xml:space="preserve"> </w:t>
      </w:r>
      <w:r w:rsidRPr="0081739B">
        <w:rPr>
          <w:rFonts w:ascii="Abadi" w:hAnsi="Abadi"/>
          <w:sz w:val="21"/>
          <w:szCs w:val="21"/>
        </w:rPr>
        <w:t>PRACTICADA POR LA AUDITORÍA SUPERIOR DEL ESTADO DE GUANAJUATO, A LA CUENTA</w:t>
      </w:r>
      <w:r w:rsidRPr="0081739B">
        <w:rPr>
          <w:rFonts w:ascii="Abadi" w:hAnsi="Abadi"/>
          <w:spacing w:val="1"/>
          <w:sz w:val="21"/>
          <w:szCs w:val="21"/>
        </w:rPr>
        <w:t xml:space="preserve"> </w:t>
      </w:r>
      <w:r w:rsidRPr="0081739B">
        <w:rPr>
          <w:rFonts w:ascii="Abadi" w:hAnsi="Abadi"/>
          <w:sz w:val="21"/>
          <w:szCs w:val="21"/>
        </w:rPr>
        <w:t>PÚBLICA</w:t>
      </w:r>
      <w:r w:rsidRPr="0081739B">
        <w:rPr>
          <w:rFonts w:ascii="Abadi" w:hAnsi="Abadi"/>
          <w:spacing w:val="-10"/>
          <w:sz w:val="21"/>
          <w:szCs w:val="21"/>
        </w:rPr>
        <w:t xml:space="preserve"> </w:t>
      </w:r>
      <w:r w:rsidRPr="0081739B">
        <w:rPr>
          <w:rFonts w:ascii="Abadi" w:hAnsi="Abadi"/>
          <w:sz w:val="21"/>
          <w:szCs w:val="21"/>
        </w:rPr>
        <w:t>MUNICIPAL</w:t>
      </w:r>
      <w:r w:rsidRPr="0081739B">
        <w:rPr>
          <w:rFonts w:ascii="Abadi" w:hAnsi="Abadi"/>
          <w:spacing w:val="-10"/>
          <w:sz w:val="21"/>
          <w:szCs w:val="21"/>
        </w:rPr>
        <w:t xml:space="preserve"> </w:t>
      </w:r>
      <w:r w:rsidRPr="0081739B">
        <w:rPr>
          <w:rFonts w:ascii="Abadi" w:hAnsi="Abadi"/>
          <w:sz w:val="21"/>
          <w:szCs w:val="21"/>
        </w:rPr>
        <w:t>DE</w:t>
      </w:r>
      <w:r w:rsidRPr="0081739B">
        <w:rPr>
          <w:rFonts w:ascii="Abadi" w:hAnsi="Abadi"/>
          <w:spacing w:val="-10"/>
          <w:sz w:val="21"/>
          <w:szCs w:val="21"/>
        </w:rPr>
        <w:t xml:space="preserve"> </w:t>
      </w:r>
      <w:r w:rsidRPr="0081739B">
        <w:rPr>
          <w:rFonts w:ascii="Abadi" w:hAnsi="Abadi"/>
          <w:sz w:val="21"/>
          <w:szCs w:val="21"/>
        </w:rPr>
        <w:t>HUANÍMARO,</w:t>
      </w:r>
      <w:r w:rsidRPr="0081739B">
        <w:rPr>
          <w:rFonts w:ascii="Abadi" w:hAnsi="Abadi"/>
          <w:spacing w:val="-10"/>
          <w:sz w:val="21"/>
          <w:szCs w:val="21"/>
        </w:rPr>
        <w:t xml:space="preserve"> </w:t>
      </w:r>
      <w:r w:rsidRPr="0081739B">
        <w:rPr>
          <w:rFonts w:ascii="Abadi" w:hAnsi="Abadi"/>
          <w:sz w:val="21"/>
          <w:szCs w:val="21"/>
        </w:rPr>
        <w:t>GTO.,</w:t>
      </w:r>
      <w:r w:rsidRPr="0081739B">
        <w:rPr>
          <w:rFonts w:ascii="Abadi" w:hAnsi="Abadi"/>
          <w:spacing w:val="-10"/>
          <w:sz w:val="21"/>
          <w:szCs w:val="21"/>
        </w:rPr>
        <w:t xml:space="preserve"> </w:t>
      </w:r>
      <w:r w:rsidRPr="0081739B">
        <w:rPr>
          <w:rFonts w:ascii="Abadi" w:hAnsi="Abadi"/>
          <w:sz w:val="21"/>
          <w:szCs w:val="21"/>
        </w:rPr>
        <w:t>CORRESPONDIENTE</w:t>
      </w:r>
      <w:r w:rsidRPr="0081739B">
        <w:rPr>
          <w:rFonts w:ascii="Abadi" w:hAnsi="Abadi"/>
          <w:spacing w:val="-9"/>
          <w:sz w:val="21"/>
          <w:szCs w:val="21"/>
        </w:rPr>
        <w:t xml:space="preserve"> </w:t>
      </w:r>
      <w:r w:rsidRPr="0081739B">
        <w:rPr>
          <w:rFonts w:ascii="Abadi" w:hAnsi="Abadi"/>
          <w:sz w:val="21"/>
          <w:szCs w:val="21"/>
        </w:rPr>
        <w:t>AL</w:t>
      </w:r>
      <w:r w:rsidRPr="0081739B">
        <w:rPr>
          <w:rFonts w:ascii="Abadi" w:hAnsi="Abadi"/>
          <w:spacing w:val="-10"/>
          <w:sz w:val="21"/>
          <w:szCs w:val="21"/>
        </w:rPr>
        <w:t xml:space="preserve"> </w:t>
      </w:r>
      <w:r w:rsidRPr="0081739B">
        <w:rPr>
          <w:rFonts w:ascii="Abadi" w:hAnsi="Abadi"/>
          <w:sz w:val="21"/>
          <w:szCs w:val="21"/>
        </w:rPr>
        <w:t>EJERCICIO</w:t>
      </w:r>
      <w:r w:rsidRPr="0081739B">
        <w:rPr>
          <w:rFonts w:ascii="Abadi" w:hAnsi="Abadi"/>
          <w:spacing w:val="-10"/>
          <w:sz w:val="21"/>
          <w:szCs w:val="21"/>
        </w:rPr>
        <w:t xml:space="preserve"> </w:t>
      </w:r>
      <w:r w:rsidRPr="0081739B">
        <w:rPr>
          <w:rFonts w:ascii="Abadi" w:hAnsi="Abadi"/>
          <w:sz w:val="21"/>
          <w:szCs w:val="21"/>
        </w:rPr>
        <w:t>FISCAL</w:t>
      </w:r>
      <w:r w:rsidRPr="0081739B">
        <w:rPr>
          <w:rFonts w:ascii="Abadi" w:hAnsi="Abadi"/>
          <w:spacing w:val="-9"/>
          <w:sz w:val="21"/>
          <w:szCs w:val="21"/>
        </w:rPr>
        <w:t xml:space="preserve"> </w:t>
      </w:r>
      <w:r w:rsidRPr="0081739B">
        <w:rPr>
          <w:rFonts w:ascii="Abadi" w:hAnsi="Abadi"/>
          <w:sz w:val="21"/>
          <w:szCs w:val="21"/>
        </w:rPr>
        <w:t>DEL</w:t>
      </w:r>
      <w:r w:rsidRPr="0081739B">
        <w:rPr>
          <w:rFonts w:ascii="Abadi" w:hAnsi="Abadi"/>
          <w:spacing w:val="-70"/>
          <w:sz w:val="21"/>
          <w:szCs w:val="21"/>
        </w:rPr>
        <w:t xml:space="preserve"> </w:t>
      </w:r>
      <w:r w:rsidRPr="0081739B">
        <w:rPr>
          <w:rFonts w:ascii="Abadi" w:hAnsi="Abadi"/>
          <w:sz w:val="21"/>
          <w:szCs w:val="21"/>
        </w:rPr>
        <w:t>AÑO</w:t>
      </w:r>
      <w:r w:rsidRPr="0081739B">
        <w:rPr>
          <w:rFonts w:ascii="Abadi" w:hAnsi="Abadi"/>
          <w:spacing w:val="-1"/>
          <w:sz w:val="21"/>
          <w:szCs w:val="21"/>
        </w:rPr>
        <w:t xml:space="preserve"> </w:t>
      </w:r>
      <w:r w:rsidRPr="0081739B">
        <w:rPr>
          <w:rFonts w:ascii="Abadi" w:hAnsi="Abadi"/>
          <w:sz w:val="21"/>
          <w:szCs w:val="21"/>
        </w:rPr>
        <w:t>2020</w:t>
      </w:r>
      <w:r>
        <w:rPr>
          <w:rFonts w:ascii="Abadi" w:hAnsi="Abadi"/>
          <w:sz w:val="21"/>
          <w:szCs w:val="21"/>
        </w:rPr>
        <w:t>.</w:t>
      </w:r>
    </w:p>
    <w:p w14:paraId="73CC0ADF" w14:textId="75CA098A" w:rsidR="00E94905" w:rsidRDefault="00E94905" w:rsidP="009B7E0C">
      <w:pPr>
        <w:pStyle w:val="Estilo1"/>
        <w:numPr>
          <w:ilvl w:val="0"/>
          <w:numId w:val="0"/>
        </w:numPr>
        <w:tabs>
          <w:tab w:val="clear" w:pos="4059"/>
        </w:tabs>
        <w:ind w:right="142"/>
        <w:contextualSpacing/>
        <w:rPr>
          <w:rFonts w:ascii="Abadi" w:hAnsi="Abadi"/>
          <w:sz w:val="21"/>
          <w:szCs w:val="21"/>
        </w:rPr>
      </w:pPr>
    </w:p>
    <w:p w14:paraId="50CF033B" w14:textId="77777777" w:rsidR="00E94905" w:rsidRPr="00647D49" w:rsidRDefault="00E94905" w:rsidP="009B7E0C">
      <w:pPr>
        <w:pStyle w:val="Textoindependiente"/>
        <w:kinsoku w:val="0"/>
        <w:overflowPunct w:val="0"/>
        <w:ind w:hanging="1"/>
        <w:contextualSpacing/>
        <w:rPr>
          <w:rFonts w:ascii="Abadi" w:hAnsi="Abadi" w:cs="Times New Roman"/>
          <w:iCs/>
          <w:sz w:val="21"/>
          <w:szCs w:val="21"/>
        </w:rPr>
      </w:pPr>
      <w:r w:rsidRPr="00647D49">
        <w:rPr>
          <w:rFonts w:ascii="Abadi" w:hAnsi="Abadi" w:cs="Times New Roman"/>
          <w:iCs/>
          <w:sz w:val="21"/>
          <w:szCs w:val="21"/>
        </w:rPr>
        <w:t>C. PRESIDENTE DEL CONGRESO DEL ESTADO</w:t>
      </w:r>
    </w:p>
    <w:p w14:paraId="30BBCF64" w14:textId="77777777" w:rsidR="00E94905" w:rsidRPr="00647D49" w:rsidRDefault="00E94905" w:rsidP="009B7E0C">
      <w:pPr>
        <w:pStyle w:val="Textoindependiente"/>
        <w:kinsoku w:val="0"/>
        <w:overflowPunct w:val="0"/>
        <w:ind w:hanging="1"/>
        <w:contextualSpacing/>
        <w:rPr>
          <w:rFonts w:ascii="Abadi" w:hAnsi="Abadi" w:cs="Times New Roman"/>
          <w:iCs/>
          <w:sz w:val="21"/>
          <w:szCs w:val="21"/>
        </w:rPr>
      </w:pPr>
      <w:r w:rsidRPr="00647D49">
        <w:rPr>
          <w:rFonts w:ascii="Abadi" w:hAnsi="Abadi" w:cs="Times New Roman"/>
          <w:iCs/>
          <w:sz w:val="21"/>
          <w:szCs w:val="21"/>
        </w:rPr>
        <w:t xml:space="preserve"> PRESENTE.</w:t>
      </w:r>
    </w:p>
    <w:p w14:paraId="30100AD1" w14:textId="77777777" w:rsidR="00E94905" w:rsidRPr="00B670E0" w:rsidRDefault="00E94905" w:rsidP="009B7E0C">
      <w:pPr>
        <w:pStyle w:val="Textoindependiente"/>
        <w:kinsoku w:val="0"/>
        <w:overflowPunct w:val="0"/>
        <w:spacing w:before="3"/>
        <w:contextualSpacing/>
        <w:rPr>
          <w:rFonts w:ascii="Abadi" w:hAnsi="Abadi"/>
          <w:b w:val="0"/>
          <w:bCs w:val="0"/>
          <w:sz w:val="21"/>
          <w:szCs w:val="21"/>
        </w:rPr>
      </w:pPr>
    </w:p>
    <w:p w14:paraId="727BC572" w14:textId="77777777" w:rsidR="00E94905" w:rsidRPr="00647D49" w:rsidRDefault="00E94905" w:rsidP="009B7E0C">
      <w:pPr>
        <w:pStyle w:val="Textoindependiente"/>
        <w:kinsoku w:val="0"/>
        <w:overflowPunct w:val="0"/>
        <w:ind w:firstLine="719"/>
        <w:contextualSpacing/>
        <w:rPr>
          <w:rFonts w:ascii="Abadi" w:hAnsi="Abadi"/>
          <w:b w:val="0"/>
          <w:bCs w:val="0"/>
          <w:sz w:val="21"/>
          <w:szCs w:val="21"/>
        </w:rPr>
      </w:pPr>
      <w:r w:rsidRPr="00647D49">
        <w:rPr>
          <w:rFonts w:ascii="Abadi" w:hAnsi="Abadi"/>
          <w:b w:val="0"/>
          <w:bCs w:val="0"/>
          <w:sz w:val="21"/>
          <w:szCs w:val="21"/>
        </w:rPr>
        <w:t xml:space="preserve">A esta Comisión de Hacienda y Fiscalización, le fue turnado para su estudio y dictamen, el informe de resultados de la revisión practicada por la Auditoria Superior del Estado de Guanajuato, a la cuenta pública municipal de Huanímaro, </w:t>
      </w:r>
      <w:proofErr w:type="spellStart"/>
      <w:r w:rsidRPr="00647D49">
        <w:rPr>
          <w:rFonts w:ascii="Abadi" w:hAnsi="Abadi"/>
          <w:b w:val="0"/>
          <w:bCs w:val="0"/>
          <w:sz w:val="21"/>
          <w:szCs w:val="21"/>
        </w:rPr>
        <w:t>Gto</w:t>
      </w:r>
      <w:proofErr w:type="spellEnd"/>
      <w:r w:rsidRPr="00647D49">
        <w:rPr>
          <w:rFonts w:ascii="Abadi" w:hAnsi="Abadi"/>
          <w:b w:val="0"/>
          <w:bCs w:val="0"/>
          <w:sz w:val="21"/>
          <w:szCs w:val="21"/>
        </w:rPr>
        <w:t>., correspondiente al ejercicio fiscal del año 2020.</w:t>
      </w:r>
    </w:p>
    <w:p w14:paraId="1152983C" w14:textId="77777777" w:rsidR="00E94905" w:rsidRPr="00647D49" w:rsidRDefault="00E94905" w:rsidP="009B7E0C">
      <w:pPr>
        <w:pStyle w:val="Textoindependiente"/>
        <w:kinsoku w:val="0"/>
        <w:overflowPunct w:val="0"/>
        <w:spacing w:before="9"/>
        <w:contextualSpacing/>
        <w:rPr>
          <w:rFonts w:ascii="Abadi" w:hAnsi="Abadi"/>
          <w:b w:val="0"/>
          <w:bCs w:val="0"/>
          <w:sz w:val="21"/>
          <w:szCs w:val="21"/>
        </w:rPr>
      </w:pPr>
    </w:p>
    <w:p w14:paraId="28A6E5FA" w14:textId="77777777" w:rsidR="00E94905" w:rsidRPr="00647D49" w:rsidRDefault="00E94905" w:rsidP="009B7E0C">
      <w:pPr>
        <w:pStyle w:val="Textoindependiente"/>
        <w:kinsoku w:val="0"/>
        <w:overflowPunct w:val="0"/>
        <w:ind w:firstLine="719"/>
        <w:contextualSpacing/>
        <w:rPr>
          <w:rFonts w:ascii="Abadi" w:hAnsi="Abadi"/>
          <w:b w:val="0"/>
          <w:bCs w:val="0"/>
          <w:sz w:val="21"/>
          <w:szCs w:val="21"/>
        </w:rPr>
      </w:pPr>
      <w:r w:rsidRPr="00647D49">
        <w:rPr>
          <w:rFonts w:ascii="Abadi" w:hAnsi="Abadi"/>
          <w:b w:val="0"/>
          <w:bCs w:val="0"/>
          <w:sz w:val="21"/>
          <w:szCs w:val="21"/>
        </w:rPr>
        <w:t>Una vez analizado el referido informe de resultados, con fundamento en lo dispuesto por los artículos 112, fracción XII, primer párrafo y 171 de la Ley Orgánica del Poder Legislativo, nos permitimos rendir el siguiente:</w:t>
      </w:r>
    </w:p>
    <w:p w14:paraId="25D179CB" w14:textId="77777777" w:rsidR="00E94905" w:rsidRPr="00D14CE8" w:rsidRDefault="00E94905" w:rsidP="009B7E0C">
      <w:pPr>
        <w:pStyle w:val="Textoindependiente"/>
        <w:kinsoku w:val="0"/>
        <w:overflowPunct w:val="0"/>
        <w:spacing w:before="1"/>
        <w:contextualSpacing/>
        <w:rPr>
          <w:rFonts w:ascii="Abadi" w:hAnsi="Abadi"/>
          <w:b w:val="0"/>
          <w:bCs w:val="0"/>
          <w:sz w:val="21"/>
          <w:szCs w:val="21"/>
        </w:rPr>
      </w:pPr>
    </w:p>
    <w:p w14:paraId="703A2FA5" w14:textId="77777777" w:rsidR="00E94905" w:rsidRPr="00647D49" w:rsidRDefault="00E94905" w:rsidP="009B7E0C">
      <w:pPr>
        <w:pStyle w:val="Textoindependiente"/>
        <w:kinsoku w:val="0"/>
        <w:overflowPunct w:val="0"/>
        <w:spacing w:before="93"/>
        <w:contextualSpacing/>
        <w:jc w:val="center"/>
        <w:rPr>
          <w:rFonts w:ascii="Abadi" w:hAnsi="Abadi"/>
          <w:sz w:val="21"/>
          <w:szCs w:val="21"/>
        </w:rPr>
      </w:pPr>
      <w:r w:rsidRPr="00647D49">
        <w:rPr>
          <w:rFonts w:ascii="Abadi" w:hAnsi="Abadi"/>
          <w:sz w:val="21"/>
          <w:szCs w:val="21"/>
        </w:rPr>
        <w:t>Dictamen</w:t>
      </w:r>
    </w:p>
    <w:p w14:paraId="0342B10D" w14:textId="77777777" w:rsidR="00E94905" w:rsidRPr="00647D49" w:rsidRDefault="00E94905" w:rsidP="009B7E0C">
      <w:pPr>
        <w:pStyle w:val="Textoindependiente"/>
        <w:kinsoku w:val="0"/>
        <w:overflowPunct w:val="0"/>
        <w:spacing w:before="9"/>
        <w:contextualSpacing/>
        <w:jc w:val="center"/>
        <w:rPr>
          <w:rFonts w:ascii="Abadi" w:hAnsi="Abadi"/>
          <w:sz w:val="21"/>
          <w:szCs w:val="21"/>
        </w:rPr>
      </w:pPr>
    </w:p>
    <w:p w14:paraId="18ED059C" w14:textId="4B6914C0" w:rsidR="00275ECA" w:rsidRPr="00647D49" w:rsidRDefault="00752A5A" w:rsidP="00275ECA">
      <w:pPr>
        <w:pStyle w:val="Textoindependiente"/>
        <w:numPr>
          <w:ilvl w:val="0"/>
          <w:numId w:val="34"/>
        </w:numPr>
        <w:kinsoku w:val="0"/>
        <w:overflowPunct w:val="0"/>
        <w:rPr>
          <w:rFonts w:ascii="Abadi" w:hAnsi="Abadi"/>
          <w:sz w:val="21"/>
          <w:szCs w:val="21"/>
        </w:rPr>
      </w:pPr>
      <w:r w:rsidRPr="00647D49">
        <w:rPr>
          <w:rFonts w:ascii="Abadi" w:hAnsi="Abadi"/>
          <w:sz w:val="21"/>
          <w:szCs w:val="21"/>
        </w:rPr>
        <w:t>Competencia</w:t>
      </w:r>
      <w:r w:rsidR="00275ECA" w:rsidRPr="00647D49">
        <w:rPr>
          <w:rFonts w:ascii="Abadi" w:hAnsi="Abadi"/>
          <w:sz w:val="21"/>
          <w:szCs w:val="21"/>
        </w:rPr>
        <w:t>:</w:t>
      </w:r>
    </w:p>
    <w:p w14:paraId="6EDDEF1C" w14:textId="77777777" w:rsidR="00275ECA" w:rsidRDefault="00275ECA" w:rsidP="00275ECA">
      <w:pPr>
        <w:pStyle w:val="Textoindependiente"/>
        <w:kinsoku w:val="0"/>
        <w:overflowPunct w:val="0"/>
        <w:ind w:left="720"/>
        <w:rPr>
          <w:rFonts w:ascii="Abadi" w:hAnsi="Abadi"/>
          <w:color w:val="1A1A1C"/>
          <w:w w:val="55"/>
          <w:sz w:val="21"/>
          <w:szCs w:val="21"/>
        </w:rPr>
      </w:pPr>
    </w:p>
    <w:p w14:paraId="1375C04B" w14:textId="77777777" w:rsidR="00E94905" w:rsidRPr="00647D49" w:rsidRDefault="00E94905" w:rsidP="009B7E0C">
      <w:pPr>
        <w:pStyle w:val="Textoindependiente"/>
        <w:kinsoku w:val="0"/>
        <w:overflowPunct w:val="0"/>
        <w:spacing w:before="93"/>
        <w:ind w:firstLine="730"/>
        <w:contextualSpacing/>
        <w:rPr>
          <w:rFonts w:ascii="Abadi" w:hAnsi="Abadi"/>
          <w:b w:val="0"/>
          <w:bCs w:val="0"/>
          <w:sz w:val="21"/>
          <w:szCs w:val="21"/>
        </w:rPr>
      </w:pPr>
      <w:r w:rsidRPr="00647D49">
        <w:rPr>
          <w:rFonts w:ascii="Abadi" w:hAnsi="Abadi"/>
          <w:b w:val="0"/>
          <w:bCs w:val="0"/>
          <w:sz w:val="21"/>
          <w:szCs w:val="21"/>
        </w:rPr>
        <w:t xml:space="preserve">Las facultades de la legislatura local en materia de revisión de las cuentas públicas municipales tienen su fundamento en lo dispuesto por el articulo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w:t>
      </w:r>
      <w:r w:rsidRPr="00647D49">
        <w:rPr>
          <w:rFonts w:ascii="Abadi" w:hAnsi="Abadi"/>
          <w:b w:val="0"/>
          <w:bCs w:val="0"/>
          <w:sz w:val="21"/>
          <w:szCs w:val="21"/>
        </w:rPr>
        <w:lastRenderedPageBreak/>
        <w:t>publicación en el Periódico Oficial del Gobierno del Estado, auxiliándose para el cumplimiento de dicha facultad por la Auditoría Superior del Estado de Guanajuato.</w:t>
      </w:r>
    </w:p>
    <w:p w14:paraId="275EA9D5" w14:textId="77777777" w:rsidR="00E94905" w:rsidRPr="00647D49" w:rsidRDefault="00E94905" w:rsidP="009B7E0C">
      <w:pPr>
        <w:pStyle w:val="Textoindependiente"/>
        <w:kinsoku w:val="0"/>
        <w:overflowPunct w:val="0"/>
        <w:spacing w:before="5"/>
        <w:contextualSpacing/>
        <w:rPr>
          <w:rFonts w:ascii="Abadi" w:hAnsi="Abadi"/>
          <w:b w:val="0"/>
          <w:bCs w:val="0"/>
          <w:sz w:val="21"/>
          <w:szCs w:val="21"/>
        </w:rPr>
      </w:pPr>
    </w:p>
    <w:p w14:paraId="75A606C6" w14:textId="444AE4BF" w:rsidR="00E94905" w:rsidRPr="00647D49" w:rsidRDefault="00E94905" w:rsidP="0033202E">
      <w:pPr>
        <w:pStyle w:val="Textoindependiente"/>
        <w:kinsoku w:val="0"/>
        <w:overflowPunct w:val="0"/>
        <w:spacing w:before="93"/>
        <w:ind w:firstLine="730"/>
        <w:contextualSpacing/>
        <w:rPr>
          <w:rFonts w:ascii="Abadi" w:hAnsi="Abadi"/>
          <w:b w:val="0"/>
          <w:bCs w:val="0"/>
          <w:sz w:val="21"/>
          <w:szCs w:val="21"/>
        </w:rPr>
      </w:pPr>
      <w:r w:rsidRPr="00647D49">
        <w:rPr>
          <w:rFonts w:ascii="Abadi" w:hAnsi="Abadi"/>
          <w:b w:val="0"/>
          <w:bCs w:val="0"/>
          <w:sz w:val="21"/>
          <w:szCs w:val="21"/>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083649DC" w14:textId="25BC2190" w:rsidR="0033202E" w:rsidRPr="00647D49" w:rsidRDefault="0033202E" w:rsidP="0033202E">
      <w:pPr>
        <w:pStyle w:val="Textoindependiente"/>
        <w:kinsoku w:val="0"/>
        <w:overflowPunct w:val="0"/>
        <w:spacing w:before="93"/>
        <w:ind w:firstLine="730"/>
        <w:contextualSpacing/>
        <w:rPr>
          <w:rFonts w:ascii="Abadi" w:hAnsi="Abadi"/>
          <w:b w:val="0"/>
          <w:bCs w:val="0"/>
          <w:sz w:val="21"/>
          <w:szCs w:val="21"/>
        </w:rPr>
      </w:pPr>
    </w:p>
    <w:p w14:paraId="35F5F49C" w14:textId="77777777" w:rsidR="0033202E" w:rsidRPr="00647D49" w:rsidRDefault="0033202E" w:rsidP="0033202E">
      <w:pPr>
        <w:pStyle w:val="Textoindependiente"/>
        <w:kinsoku w:val="0"/>
        <w:overflowPunct w:val="0"/>
        <w:spacing w:before="93"/>
        <w:ind w:firstLine="730"/>
        <w:contextualSpacing/>
        <w:rPr>
          <w:rFonts w:ascii="Abadi" w:hAnsi="Abadi"/>
          <w:b w:val="0"/>
          <w:bCs w:val="0"/>
          <w:sz w:val="21"/>
          <w:szCs w:val="21"/>
        </w:rPr>
      </w:pPr>
      <w:r w:rsidRPr="00647D49">
        <w:rPr>
          <w:rFonts w:ascii="Abadi" w:hAnsi="Abadi"/>
          <w:b w:val="0"/>
          <w:bCs w:val="0"/>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37B5D572" w14:textId="77777777" w:rsidR="0033202E" w:rsidRPr="00647D49" w:rsidRDefault="0033202E" w:rsidP="0033202E">
      <w:pPr>
        <w:pStyle w:val="Textoindependiente"/>
        <w:kinsoku w:val="0"/>
        <w:overflowPunct w:val="0"/>
        <w:spacing w:before="93"/>
        <w:ind w:firstLine="730"/>
        <w:contextualSpacing/>
        <w:rPr>
          <w:rFonts w:ascii="Abadi" w:hAnsi="Abadi"/>
          <w:b w:val="0"/>
          <w:bCs w:val="0"/>
          <w:sz w:val="21"/>
          <w:szCs w:val="21"/>
        </w:rPr>
      </w:pPr>
    </w:p>
    <w:p w14:paraId="55CA48E9" w14:textId="2C9BF813" w:rsidR="0033202E" w:rsidRPr="00647D49" w:rsidRDefault="0033202E" w:rsidP="0033202E">
      <w:pPr>
        <w:pStyle w:val="Textoindependiente"/>
        <w:kinsoku w:val="0"/>
        <w:overflowPunct w:val="0"/>
        <w:spacing w:line="242" w:lineRule="auto"/>
        <w:ind w:firstLine="716"/>
        <w:rPr>
          <w:rFonts w:ascii="Abadi" w:hAnsi="Abadi"/>
          <w:b w:val="0"/>
          <w:bCs w:val="0"/>
          <w:sz w:val="21"/>
          <w:szCs w:val="21"/>
        </w:rPr>
      </w:pPr>
      <w:r w:rsidRPr="00647D49">
        <w:rPr>
          <w:rFonts w:ascii="Abadi" w:hAnsi="Abadi"/>
          <w:b w:val="0"/>
          <w:bCs w:val="0"/>
          <w:sz w:val="21"/>
          <w:szCs w:val="21"/>
        </w:rPr>
        <w:t>Asimismo, el artículo 66 fracción VI11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688AA85" w14:textId="7402A44D" w:rsidR="00514A36" w:rsidRDefault="00514A36" w:rsidP="0033202E">
      <w:pPr>
        <w:pStyle w:val="Textoindependiente"/>
        <w:kinsoku w:val="0"/>
        <w:overflowPunct w:val="0"/>
        <w:spacing w:line="242" w:lineRule="auto"/>
        <w:ind w:firstLine="716"/>
        <w:rPr>
          <w:rFonts w:ascii="Abadi" w:hAnsi="Abadi"/>
          <w:b w:val="0"/>
          <w:bCs w:val="0"/>
          <w:color w:val="1C1C1D"/>
          <w:w w:val="60"/>
          <w:sz w:val="21"/>
          <w:szCs w:val="21"/>
        </w:rPr>
      </w:pPr>
    </w:p>
    <w:p w14:paraId="10361F45" w14:textId="779736F2" w:rsidR="00514A36" w:rsidRPr="00647D49" w:rsidRDefault="00514A36" w:rsidP="00514A36">
      <w:pPr>
        <w:pStyle w:val="Textoindependiente"/>
        <w:kinsoku w:val="0"/>
        <w:overflowPunct w:val="0"/>
        <w:spacing w:line="242" w:lineRule="auto"/>
        <w:ind w:firstLine="716"/>
        <w:rPr>
          <w:rFonts w:ascii="Abadi" w:hAnsi="Abadi"/>
          <w:b w:val="0"/>
          <w:bCs w:val="0"/>
          <w:sz w:val="21"/>
          <w:szCs w:val="21"/>
        </w:rPr>
      </w:pPr>
      <w:r w:rsidRPr="00647D49">
        <w:rPr>
          <w:rFonts w:ascii="Abadi" w:hAnsi="Abadi"/>
          <w:b w:val="0"/>
          <w:bCs w:val="0"/>
          <w:sz w:val="21"/>
          <w:szCs w:val="21"/>
        </w:rPr>
        <w:t xml:space="preserve">De igual forma, el artículo 82, fracción XXIV de la Ley de Fiscalización Superior del Estado de Guanajuato consigna como atribución del Auditor Superior rendir al Congreso del Estado, los informes derivados del ejercicio de la función de fiscalización. </w:t>
      </w:r>
    </w:p>
    <w:p w14:paraId="7F23C7BD" w14:textId="77777777" w:rsidR="00514A36" w:rsidRPr="00647D49" w:rsidRDefault="00514A36" w:rsidP="00514A36">
      <w:pPr>
        <w:pStyle w:val="Textoindependiente"/>
        <w:kinsoku w:val="0"/>
        <w:overflowPunct w:val="0"/>
        <w:spacing w:line="242" w:lineRule="auto"/>
        <w:ind w:firstLine="716"/>
        <w:rPr>
          <w:rFonts w:ascii="Abadi" w:hAnsi="Abadi"/>
          <w:b w:val="0"/>
          <w:bCs w:val="0"/>
          <w:sz w:val="21"/>
          <w:szCs w:val="21"/>
        </w:rPr>
      </w:pPr>
    </w:p>
    <w:p w14:paraId="075A593C" w14:textId="1AB2982C" w:rsidR="00514A36" w:rsidRPr="00647D49" w:rsidRDefault="00514A36" w:rsidP="00514A36">
      <w:pPr>
        <w:pStyle w:val="Textoindependiente"/>
        <w:kinsoku w:val="0"/>
        <w:overflowPunct w:val="0"/>
        <w:spacing w:line="242" w:lineRule="auto"/>
        <w:ind w:firstLine="716"/>
        <w:rPr>
          <w:rFonts w:ascii="Abadi" w:hAnsi="Abadi"/>
          <w:b w:val="0"/>
          <w:bCs w:val="0"/>
          <w:sz w:val="21"/>
          <w:szCs w:val="21"/>
        </w:rPr>
      </w:pPr>
      <w:r w:rsidRPr="00647D49">
        <w:rPr>
          <w:rFonts w:ascii="Abadi" w:hAnsi="Abadi"/>
          <w:b w:val="0"/>
          <w:bCs w:val="0"/>
          <w:sz w:val="21"/>
          <w:szCs w:val="21"/>
        </w:rPr>
        <w:t xml:space="preserve">En razón de lo cual, la Ley de Fiscalización Superior del Estado de Guanajuato establece que la Auditoría Superior debe remitir los informes de resultados al Congreso del Estado, a efecto de que este realice la declaratoria correspondiente, señalándose en el </w:t>
      </w:r>
      <w:r w:rsidRPr="00647D49">
        <w:rPr>
          <w:rFonts w:ascii="Abadi" w:hAnsi="Abadi"/>
          <w:b w:val="0"/>
          <w:bCs w:val="0"/>
          <w:sz w:val="21"/>
          <w:szCs w:val="21"/>
        </w:rPr>
        <w:t xml:space="preserve">artículo 38 que el informe de resultados únicamente podrá ser observado por las dos terceras partes de los diputados integrantes del Congreso, cuando no se observen las formalidades esenciales del proceso de fiscalización. </w:t>
      </w:r>
    </w:p>
    <w:p w14:paraId="508482DC" w14:textId="77777777" w:rsidR="00514A36" w:rsidRPr="00647D49" w:rsidRDefault="00514A36" w:rsidP="00514A36">
      <w:pPr>
        <w:pStyle w:val="Textoindependiente"/>
        <w:kinsoku w:val="0"/>
        <w:overflowPunct w:val="0"/>
        <w:spacing w:line="242" w:lineRule="auto"/>
        <w:ind w:firstLine="716"/>
        <w:rPr>
          <w:rFonts w:ascii="Abadi" w:hAnsi="Abadi"/>
          <w:b w:val="0"/>
          <w:bCs w:val="0"/>
          <w:sz w:val="21"/>
          <w:szCs w:val="21"/>
        </w:rPr>
      </w:pPr>
    </w:p>
    <w:p w14:paraId="301E0AFF" w14:textId="23A9F007" w:rsidR="00514A36" w:rsidRPr="00647D49" w:rsidRDefault="00514A36" w:rsidP="00514A36">
      <w:pPr>
        <w:pStyle w:val="Textoindependiente"/>
        <w:kinsoku w:val="0"/>
        <w:overflowPunct w:val="0"/>
        <w:spacing w:line="242" w:lineRule="auto"/>
        <w:ind w:firstLine="716"/>
        <w:rPr>
          <w:rFonts w:ascii="Abadi" w:hAnsi="Abadi"/>
          <w:b w:val="0"/>
          <w:bCs w:val="0"/>
          <w:sz w:val="21"/>
          <w:szCs w:val="21"/>
        </w:rPr>
      </w:pPr>
      <w:r w:rsidRPr="00647D49">
        <w:rPr>
          <w:rFonts w:ascii="Abadi" w:hAnsi="Abadi"/>
          <w:b w:val="0"/>
          <w:bCs w:val="0"/>
          <w:sz w:val="21"/>
          <w:szCs w:val="21"/>
        </w:rPr>
        <w:t xml:space="preserve">Con la finalidad de que el Congreso dé cumplimiento a lo señalado en el párrafo anterior, la Ley Orgánica del Poder Legislativo del Estado de Guanajuato establece en su </w:t>
      </w:r>
      <w:r w:rsidR="001744F3" w:rsidRPr="00647D49">
        <w:rPr>
          <w:rFonts w:ascii="Abadi" w:hAnsi="Abadi"/>
          <w:b w:val="0"/>
          <w:bCs w:val="0"/>
          <w:sz w:val="21"/>
          <w:szCs w:val="21"/>
        </w:rPr>
        <w:t>artículo</w:t>
      </w:r>
      <w:r w:rsidRPr="00647D49">
        <w:rPr>
          <w:rFonts w:ascii="Abadi" w:hAnsi="Abadi"/>
          <w:b w:val="0"/>
          <w:bCs w:val="0"/>
          <w:sz w:val="21"/>
          <w:szCs w:val="21"/>
        </w:rPr>
        <w:t xml:space="preserve"> 112, fracción XII, primer párrafo que, a esta Comisión de Hacienda y Fiscalización le compete el conocimiento y dictamen de los asuntos relativos a los informes de resultados que emita la Auditoría Superior del Estado. </w:t>
      </w:r>
    </w:p>
    <w:p w14:paraId="53C49365" w14:textId="77777777" w:rsidR="00514A36" w:rsidRPr="00647D49" w:rsidRDefault="00514A36" w:rsidP="00514A36">
      <w:pPr>
        <w:pStyle w:val="Textoindependiente"/>
        <w:kinsoku w:val="0"/>
        <w:overflowPunct w:val="0"/>
        <w:spacing w:line="242" w:lineRule="auto"/>
        <w:ind w:firstLine="716"/>
        <w:rPr>
          <w:rFonts w:ascii="Abadi" w:hAnsi="Abadi"/>
          <w:b w:val="0"/>
          <w:bCs w:val="0"/>
          <w:sz w:val="21"/>
          <w:szCs w:val="21"/>
        </w:rPr>
      </w:pPr>
    </w:p>
    <w:p w14:paraId="24662512" w14:textId="0B9894F5" w:rsidR="00514A36" w:rsidRPr="00647D49" w:rsidRDefault="00514A36" w:rsidP="00514A36">
      <w:pPr>
        <w:pStyle w:val="Textoindependiente"/>
        <w:kinsoku w:val="0"/>
        <w:overflowPunct w:val="0"/>
        <w:spacing w:line="242" w:lineRule="auto"/>
        <w:ind w:firstLine="716"/>
        <w:rPr>
          <w:rFonts w:ascii="Abadi" w:hAnsi="Abadi"/>
          <w:b w:val="0"/>
          <w:bCs w:val="0"/>
          <w:sz w:val="21"/>
          <w:szCs w:val="21"/>
        </w:rPr>
      </w:pPr>
      <w:r w:rsidRPr="00647D49">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0A6CB15B" w14:textId="06DC9F7E" w:rsidR="00983D5D" w:rsidRPr="00647D49" w:rsidRDefault="00983D5D" w:rsidP="0033202E">
      <w:pPr>
        <w:pStyle w:val="Textoindependiente"/>
        <w:kinsoku w:val="0"/>
        <w:overflowPunct w:val="0"/>
        <w:spacing w:line="242" w:lineRule="auto"/>
        <w:ind w:firstLine="716"/>
        <w:rPr>
          <w:rFonts w:ascii="Abadi" w:hAnsi="Abadi"/>
          <w:b w:val="0"/>
          <w:bCs w:val="0"/>
          <w:sz w:val="21"/>
          <w:szCs w:val="21"/>
        </w:rPr>
      </w:pPr>
    </w:p>
    <w:p w14:paraId="0B29C259" w14:textId="01CCE493" w:rsidR="00983D5D" w:rsidRPr="00647D49" w:rsidRDefault="00983D5D" w:rsidP="00275ECA">
      <w:pPr>
        <w:pStyle w:val="Textoindependiente"/>
        <w:numPr>
          <w:ilvl w:val="0"/>
          <w:numId w:val="34"/>
        </w:numPr>
        <w:kinsoku w:val="0"/>
        <w:overflowPunct w:val="0"/>
        <w:rPr>
          <w:rFonts w:ascii="Abadi" w:hAnsi="Abadi"/>
          <w:sz w:val="21"/>
          <w:szCs w:val="21"/>
        </w:rPr>
      </w:pPr>
      <w:r w:rsidRPr="00647D49">
        <w:rPr>
          <w:rFonts w:ascii="Abadi" w:hAnsi="Abadi"/>
          <w:sz w:val="21"/>
          <w:szCs w:val="21"/>
        </w:rPr>
        <w:t>Antecedentes:</w:t>
      </w:r>
    </w:p>
    <w:p w14:paraId="2C698032" w14:textId="77777777" w:rsidR="00F93EDE" w:rsidRPr="00647D49" w:rsidRDefault="00F93EDE" w:rsidP="00C6639F">
      <w:pPr>
        <w:pStyle w:val="Textoindependiente"/>
        <w:kinsoku w:val="0"/>
        <w:overflowPunct w:val="0"/>
        <w:spacing w:before="251" w:line="242" w:lineRule="auto"/>
        <w:ind w:firstLine="708"/>
        <w:rPr>
          <w:rFonts w:ascii="Abadi" w:hAnsi="Abadi"/>
          <w:b w:val="0"/>
          <w:bCs w:val="0"/>
          <w:sz w:val="21"/>
          <w:szCs w:val="21"/>
        </w:rPr>
      </w:pPr>
      <w:r w:rsidRPr="00647D49">
        <w:rPr>
          <w:rFonts w:ascii="Abadi" w:hAnsi="Abadi"/>
          <w:b w:val="0"/>
          <w:bCs w:val="0"/>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6667B8C2" w14:textId="77777777" w:rsidR="00F93EDE" w:rsidRPr="00F93EDE" w:rsidRDefault="00F93EDE" w:rsidP="00BA7CFD">
      <w:pPr>
        <w:pStyle w:val="Textoindependiente"/>
        <w:kinsoku w:val="0"/>
        <w:overflowPunct w:val="0"/>
        <w:spacing w:before="1"/>
        <w:rPr>
          <w:rFonts w:ascii="Abadi" w:hAnsi="Abadi"/>
          <w:b w:val="0"/>
          <w:bCs w:val="0"/>
          <w:sz w:val="21"/>
          <w:szCs w:val="21"/>
        </w:rPr>
      </w:pPr>
    </w:p>
    <w:p w14:paraId="3427DCF8" w14:textId="77777777" w:rsidR="00F93EDE" w:rsidRPr="00647D49" w:rsidRDefault="00F93EDE" w:rsidP="00F729BD">
      <w:pPr>
        <w:pStyle w:val="Textoindependiente"/>
        <w:kinsoku w:val="0"/>
        <w:overflowPunct w:val="0"/>
        <w:spacing w:line="242" w:lineRule="auto"/>
        <w:ind w:firstLine="708"/>
        <w:rPr>
          <w:rFonts w:ascii="Abadi" w:hAnsi="Abadi"/>
          <w:b w:val="0"/>
          <w:bCs w:val="0"/>
          <w:sz w:val="21"/>
          <w:szCs w:val="21"/>
        </w:rPr>
      </w:pPr>
      <w:r w:rsidRPr="00647D49">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854DE8C" w14:textId="77777777" w:rsidR="00F93EDE" w:rsidRPr="00F93EDE" w:rsidRDefault="00F93EDE" w:rsidP="00BA7CFD">
      <w:pPr>
        <w:pStyle w:val="Textoindependiente"/>
        <w:kinsoku w:val="0"/>
        <w:overflowPunct w:val="0"/>
        <w:rPr>
          <w:rFonts w:ascii="Abadi" w:hAnsi="Abadi"/>
          <w:b w:val="0"/>
          <w:bCs w:val="0"/>
          <w:sz w:val="21"/>
          <w:szCs w:val="21"/>
        </w:rPr>
      </w:pPr>
    </w:p>
    <w:p w14:paraId="6AEA937F" w14:textId="0EA11BBB" w:rsidR="00F93EDE" w:rsidRPr="00647D49" w:rsidRDefault="00F93EDE" w:rsidP="00F729BD">
      <w:pPr>
        <w:pStyle w:val="Textoindependiente"/>
        <w:kinsoku w:val="0"/>
        <w:overflowPunct w:val="0"/>
        <w:spacing w:line="242" w:lineRule="auto"/>
        <w:ind w:firstLine="708"/>
        <w:rPr>
          <w:rFonts w:ascii="Abadi" w:hAnsi="Abadi"/>
          <w:b w:val="0"/>
          <w:bCs w:val="0"/>
          <w:sz w:val="21"/>
          <w:szCs w:val="21"/>
        </w:rPr>
      </w:pPr>
      <w:r w:rsidRPr="00647D49">
        <w:rPr>
          <w:rFonts w:ascii="Abadi" w:hAnsi="Abadi"/>
          <w:b w:val="0"/>
          <w:bCs w:val="0"/>
          <w:sz w:val="21"/>
          <w:szCs w:val="21"/>
        </w:rPr>
        <w:t xml:space="preserve">La fracción </w:t>
      </w:r>
      <w:r w:rsidR="008F027B" w:rsidRPr="00647D49">
        <w:rPr>
          <w:rFonts w:ascii="Abadi" w:hAnsi="Abadi"/>
          <w:b w:val="0"/>
          <w:bCs w:val="0"/>
          <w:sz w:val="21"/>
          <w:szCs w:val="21"/>
        </w:rPr>
        <w:t>III</w:t>
      </w:r>
      <w:r w:rsidRPr="00647D49">
        <w:rPr>
          <w:rFonts w:ascii="Abadi" w:hAnsi="Abadi"/>
          <w:b w:val="0"/>
          <w:bCs w:val="0"/>
          <w:sz w:val="21"/>
          <w:szCs w:val="21"/>
        </w:rPr>
        <w:t xml:space="preserve"> del artículo 3 de la Ley de Fiscalización Superior del Estado de Guanajuato señala que la Auditoría Superior del Estado será competente para fiscalizar la gestión financiera de los sujetos de fiscalización, a través de sus cuentas públicas.</w:t>
      </w:r>
    </w:p>
    <w:p w14:paraId="55B17C45" w14:textId="77777777" w:rsidR="00506335" w:rsidRPr="00647D49" w:rsidRDefault="00506335" w:rsidP="00F729BD">
      <w:pPr>
        <w:pStyle w:val="Textoindependiente"/>
        <w:kinsoku w:val="0"/>
        <w:overflowPunct w:val="0"/>
        <w:spacing w:line="242" w:lineRule="auto"/>
        <w:ind w:firstLine="708"/>
        <w:rPr>
          <w:rFonts w:ascii="Abadi" w:hAnsi="Abadi"/>
          <w:b w:val="0"/>
          <w:bCs w:val="0"/>
          <w:sz w:val="21"/>
          <w:szCs w:val="21"/>
        </w:rPr>
      </w:pPr>
    </w:p>
    <w:p w14:paraId="401EECEE" w14:textId="24AC91F2" w:rsidR="00C6639F" w:rsidRPr="00647D49" w:rsidRDefault="00C6639F" w:rsidP="00506335">
      <w:pPr>
        <w:autoSpaceDE w:val="0"/>
        <w:autoSpaceDN w:val="0"/>
        <w:adjustRightInd w:val="0"/>
        <w:ind w:firstLine="708"/>
        <w:jc w:val="both"/>
        <w:rPr>
          <w:rFonts w:ascii="Abadi" w:hAnsi="Abadi" w:cs="Arial"/>
          <w:sz w:val="21"/>
          <w:szCs w:val="21"/>
        </w:rPr>
      </w:pPr>
      <w:r w:rsidRPr="00647D49">
        <w:rPr>
          <w:rFonts w:ascii="Abadi" w:hAnsi="Abadi" w:cs="Arial"/>
          <w:sz w:val="21"/>
          <w:szCs w:val="21"/>
        </w:rPr>
        <w:t xml:space="preserve">En cuanto a la presentación, el </w:t>
      </w:r>
      <w:r w:rsidR="00FF03F2" w:rsidRPr="00647D49">
        <w:rPr>
          <w:rFonts w:ascii="Abadi" w:hAnsi="Abadi" w:cs="Arial"/>
          <w:sz w:val="21"/>
          <w:szCs w:val="21"/>
        </w:rPr>
        <w:t>artículo</w:t>
      </w:r>
      <w:r w:rsidRPr="00647D49">
        <w:rPr>
          <w:rFonts w:ascii="Abadi" w:hAnsi="Abadi" w:cs="Arial"/>
          <w:sz w:val="21"/>
          <w:szCs w:val="21"/>
        </w:rPr>
        <w:t xml:space="preserve"> 20 de la Ley de Fiscalización</w:t>
      </w:r>
      <w:r w:rsidR="00506335" w:rsidRPr="00647D49">
        <w:rPr>
          <w:rFonts w:ascii="Abadi" w:hAnsi="Abadi" w:cs="Arial"/>
          <w:sz w:val="21"/>
          <w:szCs w:val="21"/>
        </w:rPr>
        <w:t xml:space="preserve"> </w:t>
      </w:r>
      <w:r w:rsidRPr="00647D49">
        <w:rPr>
          <w:rFonts w:ascii="Abadi" w:hAnsi="Abadi" w:cs="Arial"/>
          <w:sz w:val="21"/>
          <w:szCs w:val="21"/>
        </w:rPr>
        <w:t>Superior del Estado de Guanajuato refiere que la cuenta pública deberá</w:t>
      </w:r>
      <w:r w:rsidR="00506335" w:rsidRPr="00647D49">
        <w:rPr>
          <w:rFonts w:ascii="Abadi" w:hAnsi="Abadi" w:cs="Arial"/>
          <w:sz w:val="21"/>
          <w:szCs w:val="21"/>
        </w:rPr>
        <w:t xml:space="preserve"> </w:t>
      </w:r>
      <w:r w:rsidRPr="00647D49">
        <w:rPr>
          <w:rFonts w:ascii="Abadi" w:hAnsi="Abadi" w:cs="Arial"/>
          <w:sz w:val="21"/>
          <w:szCs w:val="21"/>
        </w:rPr>
        <w:t xml:space="preserve">presentarse al Congreso, a más tardar dentro de los sesenta días </w:t>
      </w:r>
      <w:r w:rsidR="001744F3" w:rsidRPr="00647D49">
        <w:rPr>
          <w:rFonts w:ascii="Abadi" w:hAnsi="Abadi" w:cs="Arial"/>
          <w:sz w:val="21"/>
          <w:szCs w:val="21"/>
        </w:rPr>
        <w:t xml:space="preserve">naturales </w:t>
      </w:r>
      <w:r w:rsidR="001744F3" w:rsidRPr="00647D49">
        <w:rPr>
          <w:rFonts w:ascii="Abadi" w:hAnsi="Abadi" w:cs="Arial"/>
          <w:sz w:val="21"/>
          <w:szCs w:val="21"/>
        </w:rPr>
        <w:lastRenderedPageBreak/>
        <w:t>siguientes</w:t>
      </w:r>
      <w:r w:rsidRPr="00647D49">
        <w:rPr>
          <w:rFonts w:ascii="Abadi" w:hAnsi="Abadi" w:cs="Arial"/>
          <w:sz w:val="21"/>
          <w:szCs w:val="21"/>
        </w:rPr>
        <w:t xml:space="preserve"> a la fecha en que concluya el ejercicio fiscal respectivo. Señalando</w:t>
      </w:r>
      <w:r w:rsidR="00506335" w:rsidRPr="00647D49">
        <w:rPr>
          <w:rFonts w:ascii="Abadi" w:hAnsi="Abadi" w:cs="Arial"/>
          <w:sz w:val="21"/>
          <w:szCs w:val="21"/>
        </w:rPr>
        <w:t xml:space="preserve"> </w:t>
      </w:r>
      <w:r w:rsidRPr="00647D49">
        <w:rPr>
          <w:rFonts w:ascii="Abadi" w:hAnsi="Abadi" w:cs="Arial"/>
          <w:sz w:val="21"/>
          <w:szCs w:val="21"/>
        </w:rPr>
        <w:t>además que la cuenta pública y la información financiera deberán estar</w:t>
      </w:r>
      <w:r w:rsidR="00506335" w:rsidRPr="00647D49">
        <w:rPr>
          <w:rFonts w:ascii="Abadi" w:hAnsi="Abadi" w:cs="Arial"/>
          <w:sz w:val="21"/>
          <w:szCs w:val="21"/>
        </w:rPr>
        <w:t xml:space="preserve"> </w:t>
      </w:r>
      <w:r w:rsidRPr="00647D49">
        <w:rPr>
          <w:rFonts w:ascii="Abadi" w:hAnsi="Abadi" w:cs="Arial"/>
          <w:sz w:val="21"/>
          <w:szCs w:val="21"/>
        </w:rPr>
        <w:t>debidamente integradas y disponibles a través de las páginas de internet de los</w:t>
      </w:r>
      <w:r w:rsidR="00506335" w:rsidRPr="00647D49">
        <w:rPr>
          <w:rFonts w:ascii="Abadi" w:hAnsi="Abadi" w:cs="Arial"/>
          <w:sz w:val="21"/>
          <w:szCs w:val="21"/>
        </w:rPr>
        <w:t xml:space="preserve"> </w:t>
      </w:r>
      <w:r w:rsidRPr="00647D49">
        <w:rPr>
          <w:rFonts w:ascii="Abadi" w:hAnsi="Abadi" w:cs="Arial"/>
          <w:sz w:val="21"/>
          <w:szCs w:val="21"/>
        </w:rPr>
        <w:t>sujetos de fiscalización.</w:t>
      </w:r>
    </w:p>
    <w:p w14:paraId="2EC2237F" w14:textId="77777777" w:rsidR="00506335" w:rsidRPr="00647D49" w:rsidRDefault="00506335" w:rsidP="00506335">
      <w:pPr>
        <w:autoSpaceDE w:val="0"/>
        <w:autoSpaceDN w:val="0"/>
        <w:adjustRightInd w:val="0"/>
        <w:ind w:firstLine="708"/>
        <w:jc w:val="both"/>
        <w:rPr>
          <w:rFonts w:ascii="Abadi" w:hAnsi="Abadi" w:cs="Arial"/>
          <w:sz w:val="21"/>
          <w:szCs w:val="21"/>
        </w:rPr>
      </w:pPr>
    </w:p>
    <w:p w14:paraId="4941D595" w14:textId="6D6BBD30" w:rsidR="00C6639F" w:rsidRDefault="00C6639F" w:rsidP="00647D49">
      <w:pPr>
        <w:autoSpaceDE w:val="0"/>
        <w:autoSpaceDN w:val="0"/>
        <w:adjustRightInd w:val="0"/>
        <w:ind w:firstLine="708"/>
        <w:jc w:val="both"/>
        <w:rPr>
          <w:rFonts w:ascii="Abadi" w:hAnsi="Abadi" w:cs="Arial"/>
          <w:sz w:val="21"/>
          <w:szCs w:val="21"/>
        </w:rPr>
      </w:pPr>
      <w:r w:rsidRPr="00647D49">
        <w:rPr>
          <w:rFonts w:ascii="Abadi" w:hAnsi="Abadi" w:cs="Arial"/>
          <w:sz w:val="21"/>
          <w:szCs w:val="21"/>
        </w:rPr>
        <w:t>No será impedimento para que la Auditoría Superior del Estado realice la</w:t>
      </w:r>
      <w:r w:rsidR="00506335" w:rsidRPr="00647D49">
        <w:rPr>
          <w:rFonts w:ascii="Abadi" w:hAnsi="Abadi" w:cs="Arial"/>
          <w:sz w:val="21"/>
          <w:szCs w:val="21"/>
        </w:rPr>
        <w:t xml:space="preserve"> </w:t>
      </w:r>
      <w:r w:rsidRPr="00647D49">
        <w:rPr>
          <w:rFonts w:ascii="Abadi" w:hAnsi="Abadi" w:cs="Arial"/>
          <w:sz w:val="21"/>
          <w:szCs w:val="21"/>
        </w:rPr>
        <w:t>función de fiscalización, si la cuenta pública no está presentada y disponible en los</w:t>
      </w:r>
      <w:r w:rsidR="00647D49">
        <w:rPr>
          <w:rFonts w:ascii="Abadi" w:hAnsi="Abadi" w:cs="Arial"/>
          <w:sz w:val="21"/>
          <w:szCs w:val="21"/>
        </w:rPr>
        <w:t xml:space="preserve"> </w:t>
      </w:r>
      <w:r w:rsidRPr="00647D49">
        <w:rPr>
          <w:rFonts w:ascii="Abadi" w:hAnsi="Abadi" w:cs="Arial"/>
          <w:sz w:val="21"/>
          <w:szCs w:val="21"/>
        </w:rPr>
        <w:t>plazos y requisitos señalados en la ley.</w:t>
      </w:r>
    </w:p>
    <w:p w14:paraId="5945D671" w14:textId="77777777" w:rsidR="00647D49" w:rsidRPr="00647D49" w:rsidRDefault="00647D49" w:rsidP="00647D49">
      <w:pPr>
        <w:autoSpaceDE w:val="0"/>
        <w:autoSpaceDN w:val="0"/>
        <w:adjustRightInd w:val="0"/>
        <w:ind w:firstLine="708"/>
        <w:jc w:val="both"/>
        <w:rPr>
          <w:rFonts w:ascii="Abadi" w:hAnsi="Abadi" w:cs="Arial"/>
          <w:sz w:val="21"/>
          <w:szCs w:val="21"/>
        </w:rPr>
      </w:pPr>
    </w:p>
    <w:p w14:paraId="64AB0057" w14:textId="59350DCF" w:rsidR="00C6639F" w:rsidRPr="00647D49" w:rsidRDefault="00C6639F" w:rsidP="001744F3">
      <w:pPr>
        <w:autoSpaceDE w:val="0"/>
        <w:autoSpaceDN w:val="0"/>
        <w:adjustRightInd w:val="0"/>
        <w:ind w:firstLine="708"/>
        <w:jc w:val="both"/>
        <w:rPr>
          <w:rFonts w:ascii="Abadi" w:hAnsi="Abadi" w:cs="Arial"/>
          <w:sz w:val="21"/>
          <w:szCs w:val="21"/>
        </w:rPr>
      </w:pPr>
      <w:r w:rsidRPr="00647D49">
        <w:rPr>
          <w:rFonts w:ascii="Abadi" w:hAnsi="Abadi" w:cs="Arial"/>
          <w:sz w:val="21"/>
          <w:szCs w:val="21"/>
        </w:rPr>
        <w:t>Por otra parte, el artículo 130 fracción XIII de la Ley Orgánica Municipal</w:t>
      </w:r>
      <w:r w:rsidR="00647D49">
        <w:rPr>
          <w:rFonts w:ascii="Abadi" w:hAnsi="Abadi" w:cs="Arial"/>
          <w:sz w:val="21"/>
          <w:szCs w:val="21"/>
        </w:rPr>
        <w:t xml:space="preserve"> </w:t>
      </w:r>
      <w:r w:rsidRPr="00647D49">
        <w:rPr>
          <w:rFonts w:ascii="Abadi" w:hAnsi="Abadi" w:cs="Arial"/>
          <w:sz w:val="21"/>
          <w:szCs w:val="21"/>
        </w:rPr>
        <w:t xml:space="preserve">para el Estado de Guanajuato establece como atribución del tesorero </w:t>
      </w:r>
      <w:r w:rsidR="00FF03F2" w:rsidRPr="00647D49">
        <w:rPr>
          <w:rFonts w:ascii="Abadi" w:hAnsi="Abadi" w:cs="Arial"/>
          <w:sz w:val="21"/>
          <w:szCs w:val="21"/>
        </w:rPr>
        <w:t>m</w:t>
      </w:r>
      <w:r w:rsidRPr="00647D49">
        <w:rPr>
          <w:rFonts w:ascii="Abadi" w:hAnsi="Abadi" w:cs="Arial"/>
          <w:sz w:val="21"/>
          <w:szCs w:val="21"/>
        </w:rPr>
        <w:t>unicipal,</w:t>
      </w:r>
      <w:r w:rsidR="00647D49">
        <w:rPr>
          <w:rFonts w:ascii="Abadi" w:hAnsi="Abadi" w:cs="Arial"/>
          <w:sz w:val="21"/>
          <w:szCs w:val="21"/>
        </w:rPr>
        <w:t xml:space="preserve"> </w:t>
      </w:r>
      <w:r w:rsidRPr="00647D49">
        <w:rPr>
          <w:rFonts w:ascii="Abadi" w:hAnsi="Abadi" w:cs="Arial"/>
          <w:sz w:val="21"/>
          <w:szCs w:val="21"/>
        </w:rPr>
        <w:t>remitir al Congreso del Estado, la cuenta pública municipal, misma que deberá ser</w:t>
      </w:r>
      <w:r w:rsidR="00FF03F2" w:rsidRPr="00647D49">
        <w:rPr>
          <w:rFonts w:ascii="Abadi" w:hAnsi="Abadi" w:cs="Arial"/>
          <w:sz w:val="21"/>
          <w:szCs w:val="21"/>
        </w:rPr>
        <w:t xml:space="preserve"> </w:t>
      </w:r>
      <w:r w:rsidRPr="00647D49">
        <w:rPr>
          <w:rFonts w:ascii="Abadi" w:hAnsi="Abadi" w:cs="Arial"/>
          <w:sz w:val="21"/>
          <w:szCs w:val="21"/>
        </w:rPr>
        <w:t>firmada preferentemente por un integrante de la primera minoría de la Comisión de</w:t>
      </w:r>
      <w:r w:rsidR="00FF03F2" w:rsidRPr="00647D49">
        <w:rPr>
          <w:rFonts w:ascii="Abadi" w:hAnsi="Abadi" w:cs="Arial"/>
          <w:sz w:val="21"/>
          <w:szCs w:val="21"/>
        </w:rPr>
        <w:t xml:space="preserve"> </w:t>
      </w:r>
      <w:r w:rsidRPr="00647D49">
        <w:rPr>
          <w:rFonts w:ascii="Abadi" w:hAnsi="Abadi" w:cs="Arial"/>
          <w:sz w:val="21"/>
          <w:szCs w:val="21"/>
        </w:rPr>
        <w:t>Hacienda, Patrimonio y Cuenta Pública en el Ayuntamiento.</w:t>
      </w:r>
    </w:p>
    <w:p w14:paraId="0618B374" w14:textId="7CA91545" w:rsidR="008F027B" w:rsidRPr="00647D49" w:rsidRDefault="008F027B" w:rsidP="00BA7CFD">
      <w:pPr>
        <w:pStyle w:val="Textoindependiente"/>
        <w:kinsoku w:val="0"/>
        <w:overflowPunct w:val="0"/>
        <w:spacing w:line="242" w:lineRule="auto"/>
        <w:ind w:firstLine="218"/>
        <w:rPr>
          <w:rFonts w:ascii="Abadi" w:hAnsi="Abadi"/>
          <w:b w:val="0"/>
          <w:bCs w:val="0"/>
          <w:sz w:val="21"/>
          <w:szCs w:val="21"/>
        </w:rPr>
      </w:pPr>
    </w:p>
    <w:p w14:paraId="49AA21A5" w14:textId="77777777" w:rsidR="008F027B" w:rsidRPr="00647D49" w:rsidRDefault="008F027B" w:rsidP="008F027B">
      <w:pPr>
        <w:pStyle w:val="Textoindependiente"/>
        <w:kinsoku w:val="0"/>
        <w:overflowPunct w:val="0"/>
        <w:ind w:firstLine="723"/>
        <w:rPr>
          <w:rFonts w:ascii="Abadi" w:hAnsi="Abadi"/>
          <w:b w:val="0"/>
          <w:bCs w:val="0"/>
          <w:sz w:val="21"/>
          <w:szCs w:val="21"/>
        </w:rPr>
      </w:pPr>
      <w:r w:rsidRPr="00647D49">
        <w:rPr>
          <w:rFonts w:ascii="Abadi" w:hAnsi="Abadi"/>
          <w:b w:val="0"/>
          <w:bCs w:val="0"/>
          <w:sz w:val="21"/>
          <w:szCs w:val="21"/>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1ED986E4" w14:textId="77777777" w:rsidR="008F027B" w:rsidRPr="00DF4294" w:rsidRDefault="008F027B" w:rsidP="008F027B">
      <w:pPr>
        <w:pStyle w:val="Textoindependiente"/>
        <w:kinsoku w:val="0"/>
        <w:overflowPunct w:val="0"/>
        <w:spacing w:before="10"/>
        <w:rPr>
          <w:rFonts w:ascii="Abadi" w:hAnsi="Abadi"/>
          <w:b w:val="0"/>
          <w:bCs w:val="0"/>
          <w:sz w:val="21"/>
          <w:szCs w:val="21"/>
        </w:rPr>
      </w:pPr>
    </w:p>
    <w:p w14:paraId="1A18AB67" w14:textId="77777777" w:rsidR="008F027B" w:rsidRPr="00647D49" w:rsidRDefault="008F027B" w:rsidP="008F027B">
      <w:pPr>
        <w:pStyle w:val="Textoindependiente"/>
        <w:kinsoku w:val="0"/>
        <w:overflowPunct w:val="0"/>
        <w:spacing w:line="242" w:lineRule="auto"/>
        <w:ind w:firstLine="723"/>
        <w:rPr>
          <w:rFonts w:ascii="Abadi" w:hAnsi="Abadi"/>
          <w:b w:val="0"/>
          <w:bCs w:val="0"/>
          <w:sz w:val="21"/>
          <w:szCs w:val="21"/>
        </w:rPr>
      </w:pPr>
      <w:r w:rsidRPr="00647D49">
        <w:rPr>
          <w:rFonts w:ascii="Abadi" w:hAnsi="Abadi"/>
          <w:b w:val="0"/>
          <w:bCs w:val="0"/>
          <w:sz w:val="21"/>
          <w:szCs w:val="21"/>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3F744857" w14:textId="77777777" w:rsidR="008F027B" w:rsidRPr="00DF4294" w:rsidRDefault="008F027B" w:rsidP="008F027B">
      <w:pPr>
        <w:pStyle w:val="Textoindependiente"/>
        <w:kinsoku w:val="0"/>
        <w:overflowPunct w:val="0"/>
        <w:spacing w:before="1"/>
        <w:rPr>
          <w:rFonts w:ascii="Abadi" w:hAnsi="Abadi"/>
          <w:b w:val="0"/>
          <w:bCs w:val="0"/>
          <w:sz w:val="21"/>
          <w:szCs w:val="21"/>
        </w:rPr>
      </w:pPr>
    </w:p>
    <w:p w14:paraId="43B788D8" w14:textId="16D9B835" w:rsidR="005E246B" w:rsidRPr="00647D49" w:rsidRDefault="008F027B" w:rsidP="005E246B">
      <w:pPr>
        <w:pStyle w:val="Textoindependiente"/>
        <w:kinsoku w:val="0"/>
        <w:overflowPunct w:val="0"/>
        <w:spacing w:line="242" w:lineRule="auto"/>
        <w:ind w:firstLine="720"/>
        <w:rPr>
          <w:rFonts w:ascii="Abadi" w:hAnsi="Abadi"/>
          <w:b w:val="0"/>
          <w:bCs w:val="0"/>
          <w:sz w:val="21"/>
          <w:szCs w:val="21"/>
        </w:rPr>
      </w:pPr>
      <w:r w:rsidRPr="00647D49">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w:t>
      </w:r>
      <w:r w:rsidR="005E246B" w:rsidRPr="00647D49">
        <w:rPr>
          <w:rFonts w:ascii="Abadi" w:hAnsi="Abadi"/>
          <w:b w:val="0"/>
          <w:bCs w:val="0"/>
          <w:sz w:val="21"/>
          <w:szCs w:val="21"/>
        </w:rPr>
        <w:t xml:space="preserve"> Municipios, la Ley General de Contabilidad Gubernamental, las decisiones y acuerdos establecidos por el Consejo Nacional de Armonización Contable, la Ley para el Ejercicio y Control de los Recursos Públicos para el Estado y los Municipios de Guanajuato y los </w:t>
      </w:r>
      <w:r w:rsidR="005E246B" w:rsidRPr="00647D49">
        <w:rPr>
          <w:rFonts w:ascii="Abadi" w:hAnsi="Abadi"/>
          <w:b w:val="0"/>
          <w:bCs w:val="0"/>
          <w:sz w:val="21"/>
          <w:szCs w:val="21"/>
        </w:rPr>
        <w:t xml:space="preserve">lineamientos que para tal efecto emita el Congreso. </w:t>
      </w:r>
    </w:p>
    <w:p w14:paraId="397C758A" w14:textId="77777777" w:rsidR="005E246B" w:rsidRPr="00647D49" w:rsidRDefault="005E246B" w:rsidP="005E246B">
      <w:pPr>
        <w:pStyle w:val="Textoindependiente"/>
        <w:kinsoku w:val="0"/>
        <w:overflowPunct w:val="0"/>
        <w:spacing w:line="242" w:lineRule="auto"/>
        <w:ind w:firstLine="720"/>
        <w:rPr>
          <w:rFonts w:ascii="Abadi" w:hAnsi="Abadi"/>
          <w:b w:val="0"/>
          <w:bCs w:val="0"/>
          <w:sz w:val="21"/>
          <w:szCs w:val="21"/>
        </w:rPr>
      </w:pPr>
    </w:p>
    <w:p w14:paraId="73098FBF" w14:textId="76B5F005" w:rsidR="005E246B" w:rsidRPr="00647D49" w:rsidRDefault="005E246B" w:rsidP="005E246B">
      <w:pPr>
        <w:pStyle w:val="Textoindependiente"/>
        <w:kinsoku w:val="0"/>
        <w:overflowPunct w:val="0"/>
        <w:spacing w:line="242" w:lineRule="auto"/>
        <w:ind w:firstLine="720"/>
        <w:rPr>
          <w:rFonts w:ascii="Abadi" w:hAnsi="Abadi"/>
          <w:b w:val="0"/>
          <w:bCs w:val="0"/>
          <w:sz w:val="21"/>
          <w:szCs w:val="21"/>
        </w:rPr>
      </w:pPr>
      <w:r w:rsidRPr="00647D49">
        <w:rPr>
          <w:rFonts w:ascii="Abadi" w:hAnsi="Abadi"/>
          <w:b w:val="0"/>
          <w:bCs w:val="0"/>
          <w:sz w:val="21"/>
          <w:szCs w:val="21"/>
        </w:rPr>
        <w:t xml:space="preserve">Por su parte, el artículo 1 O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 </w:t>
      </w:r>
    </w:p>
    <w:p w14:paraId="3CC5D532" w14:textId="77777777" w:rsidR="005E246B" w:rsidRPr="00647D49" w:rsidRDefault="005E246B" w:rsidP="005E246B">
      <w:pPr>
        <w:pStyle w:val="Textoindependiente"/>
        <w:kinsoku w:val="0"/>
        <w:overflowPunct w:val="0"/>
        <w:spacing w:line="242" w:lineRule="auto"/>
        <w:ind w:firstLine="720"/>
        <w:rPr>
          <w:rFonts w:ascii="Abadi" w:hAnsi="Abadi"/>
          <w:b w:val="0"/>
          <w:bCs w:val="0"/>
          <w:sz w:val="21"/>
          <w:szCs w:val="21"/>
        </w:rPr>
      </w:pPr>
    </w:p>
    <w:p w14:paraId="50DC84F4" w14:textId="0C90AFDE" w:rsidR="005E246B" w:rsidRPr="00647D49" w:rsidRDefault="005E246B" w:rsidP="005E246B">
      <w:pPr>
        <w:pStyle w:val="Textoindependiente"/>
        <w:kinsoku w:val="0"/>
        <w:overflowPunct w:val="0"/>
        <w:spacing w:line="242" w:lineRule="auto"/>
        <w:ind w:firstLine="720"/>
        <w:rPr>
          <w:rFonts w:ascii="Abadi" w:hAnsi="Abadi"/>
          <w:b w:val="0"/>
          <w:bCs w:val="0"/>
          <w:sz w:val="21"/>
          <w:szCs w:val="21"/>
        </w:rPr>
      </w:pPr>
      <w:r w:rsidRPr="00647D49">
        <w:rPr>
          <w:rFonts w:ascii="Abadi" w:hAnsi="Abadi"/>
          <w:b w:val="0"/>
          <w:bCs w:val="0"/>
          <w:sz w:val="21"/>
          <w:szCs w:val="21"/>
        </w:rPr>
        <w:t xml:space="preserve">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Auditoria Superior. </w:t>
      </w:r>
    </w:p>
    <w:p w14:paraId="25B77CD1" w14:textId="77777777" w:rsidR="005E246B" w:rsidRPr="00647D49" w:rsidRDefault="005E246B" w:rsidP="005E246B">
      <w:pPr>
        <w:pStyle w:val="Textoindependiente"/>
        <w:kinsoku w:val="0"/>
        <w:overflowPunct w:val="0"/>
        <w:spacing w:line="242" w:lineRule="auto"/>
        <w:ind w:firstLine="720"/>
        <w:rPr>
          <w:rFonts w:ascii="Abadi" w:hAnsi="Abadi"/>
          <w:b w:val="0"/>
          <w:bCs w:val="0"/>
          <w:sz w:val="21"/>
          <w:szCs w:val="21"/>
        </w:rPr>
      </w:pPr>
    </w:p>
    <w:p w14:paraId="3FEB24CB" w14:textId="36E55424" w:rsidR="00C74AEF" w:rsidRPr="00647D49" w:rsidRDefault="005E246B" w:rsidP="005E246B">
      <w:pPr>
        <w:pStyle w:val="Textoindependiente"/>
        <w:kinsoku w:val="0"/>
        <w:overflowPunct w:val="0"/>
        <w:spacing w:line="242" w:lineRule="auto"/>
        <w:ind w:firstLine="720"/>
        <w:rPr>
          <w:rFonts w:ascii="Abadi" w:hAnsi="Abadi"/>
          <w:b w:val="0"/>
          <w:bCs w:val="0"/>
          <w:sz w:val="21"/>
          <w:szCs w:val="21"/>
        </w:rPr>
      </w:pPr>
      <w:r w:rsidRPr="00647D49">
        <w:rPr>
          <w:rFonts w:ascii="Abadi" w:hAnsi="Abadi"/>
          <w:b w:val="0"/>
          <w:bCs w:val="0"/>
          <w:sz w:val="21"/>
          <w:szCs w:val="21"/>
        </w:rPr>
        <w:t>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09A8F40D" w14:textId="77777777" w:rsidR="00C74AEF" w:rsidRPr="00647D49" w:rsidRDefault="00C74AEF" w:rsidP="00C74AEF">
      <w:pPr>
        <w:pStyle w:val="Textoindependiente"/>
        <w:kinsoku w:val="0"/>
        <w:overflowPunct w:val="0"/>
        <w:spacing w:line="242" w:lineRule="auto"/>
        <w:ind w:firstLine="720"/>
        <w:rPr>
          <w:rFonts w:ascii="Abadi" w:hAnsi="Abadi"/>
          <w:b w:val="0"/>
          <w:bCs w:val="0"/>
          <w:sz w:val="21"/>
          <w:szCs w:val="21"/>
        </w:rPr>
      </w:pPr>
    </w:p>
    <w:p w14:paraId="51D33760" w14:textId="3AEF4EA5" w:rsidR="00C74AEF" w:rsidRPr="00647D49" w:rsidRDefault="00C74AEF" w:rsidP="00C74AEF">
      <w:pPr>
        <w:pStyle w:val="Textoindependiente"/>
        <w:kinsoku w:val="0"/>
        <w:overflowPunct w:val="0"/>
        <w:spacing w:line="242" w:lineRule="auto"/>
        <w:ind w:firstLine="720"/>
        <w:rPr>
          <w:rFonts w:ascii="Abadi" w:hAnsi="Abadi"/>
          <w:b w:val="0"/>
          <w:bCs w:val="0"/>
          <w:sz w:val="21"/>
          <w:szCs w:val="21"/>
        </w:rPr>
      </w:pPr>
      <w:r w:rsidRPr="00647D49">
        <w:rPr>
          <w:rFonts w:ascii="Abadi" w:hAnsi="Abadi"/>
          <w:b w:val="0"/>
          <w:bCs w:val="0"/>
          <w:sz w:val="21"/>
          <w:szCs w:val="21"/>
        </w:rPr>
        <w:t xml:space="preserve"> 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2F00359E" w14:textId="77777777" w:rsidR="00C74AEF" w:rsidRPr="00C74AEF" w:rsidRDefault="00C74AEF" w:rsidP="00C74AEF">
      <w:pPr>
        <w:pStyle w:val="Textoindependiente"/>
        <w:kinsoku w:val="0"/>
        <w:overflowPunct w:val="0"/>
        <w:spacing w:before="6"/>
        <w:rPr>
          <w:rFonts w:ascii="Abadi" w:hAnsi="Abadi"/>
          <w:b w:val="0"/>
          <w:bCs w:val="0"/>
          <w:sz w:val="21"/>
          <w:szCs w:val="21"/>
        </w:rPr>
      </w:pPr>
    </w:p>
    <w:p w14:paraId="16C64559" w14:textId="02585250" w:rsidR="00D90181" w:rsidRPr="00647D49" w:rsidRDefault="00C74AEF" w:rsidP="00D90181">
      <w:pPr>
        <w:pStyle w:val="Textoindependiente"/>
        <w:kinsoku w:val="0"/>
        <w:overflowPunct w:val="0"/>
        <w:ind w:firstLine="784"/>
        <w:rPr>
          <w:rFonts w:ascii="Abadi" w:hAnsi="Abadi"/>
          <w:b w:val="0"/>
          <w:bCs w:val="0"/>
          <w:sz w:val="21"/>
          <w:szCs w:val="21"/>
        </w:rPr>
      </w:pPr>
      <w:r w:rsidRPr="00647D49">
        <w:rPr>
          <w:rFonts w:ascii="Abadi" w:hAnsi="Abadi"/>
          <w:b w:val="0"/>
          <w:bCs w:val="0"/>
          <w:sz w:val="21"/>
          <w:szCs w:val="21"/>
        </w:rPr>
        <w:t>Por lo que hace a la integración de la cuenta pública por parte de los sujetos fiscalizados, el artículo 52 de la Ley General de Contabilidad Gubernamental señala que los estados financieros y demás información</w:t>
      </w:r>
      <w:r w:rsidRPr="00C74AEF">
        <w:rPr>
          <w:rFonts w:ascii="Abadi" w:hAnsi="Abadi"/>
          <w:b w:val="0"/>
          <w:bCs w:val="0"/>
          <w:color w:val="212123"/>
          <w:spacing w:val="1"/>
          <w:w w:val="60"/>
          <w:sz w:val="21"/>
          <w:szCs w:val="21"/>
        </w:rPr>
        <w:t xml:space="preserve"> </w:t>
      </w:r>
      <w:r w:rsidRPr="00647D49">
        <w:rPr>
          <w:rFonts w:ascii="Abadi" w:hAnsi="Abadi"/>
          <w:b w:val="0"/>
          <w:bCs w:val="0"/>
          <w:sz w:val="21"/>
          <w:szCs w:val="21"/>
        </w:rPr>
        <w:t xml:space="preserve">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w:t>
      </w:r>
      <w:r w:rsidRPr="00647D49">
        <w:rPr>
          <w:rFonts w:ascii="Abadi" w:hAnsi="Abadi"/>
          <w:b w:val="0"/>
          <w:bCs w:val="0"/>
          <w:sz w:val="21"/>
          <w:szCs w:val="21"/>
        </w:rPr>
        <w:lastRenderedPageBreak/>
        <w:t>emanen de la citada Ley o que emita el Consejo Nacional de Armonización Contable. En tal sentido, dicho artículo también señala que los estados correspondientes a los ingresos y gastos públicos presupuestarios se elaborarán</w:t>
      </w:r>
      <w:r w:rsidR="00D90181" w:rsidRPr="00647D49">
        <w:rPr>
          <w:rFonts w:ascii="Abadi" w:hAnsi="Abadi"/>
          <w:b w:val="0"/>
          <w:bCs w:val="0"/>
          <w:sz w:val="21"/>
          <w:szCs w:val="21"/>
        </w:rPr>
        <w:t xml:space="preserve"> obre la base de devengado y, adicionalmente, se presentarán en flujo de efectivo. </w:t>
      </w:r>
    </w:p>
    <w:p w14:paraId="115A84A8" w14:textId="77777777" w:rsidR="00D90181" w:rsidRPr="00647D49" w:rsidRDefault="00D90181" w:rsidP="00D90181">
      <w:pPr>
        <w:pStyle w:val="Textoindependiente"/>
        <w:kinsoku w:val="0"/>
        <w:overflowPunct w:val="0"/>
        <w:ind w:firstLine="784"/>
        <w:rPr>
          <w:rFonts w:ascii="Abadi" w:hAnsi="Abadi"/>
          <w:b w:val="0"/>
          <w:bCs w:val="0"/>
          <w:sz w:val="21"/>
          <w:szCs w:val="21"/>
        </w:rPr>
      </w:pPr>
    </w:p>
    <w:p w14:paraId="4F5F1F9A" w14:textId="589FE059" w:rsidR="00D90181" w:rsidRPr="00647D49" w:rsidRDefault="00D90181" w:rsidP="00D90181">
      <w:pPr>
        <w:pStyle w:val="Textoindependiente"/>
        <w:kinsoku w:val="0"/>
        <w:overflowPunct w:val="0"/>
        <w:ind w:firstLine="784"/>
        <w:rPr>
          <w:rFonts w:ascii="Abadi" w:hAnsi="Abadi"/>
          <w:b w:val="0"/>
          <w:bCs w:val="0"/>
          <w:sz w:val="21"/>
          <w:szCs w:val="21"/>
        </w:rPr>
      </w:pPr>
      <w:r w:rsidRPr="00647D49">
        <w:rPr>
          <w:rFonts w:ascii="Abadi" w:hAnsi="Abadi"/>
          <w:b w:val="0"/>
          <w:bCs w:val="0"/>
          <w:sz w:val="21"/>
          <w:szCs w:val="21"/>
        </w:rPr>
        <w:t xml:space="preserve">En cumplimiento a los citados preceptos, en su oportunidad se remitió a este Congreso del Estado, la cuenta pública municipal de Huanímaro, </w:t>
      </w:r>
      <w:proofErr w:type="spellStart"/>
      <w:r w:rsidRPr="00647D49">
        <w:rPr>
          <w:rFonts w:ascii="Abadi" w:hAnsi="Abadi"/>
          <w:b w:val="0"/>
          <w:bCs w:val="0"/>
          <w:sz w:val="21"/>
          <w:szCs w:val="21"/>
        </w:rPr>
        <w:t>Gto</w:t>
      </w:r>
      <w:proofErr w:type="spellEnd"/>
      <w:r w:rsidRPr="00647D49">
        <w:rPr>
          <w:rFonts w:ascii="Abadi" w:hAnsi="Abadi"/>
          <w:b w:val="0"/>
          <w:bCs w:val="0"/>
          <w:sz w:val="21"/>
          <w:szCs w:val="21"/>
        </w:rPr>
        <w:t xml:space="preserve">., correspondiente al ejercicio fiscal del año 2020, turnándose a la Auditoría Superior del Estado para su revisión. </w:t>
      </w:r>
    </w:p>
    <w:p w14:paraId="086E9379" w14:textId="77777777" w:rsidR="00D90181" w:rsidRPr="00647D49" w:rsidRDefault="00D90181" w:rsidP="00D90181">
      <w:pPr>
        <w:pStyle w:val="Textoindependiente"/>
        <w:kinsoku w:val="0"/>
        <w:overflowPunct w:val="0"/>
        <w:ind w:firstLine="784"/>
        <w:rPr>
          <w:rFonts w:ascii="Abadi" w:hAnsi="Abadi"/>
          <w:b w:val="0"/>
          <w:bCs w:val="0"/>
          <w:sz w:val="21"/>
          <w:szCs w:val="21"/>
        </w:rPr>
      </w:pPr>
    </w:p>
    <w:p w14:paraId="0F4C4099" w14:textId="151C33F8" w:rsidR="00D90181" w:rsidRPr="00647D49" w:rsidRDefault="00D90181" w:rsidP="00D90181">
      <w:pPr>
        <w:pStyle w:val="Textoindependiente"/>
        <w:kinsoku w:val="0"/>
        <w:overflowPunct w:val="0"/>
        <w:ind w:firstLine="784"/>
        <w:rPr>
          <w:rFonts w:ascii="Abadi" w:hAnsi="Abadi"/>
          <w:b w:val="0"/>
          <w:bCs w:val="0"/>
          <w:sz w:val="21"/>
          <w:szCs w:val="21"/>
        </w:rPr>
      </w:pPr>
      <w:r w:rsidRPr="00647D49">
        <w:rPr>
          <w:rFonts w:ascii="Abadi" w:hAnsi="Abadi"/>
          <w:b w:val="0"/>
          <w:bCs w:val="0"/>
          <w:sz w:val="21"/>
          <w:szCs w:val="21"/>
        </w:rPr>
        <w:t xml:space="preserve">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 </w:t>
      </w:r>
    </w:p>
    <w:p w14:paraId="76026E9B" w14:textId="77777777" w:rsidR="00D90181" w:rsidRPr="00647D49" w:rsidRDefault="00D90181" w:rsidP="00D90181">
      <w:pPr>
        <w:pStyle w:val="Textoindependiente"/>
        <w:kinsoku w:val="0"/>
        <w:overflowPunct w:val="0"/>
        <w:ind w:firstLine="784"/>
        <w:rPr>
          <w:rFonts w:ascii="Abadi" w:hAnsi="Abadi"/>
          <w:b w:val="0"/>
          <w:bCs w:val="0"/>
          <w:sz w:val="21"/>
          <w:szCs w:val="21"/>
        </w:rPr>
      </w:pPr>
    </w:p>
    <w:p w14:paraId="7B56E566" w14:textId="565A3561" w:rsidR="00D90181" w:rsidRPr="00647D49" w:rsidRDefault="00D90181" w:rsidP="00D90181">
      <w:pPr>
        <w:pStyle w:val="Textoindependiente"/>
        <w:kinsoku w:val="0"/>
        <w:overflowPunct w:val="0"/>
        <w:ind w:firstLine="784"/>
        <w:rPr>
          <w:rFonts w:ascii="Abadi" w:hAnsi="Abadi"/>
          <w:b w:val="0"/>
          <w:bCs w:val="0"/>
          <w:sz w:val="21"/>
          <w:szCs w:val="21"/>
        </w:rPr>
      </w:pPr>
      <w:r w:rsidRPr="00647D49">
        <w:rPr>
          <w:rFonts w:ascii="Abadi" w:hAnsi="Abadi"/>
          <w:b w:val="0"/>
          <w:bCs w:val="0"/>
          <w:sz w:val="21"/>
          <w:szCs w:val="21"/>
        </w:rPr>
        <w:t xml:space="preserve">En ejercicio de esta función, el Auditor Superior del Estado aprobó el Programa General de Fiscalización 2021. En dicho Programa se contempló la revisión de la cuenta pública municipal de Huanímaro, </w:t>
      </w:r>
      <w:proofErr w:type="spellStart"/>
      <w:r w:rsidRPr="00647D49">
        <w:rPr>
          <w:rFonts w:ascii="Abadi" w:hAnsi="Abadi"/>
          <w:b w:val="0"/>
          <w:bCs w:val="0"/>
          <w:sz w:val="21"/>
          <w:szCs w:val="21"/>
        </w:rPr>
        <w:t>Gto</w:t>
      </w:r>
      <w:proofErr w:type="spellEnd"/>
      <w:r w:rsidRPr="00647D49">
        <w:rPr>
          <w:rFonts w:ascii="Abadi" w:hAnsi="Abadi"/>
          <w:b w:val="0"/>
          <w:bCs w:val="0"/>
          <w:sz w:val="21"/>
          <w:szCs w:val="21"/>
        </w:rPr>
        <w:t xml:space="preserve">., correspondiente al ejercicio fiscal del año 2020. </w:t>
      </w:r>
    </w:p>
    <w:p w14:paraId="5DBEBADB" w14:textId="77777777" w:rsidR="00D90181" w:rsidRPr="00647D49" w:rsidRDefault="00D90181" w:rsidP="00D90181">
      <w:pPr>
        <w:pStyle w:val="Textoindependiente"/>
        <w:kinsoku w:val="0"/>
        <w:overflowPunct w:val="0"/>
        <w:ind w:firstLine="784"/>
        <w:rPr>
          <w:rFonts w:ascii="Abadi" w:hAnsi="Abadi"/>
          <w:b w:val="0"/>
          <w:bCs w:val="0"/>
          <w:sz w:val="21"/>
          <w:szCs w:val="21"/>
        </w:rPr>
      </w:pPr>
    </w:p>
    <w:p w14:paraId="3615BCC6" w14:textId="4FAB869F" w:rsidR="00C74AEF" w:rsidRPr="00647D49" w:rsidRDefault="00D90181" w:rsidP="00D90181">
      <w:pPr>
        <w:pStyle w:val="Textoindependiente"/>
        <w:kinsoku w:val="0"/>
        <w:overflowPunct w:val="0"/>
        <w:ind w:firstLine="784"/>
        <w:rPr>
          <w:rFonts w:ascii="Abadi" w:hAnsi="Abadi"/>
          <w:b w:val="0"/>
          <w:bCs w:val="0"/>
          <w:sz w:val="21"/>
          <w:szCs w:val="21"/>
        </w:rPr>
      </w:pPr>
      <w:r w:rsidRPr="00647D49">
        <w:rPr>
          <w:rFonts w:ascii="Abadi" w:hAnsi="Abadi"/>
          <w:b w:val="0"/>
          <w:bCs w:val="0"/>
          <w:sz w:val="21"/>
          <w:szCs w:val="21"/>
        </w:rPr>
        <w:t>La revisión concluyó con la elaboración del informe de resultados materia del presente dictamen, remitiéndose al Congreso, el cual se turnó a esta Comisión el 11 de noviembre de 2021 para su estudio y dictamen, siendo radicado el 16 de noviembre del mismo año.</w:t>
      </w:r>
    </w:p>
    <w:p w14:paraId="44830A02" w14:textId="7223BBAD" w:rsidR="00A83407" w:rsidRDefault="00A83407" w:rsidP="00C74AEF">
      <w:pPr>
        <w:pStyle w:val="Textoindependiente"/>
        <w:kinsoku w:val="0"/>
        <w:overflowPunct w:val="0"/>
        <w:ind w:firstLine="784"/>
        <w:rPr>
          <w:rFonts w:ascii="Abadi" w:hAnsi="Abadi"/>
          <w:b w:val="0"/>
          <w:bCs w:val="0"/>
          <w:color w:val="0C0A0C"/>
          <w:w w:val="60"/>
          <w:sz w:val="21"/>
          <w:szCs w:val="21"/>
        </w:rPr>
      </w:pPr>
    </w:p>
    <w:p w14:paraId="40DFEEAD" w14:textId="07DB8104" w:rsidR="00A83407" w:rsidRPr="00647D49" w:rsidRDefault="00A83407" w:rsidP="00252003">
      <w:pPr>
        <w:pStyle w:val="Ttulo3"/>
        <w:numPr>
          <w:ilvl w:val="0"/>
          <w:numId w:val="34"/>
        </w:numPr>
        <w:kinsoku w:val="0"/>
        <w:overflowPunct w:val="0"/>
        <w:jc w:val="both"/>
        <w:rPr>
          <w:rFonts w:ascii="Abadi" w:hAnsi="Abadi"/>
          <w:sz w:val="21"/>
          <w:szCs w:val="21"/>
        </w:rPr>
      </w:pPr>
      <w:r w:rsidRPr="00647D49">
        <w:rPr>
          <w:rFonts w:ascii="Abadi" w:hAnsi="Abadi"/>
          <w:sz w:val="21"/>
          <w:szCs w:val="21"/>
        </w:rPr>
        <w:t>Procedimiento de Revisión:</w:t>
      </w:r>
    </w:p>
    <w:p w14:paraId="44AD0907" w14:textId="77777777" w:rsidR="00754AD8" w:rsidRPr="00647D49" w:rsidRDefault="00754AD8" w:rsidP="00754AD8">
      <w:pPr>
        <w:rPr>
          <w:rFonts w:ascii="Abadi" w:hAnsi="Abadi" w:cs="Arial"/>
          <w:sz w:val="21"/>
          <w:szCs w:val="21"/>
        </w:rPr>
      </w:pPr>
    </w:p>
    <w:p w14:paraId="402B922D" w14:textId="77777777" w:rsidR="0030705B" w:rsidRPr="00CB05CD" w:rsidRDefault="0030705B" w:rsidP="0030705B">
      <w:pPr>
        <w:pStyle w:val="Textoindependiente"/>
        <w:kinsoku w:val="0"/>
        <w:overflowPunct w:val="0"/>
        <w:spacing w:line="242" w:lineRule="auto"/>
        <w:ind w:firstLine="785"/>
        <w:rPr>
          <w:rFonts w:ascii="Abadi" w:hAnsi="Abadi"/>
          <w:b w:val="0"/>
          <w:bCs w:val="0"/>
          <w:sz w:val="21"/>
          <w:szCs w:val="21"/>
        </w:rPr>
      </w:pPr>
      <w:r w:rsidRPr="00CB05CD">
        <w:rPr>
          <w:rFonts w:ascii="Abadi" w:hAnsi="Abadi"/>
          <w:b w:val="0"/>
          <w:bCs w:val="0"/>
          <w:sz w:val="21"/>
          <w:szCs w:val="21"/>
        </w:rPr>
        <w:t xml:space="preserve">La revisión de la cuenta pública municipal de Huanímaro, </w:t>
      </w:r>
      <w:proofErr w:type="spellStart"/>
      <w:r w:rsidRPr="00CB05CD">
        <w:rPr>
          <w:rFonts w:ascii="Abadi" w:hAnsi="Abadi"/>
          <w:b w:val="0"/>
          <w:bCs w:val="0"/>
          <w:sz w:val="21"/>
          <w:szCs w:val="21"/>
        </w:rPr>
        <w:t>Gto</w:t>
      </w:r>
      <w:proofErr w:type="spellEnd"/>
      <w:r w:rsidRPr="00CB05CD">
        <w:rPr>
          <w:rFonts w:ascii="Abadi" w:hAnsi="Abadi"/>
          <w:b w:val="0"/>
          <w:bCs w:val="0"/>
          <w:sz w:val="21"/>
          <w:szCs w:val="21"/>
        </w:rPr>
        <w:t>.,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62939286" w14:textId="77777777" w:rsidR="0030705B" w:rsidRPr="0030705B" w:rsidRDefault="0030705B" w:rsidP="0030705B">
      <w:pPr>
        <w:pStyle w:val="Textoindependiente"/>
        <w:kinsoku w:val="0"/>
        <w:overflowPunct w:val="0"/>
        <w:spacing w:before="2"/>
        <w:rPr>
          <w:rFonts w:ascii="Abadi" w:hAnsi="Abadi"/>
          <w:b w:val="0"/>
          <w:bCs w:val="0"/>
          <w:sz w:val="21"/>
          <w:szCs w:val="21"/>
        </w:rPr>
      </w:pPr>
    </w:p>
    <w:p w14:paraId="6D63DDE4" w14:textId="7ABFB8B0" w:rsidR="007C79CB" w:rsidRPr="00CB05CD" w:rsidRDefault="0030705B" w:rsidP="007C79CB">
      <w:pPr>
        <w:pStyle w:val="Textoindependiente"/>
        <w:kinsoku w:val="0"/>
        <w:overflowPunct w:val="0"/>
        <w:ind w:firstLine="717"/>
        <w:rPr>
          <w:rFonts w:ascii="Abadi" w:hAnsi="Abadi"/>
          <w:b w:val="0"/>
          <w:bCs w:val="0"/>
          <w:sz w:val="21"/>
          <w:szCs w:val="21"/>
        </w:rPr>
      </w:pPr>
      <w:r w:rsidRPr="00CB05CD">
        <w:rPr>
          <w:rFonts w:ascii="Abadi" w:hAnsi="Abadi"/>
          <w:b w:val="0"/>
          <w:bCs w:val="0"/>
          <w:sz w:val="21"/>
          <w:szCs w:val="21"/>
        </w:rPr>
        <w:t xml:space="preserve">Asimismo, dentro del objetivo de la revisión también se encuentra el de comprobar </w:t>
      </w:r>
      <w:r w:rsidRPr="00CB05CD">
        <w:rPr>
          <w:rFonts w:ascii="Abadi" w:hAnsi="Abadi"/>
          <w:b w:val="0"/>
          <w:bCs w:val="0"/>
          <w:sz w:val="21"/>
          <w:szCs w:val="21"/>
        </w:rPr>
        <w:t>que la gestión financiera del sujeto fiscalizado fue realizada con transparencia y atendiendo a criterios de economía, eficiencia y eficacia, propiciando su óptimo aprovechamiento, en cumplimiento a lo dispuesto en las</w:t>
      </w:r>
      <w:r w:rsidR="007C79CB" w:rsidRPr="00CB05CD">
        <w:rPr>
          <w:rFonts w:ascii="Abadi" w:hAnsi="Abadi"/>
          <w:b w:val="0"/>
          <w:bCs w:val="0"/>
          <w:sz w:val="21"/>
          <w:szCs w:val="21"/>
        </w:rPr>
        <w:t xml:space="preserve">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 </w:t>
      </w:r>
    </w:p>
    <w:p w14:paraId="281D2496" w14:textId="77777777" w:rsidR="007C79CB" w:rsidRPr="00CB05CD" w:rsidRDefault="007C79CB" w:rsidP="007C79CB">
      <w:pPr>
        <w:pStyle w:val="Textoindependiente"/>
        <w:kinsoku w:val="0"/>
        <w:overflowPunct w:val="0"/>
        <w:ind w:firstLine="717"/>
        <w:rPr>
          <w:rFonts w:ascii="Abadi" w:hAnsi="Abadi"/>
          <w:b w:val="0"/>
          <w:bCs w:val="0"/>
          <w:sz w:val="21"/>
          <w:szCs w:val="21"/>
        </w:rPr>
      </w:pPr>
    </w:p>
    <w:p w14:paraId="52691823" w14:textId="2AF0D3AE" w:rsidR="0030705B" w:rsidRDefault="007C79CB" w:rsidP="00CB05CD">
      <w:pPr>
        <w:pStyle w:val="Textoindependiente"/>
        <w:kinsoku w:val="0"/>
        <w:overflowPunct w:val="0"/>
        <w:spacing w:line="242" w:lineRule="auto"/>
        <w:ind w:firstLine="785"/>
        <w:rPr>
          <w:rFonts w:ascii="Abadi" w:hAnsi="Abadi"/>
          <w:b w:val="0"/>
          <w:bCs w:val="0"/>
          <w:sz w:val="21"/>
          <w:szCs w:val="21"/>
        </w:rPr>
      </w:pPr>
      <w:r w:rsidRPr="00CB05CD">
        <w:rPr>
          <w:rFonts w:ascii="Abadi" w:hAnsi="Abadi"/>
          <w:b w:val="0"/>
          <w:bCs w:val="0"/>
          <w:sz w:val="21"/>
          <w:szCs w:val="21"/>
        </w:rPr>
        <w:t>Por otra parte, la rev1s1on se efectuó observando las disposiciones contenidas en la Constitución Política de los Estados Unidos</w:t>
      </w:r>
      <w:r w:rsidRPr="007C79CB">
        <w:rPr>
          <w:rFonts w:ascii="Abadi" w:hAnsi="Abadi"/>
          <w:b w:val="0"/>
          <w:bCs w:val="0"/>
          <w:color w:val="18181A"/>
          <w:w w:val="60"/>
          <w:sz w:val="21"/>
          <w:szCs w:val="21"/>
        </w:rPr>
        <w:t xml:space="preserve"> </w:t>
      </w:r>
      <w:r w:rsidRPr="00CB05CD">
        <w:rPr>
          <w:rFonts w:ascii="Abadi" w:hAnsi="Abadi"/>
          <w:b w:val="0"/>
          <w:bCs w:val="0"/>
          <w:sz w:val="21"/>
          <w:szCs w:val="21"/>
        </w:rPr>
        <w:t>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Auditoria Superior del Estado de Guanajuato; así como en el Convenio de Coordinación y Colaboración para la Fiscalización Superior del Gasto Federalizado en el marco del Sistema Nacional de Fiscalización, celebrado entre la Auditoria Superior de la Federación y la Auditoria Superior del Estado de Guanajuato y publicado en el Diario Oficial de la Federación y en el Periódico Oficial del Gobierno del Estado, en fechas 25 de enero y 28 de febrero de 2017 respectivamente.</w:t>
      </w:r>
    </w:p>
    <w:p w14:paraId="73F58882" w14:textId="77777777" w:rsidR="00647D49" w:rsidRPr="00CB05CD" w:rsidRDefault="00647D49" w:rsidP="00CB05CD">
      <w:pPr>
        <w:pStyle w:val="Textoindependiente"/>
        <w:kinsoku w:val="0"/>
        <w:overflowPunct w:val="0"/>
        <w:spacing w:line="242" w:lineRule="auto"/>
        <w:ind w:firstLine="785"/>
        <w:rPr>
          <w:rFonts w:ascii="Abadi" w:hAnsi="Abadi"/>
          <w:b w:val="0"/>
          <w:bCs w:val="0"/>
          <w:sz w:val="21"/>
          <w:szCs w:val="21"/>
        </w:rPr>
      </w:pPr>
    </w:p>
    <w:p w14:paraId="70946EB9" w14:textId="77777777" w:rsidR="00E27366" w:rsidRPr="00CB05CD" w:rsidRDefault="00E27366" w:rsidP="00CB05CD">
      <w:pPr>
        <w:pStyle w:val="Textoindependiente"/>
        <w:kinsoku w:val="0"/>
        <w:overflowPunct w:val="0"/>
        <w:spacing w:line="242" w:lineRule="auto"/>
        <w:ind w:firstLine="785"/>
        <w:rPr>
          <w:rFonts w:ascii="Abadi" w:hAnsi="Abadi"/>
          <w:b w:val="0"/>
          <w:bCs w:val="0"/>
          <w:sz w:val="21"/>
          <w:szCs w:val="21"/>
        </w:rPr>
      </w:pPr>
      <w:r w:rsidRPr="00CB05CD">
        <w:rPr>
          <w:rFonts w:ascii="Abadi" w:hAnsi="Abadi"/>
          <w:b w:val="0"/>
          <w:bCs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 revisada, no contienen </w:t>
      </w:r>
      <w:r w:rsidRPr="00CB05CD">
        <w:rPr>
          <w:rFonts w:ascii="Abadi" w:hAnsi="Abadi"/>
          <w:b w:val="0"/>
          <w:bCs w:val="0"/>
          <w:sz w:val="21"/>
          <w:szCs w:val="21"/>
        </w:rPr>
        <w:lastRenderedPageBreak/>
        <w:t>errores importantes y que están integradas de acuerdo con las bases contables emitidas por el Consejo Nacional de Armonización Contable.</w:t>
      </w:r>
    </w:p>
    <w:p w14:paraId="0968AA3E" w14:textId="77777777" w:rsidR="00E27366" w:rsidRPr="00E27366" w:rsidRDefault="00E27366" w:rsidP="00CB05CD">
      <w:pPr>
        <w:pStyle w:val="Textoindependiente"/>
        <w:kinsoku w:val="0"/>
        <w:overflowPunct w:val="0"/>
        <w:spacing w:line="242" w:lineRule="auto"/>
        <w:ind w:firstLine="785"/>
        <w:rPr>
          <w:rFonts w:ascii="Abadi" w:hAnsi="Abadi"/>
          <w:b w:val="0"/>
          <w:bCs w:val="0"/>
          <w:sz w:val="21"/>
          <w:szCs w:val="21"/>
        </w:rPr>
      </w:pPr>
    </w:p>
    <w:p w14:paraId="4F7C7FBC" w14:textId="24E16B92" w:rsidR="00BB71B3" w:rsidRPr="00CB05CD" w:rsidRDefault="00BB71B3" w:rsidP="00CB05CD">
      <w:pPr>
        <w:pStyle w:val="Textoindependiente"/>
        <w:kinsoku w:val="0"/>
        <w:overflowPunct w:val="0"/>
        <w:spacing w:line="242" w:lineRule="auto"/>
        <w:ind w:firstLine="785"/>
        <w:rPr>
          <w:rFonts w:ascii="Abadi" w:hAnsi="Abadi"/>
          <w:b w:val="0"/>
          <w:bCs w:val="0"/>
          <w:sz w:val="21"/>
          <w:szCs w:val="21"/>
        </w:rPr>
      </w:pPr>
      <w:r w:rsidRPr="00CB05CD">
        <w:rPr>
          <w:rFonts w:ascii="Abadi" w:hAnsi="Abadi"/>
          <w:b w:val="0"/>
          <w:bCs w:val="0"/>
          <w:sz w:val="21"/>
          <w:szCs w:val="21"/>
        </w:rPr>
        <w:t xml:space="preserve">El informe de resultados establece que se practicó la revisión de la cuenta pública respecto de las operaciones realizadas por la administración municipal de Huanímaro, </w:t>
      </w:r>
      <w:proofErr w:type="spellStart"/>
      <w:r w:rsidRPr="00CB05CD">
        <w:rPr>
          <w:rFonts w:ascii="Abadi" w:hAnsi="Abadi"/>
          <w:b w:val="0"/>
          <w:bCs w:val="0"/>
          <w:sz w:val="21"/>
          <w:szCs w:val="21"/>
        </w:rPr>
        <w:t>Gto</w:t>
      </w:r>
      <w:proofErr w:type="spellEnd"/>
      <w:r w:rsidRPr="00CB05CD">
        <w:rPr>
          <w:rFonts w:ascii="Abadi" w:hAnsi="Abadi"/>
          <w:b w:val="0"/>
          <w:bCs w:val="0"/>
          <w:sz w:val="21"/>
          <w:szCs w:val="21"/>
        </w:rPr>
        <w:t xml:space="preserve">., correspondientes al ejercicio fiscal 2020, en lo referente a los apartados de ingresos y egresos. </w:t>
      </w:r>
    </w:p>
    <w:p w14:paraId="76E88C3D" w14:textId="77777777" w:rsidR="00BB71B3" w:rsidRPr="00CB05CD" w:rsidRDefault="00BB71B3" w:rsidP="00CB05CD">
      <w:pPr>
        <w:pStyle w:val="Textoindependiente"/>
        <w:kinsoku w:val="0"/>
        <w:overflowPunct w:val="0"/>
        <w:spacing w:line="242" w:lineRule="auto"/>
        <w:ind w:firstLine="785"/>
        <w:rPr>
          <w:rFonts w:ascii="Abadi" w:hAnsi="Abadi"/>
          <w:b w:val="0"/>
          <w:bCs w:val="0"/>
          <w:sz w:val="21"/>
          <w:szCs w:val="21"/>
        </w:rPr>
      </w:pPr>
    </w:p>
    <w:p w14:paraId="7C854174" w14:textId="77777777" w:rsidR="005E7384" w:rsidRPr="00CB05CD" w:rsidRDefault="00BB71B3" w:rsidP="00CB05CD">
      <w:pPr>
        <w:pStyle w:val="Textoindependiente"/>
        <w:kinsoku w:val="0"/>
        <w:overflowPunct w:val="0"/>
        <w:spacing w:line="242" w:lineRule="auto"/>
        <w:ind w:firstLine="785"/>
        <w:rPr>
          <w:rFonts w:ascii="Abadi" w:hAnsi="Abadi"/>
          <w:b w:val="0"/>
          <w:bCs w:val="0"/>
          <w:sz w:val="21"/>
          <w:szCs w:val="21"/>
        </w:rPr>
      </w:pPr>
      <w:r w:rsidRPr="00CB05CD">
        <w:rPr>
          <w:rFonts w:ascii="Abadi" w:hAnsi="Abadi"/>
          <w:b w:val="0"/>
          <w:bCs w:val="0"/>
          <w:sz w:val="21"/>
          <w:szCs w:val="21"/>
        </w:rPr>
        <w:t>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w:t>
      </w:r>
    </w:p>
    <w:p w14:paraId="19FF5F4E" w14:textId="77777777" w:rsidR="005E7384" w:rsidRPr="00CB05CD" w:rsidRDefault="005E7384" w:rsidP="00CB05CD">
      <w:pPr>
        <w:pStyle w:val="Textoindependiente"/>
        <w:kinsoku w:val="0"/>
        <w:overflowPunct w:val="0"/>
        <w:spacing w:line="242" w:lineRule="auto"/>
        <w:ind w:firstLine="785"/>
        <w:rPr>
          <w:rFonts w:ascii="Abadi" w:hAnsi="Abadi"/>
          <w:b w:val="0"/>
          <w:bCs w:val="0"/>
          <w:sz w:val="21"/>
          <w:szCs w:val="21"/>
        </w:rPr>
      </w:pPr>
    </w:p>
    <w:p w14:paraId="7B9964EF" w14:textId="44E1B684" w:rsidR="00FA3CCE" w:rsidRPr="00CB05CD" w:rsidRDefault="00BB71B3" w:rsidP="00CB05CD">
      <w:pPr>
        <w:pStyle w:val="Textoindependiente"/>
        <w:kinsoku w:val="0"/>
        <w:overflowPunct w:val="0"/>
        <w:spacing w:line="242" w:lineRule="auto"/>
        <w:ind w:firstLine="785"/>
        <w:rPr>
          <w:rFonts w:ascii="Abadi" w:hAnsi="Abadi"/>
          <w:b w:val="0"/>
          <w:bCs w:val="0"/>
          <w:sz w:val="21"/>
          <w:szCs w:val="21"/>
        </w:rPr>
      </w:pPr>
      <w:r w:rsidRPr="00CB05CD">
        <w:rPr>
          <w:rFonts w:ascii="Abadi" w:hAnsi="Abadi"/>
          <w:b w:val="0"/>
          <w:bCs w:val="0"/>
          <w:sz w:val="21"/>
          <w:szCs w:val="21"/>
        </w:rPr>
        <w:t xml:space="preserve"> </w:t>
      </w:r>
      <w:r w:rsidR="00FA3CCE" w:rsidRPr="00CB05CD">
        <w:rPr>
          <w:rFonts w:ascii="Abadi" w:hAnsi="Abadi"/>
          <w:b w:val="0"/>
          <w:bCs w:val="0"/>
          <w:sz w:val="21"/>
          <w:szCs w:val="21"/>
        </w:rPr>
        <w:t xml:space="preserve">El 6 de mayo de 2021 se notificó al presidente municipal de Huanímaro, </w:t>
      </w:r>
      <w:proofErr w:type="spellStart"/>
      <w:r w:rsidR="00FA3CCE" w:rsidRPr="00CB05CD">
        <w:rPr>
          <w:rFonts w:ascii="Abadi" w:hAnsi="Abadi"/>
          <w:b w:val="0"/>
          <w:bCs w:val="0"/>
          <w:sz w:val="21"/>
          <w:szCs w:val="21"/>
        </w:rPr>
        <w:t>Gto</w:t>
      </w:r>
      <w:proofErr w:type="spellEnd"/>
      <w:r w:rsidR="00FA3CCE" w:rsidRPr="00CB05CD">
        <w:rPr>
          <w:rFonts w:ascii="Abadi" w:hAnsi="Abadi"/>
          <w:b w:val="0"/>
          <w:bCs w:val="0"/>
          <w:sz w:val="21"/>
          <w:szCs w:val="21"/>
        </w:rPr>
        <w:t>., la orden de inicio del procedimiento de revisión de la cuenta pública.</w:t>
      </w:r>
    </w:p>
    <w:p w14:paraId="2223C4BD" w14:textId="513F57E2" w:rsidR="00345FF0" w:rsidRPr="00CB05CD" w:rsidRDefault="00345FF0" w:rsidP="00CB05CD">
      <w:pPr>
        <w:pStyle w:val="Textoindependiente"/>
        <w:kinsoku w:val="0"/>
        <w:overflowPunct w:val="0"/>
        <w:spacing w:line="242" w:lineRule="auto"/>
        <w:ind w:firstLine="785"/>
        <w:rPr>
          <w:rFonts w:ascii="Abadi" w:hAnsi="Abadi"/>
          <w:b w:val="0"/>
          <w:bCs w:val="0"/>
          <w:sz w:val="21"/>
          <w:szCs w:val="21"/>
        </w:rPr>
      </w:pPr>
    </w:p>
    <w:p w14:paraId="061B4F0C" w14:textId="1B173A40" w:rsidR="00345FF0" w:rsidRPr="00CB05CD" w:rsidRDefault="00345FF0" w:rsidP="00CB05CD">
      <w:pPr>
        <w:pStyle w:val="Textoindependiente"/>
        <w:kinsoku w:val="0"/>
        <w:overflowPunct w:val="0"/>
        <w:spacing w:line="242" w:lineRule="auto"/>
        <w:ind w:firstLine="785"/>
        <w:rPr>
          <w:rFonts w:ascii="Abadi" w:hAnsi="Abadi"/>
          <w:b w:val="0"/>
          <w:bCs w:val="0"/>
          <w:sz w:val="21"/>
          <w:szCs w:val="21"/>
        </w:rPr>
      </w:pPr>
      <w:r w:rsidRPr="00CB05CD">
        <w:rPr>
          <w:rFonts w:ascii="Abadi" w:hAnsi="Abadi"/>
          <w:b w:val="0"/>
          <w:bCs w:val="0"/>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CB05CD">
        <w:rPr>
          <w:rFonts w:ascii="Abadi" w:hAnsi="Abadi"/>
          <w:b w:val="0"/>
          <w:bCs w:val="0"/>
          <w:sz w:val="21"/>
          <w:szCs w:val="21"/>
        </w:rPr>
        <w:t>fiscalizado</w:t>
      </w:r>
      <w:proofErr w:type="spellEnd"/>
      <w:r w:rsidRPr="00CB05CD">
        <w:rPr>
          <w:rFonts w:ascii="Abadi" w:hAnsi="Abadi"/>
          <w:b w:val="0"/>
          <w:bCs w:val="0"/>
          <w:sz w:val="21"/>
          <w:szCs w:val="21"/>
        </w:rPr>
        <w:t xml:space="preserve">,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w:t>
      </w:r>
      <w:r w:rsidRPr="00CB05CD">
        <w:rPr>
          <w:rFonts w:ascii="Abadi" w:hAnsi="Abadi"/>
          <w:b w:val="0"/>
          <w:bCs w:val="0"/>
          <w:sz w:val="21"/>
          <w:szCs w:val="21"/>
        </w:rPr>
        <w:t>para proporcionar una base razonable para sustentar el dictamen de la auditoría, que se refiere sólo a las operaciones revisadas.</w:t>
      </w:r>
    </w:p>
    <w:p w14:paraId="46C23044" w14:textId="77777777" w:rsidR="00FA3CCE" w:rsidRPr="00FA3CCE" w:rsidRDefault="00FA3CCE" w:rsidP="00FA3CCE">
      <w:pPr>
        <w:pStyle w:val="Textoindependiente"/>
        <w:kinsoku w:val="0"/>
        <w:overflowPunct w:val="0"/>
        <w:spacing w:before="5"/>
        <w:rPr>
          <w:rFonts w:ascii="Abadi" w:hAnsi="Abadi"/>
          <w:b w:val="0"/>
          <w:bCs w:val="0"/>
          <w:sz w:val="21"/>
          <w:szCs w:val="21"/>
        </w:rPr>
      </w:pPr>
    </w:p>
    <w:p w14:paraId="22C27BE5" w14:textId="007D1DBE" w:rsidR="00FA3CCE" w:rsidRPr="00CB05CD" w:rsidRDefault="00FA3CCE" w:rsidP="00FA3CCE">
      <w:pPr>
        <w:pStyle w:val="Textoindependiente"/>
        <w:kinsoku w:val="0"/>
        <w:overflowPunct w:val="0"/>
        <w:spacing w:line="249" w:lineRule="auto"/>
        <w:ind w:firstLine="728"/>
        <w:rPr>
          <w:rFonts w:ascii="Abadi" w:hAnsi="Abadi"/>
          <w:b w:val="0"/>
          <w:bCs w:val="0"/>
          <w:sz w:val="21"/>
          <w:szCs w:val="21"/>
        </w:rPr>
      </w:pPr>
      <w:r w:rsidRPr="00CB05CD">
        <w:rPr>
          <w:rFonts w:ascii="Abadi" w:hAnsi="Abadi"/>
          <w:b w:val="0"/>
          <w:bCs w:val="0"/>
          <w:sz w:val="21"/>
          <w:szCs w:val="21"/>
        </w:rPr>
        <w:t xml:space="preserve">Posteriormente, el 14 de septiembre de 2021, se notificó al presidente municipal de Huanímaro, </w:t>
      </w:r>
      <w:proofErr w:type="spellStart"/>
      <w:r w:rsidRPr="00CB05CD">
        <w:rPr>
          <w:rFonts w:ascii="Abadi" w:hAnsi="Abadi"/>
          <w:b w:val="0"/>
          <w:bCs w:val="0"/>
          <w:sz w:val="21"/>
          <w:szCs w:val="21"/>
        </w:rPr>
        <w:t>Gto</w:t>
      </w:r>
      <w:proofErr w:type="spellEnd"/>
      <w:r w:rsidRPr="00CB05CD">
        <w:rPr>
          <w:rFonts w:ascii="Abadi" w:hAnsi="Abadi"/>
          <w:b w:val="0"/>
          <w:bCs w:val="0"/>
          <w:sz w:val="21"/>
          <w:szCs w:val="21"/>
        </w:rPr>
        <w:t>., el pliego de observaciones y recomendaciones</w:t>
      </w:r>
      <w:r w:rsidR="00345FF0" w:rsidRPr="00CB05CD">
        <w:rPr>
          <w:rFonts w:ascii="Abadi" w:hAnsi="Abadi"/>
          <w:b w:val="0"/>
          <w:bCs w:val="0"/>
          <w:sz w:val="21"/>
          <w:szCs w:val="21"/>
        </w:rPr>
        <w:t xml:space="preserve"> derivado de la revisión practicada a la cuenta pública municipal de Huanímaro, </w:t>
      </w:r>
      <w:proofErr w:type="spellStart"/>
      <w:r w:rsidR="00345FF0" w:rsidRPr="00CB05CD">
        <w:rPr>
          <w:rFonts w:ascii="Abadi" w:hAnsi="Abadi"/>
          <w:b w:val="0"/>
          <w:bCs w:val="0"/>
          <w:sz w:val="21"/>
          <w:szCs w:val="21"/>
        </w:rPr>
        <w:t>Gto</w:t>
      </w:r>
      <w:proofErr w:type="spellEnd"/>
      <w:r w:rsidR="00345FF0" w:rsidRPr="00CB05CD">
        <w:rPr>
          <w:rFonts w:ascii="Abadi" w:hAnsi="Abadi"/>
          <w:b w:val="0"/>
          <w:bCs w:val="0"/>
          <w:sz w:val="21"/>
          <w:szCs w:val="21"/>
        </w:rPr>
        <w:t xml:space="preserve">., correspondiente al ejercicio fiscal del año 2020, al cual se dio respuesta el 1 de octubre de 2021 por parte de la tesorera municipal de </w:t>
      </w:r>
      <w:r w:rsidR="001744F3" w:rsidRPr="00CB05CD">
        <w:rPr>
          <w:rFonts w:ascii="Abadi" w:hAnsi="Abadi"/>
          <w:b w:val="0"/>
          <w:bCs w:val="0"/>
          <w:sz w:val="21"/>
          <w:szCs w:val="21"/>
        </w:rPr>
        <w:t>Huanímaro</w:t>
      </w:r>
      <w:r w:rsidR="00345FF0" w:rsidRPr="00CB05CD">
        <w:rPr>
          <w:rFonts w:ascii="Abadi" w:hAnsi="Abadi"/>
          <w:b w:val="0"/>
          <w:bCs w:val="0"/>
          <w:sz w:val="21"/>
          <w:szCs w:val="21"/>
        </w:rPr>
        <w:t xml:space="preserve">, </w:t>
      </w:r>
      <w:proofErr w:type="spellStart"/>
      <w:r w:rsidR="00345FF0" w:rsidRPr="00CB05CD">
        <w:rPr>
          <w:rFonts w:ascii="Abadi" w:hAnsi="Abadi"/>
          <w:b w:val="0"/>
          <w:bCs w:val="0"/>
          <w:sz w:val="21"/>
          <w:szCs w:val="21"/>
        </w:rPr>
        <w:t>Gto</w:t>
      </w:r>
      <w:proofErr w:type="spellEnd"/>
      <w:r w:rsidR="00345FF0" w:rsidRPr="00CB05CD">
        <w:rPr>
          <w:rFonts w:ascii="Abadi" w:hAnsi="Abadi"/>
          <w:b w:val="0"/>
          <w:bCs w:val="0"/>
          <w:sz w:val="21"/>
          <w:szCs w:val="21"/>
        </w:rPr>
        <w:t>.</w:t>
      </w:r>
    </w:p>
    <w:p w14:paraId="32A3A976" w14:textId="4BA8CFE2" w:rsidR="00345FF0" w:rsidRPr="00CB05CD" w:rsidRDefault="00345FF0" w:rsidP="00FA3CCE">
      <w:pPr>
        <w:pStyle w:val="Textoindependiente"/>
        <w:kinsoku w:val="0"/>
        <w:overflowPunct w:val="0"/>
        <w:spacing w:line="249" w:lineRule="auto"/>
        <w:ind w:firstLine="728"/>
        <w:rPr>
          <w:rFonts w:ascii="Abadi" w:hAnsi="Abadi"/>
          <w:b w:val="0"/>
          <w:bCs w:val="0"/>
          <w:sz w:val="21"/>
          <w:szCs w:val="21"/>
        </w:rPr>
      </w:pPr>
    </w:p>
    <w:p w14:paraId="5547B0EF" w14:textId="79544FF7" w:rsidR="00345FF0" w:rsidRPr="00CB05CD" w:rsidRDefault="00345FF0" w:rsidP="00345FF0">
      <w:pPr>
        <w:pStyle w:val="Textoindependiente"/>
        <w:kinsoku w:val="0"/>
        <w:overflowPunct w:val="0"/>
        <w:spacing w:line="249" w:lineRule="auto"/>
        <w:ind w:firstLine="728"/>
        <w:rPr>
          <w:rFonts w:ascii="Abadi" w:hAnsi="Abadi"/>
          <w:b w:val="0"/>
          <w:bCs w:val="0"/>
          <w:sz w:val="21"/>
          <w:szCs w:val="21"/>
        </w:rPr>
      </w:pPr>
      <w:r w:rsidRPr="00CB05CD">
        <w:rPr>
          <w:rFonts w:ascii="Abadi" w:hAnsi="Abadi"/>
          <w:b w:val="0"/>
          <w:bCs w:val="0"/>
          <w:sz w:val="21"/>
          <w:szCs w:val="21"/>
        </w:rPr>
        <w:t xml:space="preserve">El 15 de octubre de 2021, el informe de resultados se notificó al presidente y al </w:t>
      </w:r>
      <w:proofErr w:type="spellStart"/>
      <w:r w:rsidRPr="00CB05CD">
        <w:rPr>
          <w:rFonts w:ascii="Abadi" w:hAnsi="Abadi"/>
          <w:b w:val="0"/>
          <w:bCs w:val="0"/>
          <w:sz w:val="21"/>
          <w:szCs w:val="21"/>
        </w:rPr>
        <w:t>ex-presidente</w:t>
      </w:r>
      <w:proofErr w:type="spellEnd"/>
      <w:r w:rsidRPr="00CB05CD">
        <w:rPr>
          <w:rFonts w:ascii="Abadi" w:hAnsi="Abadi"/>
          <w:b w:val="0"/>
          <w:bCs w:val="0"/>
          <w:sz w:val="21"/>
          <w:szCs w:val="21"/>
        </w:rPr>
        <w:t xml:space="preserve"> municipales de Huanímaro, </w:t>
      </w:r>
      <w:proofErr w:type="spellStart"/>
      <w:r w:rsidRPr="00CB05CD">
        <w:rPr>
          <w:rFonts w:ascii="Abadi" w:hAnsi="Abadi"/>
          <w:b w:val="0"/>
          <w:bCs w:val="0"/>
          <w:sz w:val="21"/>
          <w:szCs w:val="21"/>
        </w:rPr>
        <w:t>Gto</w:t>
      </w:r>
      <w:proofErr w:type="spellEnd"/>
      <w:r w:rsidRPr="00CB05CD">
        <w:rPr>
          <w:rFonts w:ascii="Abadi" w:hAnsi="Abadi"/>
          <w:b w:val="0"/>
          <w:bCs w:val="0"/>
          <w:sz w:val="21"/>
          <w:szCs w:val="21"/>
        </w:rPr>
        <w:t xml:space="preserve">., para que, en su caso, hicieran valer el recurso de reconsideración previsto por los articules del 48 al 55 de la Ley de Fiscalización Superior del Estado de Guanajuato, haciéndoles saber que contaban con un término de cinco días hábiles para tal efecto. Con lo anterior, se dio cumplimiento a la fracción IV del artículo 37 de la citada Ley. </w:t>
      </w:r>
    </w:p>
    <w:p w14:paraId="328CBEA7" w14:textId="77777777" w:rsidR="0001101A" w:rsidRPr="00CB05CD" w:rsidRDefault="0001101A" w:rsidP="00345FF0">
      <w:pPr>
        <w:pStyle w:val="Textoindependiente"/>
        <w:kinsoku w:val="0"/>
        <w:overflowPunct w:val="0"/>
        <w:spacing w:line="249" w:lineRule="auto"/>
        <w:ind w:firstLine="728"/>
        <w:rPr>
          <w:rFonts w:ascii="Abadi" w:hAnsi="Abadi"/>
          <w:b w:val="0"/>
          <w:bCs w:val="0"/>
          <w:sz w:val="21"/>
          <w:szCs w:val="21"/>
        </w:rPr>
      </w:pPr>
    </w:p>
    <w:p w14:paraId="263BFDE6" w14:textId="7D95F92A" w:rsidR="00345FF0" w:rsidRPr="00CB05CD" w:rsidRDefault="00345FF0" w:rsidP="00345FF0">
      <w:pPr>
        <w:pStyle w:val="Textoindependiente"/>
        <w:kinsoku w:val="0"/>
        <w:overflowPunct w:val="0"/>
        <w:spacing w:line="249" w:lineRule="auto"/>
        <w:ind w:firstLine="728"/>
        <w:rPr>
          <w:rFonts w:ascii="Abadi" w:hAnsi="Abadi"/>
          <w:b w:val="0"/>
          <w:bCs w:val="0"/>
          <w:sz w:val="21"/>
          <w:szCs w:val="21"/>
        </w:rPr>
      </w:pPr>
      <w:r w:rsidRPr="00CB05CD">
        <w:rPr>
          <w:rFonts w:ascii="Abadi" w:hAnsi="Abadi"/>
          <w:b w:val="0"/>
          <w:bCs w:val="0"/>
          <w:sz w:val="21"/>
          <w:szCs w:val="21"/>
        </w:rPr>
        <w:t>Este término transcurrió sin que, dentro del mismo, se hubiere promovido el recurso de reconsideración, como consta en la razón levantada por el Auditor Superior del Estado el 1 de noviembre de 2021, en la que se realiza el cómputo del término para la interposición del recurso, contado a partir del día hábil siguiente de la notificación del informe de resultados.</w:t>
      </w:r>
    </w:p>
    <w:p w14:paraId="067FB48E" w14:textId="77777777" w:rsidR="003210D5" w:rsidRPr="00CB05CD" w:rsidRDefault="003210D5" w:rsidP="00345FF0">
      <w:pPr>
        <w:pStyle w:val="Textoindependiente"/>
        <w:kinsoku w:val="0"/>
        <w:overflowPunct w:val="0"/>
        <w:spacing w:line="249" w:lineRule="auto"/>
        <w:ind w:firstLine="728"/>
        <w:rPr>
          <w:rFonts w:ascii="Abadi" w:hAnsi="Abadi"/>
          <w:b w:val="0"/>
          <w:bCs w:val="0"/>
          <w:sz w:val="21"/>
          <w:szCs w:val="21"/>
        </w:rPr>
      </w:pPr>
    </w:p>
    <w:p w14:paraId="7D84C82D" w14:textId="627D6351" w:rsidR="003210D5" w:rsidRPr="00CB05CD" w:rsidRDefault="003210D5" w:rsidP="00856F74">
      <w:pPr>
        <w:pStyle w:val="Textoindependiente"/>
        <w:numPr>
          <w:ilvl w:val="0"/>
          <w:numId w:val="34"/>
        </w:numPr>
        <w:kinsoku w:val="0"/>
        <w:overflowPunct w:val="0"/>
        <w:spacing w:line="249" w:lineRule="auto"/>
        <w:rPr>
          <w:rFonts w:ascii="Abadi" w:hAnsi="Abadi"/>
          <w:b w:val="0"/>
          <w:bCs w:val="0"/>
          <w:sz w:val="21"/>
          <w:szCs w:val="21"/>
        </w:rPr>
      </w:pPr>
      <w:r w:rsidRPr="00CB05CD">
        <w:rPr>
          <w:rFonts w:ascii="Abadi" w:hAnsi="Abadi"/>
          <w:sz w:val="21"/>
          <w:szCs w:val="21"/>
        </w:rPr>
        <w:t>Contenido del Informe de Resultados</w:t>
      </w:r>
      <w:r w:rsidRPr="00CB05CD">
        <w:rPr>
          <w:rFonts w:ascii="Abadi" w:hAnsi="Abadi"/>
          <w:b w:val="0"/>
          <w:bCs w:val="0"/>
          <w:sz w:val="21"/>
          <w:szCs w:val="21"/>
        </w:rPr>
        <w:t>:</w:t>
      </w:r>
    </w:p>
    <w:p w14:paraId="7E4CC70E" w14:textId="5BCF54BB" w:rsidR="00856F74" w:rsidRDefault="00856F74" w:rsidP="00856F74">
      <w:pPr>
        <w:pStyle w:val="Textoindependiente"/>
        <w:kinsoku w:val="0"/>
        <w:overflowPunct w:val="0"/>
        <w:spacing w:line="249" w:lineRule="auto"/>
        <w:rPr>
          <w:rFonts w:ascii="Abadi" w:hAnsi="Abadi"/>
          <w:color w:val="1C1C1D"/>
          <w:w w:val="60"/>
          <w:sz w:val="21"/>
          <w:szCs w:val="21"/>
        </w:rPr>
      </w:pPr>
    </w:p>
    <w:p w14:paraId="3BF283D8" w14:textId="1AED72DE" w:rsidR="00856F74" w:rsidRPr="00CB05CD" w:rsidRDefault="00856F74" w:rsidP="00856F74">
      <w:pPr>
        <w:pStyle w:val="Textoindependiente"/>
        <w:kinsoku w:val="0"/>
        <w:overflowPunct w:val="0"/>
        <w:spacing w:line="249" w:lineRule="auto"/>
        <w:ind w:firstLine="708"/>
        <w:rPr>
          <w:rFonts w:ascii="Abadi" w:hAnsi="Abadi"/>
          <w:b w:val="0"/>
          <w:bCs w:val="0"/>
          <w:sz w:val="21"/>
          <w:szCs w:val="21"/>
        </w:rPr>
      </w:pPr>
      <w:r w:rsidRPr="00CB05CD">
        <w:rPr>
          <w:rFonts w:ascii="Abadi" w:hAnsi="Abadi"/>
          <w:b w:val="0"/>
          <w:bCs w:val="0"/>
          <w:sz w:val="21"/>
          <w:szCs w:val="21"/>
        </w:rPr>
        <w:t xml:space="preserve">En cumplimiento a lo establecido por el artículo 37, fracción </w:t>
      </w:r>
      <w:r w:rsidR="001744F3">
        <w:rPr>
          <w:rFonts w:ascii="Abadi" w:hAnsi="Abadi"/>
          <w:b w:val="0"/>
          <w:bCs w:val="0"/>
          <w:sz w:val="21"/>
          <w:szCs w:val="21"/>
        </w:rPr>
        <w:t xml:space="preserve">III </w:t>
      </w:r>
      <w:r w:rsidRPr="00CB05CD">
        <w:rPr>
          <w:rFonts w:ascii="Abadi" w:hAnsi="Abadi"/>
          <w:b w:val="0"/>
          <w:bCs w:val="0"/>
          <w:sz w:val="21"/>
          <w:szCs w:val="21"/>
        </w:rPr>
        <w:t>de la Ley de Fiscalización Superior del Estado, el informe de resultados contiene los siguientes apartados:</w:t>
      </w:r>
    </w:p>
    <w:p w14:paraId="0D6A5C48" w14:textId="4462EBF4" w:rsidR="00856F74" w:rsidRPr="00CB05CD" w:rsidRDefault="00856F74" w:rsidP="00856F74">
      <w:pPr>
        <w:pStyle w:val="Textoindependiente"/>
        <w:kinsoku w:val="0"/>
        <w:overflowPunct w:val="0"/>
        <w:spacing w:line="249" w:lineRule="auto"/>
        <w:ind w:firstLine="708"/>
        <w:rPr>
          <w:rFonts w:ascii="Abadi" w:hAnsi="Abadi"/>
          <w:b w:val="0"/>
          <w:bCs w:val="0"/>
          <w:sz w:val="21"/>
          <w:szCs w:val="21"/>
        </w:rPr>
      </w:pPr>
    </w:p>
    <w:p w14:paraId="2202D984" w14:textId="43CF4E65" w:rsidR="00856F74" w:rsidRPr="00856F74" w:rsidRDefault="00856F74" w:rsidP="00856F74">
      <w:pPr>
        <w:pStyle w:val="Textoindependiente"/>
        <w:kinsoku w:val="0"/>
        <w:overflowPunct w:val="0"/>
        <w:spacing w:line="249" w:lineRule="auto"/>
        <w:ind w:left="284" w:hanging="142"/>
        <w:rPr>
          <w:rFonts w:ascii="Abadi" w:hAnsi="Abadi"/>
          <w:color w:val="1C1C1D"/>
          <w:w w:val="60"/>
          <w:sz w:val="21"/>
          <w:szCs w:val="21"/>
        </w:rPr>
      </w:pPr>
      <w:r w:rsidRPr="00CB05CD">
        <w:rPr>
          <w:rFonts w:ascii="Abadi" w:hAnsi="Abadi"/>
          <w:sz w:val="21"/>
          <w:szCs w:val="21"/>
        </w:rPr>
        <w:t>a) Introducción</w:t>
      </w:r>
      <w:r w:rsidRPr="00856F74">
        <w:rPr>
          <w:rFonts w:ascii="Abadi" w:hAnsi="Abadi"/>
          <w:color w:val="1C1C1D"/>
          <w:w w:val="60"/>
          <w:sz w:val="21"/>
          <w:szCs w:val="21"/>
        </w:rPr>
        <w:t>.</w:t>
      </w:r>
    </w:p>
    <w:p w14:paraId="2E183456" w14:textId="719C8D99" w:rsidR="00B376B2" w:rsidRPr="00856F74" w:rsidRDefault="00B376B2" w:rsidP="00FA3CCE">
      <w:pPr>
        <w:pStyle w:val="Textoindependiente"/>
        <w:kinsoku w:val="0"/>
        <w:overflowPunct w:val="0"/>
        <w:spacing w:line="249" w:lineRule="auto"/>
        <w:ind w:firstLine="728"/>
        <w:rPr>
          <w:rFonts w:ascii="Abadi" w:hAnsi="Abadi"/>
          <w:b w:val="0"/>
          <w:bCs w:val="0"/>
          <w:color w:val="1C1C1D"/>
          <w:w w:val="60"/>
          <w:sz w:val="21"/>
          <w:szCs w:val="21"/>
        </w:rPr>
      </w:pPr>
    </w:p>
    <w:p w14:paraId="44E2FBF1" w14:textId="7886E993" w:rsidR="00B376B2" w:rsidRPr="0018490B" w:rsidRDefault="00B376B2" w:rsidP="00B376B2">
      <w:pPr>
        <w:pStyle w:val="Textoindependiente"/>
        <w:kinsoku w:val="0"/>
        <w:overflowPunct w:val="0"/>
        <w:spacing w:before="250" w:line="237" w:lineRule="auto"/>
        <w:ind w:firstLine="716"/>
        <w:rPr>
          <w:rFonts w:ascii="Abadi" w:hAnsi="Abadi"/>
          <w:b w:val="0"/>
          <w:bCs w:val="0"/>
          <w:sz w:val="21"/>
          <w:szCs w:val="21"/>
        </w:rPr>
      </w:pPr>
      <w:r w:rsidRPr="0018490B">
        <w:rPr>
          <w:rFonts w:ascii="Abadi" w:hAnsi="Abadi"/>
          <w:b w:val="0"/>
          <w:bCs w:val="0"/>
          <w:sz w:val="21"/>
          <w:szCs w:val="21"/>
        </w:rPr>
        <w:t xml:space="preserve">Por </w:t>
      </w:r>
      <w:r w:rsidR="00856F74" w:rsidRPr="0018490B">
        <w:rPr>
          <w:rFonts w:ascii="Abadi" w:hAnsi="Abadi"/>
          <w:b w:val="0"/>
          <w:bCs w:val="0"/>
          <w:sz w:val="21"/>
          <w:szCs w:val="21"/>
        </w:rPr>
        <w:t>lo que</w:t>
      </w:r>
      <w:r w:rsidRPr="0018490B">
        <w:rPr>
          <w:rFonts w:ascii="Abadi" w:hAnsi="Abadi"/>
          <w:b w:val="0"/>
          <w:bCs w:val="0"/>
          <w:sz w:val="21"/>
          <w:szCs w:val="21"/>
        </w:rPr>
        <w:t xml:space="preserv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52E81408" w14:textId="77777777" w:rsidR="00B376B2" w:rsidRPr="0018490B" w:rsidRDefault="00B376B2" w:rsidP="00B376B2">
      <w:pPr>
        <w:pStyle w:val="Textoindependiente"/>
        <w:kinsoku w:val="0"/>
        <w:overflowPunct w:val="0"/>
        <w:rPr>
          <w:rFonts w:ascii="Abadi" w:hAnsi="Abadi"/>
          <w:b w:val="0"/>
          <w:bCs w:val="0"/>
          <w:sz w:val="21"/>
          <w:szCs w:val="21"/>
        </w:rPr>
      </w:pPr>
    </w:p>
    <w:p w14:paraId="2C555BB0" w14:textId="77777777" w:rsidR="00B376B2" w:rsidRPr="0018490B" w:rsidRDefault="00B376B2" w:rsidP="00B376B2">
      <w:pPr>
        <w:pStyle w:val="Textoindependiente"/>
        <w:kinsoku w:val="0"/>
        <w:overflowPunct w:val="0"/>
        <w:ind w:firstLine="721"/>
        <w:rPr>
          <w:rFonts w:ascii="Abadi" w:hAnsi="Abadi"/>
          <w:b w:val="0"/>
          <w:bCs w:val="0"/>
          <w:sz w:val="21"/>
          <w:szCs w:val="21"/>
        </w:rPr>
      </w:pPr>
      <w:r w:rsidRPr="0018490B">
        <w:rPr>
          <w:rFonts w:ascii="Abadi" w:hAnsi="Abadi"/>
          <w:b w:val="0"/>
          <w:bCs w:val="0"/>
          <w:sz w:val="21"/>
          <w:szCs w:val="21"/>
        </w:rPr>
        <w:lastRenderedPageBreak/>
        <w:t>También en este apartado se precisan los procedimientos de auditoría aplicados, siendo estos: inspección, observación, confirmación externa, recálculo, procedimientos analíticos, re ejecución e indagación.</w:t>
      </w:r>
    </w:p>
    <w:p w14:paraId="61AB2E2D" w14:textId="77777777" w:rsidR="00B376B2" w:rsidRPr="0018490B" w:rsidRDefault="00B376B2" w:rsidP="00B376B2">
      <w:pPr>
        <w:pStyle w:val="Textoindependiente"/>
        <w:kinsoku w:val="0"/>
        <w:overflowPunct w:val="0"/>
        <w:spacing w:before="6"/>
        <w:rPr>
          <w:rFonts w:ascii="Abadi" w:hAnsi="Abadi"/>
          <w:b w:val="0"/>
          <w:bCs w:val="0"/>
          <w:sz w:val="21"/>
          <w:szCs w:val="21"/>
        </w:rPr>
      </w:pPr>
    </w:p>
    <w:p w14:paraId="7F1759DF" w14:textId="714B2432" w:rsidR="00B376B2" w:rsidRPr="0018490B" w:rsidRDefault="00B376B2" w:rsidP="00B376B2">
      <w:pPr>
        <w:pStyle w:val="Textoindependiente"/>
        <w:kinsoku w:val="0"/>
        <w:overflowPunct w:val="0"/>
        <w:spacing w:before="1" w:line="228" w:lineRule="auto"/>
        <w:ind w:firstLine="724"/>
        <w:rPr>
          <w:rFonts w:ascii="Abadi" w:hAnsi="Abadi"/>
          <w:b w:val="0"/>
          <w:bCs w:val="0"/>
          <w:sz w:val="21"/>
          <w:szCs w:val="21"/>
        </w:rPr>
      </w:pPr>
      <w:r w:rsidRPr="0018490B">
        <w:rPr>
          <w:rFonts w:ascii="Abadi" w:hAnsi="Abadi"/>
          <w:b w:val="0"/>
          <w:bCs w:val="0"/>
          <w:sz w:val="21"/>
          <w:szCs w:val="21"/>
        </w:rPr>
        <w:t>Cabe apuntar que en el Programa General de Fiscalización 2021 de la Auditoría Superior del Estado de Guanajuato, en el apartado de seguimiento a mejores prácticas de fiscalización ejecutadas durante el ejerc1c10 2020 y prospectiva estratégica para la programación 2021, se estableció:</w:t>
      </w:r>
    </w:p>
    <w:p w14:paraId="6AB889AC" w14:textId="448680E6" w:rsidR="00250884" w:rsidRDefault="00250884" w:rsidP="00B376B2">
      <w:pPr>
        <w:pStyle w:val="Textoindependiente"/>
        <w:kinsoku w:val="0"/>
        <w:overflowPunct w:val="0"/>
        <w:spacing w:before="1" w:line="228" w:lineRule="auto"/>
        <w:ind w:firstLine="724"/>
        <w:rPr>
          <w:rFonts w:ascii="Abadi" w:hAnsi="Abadi"/>
          <w:b w:val="0"/>
          <w:bCs w:val="0"/>
          <w:color w:val="1C1C1D"/>
          <w:w w:val="60"/>
          <w:sz w:val="21"/>
          <w:szCs w:val="21"/>
        </w:rPr>
      </w:pPr>
    </w:p>
    <w:p w14:paraId="12E0BBD7" w14:textId="77777777" w:rsidR="00250884" w:rsidRPr="0018490B" w:rsidRDefault="00250884" w:rsidP="00250884">
      <w:pPr>
        <w:pStyle w:val="Textoindependiente"/>
        <w:kinsoku w:val="0"/>
        <w:overflowPunct w:val="0"/>
        <w:spacing w:before="1" w:line="228" w:lineRule="auto"/>
        <w:ind w:firstLine="724"/>
        <w:rPr>
          <w:rFonts w:ascii="Abadi" w:hAnsi="Abadi"/>
          <w:b w:val="0"/>
          <w:bCs w:val="0"/>
          <w:i/>
          <w:iCs/>
          <w:sz w:val="21"/>
          <w:szCs w:val="21"/>
        </w:rPr>
      </w:pPr>
      <w:r w:rsidRPr="0018490B">
        <w:rPr>
          <w:rFonts w:ascii="Abadi" w:hAnsi="Abadi"/>
          <w:b w:val="0"/>
          <w:bCs w:val="0"/>
          <w:i/>
          <w:iCs/>
          <w:sz w:val="21"/>
          <w:szCs w:val="21"/>
        </w:rPr>
        <w:t xml:space="preserve">... 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c&lt;Definitivos&gt;1 por el Sistema de Administración Tributaria en términos del </w:t>
      </w:r>
      <w:proofErr w:type="spellStart"/>
      <w:r w:rsidRPr="0018490B">
        <w:rPr>
          <w:rFonts w:ascii="Abadi" w:hAnsi="Abadi"/>
          <w:b w:val="0"/>
          <w:bCs w:val="0"/>
          <w:i/>
          <w:iCs/>
          <w:sz w:val="21"/>
          <w:szCs w:val="21"/>
        </w:rPr>
        <w:t>artfculo</w:t>
      </w:r>
      <w:proofErr w:type="spellEnd"/>
      <w:r w:rsidRPr="0018490B">
        <w:rPr>
          <w:rFonts w:ascii="Abadi" w:hAnsi="Abadi"/>
          <w:b w:val="0"/>
          <w:bCs w:val="0"/>
          <w:i/>
          <w:iCs/>
          <w:sz w:val="21"/>
          <w:szCs w:val="21"/>
        </w:rPr>
        <w:t xml:space="preserve"> 69-B del Código Fiscal de la Federación, como un elemento relevante en la determinación de los contratos a revisar.</w:t>
      </w:r>
    </w:p>
    <w:p w14:paraId="23ECF624" w14:textId="27B62CC8" w:rsidR="00250884" w:rsidRPr="0018490B" w:rsidRDefault="00250884" w:rsidP="00250884">
      <w:pPr>
        <w:pStyle w:val="Textoindependiente"/>
        <w:kinsoku w:val="0"/>
        <w:overflowPunct w:val="0"/>
        <w:spacing w:before="1" w:line="228" w:lineRule="auto"/>
        <w:ind w:firstLine="724"/>
        <w:rPr>
          <w:rFonts w:ascii="Abadi" w:hAnsi="Abadi"/>
          <w:b w:val="0"/>
          <w:bCs w:val="0"/>
          <w:i/>
          <w:iCs/>
          <w:sz w:val="21"/>
          <w:szCs w:val="21"/>
        </w:rPr>
      </w:pPr>
      <w:r w:rsidRPr="0018490B">
        <w:rPr>
          <w:rFonts w:ascii="Abadi" w:hAnsi="Abadi"/>
          <w:b w:val="0"/>
          <w:bCs w:val="0"/>
          <w:i/>
          <w:iCs/>
          <w:sz w:val="21"/>
          <w:szCs w:val="21"/>
        </w:rPr>
        <w:t xml:space="preserve"> </w:t>
      </w:r>
    </w:p>
    <w:p w14:paraId="54AB8B6C" w14:textId="5292F003" w:rsidR="00250884" w:rsidRPr="0018490B" w:rsidRDefault="00250884" w:rsidP="00250884">
      <w:pPr>
        <w:pStyle w:val="Textoindependiente"/>
        <w:kinsoku w:val="0"/>
        <w:overflowPunct w:val="0"/>
        <w:spacing w:before="1" w:line="228" w:lineRule="auto"/>
        <w:ind w:firstLine="724"/>
        <w:rPr>
          <w:rFonts w:ascii="Abadi" w:hAnsi="Abadi"/>
          <w:b w:val="0"/>
          <w:bCs w:val="0"/>
          <w:i/>
          <w:iCs/>
          <w:sz w:val="21"/>
          <w:szCs w:val="21"/>
        </w:rPr>
      </w:pPr>
      <w:r w:rsidRPr="0018490B">
        <w:rPr>
          <w:rFonts w:ascii="Abadi" w:hAnsi="Abadi"/>
          <w:b w:val="0"/>
          <w:bCs w:val="0"/>
          <w:i/>
          <w:iCs/>
          <w:sz w:val="21"/>
          <w:szCs w:val="21"/>
        </w:rPr>
        <w:t xml:space="preserve">Dicho listado de empresas, acorde a /as normas técnicas que rigen la función de fiscalización, forma parte de la planeación </w:t>
      </w:r>
      <w:proofErr w:type="spellStart"/>
      <w:r w:rsidRPr="0018490B">
        <w:rPr>
          <w:rFonts w:ascii="Abadi" w:hAnsi="Abadi"/>
          <w:b w:val="0"/>
          <w:bCs w:val="0"/>
          <w:i/>
          <w:iCs/>
          <w:sz w:val="21"/>
          <w:szCs w:val="21"/>
        </w:rPr>
        <w:t>especffica</w:t>
      </w:r>
      <w:proofErr w:type="spellEnd"/>
      <w:r w:rsidRPr="0018490B">
        <w:rPr>
          <w:rFonts w:ascii="Abadi" w:hAnsi="Abadi"/>
          <w:b w:val="0"/>
          <w:bCs w:val="0"/>
          <w:i/>
          <w:iCs/>
          <w:sz w:val="21"/>
          <w:szCs w:val="21"/>
        </w:rPr>
        <w:t xml:space="preserve">, ejecución de procedimientos de </w:t>
      </w:r>
      <w:proofErr w:type="spellStart"/>
      <w:r w:rsidRPr="0018490B">
        <w:rPr>
          <w:rFonts w:ascii="Abadi" w:hAnsi="Abadi"/>
          <w:b w:val="0"/>
          <w:bCs w:val="0"/>
          <w:i/>
          <w:iCs/>
          <w:sz w:val="21"/>
          <w:szCs w:val="21"/>
        </w:rPr>
        <w:t>auditoria</w:t>
      </w:r>
      <w:proofErr w:type="spellEnd"/>
      <w:r w:rsidRPr="0018490B">
        <w:rPr>
          <w:rFonts w:ascii="Abadi" w:hAnsi="Abadi"/>
          <w:b w:val="0"/>
          <w:bCs w:val="0"/>
          <w:i/>
          <w:iCs/>
          <w:sz w:val="21"/>
          <w:szCs w:val="21"/>
        </w:rPr>
        <w:t xml:space="preserve"> y de los Informes de Resultados, resaltando que, en estos últimos, se expresan las conclusiones en un apartado </w:t>
      </w:r>
      <w:proofErr w:type="spellStart"/>
      <w:r w:rsidRPr="0018490B">
        <w:rPr>
          <w:rFonts w:ascii="Abadi" w:hAnsi="Abadi"/>
          <w:b w:val="0"/>
          <w:bCs w:val="0"/>
          <w:i/>
          <w:iCs/>
          <w:sz w:val="21"/>
          <w:szCs w:val="21"/>
        </w:rPr>
        <w:t>especffico</w:t>
      </w:r>
      <w:proofErr w:type="spellEnd"/>
      <w:r w:rsidRPr="0018490B">
        <w:rPr>
          <w:rFonts w:ascii="Abadi" w:hAnsi="Abadi"/>
          <w:b w:val="0"/>
          <w:bCs w:val="0"/>
          <w:i/>
          <w:iCs/>
          <w:sz w:val="21"/>
          <w:szCs w:val="21"/>
        </w:rPr>
        <w:t xml:space="preserve">. </w:t>
      </w:r>
    </w:p>
    <w:p w14:paraId="6A0E72D0" w14:textId="77777777" w:rsidR="00250884" w:rsidRPr="0018490B" w:rsidRDefault="00250884" w:rsidP="00250884">
      <w:pPr>
        <w:pStyle w:val="Textoindependiente"/>
        <w:kinsoku w:val="0"/>
        <w:overflowPunct w:val="0"/>
        <w:spacing w:before="1" w:line="228" w:lineRule="auto"/>
        <w:ind w:firstLine="724"/>
        <w:rPr>
          <w:rFonts w:ascii="Abadi" w:hAnsi="Abadi"/>
          <w:b w:val="0"/>
          <w:bCs w:val="0"/>
          <w:i/>
          <w:iCs/>
          <w:sz w:val="21"/>
          <w:szCs w:val="21"/>
        </w:rPr>
      </w:pPr>
    </w:p>
    <w:p w14:paraId="5410833D" w14:textId="47577997" w:rsidR="00250884" w:rsidRPr="0018490B" w:rsidRDefault="00250884" w:rsidP="00250884">
      <w:pPr>
        <w:pStyle w:val="Textoindependiente"/>
        <w:kinsoku w:val="0"/>
        <w:overflowPunct w:val="0"/>
        <w:spacing w:before="1" w:line="228" w:lineRule="auto"/>
        <w:ind w:firstLine="724"/>
        <w:rPr>
          <w:rFonts w:ascii="Abadi" w:hAnsi="Abadi"/>
          <w:b w:val="0"/>
          <w:bCs w:val="0"/>
          <w:i/>
          <w:iCs/>
          <w:sz w:val="21"/>
          <w:szCs w:val="21"/>
        </w:rPr>
      </w:pPr>
      <w:r w:rsidRPr="0018490B">
        <w:rPr>
          <w:rFonts w:ascii="Abadi" w:hAnsi="Abadi"/>
          <w:b w:val="0"/>
          <w:bCs w:val="0"/>
          <w:i/>
          <w:iCs/>
          <w:sz w:val="21"/>
          <w:szCs w:val="21"/>
        </w:rPr>
        <w:t xml:space="preserve">Con ello, la Auditoria Superior del Estado de Guanajuato asume plenamente el compromiso del Congreso del Estado, para transparentar el ejercicio y aplicación de los recursos públicos por los entes gubernamentales y la rendición de cuentas a la ciudadanía». </w:t>
      </w:r>
    </w:p>
    <w:p w14:paraId="01E08281" w14:textId="77777777" w:rsidR="00250884" w:rsidRPr="0018490B" w:rsidRDefault="00250884" w:rsidP="00250884">
      <w:pPr>
        <w:pStyle w:val="Textoindependiente"/>
        <w:kinsoku w:val="0"/>
        <w:overflowPunct w:val="0"/>
        <w:spacing w:before="1" w:line="228" w:lineRule="auto"/>
        <w:ind w:firstLine="724"/>
        <w:rPr>
          <w:rFonts w:ascii="Abadi" w:hAnsi="Abadi"/>
          <w:b w:val="0"/>
          <w:bCs w:val="0"/>
          <w:i/>
          <w:iCs/>
          <w:sz w:val="21"/>
          <w:szCs w:val="21"/>
        </w:rPr>
      </w:pPr>
    </w:p>
    <w:p w14:paraId="770BC33B" w14:textId="1887AAF5" w:rsidR="00250884" w:rsidRPr="0018490B" w:rsidRDefault="00250884" w:rsidP="00250884">
      <w:pPr>
        <w:pStyle w:val="Textoindependiente"/>
        <w:kinsoku w:val="0"/>
        <w:overflowPunct w:val="0"/>
        <w:spacing w:before="1" w:line="228" w:lineRule="auto"/>
        <w:ind w:firstLine="724"/>
        <w:rPr>
          <w:rFonts w:ascii="Abadi" w:hAnsi="Abadi"/>
          <w:b w:val="0"/>
          <w:bCs w:val="0"/>
          <w:sz w:val="21"/>
          <w:szCs w:val="21"/>
        </w:rPr>
      </w:pPr>
      <w:r w:rsidRPr="0018490B">
        <w:rPr>
          <w:rFonts w:ascii="Abadi" w:hAnsi="Abadi"/>
          <w:b w:val="0"/>
          <w:bCs w:val="0"/>
          <w:sz w:val="21"/>
          <w:szCs w:val="21"/>
        </w:rPr>
        <w:t xml:space="preserve">Derivado de lo anterior, en el proceso de auditoría se inspeccionó que los comprobantes fiscales que soportan las erogaciones del ente </w:t>
      </w:r>
      <w:proofErr w:type="spellStart"/>
      <w:r w:rsidRPr="0018490B">
        <w:rPr>
          <w:rFonts w:ascii="Abadi" w:hAnsi="Abadi"/>
          <w:b w:val="0"/>
          <w:bCs w:val="0"/>
          <w:sz w:val="21"/>
          <w:szCs w:val="21"/>
        </w:rPr>
        <w:t>fiscalizado</w:t>
      </w:r>
      <w:proofErr w:type="spellEnd"/>
      <w:r w:rsidRPr="0018490B">
        <w:rPr>
          <w:rFonts w:ascii="Abadi" w:hAnsi="Abadi"/>
          <w:b w:val="0"/>
          <w:bCs w:val="0"/>
          <w:sz w:val="21"/>
          <w:szCs w:val="21"/>
        </w:rPr>
        <w:t>, no correspondan a contribuyentes que se encuentren en los supuestos previstos en el artículo 69-8 del Código Fiscal de la Federación, empresas que facturan operaciones simuladas o inexistentes con el carácter de «Definitivos», emitidas por el Servicio de Administración Tributaria.</w:t>
      </w:r>
    </w:p>
    <w:p w14:paraId="789251B3" w14:textId="2055257C" w:rsidR="00EC02E2" w:rsidRDefault="00EC02E2" w:rsidP="00B376B2">
      <w:pPr>
        <w:pStyle w:val="Textoindependiente"/>
        <w:kinsoku w:val="0"/>
        <w:overflowPunct w:val="0"/>
        <w:spacing w:before="1" w:line="228" w:lineRule="auto"/>
        <w:ind w:firstLine="724"/>
        <w:rPr>
          <w:rFonts w:ascii="Abadi" w:hAnsi="Abadi"/>
          <w:b w:val="0"/>
          <w:bCs w:val="0"/>
          <w:color w:val="1C1C1D"/>
          <w:w w:val="60"/>
          <w:sz w:val="21"/>
          <w:szCs w:val="21"/>
        </w:rPr>
      </w:pPr>
    </w:p>
    <w:p w14:paraId="772B8BC0" w14:textId="77777777" w:rsidR="00F7218A" w:rsidRPr="007A4391" w:rsidRDefault="00EC02E2" w:rsidP="00F7218A">
      <w:pPr>
        <w:pStyle w:val="Textoindependiente"/>
        <w:kinsoku w:val="0"/>
        <w:overflowPunct w:val="0"/>
        <w:spacing w:before="247" w:line="242" w:lineRule="auto"/>
        <w:ind w:firstLine="739"/>
        <w:rPr>
          <w:rFonts w:ascii="Abadi" w:hAnsi="Abadi"/>
          <w:b w:val="0"/>
          <w:bCs w:val="0"/>
          <w:sz w:val="21"/>
          <w:szCs w:val="21"/>
        </w:rPr>
      </w:pPr>
      <w:r w:rsidRPr="007A4391">
        <w:rPr>
          <w:rFonts w:ascii="Abadi" w:hAnsi="Abadi"/>
          <w:b w:val="0"/>
          <w:bCs w:val="0"/>
          <w:sz w:val="21"/>
          <w:szCs w:val="21"/>
        </w:rPr>
        <w:t xml:space="preserve">Por otra parte, en el apartado correspondiente a los análisis previos de </w:t>
      </w:r>
      <w:r w:rsidR="007D503D" w:rsidRPr="007A4391">
        <w:rPr>
          <w:rFonts w:ascii="Abadi" w:hAnsi="Abadi"/>
          <w:b w:val="0"/>
          <w:bCs w:val="0"/>
          <w:sz w:val="21"/>
          <w:szCs w:val="21"/>
        </w:rPr>
        <w:t>planeación</w:t>
      </w:r>
      <w:r w:rsidRPr="007A4391">
        <w:rPr>
          <w:rFonts w:ascii="Abadi" w:hAnsi="Abadi"/>
          <w:b w:val="0"/>
          <w:bCs w:val="0"/>
          <w:sz w:val="21"/>
          <w:szCs w:val="21"/>
        </w:rPr>
        <w:t xml:space="preserve">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w:t>
      </w:r>
      <w:proofErr w:type="spellStart"/>
      <w:r w:rsidRPr="007A4391">
        <w:rPr>
          <w:rFonts w:ascii="Abadi" w:hAnsi="Abadi"/>
          <w:b w:val="0"/>
          <w:bCs w:val="0"/>
          <w:sz w:val="21"/>
          <w:szCs w:val="21"/>
        </w:rPr>
        <w:t>fiscalizado</w:t>
      </w:r>
      <w:proofErr w:type="spellEnd"/>
      <w:r w:rsidRPr="007A4391">
        <w:rPr>
          <w:rFonts w:ascii="Abadi" w:hAnsi="Abadi"/>
          <w:b w:val="0"/>
          <w:bCs w:val="0"/>
          <w:sz w:val="21"/>
          <w:szCs w:val="21"/>
        </w:rPr>
        <w:t>,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w:t>
      </w:r>
      <w:r w:rsidR="00F7218A" w:rsidRPr="007A4391">
        <w:rPr>
          <w:rFonts w:ascii="Abadi" w:hAnsi="Abadi"/>
          <w:b w:val="0"/>
          <w:bCs w:val="0"/>
          <w:sz w:val="21"/>
          <w:szCs w:val="21"/>
        </w:rPr>
        <w:t xml:space="preserve">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 </w:t>
      </w:r>
    </w:p>
    <w:p w14:paraId="74089EF8" w14:textId="5C9D4E9E" w:rsidR="00EC02E2" w:rsidRPr="007A4391" w:rsidRDefault="00F7218A" w:rsidP="00F7218A">
      <w:pPr>
        <w:pStyle w:val="Textoindependiente"/>
        <w:kinsoku w:val="0"/>
        <w:overflowPunct w:val="0"/>
        <w:spacing w:before="247" w:line="242" w:lineRule="auto"/>
        <w:ind w:firstLine="739"/>
        <w:rPr>
          <w:rFonts w:ascii="Abadi" w:hAnsi="Abadi"/>
          <w:b w:val="0"/>
          <w:bCs w:val="0"/>
          <w:sz w:val="21"/>
          <w:szCs w:val="21"/>
        </w:rPr>
      </w:pPr>
      <w:r w:rsidRPr="007A4391">
        <w:rPr>
          <w:rFonts w:ascii="Abadi" w:hAnsi="Abadi"/>
          <w:b w:val="0"/>
          <w:bCs w:val="0"/>
          <w:sz w:val="21"/>
          <w:szCs w:val="21"/>
        </w:rPr>
        <w:t xml:space="preserve">De manera particular y acorde a los riesgos identificados en la planeación, se realizaron consultas en las siguientes plataformas: Sistema Integral de Gestión Registra! de la Secretaría de Economía del gobierno federal de determinados socios de personas morales que suministraron bienes o prestaron servicios al ente </w:t>
      </w:r>
      <w:proofErr w:type="spellStart"/>
      <w:r w:rsidRPr="007A4391">
        <w:rPr>
          <w:rFonts w:ascii="Abadi" w:hAnsi="Abadi"/>
          <w:b w:val="0"/>
          <w:bCs w:val="0"/>
          <w:sz w:val="21"/>
          <w:szCs w:val="21"/>
        </w:rPr>
        <w:t>fiscalizado</w:t>
      </w:r>
      <w:proofErr w:type="spellEnd"/>
      <w:r w:rsidRPr="007A4391">
        <w:rPr>
          <w:rFonts w:ascii="Abadi" w:hAnsi="Abadi"/>
          <w:b w:val="0"/>
          <w:bCs w:val="0"/>
          <w:sz w:val="21"/>
          <w:szCs w:val="21"/>
        </w:rPr>
        <w:t xml:space="preserve">; Registro Civil de la Secretaría de Gobierno del Estado y </w:t>
      </w:r>
      <w:r w:rsidRPr="007A4391">
        <w:rPr>
          <w:rFonts w:ascii="Abadi" w:hAnsi="Abadi"/>
          <w:b w:val="0"/>
          <w:bCs w:val="0"/>
          <w:sz w:val="21"/>
          <w:szCs w:val="21"/>
        </w:rPr>
        <w:lastRenderedPageBreak/>
        <w:t xml:space="preserve">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7A4391">
        <w:rPr>
          <w:rFonts w:ascii="Abadi" w:hAnsi="Abadi"/>
          <w:b w:val="0"/>
          <w:bCs w:val="0"/>
          <w:sz w:val="21"/>
          <w:szCs w:val="21"/>
        </w:rPr>
        <w:t>fiscalizado</w:t>
      </w:r>
      <w:proofErr w:type="spellEnd"/>
      <w:r w:rsidRPr="007A4391">
        <w:rPr>
          <w:rFonts w:ascii="Abadi" w:hAnsi="Abadi"/>
          <w:b w:val="0"/>
          <w:bCs w:val="0"/>
          <w:sz w:val="21"/>
          <w:szCs w:val="21"/>
        </w:rPr>
        <w:t>.</w:t>
      </w:r>
    </w:p>
    <w:p w14:paraId="73E3F14F" w14:textId="0AAD46E8" w:rsidR="006311C5" w:rsidRPr="007A4391" w:rsidRDefault="006311C5" w:rsidP="00EC02E2">
      <w:pPr>
        <w:pStyle w:val="Textoindependiente"/>
        <w:kinsoku w:val="0"/>
        <w:overflowPunct w:val="0"/>
        <w:spacing w:before="247" w:line="242" w:lineRule="auto"/>
        <w:ind w:firstLine="739"/>
        <w:rPr>
          <w:rFonts w:ascii="Abadi" w:hAnsi="Abadi"/>
          <w:b w:val="0"/>
          <w:bCs w:val="0"/>
          <w:sz w:val="21"/>
          <w:szCs w:val="21"/>
        </w:rPr>
      </w:pPr>
    </w:p>
    <w:p w14:paraId="12A07490" w14:textId="77777777" w:rsidR="006311C5" w:rsidRPr="007A4391" w:rsidRDefault="006311C5" w:rsidP="006311C5">
      <w:pPr>
        <w:pStyle w:val="Textoindependiente"/>
        <w:kinsoku w:val="0"/>
        <w:overflowPunct w:val="0"/>
        <w:spacing w:line="242" w:lineRule="auto"/>
        <w:ind w:firstLine="759"/>
        <w:rPr>
          <w:rFonts w:ascii="Abadi" w:hAnsi="Abadi"/>
          <w:b w:val="0"/>
          <w:bCs w:val="0"/>
          <w:sz w:val="21"/>
          <w:szCs w:val="21"/>
        </w:rPr>
      </w:pPr>
      <w:r w:rsidRPr="007A4391">
        <w:rPr>
          <w:rFonts w:ascii="Abadi" w:hAnsi="Abadi"/>
          <w:b w:val="0"/>
          <w:bCs w:val="0"/>
          <w:sz w:val="21"/>
          <w:szCs w:val="21"/>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Huanímaro, </w:t>
      </w:r>
      <w:proofErr w:type="spellStart"/>
      <w:r w:rsidRPr="007A4391">
        <w:rPr>
          <w:rFonts w:ascii="Abadi" w:hAnsi="Abadi"/>
          <w:b w:val="0"/>
          <w:bCs w:val="0"/>
          <w:sz w:val="21"/>
          <w:szCs w:val="21"/>
        </w:rPr>
        <w:t>Gto</w:t>
      </w:r>
      <w:proofErr w:type="spellEnd"/>
      <w:r w:rsidRPr="007A4391">
        <w:rPr>
          <w:rFonts w:ascii="Abadi" w:hAnsi="Abadi"/>
          <w:b w:val="0"/>
          <w:bCs w:val="0"/>
          <w:sz w:val="21"/>
          <w:szCs w:val="21"/>
        </w:rPr>
        <w:t>., cumplió con las disposiciones normativas aplicables, excepto por los resultados con observaciones y recomendaciones que se detallan en el informe de resultados; señalando además que se presentaron limitantes al alcance que se refiere a la aplicación del procedimiento de confirmación de apoyos. También se precisa que se presentaron limitantes en la aplicación de los procedimientos de auditoría, derivado de la contingencia por la pandemia del virus SARS-CoV2</w:t>
      </w:r>
    </w:p>
    <w:p w14:paraId="30A468A4" w14:textId="77777777" w:rsidR="006311C5" w:rsidRPr="006311C5" w:rsidRDefault="006311C5" w:rsidP="006311C5">
      <w:pPr>
        <w:pStyle w:val="Textoindependiente"/>
        <w:kinsoku w:val="0"/>
        <w:overflowPunct w:val="0"/>
        <w:spacing w:before="1"/>
        <w:rPr>
          <w:rFonts w:ascii="Abadi" w:hAnsi="Abadi"/>
          <w:b w:val="0"/>
          <w:bCs w:val="0"/>
          <w:sz w:val="21"/>
          <w:szCs w:val="21"/>
        </w:rPr>
      </w:pPr>
    </w:p>
    <w:p w14:paraId="367479DA" w14:textId="0AC4A0F3" w:rsidR="00DB1B29" w:rsidRPr="007A4391" w:rsidRDefault="0000578A" w:rsidP="006311C5">
      <w:pPr>
        <w:pStyle w:val="Textoindependiente"/>
        <w:kinsoku w:val="0"/>
        <w:overflowPunct w:val="0"/>
        <w:spacing w:line="244" w:lineRule="auto"/>
        <w:ind w:firstLine="723"/>
        <w:rPr>
          <w:rFonts w:ascii="Abadi" w:hAnsi="Abadi"/>
          <w:b w:val="0"/>
          <w:bCs w:val="0"/>
          <w:sz w:val="21"/>
          <w:szCs w:val="21"/>
        </w:rPr>
      </w:pPr>
      <w:r w:rsidRPr="007A4391">
        <w:rPr>
          <w:rFonts w:ascii="Abadi" w:hAnsi="Abadi"/>
          <w:b w:val="0"/>
          <w:bCs w:val="0"/>
          <w:sz w:val="21"/>
          <w:szCs w:val="21"/>
        </w:rPr>
        <w:t>En cuanto al rubro de resultados de la fiscalización efectuada, se establece el estatus que guardan las observaciones y recomendaciones, las cuales se agrupan bajo su respectivo tipo y rubro, señalando que se determinaron 4 observaciones, las cuales no fueron solventadas; y 2 recomendaciones que no se atendieron.</w:t>
      </w:r>
    </w:p>
    <w:p w14:paraId="345F4B8A" w14:textId="1534DDAE" w:rsidR="00A2107F" w:rsidRPr="007A4391" w:rsidRDefault="00A2107F" w:rsidP="006311C5">
      <w:pPr>
        <w:pStyle w:val="Textoindependiente"/>
        <w:kinsoku w:val="0"/>
        <w:overflowPunct w:val="0"/>
        <w:spacing w:line="244" w:lineRule="auto"/>
        <w:ind w:firstLine="723"/>
        <w:rPr>
          <w:rFonts w:ascii="Abadi" w:hAnsi="Abadi"/>
          <w:b w:val="0"/>
          <w:bCs w:val="0"/>
          <w:sz w:val="21"/>
          <w:szCs w:val="21"/>
        </w:rPr>
      </w:pPr>
    </w:p>
    <w:p w14:paraId="0DD1CB21" w14:textId="432F3D49" w:rsidR="00A2107F" w:rsidRPr="007A4391" w:rsidRDefault="00A2107F" w:rsidP="00A2107F">
      <w:pPr>
        <w:pStyle w:val="Textoindependiente"/>
        <w:kinsoku w:val="0"/>
        <w:overflowPunct w:val="0"/>
        <w:spacing w:line="244" w:lineRule="auto"/>
        <w:ind w:firstLine="723"/>
        <w:rPr>
          <w:rFonts w:ascii="Abadi" w:hAnsi="Abadi"/>
          <w:b w:val="0"/>
          <w:bCs w:val="0"/>
          <w:sz w:val="21"/>
          <w:szCs w:val="21"/>
        </w:rPr>
      </w:pPr>
      <w:r w:rsidRPr="007A4391">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w:t>
      </w:r>
    </w:p>
    <w:p w14:paraId="064F0246" w14:textId="77777777" w:rsidR="00A2107F" w:rsidRPr="007A4391" w:rsidRDefault="00A2107F" w:rsidP="00A2107F">
      <w:pPr>
        <w:pStyle w:val="Textoindependiente"/>
        <w:kinsoku w:val="0"/>
        <w:overflowPunct w:val="0"/>
        <w:spacing w:line="244" w:lineRule="auto"/>
        <w:ind w:firstLine="723"/>
        <w:rPr>
          <w:rFonts w:ascii="Abadi" w:hAnsi="Abadi"/>
          <w:b w:val="0"/>
          <w:bCs w:val="0"/>
          <w:sz w:val="21"/>
          <w:szCs w:val="21"/>
        </w:rPr>
      </w:pPr>
    </w:p>
    <w:p w14:paraId="1976F9B2" w14:textId="77777777" w:rsidR="00A2107F" w:rsidRPr="007A4391" w:rsidRDefault="00A2107F" w:rsidP="00A2107F">
      <w:pPr>
        <w:pStyle w:val="Textoindependiente"/>
        <w:kinsoku w:val="0"/>
        <w:overflowPunct w:val="0"/>
        <w:spacing w:line="244" w:lineRule="auto"/>
        <w:ind w:firstLine="723"/>
        <w:rPr>
          <w:rFonts w:ascii="Abadi" w:hAnsi="Abadi"/>
          <w:b w:val="0"/>
          <w:bCs w:val="0"/>
          <w:sz w:val="21"/>
          <w:szCs w:val="21"/>
        </w:rPr>
      </w:pPr>
      <w:r w:rsidRPr="007A4391">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Huanímaro, </w:t>
      </w:r>
      <w:proofErr w:type="spellStart"/>
      <w:r w:rsidRPr="007A4391">
        <w:rPr>
          <w:rFonts w:ascii="Abadi" w:hAnsi="Abadi"/>
          <w:b w:val="0"/>
          <w:bCs w:val="0"/>
          <w:sz w:val="21"/>
          <w:szCs w:val="21"/>
        </w:rPr>
        <w:t>Gto</w:t>
      </w:r>
      <w:proofErr w:type="spellEnd"/>
      <w:r w:rsidRPr="007A4391">
        <w:rPr>
          <w:rFonts w:ascii="Abadi" w:hAnsi="Abadi"/>
          <w:b w:val="0"/>
          <w:bCs w:val="0"/>
          <w:sz w:val="21"/>
          <w:szCs w:val="21"/>
        </w:rPr>
        <w:t xml:space="preserve">., celebró operaciones; entre los procedimientos expuestos, se verificó que estas no se encontraran en el listado de Empresas que </w:t>
      </w:r>
      <w:r w:rsidRPr="007A4391">
        <w:rPr>
          <w:rFonts w:ascii="Abadi" w:hAnsi="Abadi"/>
          <w:b w:val="0"/>
          <w:bCs w:val="0"/>
          <w:sz w:val="21"/>
          <w:szCs w:val="21"/>
        </w:rPr>
        <w:t>Facturan Operaciones Simuladas (EFOS) u operaciones inexistentes con el carácter de «Definitivos» publicados en el Diario Oficial de la Federación y en el sitio de información estadística del Servicio de Administración Tributaria, concluyendo que no se identificaron empresas clasificadas como EFOS.</w:t>
      </w:r>
    </w:p>
    <w:p w14:paraId="5CFF4F8B" w14:textId="77777777" w:rsidR="00A2107F" w:rsidRDefault="00A2107F" w:rsidP="00A2107F">
      <w:pPr>
        <w:pStyle w:val="Textoindependiente"/>
        <w:kinsoku w:val="0"/>
        <w:overflowPunct w:val="0"/>
        <w:spacing w:line="244" w:lineRule="auto"/>
        <w:ind w:firstLine="723"/>
        <w:rPr>
          <w:rFonts w:ascii="Abadi" w:hAnsi="Abadi"/>
          <w:color w:val="0C0C0E"/>
          <w:w w:val="60"/>
          <w:sz w:val="21"/>
          <w:szCs w:val="21"/>
        </w:rPr>
      </w:pPr>
    </w:p>
    <w:p w14:paraId="0828CD6A" w14:textId="0D077D09" w:rsidR="00DB1B29" w:rsidRPr="007A4391" w:rsidRDefault="00A2107F" w:rsidP="00B835D3">
      <w:pPr>
        <w:pStyle w:val="Textoindependiente"/>
        <w:kinsoku w:val="0"/>
        <w:overflowPunct w:val="0"/>
        <w:spacing w:line="244" w:lineRule="auto"/>
        <w:ind w:left="567" w:hanging="425"/>
        <w:rPr>
          <w:rFonts w:ascii="Abadi" w:hAnsi="Abadi"/>
          <w:sz w:val="21"/>
          <w:szCs w:val="21"/>
        </w:rPr>
      </w:pPr>
      <w:r>
        <w:rPr>
          <w:rFonts w:ascii="Abadi" w:hAnsi="Abadi"/>
          <w:color w:val="0C0C0E"/>
          <w:w w:val="60"/>
          <w:sz w:val="21"/>
          <w:szCs w:val="21"/>
        </w:rPr>
        <w:t xml:space="preserve">b) </w:t>
      </w:r>
      <w:r w:rsidR="00B835D3">
        <w:rPr>
          <w:rFonts w:ascii="Abadi" w:hAnsi="Abadi"/>
          <w:color w:val="0C0C0E"/>
          <w:w w:val="60"/>
          <w:sz w:val="21"/>
          <w:szCs w:val="21"/>
        </w:rPr>
        <w:t xml:space="preserve"> </w:t>
      </w:r>
      <w:r w:rsidR="00B835D3" w:rsidRPr="007A4391">
        <w:rPr>
          <w:rFonts w:ascii="Abadi" w:hAnsi="Abadi"/>
          <w:color w:val="0C0C0E"/>
          <w:w w:val="60"/>
          <w:sz w:val="21"/>
          <w:szCs w:val="21"/>
        </w:rPr>
        <w:tab/>
      </w:r>
      <w:r w:rsidR="00DB1B29" w:rsidRPr="007A4391">
        <w:rPr>
          <w:rFonts w:ascii="Abadi" w:hAnsi="Abadi"/>
          <w:sz w:val="21"/>
          <w:szCs w:val="21"/>
        </w:rPr>
        <w:t>Observaciones y recomendaciones, la respuesta emitida por el sujeto</w:t>
      </w:r>
      <w:r w:rsidR="00DB1B29" w:rsidRPr="007A4391">
        <w:rPr>
          <w:rFonts w:ascii="Abadi" w:hAnsi="Abadi"/>
          <w:b w:val="0"/>
          <w:bCs w:val="0"/>
          <w:sz w:val="21"/>
          <w:szCs w:val="21"/>
        </w:rPr>
        <w:t xml:space="preserve"> </w:t>
      </w:r>
      <w:r w:rsidR="00DB1B29" w:rsidRPr="007A4391">
        <w:rPr>
          <w:rFonts w:ascii="Abadi" w:hAnsi="Abadi"/>
          <w:sz w:val="21"/>
          <w:szCs w:val="21"/>
        </w:rPr>
        <w:t>fiscalizado y la valoración correspondiente.</w:t>
      </w:r>
    </w:p>
    <w:p w14:paraId="7557733B" w14:textId="36EC9BF0" w:rsidR="00EB50D9" w:rsidRDefault="00EB50D9" w:rsidP="00DB1B29">
      <w:pPr>
        <w:pStyle w:val="Prrafodelista"/>
        <w:widowControl w:val="0"/>
        <w:tabs>
          <w:tab w:val="left" w:pos="2222"/>
        </w:tabs>
        <w:kinsoku w:val="0"/>
        <w:overflowPunct w:val="0"/>
        <w:autoSpaceDE w:val="0"/>
        <w:autoSpaceDN w:val="0"/>
        <w:adjustRightInd w:val="0"/>
        <w:spacing w:before="228" w:line="247" w:lineRule="auto"/>
        <w:ind w:left="0"/>
        <w:jc w:val="both"/>
        <w:rPr>
          <w:rFonts w:ascii="Abadi" w:hAnsi="Abadi"/>
          <w:b/>
          <w:bCs/>
          <w:color w:val="1D1D1F"/>
          <w:w w:val="60"/>
          <w:sz w:val="21"/>
          <w:szCs w:val="21"/>
        </w:rPr>
      </w:pPr>
    </w:p>
    <w:p w14:paraId="2F746DAA" w14:textId="35154027" w:rsidR="00EB50D9" w:rsidRPr="007A4391" w:rsidRDefault="00EB50D9" w:rsidP="00EB50D9">
      <w:pPr>
        <w:pStyle w:val="Textoindependiente"/>
        <w:kinsoku w:val="0"/>
        <w:overflowPunct w:val="0"/>
        <w:spacing w:line="244" w:lineRule="auto"/>
        <w:ind w:firstLine="757"/>
        <w:rPr>
          <w:rFonts w:ascii="Abadi" w:hAnsi="Abadi"/>
          <w:b w:val="0"/>
          <w:bCs w:val="0"/>
          <w:sz w:val="21"/>
          <w:szCs w:val="21"/>
        </w:rPr>
      </w:pPr>
      <w:bookmarkStart w:id="8" w:name="_Hlk98836174"/>
      <w:r w:rsidRPr="007A4391">
        <w:rPr>
          <w:rFonts w:ascii="Abadi" w:hAnsi="Abadi"/>
          <w:b w:val="0"/>
          <w:bCs w:val="0"/>
          <w:sz w:val="21"/>
          <w:szCs w:val="21"/>
        </w:rPr>
        <w:t>En esta parte se desglosa la valoración de las observaciones formuladas por el Órgano Técnico, considerando como no solventadas las observaciones plasmadas en los numerales 001, referente a bancos; 002, correspondiente a adquisición de bienes; 003, relativo a servicios de la administración2015-2018:  y 004, referido a presupuesto modificado.</w:t>
      </w:r>
    </w:p>
    <w:p w14:paraId="0B4AD790" w14:textId="41DDE553" w:rsidR="00BC02B3" w:rsidRPr="007A4391" w:rsidRDefault="00BC02B3" w:rsidP="00EB50D9">
      <w:pPr>
        <w:pStyle w:val="Textoindependiente"/>
        <w:kinsoku w:val="0"/>
        <w:overflowPunct w:val="0"/>
        <w:spacing w:line="244" w:lineRule="auto"/>
        <w:ind w:firstLine="757"/>
        <w:rPr>
          <w:rFonts w:ascii="Abadi" w:hAnsi="Abadi"/>
          <w:b w:val="0"/>
          <w:bCs w:val="0"/>
          <w:sz w:val="21"/>
          <w:szCs w:val="21"/>
        </w:rPr>
      </w:pPr>
    </w:p>
    <w:p w14:paraId="10C70851" w14:textId="72D6314B" w:rsidR="00BC02B3" w:rsidRPr="007A4391" w:rsidRDefault="00BC02B3" w:rsidP="00BC02B3">
      <w:pPr>
        <w:pStyle w:val="Textoindependiente"/>
        <w:kinsoku w:val="0"/>
        <w:overflowPunct w:val="0"/>
        <w:spacing w:before="213" w:line="244" w:lineRule="auto"/>
        <w:ind w:firstLine="716"/>
        <w:rPr>
          <w:rFonts w:ascii="Abadi" w:hAnsi="Abadi"/>
          <w:b w:val="0"/>
          <w:bCs w:val="0"/>
          <w:sz w:val="21"/>
          <w:szCs w:val="21"/>
        </w:rPr>
      </w:pPr>
      <w:r w:rsidRPr="007A4391">
        <w:rPr>
          <w:rFonts w:ascii="Abadi" w:hAnsi="Abadi"/>
          <w:b w:val="0"/>
          <w:bCs w:val="0"/>
          <w:sz w:val="21"/>
          <w:szCs w:val="21"/>
        </w:rPr>
        <w:t>En el apartado de Recomendaciones Generales, no numerales 001, correspondiente a saldos contables; y comprobantes fiscales.</w:t>
      </w:r>
    </w:p>
    <w:p w14:paraId="250B17BF" w14:textId="144EA9DD" w:rsidR="00716560" w:rsidRPr="007A4391" w:rsidRDefault="00716560" w:rsidP="00B835D3">
      <w:pPr>
        <w:pStyle w:val="Prrafodelista"/>
        <w:widowControl w:val="0"/>
        <w:numPr>
          <w:ilvl w:val="0"/>
          <w:numId w:val="11"/>
        </w:numPr>
        <w:kinsoku w:val="0"/>
        <w:overflowPunct w:val="0"/>
        <w:autoSpaceDE w:val="0"/>
        <w:autoSpaceDN w:val="0"/>
        <w:adjustRightInd w:val="0"/>
        <w:spacing w:before="233"/>
        <w:ind w:left="567" w:hanging="425"/>
        <w:jc w:val="both"/>
        <w:rPr>
          <w:rFonts w:ascii="Abadi" w:hAnsi="Abadi" w:cs="Arial"/>
          <w:b/>
          <w:bCs/>
          <w:sz w:val="21"/>
          <w:szCs w:val="21"/>
        </w:rPr>
      </w:pPr>
      <w:r w:rsidRPr="007A4391">
        <w:rPr>
          <w:rFonts w:ascii="Abadi" w:hAnsi="Abadi" w:cs="Arial"/>
          <w:b/>
          <w:bCs/>
          <w:sz w:val="21"/>
          <w:szCs w:val="21"/>
        </w:rPr>
        <w:t>Promoción del ejercicio de facultades de comprobación fiscal.</w:t>
      </w:r>
    </w:p>
    <w:p w14:paraId="28D74F90" w14:textId="3CA802DC" w:rsidR="00B835D3" w:rsidRPr="007A4391" w:rsidRDefault="00B835D3" w:rsidP="007A4391">
      <w:pPr>
        <w:pStyle w:val="Prrafodelista"/>
        <w:widowControl w:val="0"/>
        <w:numPr>
          <w:ilvl w:val="0"/>
          <w:numId w:val="11"/>
        </w:numPr>
        <w:kinsoku w:val="0"/>
        <w:overflowPunct w:val="0"/>
        <w:autoSpaceDE w:val="0"/>
        <w:autoSpaceDN w:val="0"/>
        <w:adjustRightInd w:val="0"/>
        <w:spacing w:before="233"/>
        <w:ind w:left="567" w:hanging="425"/>
        <w:jc w:val="both"/>
        <w:rPr>
          <w:rFonts w:ascii="Abadi" w:hAnsi="Abadi" w:cs="Arial"/>
          <w:b/>
          <w:bCs/>
          <w:sz w:val="21"/>
          <w:szCs w:val="21"/>
        </w:rPr>
      </w:pPr>
      <w:r w:rsidRPr="007A4391">
        <w:rPr>
          <w:rFonts w:ascii="Abadi" w:hAnsi="Abadi" w:cs="Arial"/>
          <w:b/>
          <w:bCs/>
          <w:sz w:val="21"/>
          <w:szCs w:val="21"/>
        </w:rPr>
        <w:t>Comunicado ante órganos de control y autoridades que administren padrones de proveedores y contratistas.</w:t>
      </w:r>
    </w:p>
    <w:p w14:paraId="64D92100" w14:textId="66D06BF9" w:rsidR="00AC6BDB" w:rsidRPr="007A4391" w:rsidRDefault="00AC6BDB" w:rsidP="00AC6BDB">
      <w:pPr>
        <w:widowControl w:val="0"/>
        <w:kinsoku w:val="0"/>
        <w:overflowPunct w:val="0"/>
        <w:autoSpaceDE w:val="0"/>
        <w:autoSpaceDN w:val="0"/>
        <w:adjustRightInd w:val="0"/>
        <w:spacing w:before="233"/>
        <w:ind w:firstLine="567"/>
        <w:jc w:val="both"/>
        <w:rPr>
          <w:rFonts w:ascii="Abadi" w:hAnsi="Abadi" w:cs="Arial"/>
          <w:sz w:val="21"/>
          <w:szCs w:val="21"/>
        </w:rPr>
      </w:pPr>
      <w:r w:rsidRPr="007A4391">
        <w:rPr>
          <w:rFonts w:ascii="Abadi" w:hAnsi="Abadi" w:cs="Arial"/>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y de la Tesorería Municipal de Huanímaro, </w:t>
      </w:r>
      <w:proofErr w:type="spellStart"/>
      <w:r w:rsidRPr="007A4391">
        <w:rPr>
          <w:rFonts w:ascii="Abadi" w:hAnsi="Abadi" w:cs="Arial"/>
          <w:sz w:val="21"/>
          <w:szCs w:val="21"/>
        </w:rPr>
        <w:t>Gto</w:t>
      </w:r>
      <w:proofErr w:type="spellEnd"/>
      <w:r w:rsidRPr="007A4391">
        <w:rPr>
          <w:rFonts w:ascii="Abadi" w:hAnsi="Abadi" w:cs="Arial"/>
          <w:sz w:val="21"/>
          <w:szCs w:val="21"/>
        </w:rPr>
        <w:t xml:space="preserve">., las presuntas irregularidades o incumplimientos de estos en contrataciones públicas detectadas durante la revisión, precisando el proveedor y la </w:t>
      </w:r>
      <w:r w:rsidRPr="007A4391">
        <w:rPr>
          <w:rFonts w:ascii="Abadi" w:hAnsi="Abadi" w:cs="Arial"/>
          <w:sz w:val="21"/>
          <w:szCs w:val="21"/>
        </w:rPr>
        <w:lastRenderedPageBreak/>
        <w:t>observación de la que se desprende su intervención.</w:t>
      </w:r>
    </w:p>
    <w:p w14:paraId="77562C41" w14:textId="77777777" w:rsidR="00AC6BDB" w:rsidRPr="007A4391" w:rsidRDefault="00AC6BDB" w:rsidP="00B83916">
      <w:pPr>
        <w:pStyle w:val="Textoindependiente"/>
        <w:kinsoku w:val="0"/>
        <w:overflowPunct w:val="0"/>
        <w:ind w:firstLine="708"/>
        <w:rPr>
          <w:rFonts w:ascii="Abadi" w:hAnsi="Abadi"/>
          <w:b w:val="0"/>
          <w:bCs w:val="0"/>
          <w:sz w:val="21"/>
          <w:szCs w:val="21"/>
        </w:rPr>
      </w:pPr>
    </w:p>
    <w:p w14:paraId="1DE14015" w14:textId="77777777" w:rsidR="00580DB7" w:rsidRPr="007A4391" w:rsidRDefault="00580DB7" w:rsidP="00580DB7">
      <w:pPr>
        <w:pStyle w:val="Prrafodelista"/>
        <w:widowControl w:val="0"/>
        <w:numPr>
          <w:ilvl w:val="0"/>
          <w:numId w:val="11"/>
        </w:numPr>
        <w:kinsoku w:val="0"/>
        <w:overflowPunct w:val="0"/>
        <w:autoSpaceDE w:val="0"/>
        <w:autoSpaceDN w:val="0"/>
        <w:adjustRightInd w:val="0"/>
        <w:spacing w:before="233"/>
        <w:ind w:left="567" w:hanging="567"/>
        <w:jc w:val="both"/>
        <w:rPr>
          <w:rFonts w:ascii="Abadi" w:hAnsi="Abadi" w:cs="Arial"/>
          <w:b/>
          <w:bCs/>
          <w:sz w:val="21"/>
          <w:szCs w:val="21"/>
        </w:rPr>
      </w:pPr>
      <w:r w:rsidRPr="007A4391">
        <w:rPr>
          <w:rFonts w:ascii="Abadi" w:hAnsi="Abadi" w:cs="Arial"/>
          <w:b/>
          <w:bCs/>
          <w:sz w:val="21"/>
          <w:szCs w:val="21"/>
        </w:rPr>
        <w:t>Anexos.</w:t>
      </w:r>
    </w:p>
    <w:p w14:paraId="1F42A730" w14:textId="77777777" w:rsidR="00580DB7" w:rsidRDefault="00580DB7" w:rsidP="000E7C36">
      <w:pPr>
        <w:pStyle w:val="Textoindependiente"/>
        <w:kinsoku w:val="0"/>
        <w:overflowPunct w:val="0"/>
        <w:rPr>
          <w:rFonts w:ascii="Abadi" w:hAnsi="Abadi" w:cs="Times New Roman"/>
          <w:b w:val="0"/>
          <w:bCs w:val="0"/>
          <w:color w:val="1D1D1F"/>
          <w:w w:val="60"/>
          <w:sz w:val="21"/>
          <w:szCs w:val="21"/>
        </w:rPr>
      </w:pPr>
    </w:p>
    <w:p w14:paraId="43C6F969" w14:textId="533E7CB2" w:rsidR="00580DB7" w:rsidRPr="001744F3" w:rsidRDefault="00580DB7" w:rsidP="00580DB7">
      <w:pPr>
        <w:pStyle w:val="Textoindependiente"/>
        <w:kinsoku w:val="0"/>
        <w:overflowPunct w:val="0"/>
        <w:ind w:firstLine="708"/>
        <w:rPr>
          <w:rFonts w:ascii="Abadi" w:hAnsi="Abadi"/>
          <w:b w:val="0"/>
          <w:bCs w:val="0"/>
          <w:sz w:val="21"/>
          <w:szCs w:val="21"/>
        </w:rPr>
      </w:pPr>
      <w:r w:rsidRPr="001744F3">
        <w:rPr>
          <w:rFonts w:ascii="Abadi" w:hAnsi="Abadi"/>
          <w:b w:val="0"/>
          <w:bCs w:val="0"/>
          <w:sz w:val="21"/>
          <w:szCs w:val="21"/>
        </w:rPr>
        <w:t>En esta parte, se adjuntan los anexos técnicos derivados de la revisión practicada.</w:t>
      </w:r>
    </w:p>
    <w:p w14:paraId="027F6205" w14:textId="6BDFFEFA" w:rsidR="00EE2197" w:rsidRPr="001744F3" w:rsidRDefault="00EE2197" w:rsidP="000E7C36">
      <w:pPr>
        <w:pStyle w:val="Textoindependiente"/>
        <w:kinsoku w:val="0"/>
        <w:overflowPunct w:val="0"/>
        <w:rPr>
          <w:rFonts w:ascii="Abadi" w:hAnsi="Abadi"/>
          <w:b w:val="0"/>
          <w:bCs w:val="0"/>
          <w:sz w:val="21"/>
          <w:szCs w:val="21"/>
        </w:rPr>
      </w:pPr>
    </w:p>
    <w:p w14:paraId="0DFB71A6" w14:textId="7B30AF10" w:rsidR="00EE2197" w:rsidRPr="001744F3" w:rsidRDefault="00EE2197" w:rsidP="00EE2197">
      <w:pPr>
        <w:pStyle w:val="Textoindependiente"/>
        <w:kinsoku w:val="0"/>
        <w:overflowPunct w:val="0"/>
        <w:spacing w:before="1"/>
        <w:rPr>
          <w:rFonts w:ascii="Abadi" w:hAnsi="Abadi"/>
          <w:sz w:val="21"/>
          <w:szCs w:val="21"/>
        </w:rPr>
      </w:pPr>
      <w:r w:rsidRPr="001744F3">
        <w:rPr>
          <w:rFonts w:ascii="Abadi" w:hAnsi="Abadi"/>
          <w:sz w:val="21"/>
          <w:szCs w:val="21"/>
        </w:rPr>
        <w:t xml:space="preserve">V. </w:t>
      </w:r>
      <w:r w:rsidR="001744F3">
        <w:rPr>
          <w:rFonts w:ascii="Abadi" w:hAnsi="Abadi"/>
          <w:sz w:val="21"/>
          <w:szCs w:val="21"/>
        </w:rPr>
        <w:t xml:space="preserve"> </w:t>
      </w:r>
      <w:r w:rsidRPr="001744F3">
        <w:rPr>
          <w:rFonts w:ascii="Abadi" w:hAnsi="Abadi"/>
          <w:sz w:val="21"/>
          <w:szCs w:val="21"/>
        </w:rPr>
        <w:t>Conclusiones:</w:t>
      </w:r>
    </w:p>
    <w:p w14:paraId="0FA1E5D2" w14:textId="0552CC5E" w:rsidR="006A0881" w:rsidRDefault="006A0881" w:rsidP="00EE2197">
      <w:pPr>
        <w:pStyle w:val="Textoindependiente"/>
        <w:kinsoku w:val="0"/>
        <w:overflowPunct w:val="0"/>
        <w:spacing w:before="1"/>
        <w:rPr>
          <w:rFonts w:ascii="Abadi" w:hAnsi="Abadi"/>
          <w:b w:val="0"/>
          <w:bCs w:val="0"/>
          <w:color w:val="1F1F21"/>
          <w:w w:val="60"/>
          <w:sz w:val="21"/>
          <w:szCs w:val="21"/>
        </w:rPr>
      </w:pPr>
    </w:p>
    <w:p w14:paraId="6E711285" w14:textId="3AEEB187" w:rsidR="006A0881" w:rsidRPr="007A4391" w:rsidRDefault="006A0881" w:rsidP="006A0881">
      <w:pPr>
        <w:pStyle w:val="Textoindependiente"/>
        <w:kinsoku w:val="0"/>
        <w:overflowPunct w:val="0"/>
        <w:spacing w:line="242" w:lineRule="auto"/>
        <w:ind w:firstLine="723"/>
        <w:rPr>
          <w:rFonts w:ascii="Abadi" w:hAnsi="Abadi"/>
          <w:b w:val="0"/>
          <w:bCs w:val="0"/>
          <w:sz w:val="21"/>
          <w:szCs w:val="21"/>
        </w:rPr>
      </w:pPr>
      <w:r w:rsidRPr="007A4391">
        <w:rPr>
          <w:rFonts w:ascii="Abadi" w:hAnsi="Abadi"/>
          <w:b w:val="0"/>
          <w:bCs w:val="0"/>
          <w:sz w:val="21"/>
          <w:szCs w:val="21"/>
        </w:rPr>
        <w:t>Como ya lo habíamos señalado en párrafos anteriores, el artículo 38 de la Ley de Fiscalización Superior del Estado de Guar1ajuato establece que los informes de resultados únicamente podrán ser observados por las dos terceras partes de los diputados integrantes del Congreso, cuando no se observen las formalidades esenciales del proceso de fiscalización.</w:t>
      </w:r>
    </w:p>
    <w:p w14:paraId="721D4C00" w14:textId="68F99289" w:rsidR="00A45FD3" w:rsidRPr="007A4391" w:rsidRDefault="00A45FD3" w:rsidP="006A0881">
      <w:pPr>
        <w:pStyle w:val="Textoindependiente"/>
        <w:kinsoku w:val="0"/>
        <w:overflowPunct w:val="0"/>
        <w:spacing w:line="242" w:lineRule="auto"/>
        <w:ind w:firstLine="723"/>
        <w:rPr>
          <w:rFonts w:ascii="Abadi" w:hAnsi="Abadi"/>
          <w:b w:val="0"/>
          <w:bCs w:val="0"/>
          <w:sz w:val="21"/>
          <w:szCs w:val="21"/>
        </w:rPr>
      </w:pPr>
    </w:p>
    <w:p w14:paraId="0778F98D" w14:textId="0192F944" w:rsidR="00A45FD3" w:rsidRPr="007A4391" w:rsidRDefault="00A45FD3" w:rsidP="00A45FD3">
      <w:pPr>
        <w:pStyle w:val="Textoindependiente"/>
        <w:kinsoku w:val="0"/>
        <w:overflowPunct w:val="0"/>
        <w:ind w:firstLine="723"/>
        <w:rPr>
          <w:rFonts w:ascii="Abadi" w:hAnsi="Abadi"/>
          <w:b w:val="0"/>
          <w:bCs w:val="0"/>
          <w:sz w:val="21"/>
          <w:szCs w:val="21"/>
        </w:rPr>
      </w:pPr>
      <w:r w:rsidRPr="007A4391">
        <w:rPr>
          <w:rFonts w:ascii="Abadi" w:hAnsi="Abadi"/>
          <w:b w:val="0"/>
          <w:bCs w:val="0"/>
          <w:sz w:val="21"/>
          <w:szCs w:val="21"/>
        </w:rPr>
        <w:t>En este sentido, quienes integramos esta Comisión analizamos el informe de resultados materia del presente dictamen, considerando la hipótesis referida en el precepto anteriormente señalado.</w:t>
      </w:r>
    </w:p>
    <w:p w14:paraId="7E71519C" w14:textId="77777777" w:rsidR="005A1963" w:rsidRPr="007A4391" w:rsidRDefault="005A1963" w:rsidP="00A45FD3">
      <w:pPr>
        <w:pStyle w:val="Textoindependiente"/>
        <w:kinsoku w:val="0"/>
        <w:overflowPunct w:val="0"/>
        <w:ind w:firstLine="723"/>
        <w:rPr>
          <w:rFonts w:ascii="Abadi" w:hAnsi="Abadi"/>
          <w:b w:val="0"/>
          <w:bCs w:val="0"/>
          <w:sz w:val="21"/>
          <w:szCs w:val="21"/>
        </w:rPr>
      </w:pPr>
    </w:p>
    <w:p w14:paraId="54FA55BB" w14:textId="0CA2A9AC" w:rsidR="005A1963" w:rsidRPr="007A4391" w:rsidRDefault="005A1963" w:rsidP="005A1963">
      <w:pPr>
        <w:pStyle w:val="Textoindependiente"/>
        <w:kinsoku w:val="0"/>
        <w:overflowPunct w:val="0"/>
        <w:ind w:firstLine="723"/>
        <w:rPr>
          <w:rFonts w:ascii="Abadi" w:hAnsi="Abadi"/>
          <w:b w:val="0"/>
          <w:bCs w:val="0"/>
          <w:sz w:val="21"/>
          <w:szCs w:val="21"/>
        </w:rPr>
      </w:pPr>
      <w:r w:rsidRPr="007A4391">
        <w:rPr>
          <w:rFonts w:ascii="Abadi" w:hAnsi="Abadi"/>
          <w:b w:val="0"/>
          <w:bCs w:val="0"/>
          <w:sz w:val="21"/>
          <w:szCs w:val="21"/>
        </w:rPr>
        <w:t xml:space="preserve">Corno se desprende del informe de resultados, el Órgano Técnico dio cumplimiento al </w:t>
      </w:r>
      <w:r w:rsidR="005F0482" w:rsidRPr="007A4391">
        <w:rPr>
          <w:rFonts w:ascii="Abadi" w:hAnsi="Abadi"/>
          <w:b w:val="0"/>
          <w:bCs w:val="0"/>
          <w:sz w:val="21"/>
          <w:szCs w:val="21"/>
        </w:rPr>
        <w:t>artículo</w:t>
      </w:r>
      <w:r w:rsidRPr="007A4391">
        <w:rPr>
          <w:rFonts w:ascii="Abadi" w:hAnsi="Abadi"/>
          <w:b w:val="0"/>
          <w:bCs w:val="0"/>
          <w:sz w:val="21"/>
          <w:szCs w:val="21"/>
        </w:rPr>
        <w:t xml:space="preserve"> 37, fracción II de la Ley de Fiscalización Superior del Estado de Guanajuato, al haberse notificado las observaciones y recomendaciones derivadas de la revisión al presidente municipal de </w:t>
      </w:r>
      <w:r w:rsidR="001744F3" w:rsidRPr="007A4391">
        <w:rPr>
          <w:rFonts w:ascii="Abadi" w:hAnsi="Abadi"/>
          <w:b w:val="0"/>
          <w:bCs w:val="0"/>
          <w:sz w:val="21"/>
          <w:szCs w:val="21"/>
        </w:rPr>
        <w:t>Huanímaro</w:t>
      </w:r>
      <w:r w:rsidRPr="007A4391">
        <w:rPr>
          <w:rFonts w:ascii="Abadi" w:hAnsi="Abadi"/>
          <w:b w:val="0"/>
          <w:bCs w:val="0"/>
          <w:sz w:val="21"/>
          <w:szCs w:val="21"/>
        </w:rPr>
        <w:t xml:space="preserve">, </w:t>
      </w:r>
      <w:proofErr w:type="spellStart"/>
      <w:r w:rsidRPr="007A4391">
        <w:rPr>
          <w:rFonts w:ascii="Abadi" w:hAnsi="Abadi"/>
          <w:b w:val="0"/>
          <w:bCs w:val="0"/>
          <w:sz w:val="21"/>
          <w:szCs w:val="21"/>
        </w:rPr>
        <w:t>Gto</w:t>
      </w:r>
      <w:proofErr w:type="spellEnd"/>
      <w:r w:rsidRPr="007A4391">
        <w:rPr>
          <w:rFonts w:ascii="Abadi" w:hAnsi="Abadi"/>
          <w:b w:val="0"/>
          <w:bCs w:val="0"/>
          <w:sz w:val="21"/>
          <w:szCs w:val="21"/>
        </w:rPr>
        <w:t xml:space="preserve">., concediéndole el plazo que establece la Ley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 </w:t>
      </w:r>
    </w:p>
    <w:p w14:paraId="3934CCA6" w14:textId="77777777" w:rsidR="005A1963" w:rsidRPr="007A4391" w:rsidRDefault="005A1963" w:rsidP="005A1963">
      <w:pPr>
        <w:pStyle w:val="Textoindependiente"/>
        <w:kinsoku w:val="0"/>
        <w:overflowPunct w:val="0"/>
        <w:ind w:firstLine="723"/>
        <w:rPr>
          <w:rFonts w:ascii="Abadi" w:hAnsi="Abadi"/>
          <w:b w:val="0"/>
          <w:bCs w:val="0"/>
          <w:sz w:val="21"/>
          <w:szCs w:val="21"/>
        </w:rPr>
      </w:pPr>
    </w:p>
    <w:p w14:paraId="59FD31D2" w14:textId="59AE73FB" w:rsidR="005A1963" w:rsidRPr="007A4391" w:rsidRDefault="005A1963" w:rsidP="005A1963">
      <w:pPr>
        <w:pStyle w:val="Textoindependiente"/>
        <w:kinsoku w:val="0"/>
        <w:overflowPunct w:val="0"/>
        <w:ind w:firstLine="723"/>
        <w:rPr>
          <w:rFonts w:ascii="Abadi" w:hAnsi="Abadi"/>
          <w:b w:val="0"/>
          <w:bCs w:val="0"/>
          <w:sz w:val="21"/>
          <w:szCs w:val="21"/>
        </w:rPr>
      </w:pPr>
      <w:r w:rsidRPr="007A4391">
        <w:rPr>
          <w:rFonts w:ascii="Abadi" w:hAnsi="Abadi"/>
          <w:b w:val="0"/>
          <w:bCs w:val="0"/>
          <w:sz w:val="21"/>
          <w:szCs w:val="21"/>
        </w:rPr>
        <w:t xml:space="preserve">De igual manera, existe en el informe de resultados la constancia de que este se notificó al presidente y al </w:t>
      </w:r>
      <w:proofErr w:type="spellStart"/>
      <w:r w:rsidRPr="007A4391">
        <w:rPr>
          <w:rFonts w:ascii="Abadi" w:hAnsi="Abadi"/>
          <w:b w:val="0"/>
          <w:bCs w:val="0"/>
          <w:sz w:val="21"/>
          <w:szCs w:val="21"/>
        </w:rPr>
        <w:t>ex-presidente</w:t>
      </w:r>
      <w:proofErr w:type="spellEnd"/>
      <w:r w:rsidRPr="007A4391">
        <w:rPr>
          <w:rFonts w:ascii="Abadi" w:hAnsi="Abadi"/>
          <w:b w:val="0"/>
          <w:bCs w:val="0"/>
          <w:sz w:val="21"/>
          <w:szCs w:val="21"/>
        </w:rPr>
        <w:t xml:space="preserve"> municipales de Huanímaro, </w:t>
      </w:r>
      <w:proofErr w:type="spellStart"/>
      <w:r w:rsidRPr="007A4391">
        <w:rPr>
          <w:rFonts w:ascii="Abadi" w:hAnsi="Abadi"/>
          <w:b w:val="0"/>
          <w:bCs w:val="0"/>
          <w:sz w:val="21"/>
          <w:szCs w:val="21"/>
        </w:rPr>
        <w:t>Gto</w:t>
      </w:r>
      <w:proofErr w:type="spellEnd"/>
      <w:r w:rsidRPr="007A4391">
        <w:rPr>
          <w:rFonts w:ascii="Abadi" w:hAnsi="Abadi"/>
          <w:b w:val="0"/>
          <w:bCs w:val="0"/>
          <w:sz w:val="21"/>
          <w:szCs w:val="21"/>
        </w:rPr>
        <w:t xml:space="preserve">.,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w:t>
      </w:r>
      <w:r w:rsidRPr="007A4391">
        <w:rPr>
          <w:rFonts w:ascii="Abadi" w:hAnsi="Abadi"/>
          <w:b w:val="0"/>
          <w:bCs w:val="0"/>
          <w:sz w:val="21"/>
          <w:szCs w:val="21"/>
        </w:rPr>
        <w:t>tal y como se desprende de la constancia expedida por el Auditor Superior y que obra en el informe de resultados. En tal virtud, se considera que fue respetado el derecho de audi</w:t>
      </w:r>
      <w:r w:rsidR="007A4391">
        <w:rPr>
          <w:rFonts w:ascii="Abadi" w:hAnsi="Abadi"/>
          <w:b w:val="0"/>
          <w:bCs w:val="0"/>
          <w:sz w:val="21"/>
          <w:szCs w:val="21"/>
        </w:rPr>
        <w:t>encia</w:t>
      </w:r>
      <w:r w:rsidRPr="007A4391">
        <w:rPr>
          <w:rFonts w:ascii="Abadi" w:hAnsi="Abadi"/>
          <w:b w:val="0"/>
          <w:bCs w:val="0"/>
          <w:sz w:val="21"/>
          <w:szCs w:val="21"/>
        </w:rPr>
        <w:t xml:space="preserve"> o defensa por parte del Órgano Técnico.</w:t>
      </w:r>
    </w:p>
    <w:p w14:paraId="692BCADF" w14:textId="5012C74B" w:rsidR="005C4C7A" w:rsidRDefault="005C4C7A" w:rsidP="00A45FD3">
      <w:pPr>
        <w:pStyle w:val="Textoindependiente"/>
        <w:kinsoku w:val="0"/>
        <w:overflowPunct w:val="0"/>
        <w:ind w:firstLine="723"/>
        <w:rPr>
          <w:rFonts w:ascii="Abadi" w:hAnsi="Abadi"/>
          <w:b w:val="0"/>
          <w:bCs w:val="0"/>
          <w:color w:val="313133"/>
          <w:w w:val="60"/>
          <w:sz w:val="21"/>
          <w:szCs w:val="21"/>
        </w:rPr>
      </w:pPr>
    </w:p>
    <w:p w14:paraId="3D679AB2" w14:textId="77777777" w:rsidR="005C4C7A" w:rsidRPr="007A4391" w:rsidRDefault="005C4C7A" w:rsidP="005C4C7A">
      <w:pPr>
        <w:pStyle w:val="Textoindependiente"/>
        <w:kinsoku w:val="0"/>
        <w:overflowPunct w:val="0"/>
        <w:spacing w:line="242" w:lineRule="auto"/>
        <w:ind w:firstLine="732"/>
        <w:rPr>
          <w:rFonts w:ascii="Abadi" w:hAnsi="Abadi"/>
          <w:b w:val="0"/>
          <w:bCs w:val="0"/>
          <w:sz w:val="21"/>
          <w:szCs w:val="21"/>
        </w:rPr>
      </w:pPr>
      <w:r w:rsidRPr="007A4391">
        <w:rPr>
          <w:rFonts w:ascii="Abadi" w:hAnsi="Abadi"/>
          <w:b w:val="0"/>
          <w:bCs w:val="0"/>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AA675CE" w14:textId="77777777" w:rsidR="005C4C7A" w:rsidRPr="007A4391" w:rsidRDefault="005C4C7A" w:rsidP="005C4C7A">
      <w:pPr>
        <w:pStyle w:val="Textoindependiente"/>
        <w:kinsoku w:val="0"/>
        <w:overflowPunct w:val="0"/>
        <w:rPr>
          <w:rFonts w:ascii="Abadi" w:hAnsi="Abadi"/>
          <w:b w:val="0"/>
          <w:bCs w:val="0"/>
          <w:sz w:val="21"/>
          <w:szCs w:val="21"/>
        </w:rPr>
      </w:pPr>
    </w:p>
    <w:p w14:paraId="54B6449C" w14:textId="4E82358A" w:rsidR="00114199" w:rsidRPr="007A4391" w:rsidRDefault="00114199" w:rsidP="00114199">
      <w:pPr>
        <w:pStyle w:val="Textoindependiente"/>
        <w:kinsoku w:val="0"/>
        <w:overflowPunct w:val="0"/>
        <w:spacing w:before="268"/>
        <w:ind w:firstLine="727"/>
        <w:rPr>
          <w:rFonts w:ascii="Abadi" w:hAnsi="Abadi"/>
          <w:b w:val="0"/>
          <w:bCs w:val="0"/>
          <w:sz w:val="21"/>
          <w:szCs w:val="21"/>
        </w:rPr>
      </w:pPr>
      <w:r w:rsidRPr="007A4391">
        <w:rPr>
          <w:rFonts w:ascii="Abadi" w:hAnsi="Abadi"/>
          <w:b w:val="0"/>
          <w:bCs w:val="0"/>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w:t>
      </w:r>
      <w:r w:rsidR="00F305CE">
        <w:rPr>
          <w:rFonts w:ascii="Abadi" w:hAnsi="Abadi"/>
          <w:b w:val="0"/>
          <w:bCs w:val="0"/>
          <w:sz w:val="21"/>
          <w:szCs w:val="21"/>
        </w:rPr>
        <w:t xml:space="preserve">III </w:t>
      </w:r>
      <w:r w:rsidRPr="007A4391">
        <w:rPr>
          <w:rFonts w:ascii="Abadi" w:hAnsi="Abadi"/>
          <w:b w:val="0"/>
          <w:bCs w:val="0"/>
          <w:sz w:val="21"/>
          <w:szCs w:val="21"/>
        </w:rPr>
        <w:t xml:space="preserve">del citado artículo 37. </w:t>
      </w:r>
    </w:p>
    <w:p w14:paraId="6F72F8D9" w14:textId="77777777" w:rsidR="00114199" w:rsidRPr="007A4391" w:rsidRDefault="00114199" w:rsidP="00114199">
      <w:pPr>
        <w:pStyle w:val="Textoindependiente"/>
        <w:kinsoku w:val="0"/>
        <w:overflowPunct w:val="0"/>
        <w:spacing w:before="268"/>
        <w:ind w:firstLine="727"/>
        <w:rPr>
          <w:rFonts w:ascii="Abadi" w:hAnsi="Abadi"/>
          <w:b w:val="0"/>
          <w:bCs w:val="0"/>
          <w:sz w:val="21"/>
          <w:szCs w:val="21"/>
        </w:rPr>
      </w:pPr>
      <w:r w:rsidRPr="007A4391">
        <w:rPr>
          <w:rFonts w:ascii="Abadi" w:hAnsi="Abadi"/>
          <w:b w:val="0"/>
          <w:bCs w:val="0"/>
          <w:sz w:val="21"/>
          <w:szCs w:val="21"/>
        </w:rPr>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w:t>
      </w:r>
      <w:r w:rsidRPr="007A4391">
        <w:rPr>
          <w:rFonts w:ascii="Abadi" w:hAnsi="Abadi"/>
          <w:b w:val="0"/>
          <w:bCs w:val="0"/>
          <w:sz w:val="21"/>
          <w:szCs w:val="21"/>
        </w:rPr>
        <w:lastRenderedPageBreak/>
        <w:t xml:space="preserve">seguimiento a las recomendaciones no atendidas y a las observaciones no solventadas contenidas en el informe de resultados. </w:t>
      </w:r>
    </w:p>
    <w:p w14:paraId="67FED15B" w14:textId="3481F365" w:rsidR="004673E8" w:rsidRPr="007A4391" w:rsidRDefault="00114199" w:rsidP="00114199">
      <w:pPr>
        <w:pStyle w:val="Textoindependiente"/>
        <w:kinsoku w:val="0"/>
        <w:overflowPunct w:val="0"/>
        <w:spacing w:before="268"/>
        <w:ind w:firstLine="727"/>
        <w:rPr>
          <w:rFonts w:ascii="Abadi" w:hAnsi="Abadi"/>
          <w:b w:val="0"/>
          <w:bCs w:val="0"/>
          <w:sz w:val="21"/>
          <w:szCs w:val="21"/>
        </w:rPr>
      </w:pPr>
      <w:r w:rsidRPr="007A4391">
        <w:rPr>
          <w:rFonts w:ascii="Abadi" w:hAnsi="Abadi"/>
          <w:b w:val="0"/>
          <w:bCs w:val="0"/>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r w:rsidR="004673E8" w:rsidRPr="007A4391">
        <w:rPr>
          <w:rFonts w:ascii="Abadi" w:hAnsi="Abadi"/>
          <w:b w:val="0"/>
          <w:bCs w:val="0"/>
          <w:sz w:val="21"/>
          <w:szCs w:val="21"/>
        </w:rPr>
        <w:t xml:space="preserve">En razón de lo anteriormente señalado, concluimos que el informe de resultados de la revisión practicada a la cuenta pública de Huanímaro, </w:t>
      </w:r>
      <w:proofErr w:type="spellStart"/>
      <w:r w:rsidR="004673E8" w:rsidRPr="007A4391">
        <w:rPr>
          <w:rFonts w:ascii="Abadi" w:hAnsi="Abadi"/>
          <w:b w:val="0"/>
          <w:bCs w:val="0"/>
          <w:sz w:val="21"/>
          <w:szCs w:val="21"/>
        </w:rPr>
        <w:t>Gto</w:t>
      </w:r>
      <w:proofErr w:type="spellEnd"/>
      <w:r w:rsidR="004673E8" w:rsidRPr="007A4391">
        <w:rPr>
          <w:rFonts w:ascii="Abadi" w:hAnsi="Abadi"/>
          <w:b w:val="0"/>
          <w:bCs w:val="0"/>
          <w:sz w:val="21"/>
          <w:szCs w:val="21"/>
        </w:rPr>
        <w:t>., correspondiente al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78632FD2" w14:textId="3FEF33D4" w:rsidR="00CF4CB3" w:rsidRPr="007A4391" w:rsidRDefault="00CF4CB3" w:rsidP="00114199">
      <w:pPr>
        <w:pStyle w:val="Textoindependiente"/>
        <w:kinsoku w:val="0"/>
        <w:overflowPunct w:val="0"/>
        <w:spacing w:before="268"/>
        <w:ind w:firstLine="727"/>
        <w:rPr>
          <w:rFonts w:ascii="Abadi" w:hAnsi="Abadi"/>
          <w:b w:val="0"/>
          <w:bCs w:val="0"/>
          <w:sz w:val="21"/>
          <w:szCs w:val="21"/>
        </w:rPr>
      </w:pPr>
      <w:r w:rsidRPr="007A4391">
        <w:rPr>
          <w:rFonts w:ascii="Abadi" w:hAnsi="Abadi"/>
          <w:b w:val="0"/>
          <w:bCs w:val="0"/>
          <w:sz w:val="21"/>
          <w:szCs w:val="21"/>
        </w:rPr>
        <w:t xml:space="preserve">En razón de lo anteriormente señalado, concluimos que el informe de resultados de la revisión practicada a la cuenta pública de </w:t>
      </w:r>
      <w:r w:rsidR="00F305CE" w:rsidRPr="007A4391">
        <w:rPr>
          <w:rFonts w:ascii="Abadi" w:hAnsi="Abadi"/>
          <w:b w:val="0"/>
          <w:bCs w:val="0"/>
          <w:sz w:val="21"/>
          <w:szCs w:val="21"/>
        </w:rPr>
        <w:t>Huanímaro</w:t>
      </w:r>
      <w:r w:rsidRPr="007A4391">
        <w:rPr>
          <w:rFonts w:ascii="Abadi" w:hAnsi="Abadi"/>
          <w:b w:val="0"/>
          <w:bCs w:val="0"/>
          <w:sz w:val="21"/>
          <w:szCs w:val="21"/>
        </w:rPr>
        <w:t xml:space="preserve">, </w:t>
      </w:r>
      <w:proofErr w:type="spellStart"/>
      <w:r w:rsidRPr="007A4391">
        <w:rPr>
          <w:rFonts w:ascii="Abadi" w:hAnsi="Abadi"/>
          <w:b w:val="0"/>
          <w:bCs w:val="0"/>
          <w:sz w:val="21"/>
          <w:szCs w:val="21"/>
        </w:rPr>
        <w:t>Gto</w:t>
      </w:r>
      <w:proofErr w:type="spellEnd"/>
      <w:r w:rsidRPr="007A4391">
        <w:rPr>
          <w:rFonts w:ascii="Abadi" w:hAnsi="Abadi"/>
          <w:b w:val="0"/>
          <w:bCs w:val="0"/>
          <w:sz w:val="21"/>
          <w:szCs w:val="21"/>
        </w:rPr>
        <w:t>., correspondiente al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5B28553" w14:textId="77777777" w:rsidR="004673E8" w:rsidRPr="00AC0F63" w:rsidRDefault="004673E8" w:rsidP="004673E8">
      <w:pPr>
        <w:pStyle w:val="Textoindependiente"/>
        <w:kinsoku w:val="0"/>
        <w:overflowPunct w:val="0"/>
        <w:spacing w:before="7"/>
        <w:rPr>
          <w:rFonts w:ascii="Abadi" w:hAnsi="Abadi"/>
          <w:b w:val="0"/>
          <w:bCs w:val="0"/>
          <w:sz w:val="21"/>
          <w:szCs w:val="21"/>
        </w:rPr>
      </w:pPr>
    </w:p>
    <w:p w14:paraId="1CB17EE5" w14:textId="188D0E97" w:rsidR="004673E8" w:rsidRPr="007A4391" w:rsidRDefault="004673E8" w:rsidP="004673E8">
      <w:pPr>
        <w:pStyle w:val="Textoindependiente"/>
        <w:kinsoku w:val="0"/>
        <w:overflowPunct w:val="0"/>
        <w:spacing w:line="242" w:lineRule="auto"/>
        <w:ind w:firstLine="716"/>
        <w:rPr>
          <w:rFonts w:ascii="Abadi" w:hAnsi="Abadi"/>
          <w:b w:val="0"/>
          <w:bCs w:val="0"/>
          <w:sz w:val="21"/>
          <w:szCs w:val="21"/>
        </w:rPr>
      </w:pPr>
      <w:r w:rsidRPr="007A4391">
        <w:rPr>
          <w:rFonts w:ascii="Abadi" w:hAnsi="Abadi"/>
          <w:b w:val="0"/>
          <w:bCs w:val="0"/>
          <w:sz w:val="21"/>
          <w:szCs w:val="21"/>
        </w:rPr>
        <w:t>Por lo expuesto, con fundamento en el artículo 204 de la Ley Orgánica del Poder Legislativo, nos permitimos someter a la consideración de la Asamblea, la aprobación del siguiente:</w:t>
      </w:r>
    </w:p>
    <w:p w14:paraId="76757784" w14:textId="1376F9CB" w:rsidR="00FA1F35" w:rsidRPr="00AC0F63" w:rsidRDefault="00FA1F35" w:rsidP="004673E8">
      <w:pPr>
        <w:pStyle w:val="Textoindependiente"/>
        <w:kinsoku w:val="0"/>
        <w:overflowPunct w:val="0"/>
        <w:spacing w:line="242" w:lineRule="auto"/>
        <w:ind w:firstLine="716"/>
        <w:rPr>
          <w:rFonts w:ascii="Abadi" w:hAnsi="Abadi"/>
          <w:b w:val="0"/>
          <w:bCs w:val="0"/>
          <w:color w:val="4F4F4F"/>
          <w:w w:val="60"/>
          <w:sz w:val="21"/>
          <w:szCs w:val="21"/>
        </w:rPr>
      </w:pPr>
    </w:p>
    <w:p w14:paraId="46169AB0" w14:textId="77777777" w:rsidR="00FA1F35" w:rsidRPr="00CF4CB3" w:rsidRDefault="00FA1F35" w:rsidP="00CF4CB3">
      <w:pPr>
        <w:pStyle w:val="Textoindependiente"/>
        <w:kinsoku w:val="0"/>
        <w:overflowPunct w:val="0"/>
        <w:jc w:val="center"/>
        <w:rPr>
          <w:rFonts w:ascii="Abadi" w:hAnsi="Abadi"/>
          <w:color w:val="161618"/>
          <w:w w:val="90"/>
          <w:sz w:val="21"/>
          <w:szCs w:val="21"/>
        </w:rPr>
      </w:pPr>
      <w:r w:rsidRPr="00CF4CB3">
        <w:rPr>
          <w:rFonts w:ascii="Abadi" w:hAnsi="Abadi"/>
          <w:color w:val="161618"/>
          <w:w w:val="90"/>
          <w:sz w:val="21"/>
          <w:szCs w:val="21"/>
        </w:rPr>
        <w:t>ACUERDO</w:t>
      </w:r>
    </w:p>
    <w:p w14:paraId="4D6C882D" w14:textId="57B11278" w:rsidR="00993B7A" w:rsidRPr="00AC0F63" w:rsidRDefault="00993B7A" w:rsidP="004673E8">
      <w:pPr>
        <w:pStyle w:val="Textoindependiente"/>
        <w:kinsoku w:val="0"/>
        <w:overflowPunct w:val="0"/>
        <w:spacing w:line="242" w:lineRule="auto"/>
        <w:ind w:firstLine="716"/>
        <w:rPr>
          <w:rFonts w:ascii="Abadi" w:hAnsi="Abadi"/>
          <w:b w:val="0"/>
          <w:bCs w:val="0"/>
          <w:color w:val="4F4F4F"/>
          <w:w w:val="60"/>
          <w:sz w:val="21"/>
          <w:szCs w:val="21"/>
        </w:rPr>
      </w:pPr>
    </w:p>
    <w:p w14:paraId="27C9EA3F" w14:textId="49A1D75C" w:rsidR="00046C00" w:rsidRPr="00046C00" w:rsidRDefault="00046C00" w:rsidP="00B27942">
      <w:pPr>
        <w:pStyle w:val="Textoindependiente"/>
        <w:kinsoku w:val="0"/>
        <w:overflowPunct w:val="0"/>
        <w:spacing w:before="7"/>
        <w:ind w:firstLine="708"/>
        <w:rPr>
          <w:rFonts w:ascii="Abadi" w:hAnsi="Abadi"/>
          <w:b w:val="0"/>
          <w:bCs w:val="0"/>
          <w:sz w:val="21"/>
          <w:szCs w:val="21"/>
        </w:rPr>
      </w:pPr>
      <w:r w:rsidRPr="005F0482">
        <w:rPr>
          <w:rFonts w:ascii="Abadi" w:hAnsi="Abadi"/>
          <w:sz w:val="21"/>
          <w:szCs w:val="21"/>
        </w:rPr>
        <w:t>Único.</w:t>
      </w:r>
      <w:r w:rsidRPr="00046C00">
        <w:rPr>
          <w:rFonts w:ascii="Abadi" w:hAnsi="Abadi"/>
          <w:b w:val="0"/>
          <w:bCs w:val="0"/>
          <w:sz w:val="21"/>
          <w:szCs w:val="21"/>
        </w:rPr>
        <w:t xml:space="preserve"> Con fundamento en el artículo 63 fracciones XIX y XXVIII de la Constitución </w:t>
      </w:r>
      <w:r w:rsidR="00723411" w:rsidRPr="00046C00">
        <w:rPr>
          <w:rFonts w:ascii="Abadi" w:hAnsi="Abadi"/>
          <w:b w:val="0"/>
          <w:bCs w:val="0"/>
          <w:sz w:val="21"/>
          <w:szCs w:val="21"/>
        </w:rPr>
        <w:t>Política</w:t>
      </w:r>
      <w:r w:rsidRPr="00046C00">
        <w:rPr>
          <w:rFonts w:ascii="Abadi" w:hAnsi="Abadi"/>
          <w:b w:val="0"/>
          <w:bCs w:val="0"/>
          <w:sz w:val="21"/>
          <w:szCs w:val="21"/>
        </w:rPr>
        <w:t xml:space="preserve"> para el Estado, en relación con los articulas 3, fracción </w:t>
      </w:r>
      <w:r w:rsidR="005F0482">
        <w:rPr>
          <w:rFonts w:ascii="Abadi" w:hAnsi="Abadi"/>
          <w:b w:val="0"/>
          <w:bCs w:val="0"/>
          <w:sz w:val="21"/>
          <w:szCs w:val="21"/>
        </w:rPr>
        <w:t>III</w:t>
      </w:r>
      <w:r w:rsidRPr="00046C00">
        <w:rPr>
          <w:rFonts w:ascii="Abadi" w:hAnsi="Abadi"/>
          <w:b w:val="0"/>
          <w:bCs w:val="0"/>
          <w:sz w:val="21"/>
          <w:szCs w:val="21"/>
        </w:rPr>
        <w:t xml:space="preserve">, 35, 37, fracciones </w:t>
      </w:r>
      <w:r w:rsidR="005F0482">
        <w:rPr>
          <w:rFonts w:ascii="Abadi" w:hAnsi="Abadi"/>
          <w:b w:val="0"/>
          <w:bCs w:val="0"/>
          <w:sz w:val="21"/>
          <w:szCs w:val="21"/>
        </w:rPr>
        <w:t>III</w:t>
      </w:r>
      <w:r w:rsidRPr="00046C00">
        <w:rPr>
          <w:rFonts w:ascii="Abadi" w:hAnsi="Abadi"/>
          <w:b w:val="0"/>
          <w:bCs w:val="0"/>
          <w:sz w:val="21"/>
          <w:szCs w:val="21"/>
        </w:rPr>
        <w:t xml:space="preserve">, V, VI y VII, 65 y 66 de la Ley de Fiscalización Superior del Estado de Guanajuato, se declara </w:t>
      </w:r>
      <w:r w:rsidRPr="00046C00">
        <w:rPr>
          <w:rFonts w:ascii="Abadi" w:hAnsi="Abadi"/>
          <w:b w:val="0"/>
          <w:bCs w:val="0"/>
          <w:sz w:val="21"/>
          <w:szCs w:val="21"/>
        </w:rPr>
        <w:t xml:space="preserve">revisada la cuenta pública municipal de Huanímaro, </w:t>
      </w:r>
      <w:proofErr w:type="spellStart"/>
      <w:r w:rsidRPr="00046C00">
        <w:rPr>
          <w:rFonts w:ascii="Abadi" w:hAnsi="Abadi"/>
          <w:b w:val="0"/>
          <w:bCs w:val="0"/>
          <w:sz w:val="21"/>
          <w:szCs w:val="21"/>
        </w:rPr>
        <w:t>Gto</w:t>
      </w:r>
      <w:proofErr w:type="spellEnd"/>
      <w:r w:rsidRPr="00046C00">
        <w:rPr>
          <w:rFonts w:ascii="Abadi" w:hAnsi="Abadi"/>
          <w:b w:val="0"/>
          <w:bCs w:val="0"/>
          <w:sz w:val="21"/>
          <w:szCs w:val="21"/>
        </w:rPr>
        <w:t xml:space="preserve">., correspondiente al ejercicio fiscal del año 2020, con base en el informe de resultados formulado por la Auditoría Superior del Estado de Guanajuato. </w:t>
      </w:r>
    </w:p>
    <w:p w14:paraId="7B0428D2" w14:textId="77777777" w:rsidR="00046C00" w:rsidRPr="00046C00" w:rsidRDefault="00046C00" w:rsidP="00046C00">
      <w:pPr>
        <w:pStyle w:val="Textoindependiente"/>
        <w:kinsoku w:val="0"/>
        <w:overflowPunct w:val="0"/>
        <w:spacing w:before="7"/>
        <w:rPr>
          <w:rFonts w:ascii="Abadi" w:hAnsi="Abadi"/>
          <w:b w:val="0"/>
          <w:bCs w:val="0"/>
          <w:sz w:val="21"/>
          <w:szCs w:val="21"/>
        </w:rPr>
      </w:pPr>
    </w:p>
    <w:p w14:paraId="082C289D" w14:textId="699EFA6C" w:rsidR="00046C00" w:rsidRPr="00046C00" w:rsidRDefault="00046C00" w:rsidP="00B27942">
      <w:pPr>
        <w:pStyle w:val="Textoindependiente"/>
        <w:kinsoku w:val="0"/>
        <w:overflowPunct w:val="0"/>
        <w:spacing w:before="7"/>
        <w:ind w:firstLine="708"/>
        <w:rPr>
          <w:rFonts w:ascii="Abadi" w:hAnsi="Abadi"/>
          <w:b w:val="0"/>
          <w:bCs w:val="0"/>
          <w:sz w:val="21"/>
          <w:szCs w:val="21"/>
        </w:rPr>
      </w:pPr>
      <w:r w:rsidRPr="00046C00">
        <w:rPr>
          <w:rFonts w:ascii="Abadi" w:hAnsi="Abadi"/>
          <w:b w:val="0"/>
          <w:bCs w:val="0"/>
          <w:sz w:val="21"/>
          <w:szCs w:val="21"/>
        </w:rPr>
        <w:t xml:space="preserve">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 Asimismo, dará seguimiento a las recomendaciones no atendidas y a las observaciones no solventadas contenidas en el informe de resultados. </w:t>
      </w:r>
    </w:p>
    <w:p w14:paraId="12F9DE13" w14:textId="77777777" w:rsidR="00046C00" w:rsidRPr="00046C00" w:rsidRDefault="00046C00" w:rsidP="00046C00">
      <w:pPr>
        <w:pStyle w:val="Textoindependiente"/>
        <w:kinsoku w:val="0"/>
        <w:overflowPunct w:val="0"/>
        <w:spacing w:before="7"/>
        <w:rPr>
          <w:rFonts w:ascii="Abadi" w:hAnsi="Abadi"/>
          <w:b w:val="0"/>
          <w:bCs w:val="0"/>
          <w:sz w:val="21"/>
          <w:szCs w:val="21"/>
        </w:rPr>
      </w:pPr>
    </w:p>
    <w:p w14:paraId="211ECB94" w14:textId="0DEE6E37" w:rsidR="00046C00" w:rsidRPr="00046C00" w:rsidRDefault="00046C00" w:rsidP="00B27942">
      <w:pPr>
        <w:pStyle w:val="Textoindependiente"/>
        <w:kinsoku w:val="0"/>
        <w:overflowPunct w:val="0"/>
        <w:spacing w:before="7"/>
        <w:ind w:firstLine="708"/>
        <w:rPr>
          <w:rFonts w:ascii="Abadi" w:hAnsi="Abadi"/>
          <w:b w:val="0"/>
          <w:bCs w:val="0"/>
          <w:sz w:val="21"/>
          <w:szCs w:val="21"/>
        </w:rPr>
      </w:pPr>
      <w:r w:rsidRPr="00046C00">
        <w:rPr>
          <w:rFonts w:ascii="Abadi" w:hAnsi="Abadi"/>
          <w:b w:val="0"/>
          <w:bCs w:val="0"/>
          <w:sz w:val="21"/>
          <w:szCs w:val="21"/>
        </w:rPr>
        <w:t xml:space="preserve">Se ordena dar vista del informe de resultados al ayuntamiento del municipio de Huanímaro, </w:t>
      </w:r>
      <w:proofErr w:type="spellStart"/>
      <w:r w:rsidRPr="00046C00">
        <w:rPr>
          <w:rFonts w:ascii="Abadi" w:hAnsi="Abadi"/>
          <w:b w:val="0"/>
          <w:bCs w:val="0"/>
          <w:sz w:val="21"/>
          <w:szCs w:val="21"/>
        </w:rPr>
        <w:t>Gto</w:t>
      </w:r>
      <w:proofErr w:type="spellEnd"/>
      <w:r w:rsidRPr="00046C00">
        <w:rPr>
          <w:rFonts w:ascii="Abadi" w:hAnsi="Abadi"/>
          <w:b w:val="0"/>
          <w:bCs w:val="0"/>
          <w:sz w:val="21"/>
          <w:szCs w:val="21"/>
        </w:rPr>
        <w:t xml:space="preserve">., a efecto de que se atiendan las recomendaciones contenidas en dicho informe, en el plazo que establece el </w:t>
      </w:r>
      <w:r w:rsidR="007A4391" w:rsidRPr="00046C00">
        <w:rPr>
          <w:rFonts w:ascii="Abadi" w:hAnsi="Abadi"/>
          <w:b w:val="0"/>
          <w:bCs w:val="0"/>
          <w:sz w:val="21"/>
          <w:szCs w:val="21"/>
        </w:rPr>
        <w:t>artículo</w:t>
      </w:r>
      <w:r w:rsidRPr="00046C00">
        <w:rPr>
          <w:rFonts w:ascii="Abadi" w:hAnsi="Abadi"/>
          <w:b w:val="0"/>
          <w:bCs w:val="0"/>
          <w:sz w:val="21"/>
          <w:szCs w:val="21"/>
        </w:rPr>
        <w:t xml:space="preserve"> 66 de la Ley de Fiscalización Superior del Estado de Guanajuato, informando a la Auditoría Superior del Estado de Guanajuato de las acciones realizadas para ello, con objeto de que esta última realice el seguimiento correspondiente. </w:t>
      </w:r>
    </w:p>
    <w:p w14:paraId="3FEC216B" w14:textId="77777777" w:rsidR="00046C00" w:rsidRPr="00046C00" w:rsidRDefault="00046C00" w:rsidP="00046C00">
      <w:pPr>
        <w:pStyle w:val="Textoindependiente"/>
        <w:kinsoku w:val="0"/>
        <w:overflowPunct w:val="0"/>
        <w:spacing w:before="7"/>
        <w:rPr>
          <w:rFonts w:ascii="Abadi" w:hAnsi="Abadi"/>
          <w:b w:val="0"/>
          <w:bCs w:val="0"/>
          <w:sz w:val="21"/>
          <w:szCs w:val="21"/>
        </w:rPr>
      </w:pPr>
    </w:p>
    <w:p w14:paraId="7C3AA7F6" w14:textId="3574BD9D" w:rsidR="00C14906" w:rsidRPr="00046C00" w:rsidRDefault="00046C00" w:rsidP="00B27942">
      <w:pPr>
        <w:pStyle w:val="Textoindependiente"/>
        <w:kinsoku w:val="0"/>
        <w:overflowPunct w:val="0"/>
        <w:spacing w:before="7"/>
        <w:ind w:firstLine="708"/>
        <w:rPr>
          <w:rFonts w:ascii="Abadi" w:hAnsi="Abadi"/>
          <w:b w:val="0"/>
          <w:bCs w:val="0"/>
          <w:sz w:val="21"/>
          <w:szCs w:val="21"/>
        </w:rPr>
      </w:pPr>
      <w:r w:rsidRPr="00046C00">
        <w:rPr>
          <w:rFonts w:ascii="Abadi" w:hAnsi="Abadi"/>
          <w:b w:val="0"/>
          <w:bCs w:val="0"/>
          <w:sz w:val="21"/>
          <w:szCs w:val="21"/>
        </w:rPr>
        <w:t>Remítase el presente acuerdo al titular del Poder Ejecutivo del Estado para su publicación en el Periódico Oficial del Gobierno del Estado.</w:t>
      </w:r>
    </w:p>
    <w:p w14:paraId="78BB9626" w14:textId="4F7C1A21" w:rsidR="006C65F2" w:rsidRDefault="006C65F2" w:rsidP="00046C00">
      <w:pPr>
        <w:pStyle w:val="Textoindependiente"/>
        <w:kinsoku w:val="0"/>
        <w:overflowPunct w:val="0"/>
        <w:spacing w:before="7"/>
        <w:rPr>
          <w:rFonts w:ascii="Abadi" w:hAnsi="Abadi"/>
          <w:b w:val="0"/>
          <w:bCs w:val="0"/>
          <w:sz w:val="21"/>
          <w:szCs w:val="21"/>
        </w:rPr>
      </w:pPr>
    </w:p>
    <w:p w14:paraId="6703343C" w14:textId="1B8ACDAC" w:rsidR="006C65F2" w:rsidRDefault="006C65F2" w:rsidP="00B27942">
      <w:pPr>
        <w:pStyle w:val="Textoindependiente"/>
        <w:kinsoku w:val="0"/>
        <w:overflowPunct w:val="0"/>
        <w:spacing w:before="7"/>
        <w:ind w:firstLine="708"/>
        <w:rPr>
          <w:rFonts w:ascii="Abadi" w:hAnsi="Abadi"/>
          <w:b w:val="0"/>
          <w:bCs w:val="0"/>
          <w:sz w:val="21"/>
          <w:szCs w:val="21"/>
        </w:rPr>
      </w:pPr>
      <w:r>
        <w:rPr>
          <w:rFonts w:ascii="Abadi" w:hAnsi="Abadi"/>
          <w:b w:val="0"/>
          <w:bCs w:val="0"/>
          <w:sz w:val="21"/>
          <w:szCs w:val="21"/>
        </w:rPr>
        <w:t>De conformidad con el artículo 37, fracción VI de la</w:t>
      </w:r>
      <w:r w:rsidR="00B27942">
        <w:rPr>
          <w:rFonts w:ascii="Abadi" w:hAnsi="Abadi"/>
          <w:b w:val="0"/>
          <w:bCs w:val="0"/>
          <w:sz w:val="21"/>
          <w:szCs w:val="21"/>
        </w:rPr>
        <w:t xml:space="preserve"> </w:t>
      </w:r>
      <w:r>
        <w:rPr>
          <w:rFonts w:ascii="Abadi" w:hAnsi="Abadi"/>
          <w:b w:val="0"/>
          <w:bCs w:val="0"/>
          <w:sz w:val="21"/>
          <w:szCs w:val="21"/>
        </w:rPr>
        <w:t xml:space="preserve">Ley de </w:t>
      </w:r>
      <w:r w:rsidR="00B27942">
        <w:rPr>
          <w:rFonts w:ascii="Abadi" w:hAnsi="Abadi"/>
          <w:b w:val="0"/>
          <w:bCs w:val="0"/>
          <w:sz w:val="21"/>
          <w:szCs w:val="21"/>
        </w:rPr>
        <w:t>Fiscalización</w:t>
      </w:r>
      <w:r>
        <w:rPr>
          <w:rFonts w:ascii="Abadi" w:hAnsi="Abadi"/>
          <w:b w:val="0"/>
          <w:bCs w:val="0"/>
          <w:sz w:val="21"/>
          <w:szCs w:val="21"/>
        </w:rPr>
        <w:t xml:space="preserve"> Superior del Estado</w:t>
      </w:r>
      <w:r w:rsidR="00BB1369">
        <w:rPr>
          <w:rFonts w:ascii="Abadi" w:hAnsi="Abadi"/>
          <w:b w:val="0"/>
          <w:bCs w:val="0"/>
          <w:sz w:val="21"/>
          <w:szCs w:val="21"/>
        </w:rPr>
        <w:t xml:space="preserve"> de Guanajuato, remítase el pre</w:t>
      </w:r>
      <w:r w:rsidR="007A4391">
        <w:rPr>
          <w:rFonts w:ascii="Abadi" w:hAnsi="Abadi"/>
          <w:b w:val="0"/>
          <w:bCs w:val="0"/>
          <w:sz w:val="21"/>
          <w:szCs w:val="21"/>
        </w:rPr>
        <w:t>s</w:t>
      </w:r>
      <w:r w:rsidR="00BB1369">
        <w:rPr>
          <w:rFonts w:ascii="Abadi" w:hAnsi="Abadi"/>
          <w:b w:val="0"/>
          <w:bCs w:val="0"/>
          <w:sz w:val="21"/>
          <w:szCs w:val="21"/>
        </w:rPr>
        <w:t>e</w:t>
      </w:r>
      <w:r w:rsidR="007A4391">
        <w:rPr>
          <w:rFonts w:ascii="Abadi" w:hAnsi="Abadi"/>
          <w:b w:val="0"/>
          <w:bCs w:val="0"/>
          <w:sz w:val="21"/>
          <w:szCs w:val="21"/>
        </w:rPr>
        <w:t>nt</w:t>
      </w:r>
      <w:r w:rsidR="00BB1369">
        <w:rPr>
          <w:rFonts w:ascii="Abadi" w:hAnsi="Abadi"/>
          <w:b w:val="0"/>
          <w:bCs w:val="0"/>
          <w:sz w:val="21"/>
          <w:szCs w:val="21"/>
        </w:rPr>
        <w:t xml:space="preserve">e acuerdo junto con su dictamen y el informe de resultados a la </w:t>
      </w:r>
      <w:r w:rsidR="007A4391">
        <w:rPr>
          <w:rFonts w:ascii="Abadi" w:hAnsi="Abadi"/>
          <w:b w:val="0"/>
          <w:bCs w:val="0"/>
          <w:sz w:val="21"/>
          <w:szCs w:val="21"/>
        </w:rPr>
        <w:t>Auditoría</w:t>
      </w:r>
      <w:r w:rsidR="00BB1369">
        <w:rPr>
          <w:rFonts w:ascii="Abadi" w:hAnsi="Abadi"/>
          <w:b w:val="0"/>
          <w:bCs w:val="0"/>
          <w:sz w:val="21"/>
          <w:szCs w:val="21"/>
        </w:rPr>
        <w:t xml:space="preserve"> </w:t>
      </w:r>
      <w:r w:rsidR="007A4391">
        <w:rPr>
          <w:rFonts w:ascii="Abadi" w:hAnsi="Abadi"/>
          <w:b w:val="0"/>
          <w:bCs w:val="0"/>
          <w:sz w:val="21"/>
          <w:szCs w:val="21"/>
        </w:rPr>
        <w:t>Superior</w:t>
      </w:r>
      <w:r w:rsidR="00BB1369">
        <w:rPr>
          <w:rFonts w:ascii="Abadi" w:hAnsi="Abadi"/>
          <w:b w:val="0"/>
          <w:bCs w:val="0"/>
          <w:sz w:val="21"/>
          <w:szCs w:val="21"/>
        </w:rPr>
        <w:t xml:space="preserve"> del Estado, para </w:t>
      </w:r>
      <w:r w:rsidR="007A4391">
        <w:rPr>
          <w:rFonts w:ascii="Abadi" w:hAnsi="Abadi"/>
          <w:b w:val="0"/>
          <w:bCs w:val="0"/>
          <w:sz w:val="21"/>
          <w:szCs w:val="21"/>
        </w:rPr>
        <w:t>efectos de su notificación.</w:t>
      </w:r>
      <w:r w:rsidR="00BB1369">
        <w:rPr>
          <w:rFonts w:ascii="Abadi" w:hAnsi="Abadi"/>
          <w:b w:val="0"/>
          <w:bCs w:val="0"/>
          <w:sz w:val="21"/>
          <w:szCs w:val="21"/>
        </w:rPr>
        <w:t xml:space="preserve"> </w:t>
      </w:r>
    </w:p>
    <w:p w14:paraId="3701102F" w14:textId="3ED6A69A" w:rsidR="00E94C5E" w:rsidRDefault="00E94C5E" w:rsidP="00B27942">
      <w:pPr>
        <w:pStyle w:val="Textoindependiente"/>
        <w:kinsoku w:val="0"/>
        <w:overflowPunct w:val="0"/>
        <w:spacing w:before="7"/>
        <w:ind w:firstLine="708"/>
        <w:rPr>
          <w:rFonts w:ascii="Abadi" w:hAnsi="Abadi"/>
          <w:b w:val="0"/>
          <w:bCs w:val="0"/>
          <w:sz w:val="21"/>
          <w:szCs w:val="21"/>
        </w:rPr>
      </w:pPr>
    </w:p>
    <w:p w14:paraId="5128BF5B" w14:textId="77777777" w:rsidR="00E94C5E" w:rsidRDefault="00E94C5E" w:rsidP="00E94C5E">
      <w:pPr>
        <w:pStyle w:val="Textoindependiente"/>
        <w:kinsoku w:val="0"/>
        <w:overflowPunct w:val="0"/>
        <w:spacing w:before="7"/>
        <w:rPr>
          <w:rFonts w:ascii="Abadi" w:hAnsi="Abadi"/>
          <w:sz w:val="21"/>
          <w:szCs w:val="21"/>
        </w:rPr>
      </w:pPr>
    </w:p>
    <w:p w14:paraId="7606597B" w14:textId="37C8499F" w:rsidR="00E94C5E" w:rsidRPr="00E94C5E" w:rsidRDefault="00E94C5E" w:rsidP="00E94C5E">
      <w:pPr>
        <w:pStyle w:val="Textoindependiente"/>
        <w:kinsoku w:val="0"/>
        <w:overflowPunct w:val="0"/>
        <w:spacing w:before="7"/>
        <w:rPr>
          <w:rFonts w:ascii="Abadi" w:hAnsi="Abadi"/>
          <w:sz w:val="21"/>
          <w:szCs w:val="21"/>
        </w:rPr>
      </w:pPr>
      <w:r w:rsidRPr="00E94C5E">
        <w:rPr>
          <w:rFonts w:ascii="Abadi" w:hAnsi="Abadi"/>
          <w:sz w:val="21"/>
          <w:szCs w:val="21"/>
        </w:rPr>
        <w:t xml:space="preserve">Guanajuato, </w:t>
      </w:r>
      <w:proofErr w:type="spellStart"/>
      <w:r w:rsidRPr="00E94C5E">
        <w:rPr>
          <w:rFonts w:ascii="Abadi" w:hAnsi="Abadi"/>
          <w:sz w:val="21"/>
          <w:szCs w:val="21"/>
        </w:rPr>
        <w:t>Gto</w:t>
      </w:r>
      <w:proofErr w:type="spellEnd"/>
      <w:r w:rsidRPr="00E94C5E">
        <w:rPr>
          <w:rFonts w:ascii="Abadi" w:hAnsi="Abadi"/>
          <w:sz w:val="21"/>
          <w:szCs w:val="21"/>
        </w:rPr>
        <w:t xml:space="preserve">., </w:t>
      </w:r>
      <w:r w:rsidR="00BF1BFA">
        <w:rPr>
          <w:rFonts w:ascii="Abadi" w:hAnsi="Abadi"/>
          <w:sz w:val="21"/>
          <w:szCs w:val="21"/>
        </w:rPr>
        <w:t>2</w:t>
      </w:r>
      <w:r w:rsidRPr="00E94C5E">
        <w:rPr>
          <w:rFonts w:ascii="Abadi" w:hAnsi="Abadi"/>
          <w:sz w:val="21"/>
          <w:szCs w:val="21"/>
        </w:rPr>
        <w:t xml:space="preserve">5 de </w:t>
      </w:r>
      <w:r w:rsidR="00BF1BFA">
        <w:rPr>
          <w:rFonts w:ascii="Abadi" w:hAnsi="Abadi"/>
          <w:sz w:val="21"/>
          <w:szCs w:val="21"/>
        </w:rPr>
        <w:t xml:space="preserve">enero </w:t>
      </w:r>
      <w:r w:rsidRPr="00E94C5E">
        <w:rPr>
          <w:rFonts w:ascii="Abadi" w:hAnsi="Abadi"/>
          <w:sz w:val="21"/>
          <w:szCs w:val="21"/>
        </w:rPr>
        <w:t>de 2022.</w:t>
      </w:r>
    </w:p>
    <w:p w14:paraId="42106930" w14:textId="77777777" w:rsidR="000D0163" w:rsidRPr="00046C00" w:rsidRDefault="000D0163" w:rsidP="00046C00">
      <w:pPr>
        <w:pStyle w:val="Textoindependiente"/>
        <w:kinsoku w:val="0"/>
        <w:overflowPunct w:val="0"/>
        <w:spacing w:before="7"/>
        <w:rPr>
          <w:rFonts w:ascii="Abadi" w:hAnsi="Abadi"/>
          <w:b w:val="0"/>
          <w:bCs w:val="0"/>
          <w:sz w:val="21"/>
          <w:szCs w:val="21"/>
        </w:rPr>
      </w:pPr>
    </w:p>
    <w:p w14:paraId="3A240534" w14:textId="356F0C82" w:rsidR="006C65F2" w:rsidRDefault="007E510A" w:rsidP="00046C00">
      <w:pPr>
        <w:pStyle w:val="Textoindependiente"/>
        <w:kinsoku w:val="0"/>
        <w:overflowPunct w:val="0"/>
        <w:spacing w:before="7"/>
        <w:rPr>
          <w:rFonts w:ascii="Abadi" w:hAnsi="Abadi"/>
          <w:sz w:val="21"/>
          <w:szCs w:val="21"/>
        </w:rPr>
      </w:pPr>
      <w:r w:rsidRPr="007A4391">
        <w:rPr>
          <w:rFonts w:ascii="Abadi" w:hAnsi="Abadi"/>
          <w:sz w:val="21"/>
          <w:szCs w:val="21"/>
        </w:rPr>
        <w:t>La Comisión de Hacienda y Fiscalización</w:t>
      </w:r>
      <w:r w:rsidR="006C65F2" w:rsidRPr="007A4391">
        <w:rPr>
          <w:rFonts w:ascii="Abadi" w:hAnsi="Abadi"/>
          <w:sz w:val="21"/>
          <w:szCs w:val="21"/>
        </w:rPr>
        <w:t>.</w:t>
      </w:r>
    </w:p>
    <w:p w14:paraId="003FA348" w14:textId="2467C2A5" w:rsidR="007A4391" w:rsidRDefault="007A4391" w:rsidP="00046C00">
      <w:pPr>
        <w:pStyle w:val="Textoindependiente"/>
        <w:kinsoku w:val="0"/>
        <w:overflowPunct w:val="0"/>
        <w:spacing w:before="7"/>
        <w:rPr>
          <w:rFonts w:ascii="Abadi" w:hAnsi="Abadi"/>
          <w:sz w:val="21"/>
          <w:szCs w:val="21"/>
        </w:rPr>
      </w:pPr>
    </w:p>
    <w:p w14:paraId="380FABB2" w14:textId="77777777" w:rsidR="005F0482" w:rsidRDefault="005F0482" w:rsidP="00046C00">
      <w:pPr>
        <w:pStyle w:val="Textoindependiente"/>
        <w:kinsoku w:val="0"/>
        <w:overflowPunct w:val="0"/>
        <w:spacing w:before="7"/>
        <w:rPr>
          <w:rFonts w:ascii="Abadi" w:hAnsi="Abadi"/>
          <w:sz w:val="21"/>
          <w:szCs w:val="21"/>
        </w:rPr>
      </w:pPr>
    </w:p>
    <w:p w14:paraId="3BA30457" w14:textId="34B5A88B" w:rsidR="007A4391" w:rsidRDefault="007A4391" w:rsidP="00046C00">
      <w:pPr>
        <w:pStyle w:val="Textoindependiente"/>
        <w:kinsoku w:val="0"/>
        <w:overflowPunct w:val="0"/>
        <w:spacing w:before="7"/>
        <w:rPr>
          <w:rFonts w:ascii="Abadi" w:hAnsi="Abadi"/>
          <w:sz w:val="21"/>
          <w:szCs w:val="21"/>
        </w:rPr>
      </w:pPr>
      <w:r>
        <w:rPr>
          <w:rFonts w:ascii="Abadi" w:hAnsi="Abadi"/>
          <w:sz w:val="21"/>
          <w:szCs w:val="21"/>
        </w:rPr>
        <w:t>Diputado Victor Manuel Zanella Huerta</w:t>
      </w:r>
    </w:p>
    <w:p w14:paraId="1A84D08E" w14:textId="798B712C" w:rsidR="007A4391" w:rsidRDefault="007A4391" w:rsidP="00046C00">
      <w:pPr>
        <w:pStyle w:val="Textoindependiente"/>
        <w:kinsoku w:val="0"/>
        <w:overflowPunct w:val="0"/>
        <w:spacing w:before="7"/>
        <w:rPr>
          <w:rFonts w:ascii="Abadi" w:hAnsi="Abadi"/>
          <w:sz w:val="21"/>
          <w:szCs w:val="21"/>
        </w:rPr>
      </w:pPr>
      <w:r>
        <w:rPr>
          <w:rFonts w:ascii="Abadi" w:hAnsi="Abadi"/>
          <w:sz w:val="21"/>
          <w:szCs w:val="21"/>
        </w:rPr>
        <w:t>Diputad</w:t>
      </w:r>
      <w:r w:rsidR="00AF5648">
        <w:rPr>
          <w:rFonts w:ascii="Abadi" w:hAnsi="Abadi"/>
          <w:sz w:val="21"/>
          <w:szCs w:val="21"/>
        </w:rPr>
        <w:t>a</w:t>
      </w:r>
      <w:r>
        <w:rPr>
          <w:rFonts w:ascii="Abadi" w:hAnsi="Abadi"/>
          <w:sz w:val="21"/>
          <w:szCs w:val="21"/>
        </w:rPr>
        <w:t xml:space="preserve"> Ruth Noemí Tiscareño Agoitia</w:t>
      </w:r>
    </w:p>
    <w:p w14:paraId="1175206B" w14:textId="568701D8" w:rsidR="007A4391" w:rsidRDefault="007A4391" w:rsidP="00046C00">
      <w:pPr>
        <w:pStyle w:val="Textoindependiente"/>
        <w:kinsoku w:val="0"/>
        <w:overflowPunct w:val="0"/>
        <w:spacing w:before="7"/>
        <w:rPr>
          <w:rFonts w:ascii="Abadi" w:hAnsi="Abadi"/>
          <w:sz w:val="21"/>
          <w:szCs w:val="21"/>
        </w:rPr>
      </w:pPr>
      <w:r>
        <w:rPr>
          <w:rFonts w:ascii="Abadi" w:hAnsi="Abadi"/>
          <w:sz w:val="21"/>
          <w:szCs w:val="21"/>
        </w:rPr>
        <w:t xml:space="preserve">Diputado Miguel </w:t>
      </w:r>
      <w:proofErr w:type="spellStart"/>
      <w:r>
        <w:rPr>
          <w:rFonts w:ascii="Abadi" w:hAnsi="Abadi"/>
          <w:sz w:val="21"/>
          <w:szCs w:val="21"/>
        </w:rPr>
        <w:t>Angel</w:t>
      </w:r>
      <w:proofErr w:type="spellEnd"/>
      <w:r>
        <w:rPr>
          <w:rFonts w:ascii="Abadi" w:hAnsi="Abadi"/>
          <w:sz w:val="21"/>
          <w:szCs w:val="21"/>
        </w:rPr>
        <w:t xml:space="preserve"> Salim </w:t>
      </w:r>
      <w:proofErr w:type="spellStart"/>
      <w:r>
        <w:rPr>
          <w:rFonts w:ascii="Abadi" w:hAnsi="Abadi"/>
          <w:sz w:val="21"/>
          <w:szCs w:val="21"/>
        </w:rPr>
        <w:t>Alle</w:t>
      </w:r>
      <w:proofErr w:type="spellEnd"/>
    </w:p>
    <w:p w14:paraId="28A60062" w14:textId="2A166362" w:rsidR="007A4391" w:rsidRDefault="007A4391" w:rsidP="00046C00">
      <w:pPr>
        <w:pStyle w:val="Textoindependiente"/>
        <w:kinsoku w:val="0"/>
        <w:overflowPunct w:val="0"/>
        <w:spacing w:before="7"/>
        <w:rPr>
          <w:rFonts w:ascii="Abadi" w:hAnsi="Abadi"/>
          <w:sz w:val="21"/>
          <w:szCs w:val="21"/>
        </w:rPr>
      </w:pPr>
      <w:r>
        <w:rPr>
          <w:rFonts w:ascii="Abadi" w:hAnsi="Abadi"/>
          <w:sz w:val="21"/>
          <w:szCs w:val="21"/>
        </w:rPr>
        <w:t xml:space="preserve">Diputada </w:t>
      </w:r>
      <w:proofErr w:type="spellStart"/>
      <w:r>
        <w:rPr>
          <w:rFonts w:ascii="Abadi" w:hAnsi="Abadi"/>
          <w:sz w:val="21"/>
          <w:szCs w:val="21"/>
        </w:rPr>
        <w:t>Edwiges</w:t>
      </w:r>
      <w:proofErr w:type="spellEnd"/>
      <w:r>
        <w:rPr>
          <w:rFonts w:ascii="Abadi" w:hAnsi="Abadi"/>
          <w:sz w:val="21"/>
          <w:szCs w:val="21"/>
        </w:rPr>
        <w:t xml:space="preserve"> Alcaraz Hernández</w:t>
      </w:r>
    </w:p>
    <w:p w14:paraId="37EF682A" w14:textId="1E0E6F59" w:rsidR="007A4391" w:rsidRDefault="007A4391" w:rsidP="00046C00">
      <w:pPr>
        <w:pStyle w:val="Textoindependiente"/>
        <w:kinsoku w:val="0"/>
        <w:overflowPunct w:val="0"/>
        <w:spacing w:before="7"/>
        <w:rPr>
          <w:rFonts w:ascii="Abadi" w:hAnsi="Abadi"/>
          <w:sz w:val="21"/>
          <w:szCs w:val="21"/>
        </w:rPr>
      </w:pPr>
      <w:r>
        <w:rPr>
          <w:rFonts w:ascii="Abadi" w:hAnsi="Abadi"/>
          <w:sz w:val="21"/>
          <w:szCs w:val="21"/>
        </w:rPr>
        <w:t>Voto en contra</w:t>
      </w:r>
    </w:p>
    <w:p w14:paraId="2AD2667A" w14:textId="64B21230" w:rsidR="00C228F3" w:rsidRDefault="00C228F3" w:rsidP="00046C00">
      <w:pPr>
        <w:pStyle w:val="Textoindependiente"/>
        <w:kinsoku w:val="0"/>
        <w:overflowPunct w:val="0"/>
        <w:spacing w:before="7"/>
        <w:rPr>
          <w:rFonts w:ascii="Abadi" w:hAnsi="Abadi"/>
          <w:sz w:val="21"/>
          <w:szCs w:val="21"/>
        </w:rPr>
      </w:pPr>
    </w:p>
    <w:bookmarkEnd w:id="8"/>
    <w:p w14:paraId="62DCEF23" w14:textId="77777777" w:rsidR="00E94905" w:rsidRPr="0033202E" w:rsidRDefault="00E94905" w:rsidP="00420A38">
      <w:pPr>
        <w:pStyle w:val="Estilo1"/>
        <w:numPr>
          <w:ilvl w:val="0"/>
          <w:numId w:val="0"/>
        </w:numPr>
        <w:tabs>
          <w:tab w:val="clear" w:pos="4059"/>
        </w:tabs>
        <w:ind w:right="142"/>
        <w:rPr>
          <w:rFonts w:ascii="Abadi" w:hAnsi="Abadi"/>
          <w:b w:val="0"/>
          <w:bCs w:val="0"/>
          <w:sz w:val="21"/>
          <w:szCs w:val="21"/>
        </w:rPr>
      </w:pPr>
    </w:p>
    <w:p w14:paraId="723EA1C8" w14:textId="1E7D854D" w:rsidR="00420A38" w:rsidRDefault="00420A38" w:rsidP="00420A38">
      <w:pPr>
        <w:pStyle w:val="Estilo1"/>
        <w:numPr>
          <w:ilvl w:val="0"/>
          <w:numId w:val="0"/>
        </w:numPr>
        <w:tabs>
          <w:tab w:val="clear" w:pos="4059"/>
        </w:tabs>
        <w:ind w:right="142"/>
        <w:rPr>
          <w:rFonts w:ascii="Abadi" w:hAnsi="Abadi"/>
          <w:sz w:val="21"/>
          <w:szCs w:val="21"/>
        </w:rPr>
      </w:pPr>
      <w:r w:rsidRPr="0081739B">
        <w:rPr>
          <w:rFonts w:ascii="Abadi" w:hAnsi="Abadi"/>
          <w:sz w:val="21"/>
          <w:szCs w:val="21"/>
        </w:rPr>
        <w:lastRenderedPageBreak/>
        <w:t>DISCUSIÓN Y, EN SU CASO, APROBACIÓN DEL DICTAMEN EMITIDO POR LA COMISIÓN</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2"/>
          <w:sz w:val="21"/>
          <w:szCs w:val="21"/>
        </w:rPr>
        <w:t xml:space="preserve"> </w:t>
      </w:r>
      <w:r w:rsidRPr="0081739B">
        <w:rPr>
          <w:rFonts w:ascii="Abadi" w:hAnsi="Abadi"/>
          <w:sz w:val="21"/>
          <w:szCs w:val="21"/>
        </w:rPr>
        <w:t>HACIENDA</w:t>
      </w:r>
      <w:r w:rsidRPr="0081739B">
        <w:rPr>
          <w:rFonts w:ascii="Abadi" w:hAnsi="Abadi"/>
          <w:spacing w:val="-11"/>
          <w:sz w:val="21"/>
          <w:szCs w:val="21"/>
        </w:rPr>
        <w:t xml:space="preserve"> </w:t>
      </w:r>
      <w:r w:rsidRPr="0081739B">
        <w:rPr>
          <w:rFonts w:ascii="Abadi" w:hAnsi="Abadi"/>
          <w:sz w:val="21"/>
          <w:szCs w:val="21"/>
        </w:rPr>
        <w:t>Y</w:t>
      </w:r>
      <w:r w:rsidRPr="0081739B">
        <w:rPr>
          <w:rFonts w:ascii="Abadi" w:hAnsi="Abadi"/>
          <w:spacing w:val="-10"/>
          <w:sz w:val="21"/>
          <w:szCs w:val="21"/>
        </w:rPr>
        <w:t xml:space="preserve"> </w:t>
      </w:r>
      <w:r w:rsidRPr="0081739B">
        <w:rPr>
          <w:rFonts w:ascii="Abadi" w:hAnsi="Abadi"/>
          <w:sz w:val="21"/>
          <w:szCs w:val="21"/>
        </w:rPr>
        <w:t>FISCALIZACIÓN,</w:t>
      </w:r>
      <w:r w:rsidRPr="0081739B">
        <w:rPr>
          <w:rFonts w:ascii="Abadi" w:hAnsi="Abadi"/>
          <w:spacing w:val="-11"/>
          <w:sz w:val="21"/>
          <w:szCs w:val="21"/>
        </w:rPr>
        <w:t xml:space="preserve"> </w:t>
      </w:r>
      <w:r w:rsidRPr="0081739B">
        <w:rPr>
          <w:rFonts w:ascii="Abadi" w:hAnsi="Abadi"/>
          <w:sz w:val="21"/>
          <w:szCs w:val="21"/>
        </w:rPr>
        <w:t>RELATIVO</w:t>
      </w:r>
      <w:r w:rsidRPr="0081739B">
        <w:rPr>
          <w:rFonts w:ascii="Abadi" w:hAnsi="Abadi"/>
          <w:spacing w:val="-10"/>
          <w:sz w:val="21"/>
          <w:szCs w:val="21"/>
        </w:rPr>
        <w:t xml:space="preserve"> </w:t>
      </w:r>
      <w:r w:rsidRPr="0081739B">
        <w:rPr>
          <w:rFonts w:ascii="Abadi" w:hAnsi="Abadi"/>
          <w:sz w:val="21"/>
          <w:szCs w:val="21"/>
        </w:rPr>
        <w:t>AL</w:t>
      </w:r>
      <w:r w:rsidRPr="0081739B">
        <w:rPr>
          <w:rFonts w:ascii="Abadi" w:hAnsi="Abadi"/>
          <w:spacing w:val="-11"/>
          <w:sz w:val="21"/>
          <w:szCs w:val="21"/>
        </w:rPr>
        <w:t xml:space="preserve"> </w:t>
      </w:r>
      <w:r w:rsidRPr="0081739B">
        <w:rPr>
          <w:rFonts w:ascii="Abadi" w:hAnsi="Abadi"/>
          <w:sz w:val="21"/>
          <w:szCs w:val="21"/>
        </w:rPr>
        <w:t>INFORME</w:t>
      </w:r>
      <w:r w:rsidRPr="0081739B">
        <w:rPr>
          <w:rFonts w:ascii="Abadi" w:hAnsi="Abadi"/>
          <w:spacing w:val="-11"/>
          <w:sz w:val="21"/>
          <w:szCs w:val="21"/>
        </w:rPr>
        <w:t xml:space="preserve"> </w:t>
      </w:r>
      <w:r w:rsidRPr="0081739B">
        <w:rPr>
          <w:rFonts w:ascii="Abadi" w:hAnsi="Abadi"/>
          <w:sz w:val="21"/>
          <w:szCs w:val="21"/>
        </w:rPr>
        <w:t>DE</w:t>
      </w:r>
      <w:r w:rsidRPr="0081739B">
        <w:rPr>
          <w:rFonts w:ascii="Abadi" w:hAnsi="Abadi"/>
          <w:spacing w:val="-12"/>
          <w:sz w:val="21"/>
          <w:szCs w:val="21"/>
        </w:rPr>
        <w:t xml:space="preserve"> </w:t>
      </w:r>
      <w:r w:rsidRPr="0081739B">
        <w:rPr>
          <w:rFonts w:ascii="Abadi" w:hAnsi="Abadi"/>
          <w:sz w:val="21"/>
          <w:szCs w:val="21"/>
        </w:rPr>
        <w:t>RESULTADOS</w:t>
      </w:r>
      <w:r w:rsidRPr="0081739B">
        <w:rPr>
          <w:rFonts w:ascii="Abadi" w:hAnsi="Abadi"/>
          <w:spacing w:val="-11"/>
          <w:sz w:val="21"/>
          <w:szCs w:val="21"/>
        </w:rPr>
        <w:t xml:space="preserve"> </w:t>
      </w:r>
      <w:r w:rsidRPr="0081739B">
        <w:rPr>
          <w:rFonts w:ascii="Abadi" w:hAnsi="Abadi"/>
          <w:sz w:val="21"/>
          <w:szCs w:val="21"/>
        </w:rPr>
        <w:t>DE</w:t>
      </w:r>
      <w:r w:rsidRPr="0081739B">
        <w:rPr>
          <w:rFonts w:ascii="Abadi" w:hAnsi="Abadi"/>
          <w:spacing w:val="-11"/>
          <w:sz w:val="21"/>
          <w:szCs w:val="21"/>
        </w:rPr>
        <w:t xml:space="preserve"> </w:t>
      </w:r>
      <w:r w:rsidRPr="0081739B">
        <w:rPr>
          <w:rFonts w:ascii="Abadi" w:hAnsi="Abadi"/>
          <w:sz w:val="21"/>
          <w:szCs w:val="21"/>
        </w:rPr>
        <w:t>LA</w:t>
      </w:r>
      <w:r w:rsidRPr="0081739B">
        <w:rPr>
          <w:rFonts w:ascii="Abadi" w:hAnsi="Abadi"/>
          <w:spacing w:val="-11"/>
          <w:sz w:val="21"/>
          <w:szCs w:val="21"/>
        </w:rPr>
        <w:t xml:space="preserve"> </w:t>
      </w:r>
      <w:r w:rsidRPr="0081739B">
        <w:rPr>
          <w:rFonts w:ascii="Abadi" w:hAnsi="Abadi"/>
          <w:sz w:val="21"/>
          <w:szCs w:val="21"/>
        </w:rPr>
        <w:t>AUDITORÍA</w:t>
      </w:r>
      <w:r w:rsidRPr="0081739B">
        <w:rPr>
          <w:rFonts w:ascii="Abadi" w:hAnsi="Abadi"/>
          <w:spacing w:val="-70"/>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DESEMPEÑO</w:t>
      </w:r>
      <w:r w:rsidRPr="0081739B">
        <w:rPr>
          <w:rFonts w:ascii="Abadi" w:hAnsi="Abadi"/>
          <w:spacing w:val="1"/>
          <w:sz w:val="21"/>
          <w:szCs w:val="21"/>
        </w:rPr>
        <w:t xml:space="preserve"> </w:t>
      </w:r>
      <w:r w:rsidRPr="0081739B">
        <w:rPr>
          <w:rFonts w:ascii="Abadi" w:hAnsi="Abadi"/>
          <w:sz w:val="21"/>
          <w:szCs w:val="21"/>
        </w:rPr>
        <w:t>PRACTICADA</w:t>
      </w:r>
      <w:r w:rsidRPr="0081739B">
        <w:rPr>
          <w:rFonts w:ascii="Abadi" w:hAnsi="Abadi"/>
          <w:spacing w:val="1"/>
          <w:sz w:val="21"/>
          <w:szCs w:val="21"/>
        </w:rPr>
        <w:t xml:space="preserve"> </w:t>
      </w:r>
      <w:r w:rsidRPr="0081739B">
        <w:rPr>
          <w:rFonts w:ascii="Abadi" w:hAnsi="Abadi"/>
          <w:sz w:val="21"/>
          <w:szCs w:val="21"/>
        </w:rPr>
        <w:t>POR</w:t>
      </w:r>
      <w:r w:rsidRPr="0081739B">
        <w:rPr>
          <w:rFonts w:ascii="Abadi" w:hAnsi="Abadi"/>
          <w:spacing w:val="1"/>
          <w:sz w:val="21"/>
          <w:szCs w:val="21"/>
        </w:rPr>
        <w:t xml:space="preserve"> </w:t>
      </w:r>
      <w:r w:rsidRPr="0081739B">
        <w:rPr>
          <w:rFonts w:ascii="Abadi" w:hAnsi="Abadi"/>
          <w:sz w:val="21"/>
          <w:szCs w:val="21"/>
        </w:rPr>
        <w:t>LA</w:t>
      </w:r>
      <w:r w:rsidRPr="0081739B">
        <w:rPr>
          <w:rFonts w:ascii="Abadi" w:hAnsi="Abadi"/>
          <w:spacing w:val="1"/>
          <w:sz w:val="21"/>
          <w:szCs w:val="21"/>
        </w:rPr>
        <w:t xml:space="preserve"> </w:t>
      </w:r>
      <w:r w:rsidRPr="0081739B">
        <w:rPr>
          <w:rFonts w:ascii="Abadi" w:hAnsi="Abadi"/>
          <w:sz w:val="21"/>
          <w:szCs w:val="21"/>
        </w:rPr>
        <w:t>AUDITORÍA</w:t>
      </w:r>
      <w:r w:rsidRPr="0081739B">
        <w:rPr>
          <w:rFonts w:ascii="Abadi" w:hAnsi="Abadi"/>
          <w:spacing w:val="1"/>
          <w:sz w:val="21"/>
          <w:szCs w:val="21"/>
        </w:rPr>
        <w:t xml:space="preserve"> </w:t>
      </w:r>
      <w:r w:rsidRPr="0081739B">
        <w:rPr>
          <w:rFonts w:ascii="Abadi" w:hAnsi="Abadi"/>
          <w:sz w:val="21"/>
          <w:szCs w:val="21"/>
        </w:rPr>
        <w:t>SUPERIOR</w:t>
      </w:r>
      <w:r w:rsidRPr="0081739B">
        <w:rPr>
          <w:rFonts w:ascii="Abadi" w:hAnsi="Abadi"/>
          <w:spacing w:val="1"/>
          <w:sz w:val="21"/>
          <w:szCs w:val="21"/>
        </w:rPr>
        <w:t xml:space="preserve"> </w:t>
      </w:r>
      <w:r w:rsidRPr="0081739B">
        <w:rPr>
          <w:rFonts w:ascii="Abadi" w:hAnsi="Abadi"/>
          <w:sz w:val="21"/>
          <w:szCs w:val="21"/>
        </w:rPr>
        <w:t>DEL</w:t>
      </w:r>
      <w:r w:rsidRPr="0081739B">
        <w:rPr>
          <w:rFonts w:ascii="Abadi" w:hAnsi="Abadi"/>
          <w:spacing w:val="1"/>
          <w:sz w:val="21"/>
          <w:szCs w:val="21"/>
        </w:rPr>
        <w:t xml:space="preserve"> </w:t>
      </w:r>
      <w:r w:rsidRPr="0081739B">
        <w:rPr>
          <w:rFonts w:ascii="Abadi" w:hAnsi="Abadi"/>
          <w:sz w:val="21"/>
          <w:szCs w:val="21"/>
        </w:rPr>
        <w:t>ESTADO</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1"/>
          <w:sz w:val="21"/>
          <w:szCs w:val="21"/>
        </w:rPr>
        <w:t xml:space="preserve"> </w:t>
      </w:r>
      <w:r w:rsidRPr="0081739B">
        <w:rPr>
          <w:rFonts w:ascii="Abadi" w:hAnsi="Abadi"/>
          <w:sz w:val="21"/>
          <w:szCs w:val="21"/>
        </w:rPr>
        <w:t>GUANAJUATO A LA ADMINISTRACIÓN MUNICIPAL DE MANUEL DOBLADO, GTO., CON</w:t>
      </w:r>
      <w:r w:rsidRPr="0081739B">
        <w:rPr>
          <w:rFonts w:ascii="Abadi" w:hAnsi="Abadi"/>
          <w:spacing w:val="1"/>
          <w:sz w:val="21"/>
          <w:szCs w:val="21"/>
        </w:rPr>
        <w:t xml:space="preserve"> </w:t>
      </w:r>
      <w:r w:rsidRPr="0081739B">
        <w:rPr>
          <w:rFonts w:ascii="Abadi" w:hAnsi="Abadi"/>
          <w:sz w:val="21"/>
          <w:szCs w:val="21"/>
        </w:rPr>
        <w:t>ENFOQUE A RESULTADOS DEL SERVICIO DE ALUMBRADO PÚBLICO, POR EL PERIODO</w:t>
      </w:r>
      <w:r w:rsidRPr="0081739B">
        <w:rPr>
          <w:rFonts w:ascii="Abadi" w:hAnsi="Abadi"/>
          <w:spacing w:val="1"/>
          <w:sz w:val="21"/>
          <w:szCs w:val="21"/>
        </w:rPr>
        <w:t xml:space="preserve"> </w:t>
      </w:r>
      <w:r w:rsidRPr="0081739B">
        <w:rPr>
          <w:rFonts w:ascii="Abadi" w:hAnsi="Abadi"/>
          <w:sz w:val="21"/>
          <w:szCs w:val="21"/>
        </w:rPr>
        <w:t>COMPRENDIDO DEL 1 DE ENERO AL 31 DE DICIEMBRE DEL EJERCICIO FISCAL DEL AÑO</w:t>
      </w:r>
      <w:r w:rsidRPr="0081739B">
        <w:rPr>
          <w:rFonts w:ascii="Abadi" w:hAnsi="Abadi"/>
          <w:spacing w:val="1"/>
          <w:sz w:val="21"/>
          <w:szCs w:val="21"/>
        </w:rPr>
        <w:t xml:space="preserve"> </w:t>
      </w:r>
      <w:r w:rsidRPr="0081739B">
        <w:rPr>
          <w:rFonts w:ascii="Abadi" w:hAnsi="Abadi"/>
          <w:sz w:val="21"/>
          <w:szCs w:val="21"/>
        </w:rPr>
        <w:t>2020</w:t>
      </w:r>
      <w:r>
        <w:rPr>
          <w:rFonts w:ascii="Abadi" w:hAnsi="Abadi"/>
          <w:sz w:val="21"/>
          <w:szCs w:val="21"/>
        </w:rPr>
        <w:t>.</w:t>
      </w:r>
    </w:p>
    <w:p w14:paraId="506F99B0" w14:textId="6467D00C" w:rsidR="00AE74A5" w:rsidRDefault="00AE74A5" w:rsidP="00420A38">
      <w:pPr>
        <w:pStyle w:val="Estilo1"/>
        <w:numPr>
          <w:ilvl w:val="0"/>
          <w:numId w:val="0"/>
        </w:numPr>
        <w:tabs>
          <w:tab w:val="clear" w:pos="4059"/>
        </w:tabs>
        <w:ind w:right="142"/>
        <w:rPr>
          <w:rFonts w:ascii="Abadi" w:hAnsi="Abadi"/>
          <w:sz w:val="21"/>
          <w:szCs w:val="21"/>
        </w:rPr>
      </w:pPr>
    </w:p>
    <w:p w14:paraId="4F59DB42" w14:textId="77777777" w:rsidR="00AE74A5" w:rsidRDefault="00AE74A5" w:rsidP="00AE74A5">
      <w:pPr>
        <w:pStyle w:val="Estilo1"/>
        <w:numPr>
          <w:ilvl w:val="0"/>
          <w:numId w:val="0"/>
        </w:numPr>
        <w:ind w:left="1735" w:right="142"/>
        <w:jc w:val="left"/>
        <w:rPr>
          <w:rFonts w:ascii="Abadi" w:hAnsi="Abadi"/>
          <w:sz w:val="21"/>
          <w:szCs w:val="21"/>
        </w:rPr>
      </w:pPr>
    </w:p>
    <w:p w14:paraId="76238862" w14:textId="125B3055" w:rsidR="00AE74A5" w:rsidRPr="00AE74A5" w:rsidRDefault="00AE74A5" w:rsidP="00FB485F">
      <w:pPr>
        <w:pStyle w:val="Estilo1"/>
        <w:numPr>
          <w:ilvl w:val="0"/>
          <w:numId w:val="0"/>
        </w:numPr>
        <w:ind w:right="142"/>
        <w:jc w:val="left"/>
        <w:rPr>
          <w:rFonts w:ascii="Abadi" w:hAnsi="Abadi"/>
          <w:sz w:val="21"/>
          <w:szCs w:val="21"/>
        </w:rPr>
      </w:pPr>
      <w:r w:rsidRPr="00AE74A5">
        <w:rPr>
          <w:rFonts w:ascii="Abadi" w:hAnsi="Abadi"/>
          <w:sz w:val="21"/>
          <w:szCs w:val="21"/>
        </w:rPr>
        <w:t>C.</w:t>
      </w:r>
      <w:r>
        <w:rPr>
          <w:rFonts w:ascii="Abadi" w:hAnsi="Abadi"/>
          <w:sz w:val="21"/>
          <w:szCs w:val="21"/>
        </w:rPr>
        <w:t xml:space="preserve"> </w:t>
      </w:r>
      <w:r w:rsidRPr="00AE74A5">
        <w:rPr>
          <w:rFonts w:ascii="Abadi" w:hAnsi="Abadi"/>
          <w:sz w:val="21"/>
          <w:szCs w:val="21"/>
        </w:rPr>
        <w:t>PRESIDENTE DEL CONGRESO DEL ESTADO.</w:t>
      </w:r>
    </w:p>
    <w:p w14:paraId="4C340226" w14:textId="13D22807" w:rsidR="00AE74A5" w:rsidRDefault="00AE74A5" w:rsidP="00FB485F">
      <w:pPr>
        <w:pStyle w:val="Estilo1"/>
        <w:numPr>
          <w:ilvl w:val="0"/>
          <w:numId w:val="0"/>
        </w:numPr>
        <w:ind w:right="142"/>
        <w:rPr>
          <w:rFonts w:ascii="Abadi" w:hAnsi="Abadi"/>
          <w:sz w:val="21"/>
          <w:szCs w:val="21"/>
        </w:rPr>
      </w:pPr>
      <w:r w:rsidRPr="00AE74A5">
        <w:rPr>
          <w:rFonts w:ascii="Abadi" w:hAnsi="Abadi"/>
          <w:sz w:val="21"/>
          <w:szCs w:val="21"/>
        </w:rPr>
        <w:t xml:space="preserve">PRESENTE. </w:t>
      </w:r>
    </w:p>
    <w:p w14:paraId="00564C4B" w14:textId="77777777" w:rsidR="00AE74A5" w:rsidRPr="00AE74A5" w:rsidRDefault="00AE74A5" w:rsidP="00FB485F">
      <w:pPr>
        <w:pStyle w:val="Estilo1"/>
        <w:numPr>
          <w:ilvl w:val="0"/>
          <w:numId w:val="0"/>
        </w:numPr>
        <w:ind w:right="142"/>
        <w:rPr>
          <w:rFonts w:ascii="Abadi" w:hAnsi="Abadi"/>
          <w:sz w:val="21"/>
          <w:szCs w:val="21"/>
        </w:rPr>
      </w:pPr>
    </w:p>
    <w:p w14:paraId="02435109" w14:textId="5A519CDE" w:rsidR="00AE74A5" w:rsidRPr="00AE74A5" w:rsidRDefault="00225445" w:rsidP="00FB485F">
      <w:pPr>
        <w:pStyle w:val="Estilo1"/>
        <w:numPr>
          <w:ilvl w:val="0"/>
          <w:numId w:val="0"/>
        </w:numPr>
        <w:tabs>
          <w:tab w:val="clear" w:pos="4059"/>
        </w:tabs>
        <w:ind w:right="142" w:firstLine="425"/>
        <w:rPr>
          <w:rFonts w:ascii="Abadi" w:hAnsi="Abadi"/>
          <w:b w:val="0"/>
          <w:bCs w:val="0"/>
          <w:sz w:val="21"/>
          <w:szCs w:val="21"/>
        </w:rPr>
      </w:pPr>
      <w:r>
        <w:rPr>
          <w:rFonts w:ascii="Abadi" w:hAnsi="Abadi"/>
          <w:b w:val="0"/>
          <w:bCs w:val="0"/>
          <w:sz w:val="21"/>
          <w:szCs w:val="21"/>
        </w:rPr>
        <w:tab/>
      </w:r>
      <w:r w:rsidR="00AE74A5" w:rsidRPr="00AE74A5">
        <w:rPr>
          <w:rFonts w:ascii="Abadi" w:hAnsi="Abadi"/>
          <w:b w:val="0"/>
          <w:bCs w:val="0"/>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Manuel Doblado, </w:t>
      </w:r>
      <w:proofErr w:type="spellStart"/>
      <w:r w:rsidR="00AE74A5" w:rsidRPr="00AE74A5">
        <w:rPr>
          <w:rFonts w:ascii="Abadi" w:hAnsi="Abadi"/>
          <w:b w:val="0"/>
          <w:bCs w:val="0"/>
          <w:sz w:val="21"/>
          <w:szCs w:val="21"/>
        </w:rPr>
        <w:t>Gto</w:t>
      </w:r>
      <w:proofErr w:type="spellEnd"/>
      <w:r w:rsidR="00AE74A5" w:rsidRPr="00AE74A5">
        <w:rPr>
          <w:rFonts w:ascii="Abadi" w:hAnsi="Abadi"/>
          <w:b w:val="0"/>
          <w:bCs w:val="0"/>
          <w:sz w:val="21"/>
          <w:szCs w:val="21"/>
        </w:rPr>
        <w:t xml:space="preserve">., con enfoque a resultados del servicio de alumbrado público, por el periodo comprendido del 1 de enero al 31 de diciembre del ejercicio fiscal del año 2020. </w:t>
      </w:r>
    </w:p>
    <w:p w14:paraId="3D1479DE" w14:textId="77777777" w:rsidR="00AE74A5" w:rsidRPr="00AE74A5" w:rsidRDefault="00AE74A5" w:rsidP="00FB485F">
      <w:pPr>
        <w:pStyle w:val="Estilo1"/>
        <w:numPr>
          <w:ilvl w:val="0"/>
          <w:numId w:val="0"/>
        </w:numPr>
        <w:ind w:right="142"/>
        <w:rPr>
          <w:rFonts w:ascii="Abadi" w:hAnsi="Abadi"/>
          <w:b w:val="0"/>
          <w:bCs w:val="0"/>
          <w:sz w:val="21"/>
          <w:szCs w:val="21"/>
        </w:rPr>
      </w:pPr>
    </w:p>
    <w:p w14:paraId="6B8888F4" w14:textId="26ECC5D9" w:rsidR="00AE74A5" w:rsidRPr="00AE74A5" w:rsidRDefault="00225445" w:rsidP="00FB485F">
      <w:pPr>
        <w:pStyle w:val="Estilo1"/>
        <w:numPr>
          <w:ilvl w:val="0"/>
          <w:numId w:val="0"/>
        </w:numPr>
        <w:tabs>
          <w:tab w:val="clear" w:pos="4059"/>
        </w:tabs>
        <w:ind w:right="142"/>
        <w:rPr>
          <w:rFonts w:ascii="Abadi" w:hAnsi="Abadi"/>
          <w:b w:val="0"/>
          <w:bCs w:val="0"/>
          <w:sz w:val="21"/>
          <w:szCs w:val="21"/>
        </w:rPr>
      </w:pPr>
      <w:r>
        <w:rPr>
          <w:rFonts w:ascii="Abadi" w:hAnsi="Abadi"/>
          <w:b w:val="0"/>
          <w:bCs w:val="0"/>
          <w:sz w:val="21"/>
          <w:szCs w:val="21"/>
        </w:rPr>
        <w:tab/>
      </w:r>
      <w:r w:rsidR="00AE74A5" w:rsidRPr="00AE74A5">
        <w:rPr>
          <w:rFonts w:ascii="Abadi" w:hAnsi="Abadi"/>
          <w:b w:val="0"/>
          <w:bCs w:val="0"/>
          <w:sz w:val="21"/>
          <w:szCs w:val="21"/>
        </w:rPr>
        <w:t xml:space="preserve">Una vez analizado el referido informe de resultados, con fundamento en los artículos 112 fracción XII, primer párrafo y 171 de la Ley Orgánica del Poder Legislativo, nos permitimos rendir el siguiente: </w:t>
      </w:r>
    </w:p>
    <w:p w14:paraId="07E98871" w14:textId="77777777" w:rsidR="00AE74A5" w:rsidRPr="00AE74A5" w:rsidRDefault="00AE74A5" w:rsidP="00B0250F">
      <w:pPr>
        <w:pStyle w:val="Estilo1"/>
        <w:numPr>
          <w:ilvl w:val="0"/>
          <w:numId w:val="0"/>
        </w:numPr>
        <w:tabs>
          <w:tab w:val="clear" w:pos="4059"/>
        </w:tabs>
        <w:ind w:left="142" w:right="142"/>
        <w:jc w:val="center"/>
        <w:rPr>
          <w:rFonts w:ascii="Abadi" w:hAnsi="Abadi"/>
          <w:b w:val="0"/>
          <w:bCs w:val="0"/>
          <w:sz w:val="21"/>
          <w:szCs w:val="21"/>
        </w:rPr>
      </w:pPr>
    </w:p>
    <w:p w14:paraId="7DA557C3" w14:textId="59510CAF" w:rsidR="00AE74A5" w:rsidRDefault="00AE74A5" w:rsidP="00AE74A5">
      <w:pPr>
        <w:pStyle w:val="Estilo1"/>
        <w:numPr>
          <w:ilvl w:val="0"/>
          <w:numId w:val="0"/>
        </w:numPr>
        <w:tabs>
          <w:tab w:val="clear" w:pos="4059"/>
        </w:tabs>
        <w:ind w:right="142"/>
        <w:jc w:val="center"/>
        <w:rPr>
          <w:rFonts w:ascii="Abadi" w:hAnsi="Abadi"/>
          <w:sz w:val="21"/>
          <w:szCs w:val="21"/>
        </w:rPr>
      </w:pPr>
      <w:r w:rsidRPr="00AE74A5">
        <w:rPr>
          <w:rFonts w:ascii="Abadi" w:hAnsi="Abadi"/>
          <w:sz w:val="21"/>
          <w:szCs w:val="21"/>
        </w:rPr>
        <w:t>Dictamen</w:t>
      </w:r>
    </w:p>
    <w:p w14:paraId="15606E98" w14:textId="2F7F689B" w:rsidR="00B0250F" w:rsidRDefault="00B0250F" w:rsidP="00AE74A5">
      <w:pPr>
        <w:pStyle w:val="Estilo1"/>
        <w:numPr>
          <w:ilvl w:val="0"/>
          <w:numId w:val="0"/>
        </w:numPr>
        <w:tabs>
          <w:tab w:val="clear" w:pos="4059"/>
        </w:tabs>
        <w:ind w:right="142"/>
        <w:jc w:val="center"/>
        <w:rPr>
          <w:rFonts w:ascii="Abadi" w:hAnsi="Abadi"/>
          <w:sz w:val="21"/>
          <w:szCs w:val="21"/>
        </w:rPr>
      </w:pPr>
    </w:p>
    <w:p w14:paraId="2A697A9F" w14:textId="3F72F4BD" w:rsidR="00647D49" w:rsidRDefault="00B0250F" w:rsidP="00412522">
      <w:pPr>
        <w:pStyle w:val="Estilo1"/>
        <w:numPr>
          <w:ilvl w:val="0"/>
          <w:numId w:val="0"/>
        </w:numPr>
        <w:tabs>
          <w:tab w:val="clear" w:pos="4059"/>
        </w:tabs>
        <w:ind w:left="142" w:right="142"/>
        <w:rPr>
          <w:rFonts w:ascii="Abadi" w:hAnsi="Abadi"/>
          <w:sz w:val="21"/>
          <w:szCs w:val="21"/>
        </w:rPr>
      </w:pPr>
      <w:r w:rsidRPr="00B0250F">
        <w:rPr>
          <w:rFonts w:ascii="Abadi" w:hAnsi="Abadi"/>
          <w:sz w:val="21"/>
          <w:szCs w:val="21"/>
        </w:rPr>
        <w:t>l.</w:t>
      </w:r>
      <w:r>
        <w:rPr>
          <w:rFonts w:ascii="Abadi" w:hAnsi="Abadi"/>
          <w:sz w:val="21"/>
          <w:szCs w:val="21"/>
        </w:rPr>
        <w:t xml:space="preserve"> </w:t>
      </w:r>
      <w:r w:rsidRPr="00B0250F">
        <w:rPr>
          <w:rFonts w:ascii="Abadi" w:hAnsi="Abadi"/>
          <w:sz w:val="21"/>
          <w:szCs w:val="21"/>
        </w:rPr>
        <w:t>Competencia:</w:t>
      </w:r>
    </w:p>
    <w:p w14:paraId="3823C70F" w14:textId="4F986077" w:rsidR="00412522" w:rsidRDefault="00412522" w:rsidP="00412522">
      <w:pPr>
        <w:pStyle w:val="Estilo1"/>
        <w:numPr>
          <w:ilvl w:val="0"/>
          <w:numId w:val="0"/>
        </w:numPr>
        <w:tabs>
          <w:tab w:val="clear" w:pos="4059"/>
        </w:tabs>
        <w:ind w:left="142" w:right="142"/>
        <w:rPr>
          <w:rFonts w:ascii="Abadi" w:hAnsi="Abadi"/>
          <w:sz w:val="21"/>
          <w:szCs w:val="21"/>
        </w:rPr>
      </w:pPr>
    </w:p>
    <w:p w14:paraId="3F84547F" w14:textId="5571C672" w:rsidR="00412522" w:rsidRDefault="00412522" w:rsidP="00FB485F">
      <w:pPr>
        <w:pStyle w:val="Estilo1"/>
        <w:numPr>
          <w:ilvl w:val="0"/>
          <w:numId w:val="0"/>
        </w:numPr>
        <w:tabs>
          <w:tab w:val="clear" w:pos="4059"/>
        </w:tabs>
        <w:ind w:right="142"/>
        <w:rPr>
          <w:rFonts w:ascii="Abadi" w:hAnsi="Abadi"/>
          <w:b w:val="0"/>
          <w:bCs w:val="0"/>
          <w:sz w:val="21"/>
          <w:szCs w:val="21"/>
        </w:rPr>
      </w:pPr>
      <w:r>
        <w:rPr>
          <w:rFonts w:ascii="Abadi" w:hAnsi="Abadi"/>
          <w:b w:val="0"/>
          <w:bCs w:val="0"/>
          <w:sz w:val="21"/>
          <w:szCs w:val="21"/>
        </w:rPr>
        <w:tab/>
      </w:r>
      <w:r w:rsidRPr="00412522">
        <w:rPr>
          <w:rFonts w:ascii="Abadi" w:hAnsi="Abadi"/>
          <w:b w:val="0"/>
          <w:bCs w:val="0"/>
          <w:sz w:val="21"/>
          <w:szCs w:val="21"/>
        </w:rPr>
        <w:t xml:space="preserve">Las facultades de la legislatura local en materia de fiscalización de las cuentas públicas tienen su fundamento en lo dispuesto por el </w:t>
      </w:r>
      <w:proofErr w:type="spellStart"/>
      <w:r w:rsidRPr="00412522">
        <w:rPr>
          <w:rFonts w:ascii="Abadi" w:hAnsi="Abadi"/>
          <w:b w:val="0"/>
          <w:bCs w:val="0"/>
          <w:sz w:val="21"/>
          <w:szCs w:val="21"/>
        </w:rPr>
        <w:t>artf</w:t>
      </w:r>
      <w:proofErr w:type="spellEnd"/>
      <w:r w:rsidRPr="00412522">
        <w:rPr>
          <w:rFonts w:ascii="Abadi" w:hAnsi="Abadi"/>
          <w:b w:val="0"/>
          <w:bCs w:val="0"/>
          <w:sz w:val="21"/>
          <w:szCs w:val="21"/>
        </w:rPr>
        <w:t xml:space="preserve"> 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w:t>
      </w:r>
      <w:r w:rsidRPr="00412522">
        <w:rPr>
          <w:rFonts w:ascii="Abadi" w:hAnsi="Abadi"/>
          <w:b w:val="0"/>
          <w:bCs w:val="0"/>
          <w:sz w:val="21"/>
          <w:szCs w:val="21"/>
        </w:rPr>
        <w:t xml:space="preserve">programas. De igual manera, puede acordar la práctica de auditorías a los sujetos de fiscalización, cuando exista causa justificada para ello, auxiliándose para el cumplimiento de dichas facultades por la Auditoría Superior del Estado de Guanajuato. </w:t>
      </w:r>
    </w:p>
    <w:p w14:paraId="42A2A6AF" w14:textId="77777777" w:rsidR="00412522" w:rsidRPr="00412522" w:rsidRDefault="00412522" w:rsidP="00FB485F">
      <w:pPr>
        <w:pStyle w:val="Estilo1"/>
        <w:numPr>
          <w:ilvl w:val="0"/>
          <w:numId w:val="0"/>
        </w:numPr>
        <w:ind w:right="142"/>
        <w:rPr>
          <w:rFonts w:ascii="Abadi" w:hAnsi="Abadi"/>
          <w:b w:val="0"/>
          <w:bCs w:val="0"/>
          <w:sz w:val="21"/>
          <w:szCs w:val="21"/>
        </w:rPr>
      </w:pPr>
    </w:p>
    <w:p w14:paraId="23B9A327" w14:textId="30F37C09" w:rsidR="00412522" w:rsidRDefault="00412522" w:rsidP="00FB485F">
      <w:pPr>
        <w:pStyle w:val="Estilo1"/>
        <w:numPr>
          <w:ilvl w:val="0"/>
          <w:numId w:val="0"/>
        </w:numPr>
        <w:tabs>
          <w:tab w:val="clear" w:pos="4059"/>
        </w:tabs>
        <w:ind w:right="0" w:firstLine="567"/>
        <w:rPr>
          <w:rFonts w:ascii="Abadi" w:hAnsi="Abadi"/>
          <w:b w:val="0"/>
          <w:bCs w:val="0"/>
          <w:sz w:val="21"/>
          <w:szCs w:val="21"/>
        </w:rPr>
      </w:pPr>
      <w:r w:rsidRPr="00412522">
        <w:rPr>
          <w:rFonts w:ascii="Abadi" w:hAnsi="Abadi"/>
          <w:b w:val="0"/>
          <w:bCs w:val="0"/>
          <w:sz w:val="21"/>
          <w:szCs w:val="21"/>
        </w:rPr>
        <w:t>Asimismo, el artículo 66 fracción VIII de dicho Ordenamiento Constitucional establece que la Auditoría Superior del Estado de Guanajuato deberá informar al Congreso del Estado del resultado de la revisión de la cuenta pública y demás</w:t>
      </w:r>
      <w:r w:rsidRPr="00412522">
        <w:rPr>
          <w:rFonts w:ascii="Abadi" w:hAnsi="Abadi"/>
          <w:sz w:val="21"/>
          <w:szCs w:val="21"/>
        </w:rPr>
        <w:t xml:space="preserve"> </w:t>
      </w:r>
      <w:r w:rsidRPr="00792985">
        <w:rPr>
          <w:rFonts w:ascii="Abadi" w:hAnsi="Abadi"/>
          <w:b w:val="0"/>
          <w:bCs w:val="0"/>
          <w:sz w:val="21"/>
          <w:szCs w:val="21"/>
        </w:rPr>
        <w:t>asuntos derivados de la fiscalización, incluyendo los dictámenes, informes de resultados, comentarios y observaciones de las auditorías, constituyendo una de las fases del proceso de fiscalización.</w:t>
      </w:r>
    </w:p>
    <w:p w14:paraId="07EA269C" w14:textId="3CD7F122" w:rsidR="00792985" w:rsidRDefault="00792985" w:rsidP="00FB485F">
      <w:pPr>
        <w:pStyle w:val="Estilo1"/>
        <w:numPr>
          <w:ilvl w:val="0"/>
          <w:numId w:val="0"/>
        </w:numPr>
        <w:tabs>
          <w:tab w:val="clear" w:pos="4059"/>
        </w:tabs>
        <w:ind w:right="0" w:firstLine="567"/>
        <w:rPr>
          <w:rFonts w:ascii="Abadi" w:hAnsi="Abadi"/>
          <w:b w:val="0"/>
          <w:bCs w:val="0"/>
          <w:sz w:val="21"/>
          <w:szCs w:val="21"/>
        </w:rPr>
      </w:pPr>
    </w:p>
    <w:p w14:paraId="664BC78D" w14:textId="45217BCF" w:rsidR="00792985" w:rsidRDefault="00792985" w:rsidP="00FB485F">
      <w:pPr>
        <w:pStyle w:val="Estilo1"/>
        <w:numPr>
          <w:ilvl w:val="0"/>
          <w:numId w:val="0"/>
        </w:numPr>
        <w:tabs>
          <w:tab w:val="clear" w:pos="4059"/>
        </w:tabs>
        <w:ind w:right="0" w:firstLine="566"/>
        <w:rPr>
          <w:rFonts w:ascii="Abadi" w:hAnsi="Abadi"/>
          <w:b w:val="0"/>
          <w:bCs w:val="0"/>
          <w:sz w:val="21"/>
          <w:szCs w:val="21"/>
        </w:rPr>
      </w:pPr>
      <w:r w:rsidRPr="00792985">
        <w:rPr>
          <w:rFonts w:ascii="Abadi" w:hAnsi="Abadi"/>
          <w:b w:val="0"/>
          <w:bCs w:val="0"/>
          <w:sz w:val="21"/>
          <w:szCs w:val="21"/>
        </w:rPr>
        <w:t xml:space="preserve">Las facultades de la legislatura local en materia de fiscalización de las cuentas públicas tienen su fundamento en lo dispuesto por el </w:t>
      </w:r>
      <w:r w:rsidR="00FB485F" w:rsidRPr="00792985">
        <w:rPr>
          <w:rFonts w:ascii="Abadi" w:hAnsi="Abadi"/>
          <w:b w:val="0"/>
          <w:bCs w:val="0"/>
          <w:sz w:val="21"/>
          <w:szCs w:val="21"/>
        </w:rPr>
        <w:t>art</w:t>
      </w:r>
      <w:r w:rsidR="00FB485F">
        <w:rPr>
          <w:rFonts w:ascii="Abadi" w:hAnsi="Abadi"/>
          <w:b w:val="0"/>
          <w:bCs w:val="0"/>
          <w:sz w:val="21"/>
          <w:szCs w:val="21"/>
        </w:rPr>
        <w:t>í</w:t>
      </w:r>
      <w:r w:rsidRPr="00792985">
        <w:rPr>
          <w:rFonts w:ascii="Abadi" w:hAnsi="Abadi"/>
          <w:b w:val="0"/>
          <w:bCs w:val="0"/>
          <w:sz w:val="21"/>
          <w:szCs w:val="21"/>
        </w:rPr>
        <w:t xml:space="preserve">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78FCA72" w14:textId="77777777" w:rsidR="00792985" w:rsidRPr="00792985" w:rsidRDefault="00792985" w:rsidP="00FB485F">
      <w:pPr>
        <w:pStyle w:val="Estilo1"/>
        <w:numPr>
          <w:ilvl w:val="0"/>
          <w:numId w:val="0"/>
        </w:numPr>
        <w:ind w:right="0"/>
        <w:rPr>
          <w:rFonts w:ascii="Abadi" w:hAnsi="Abadi"/>
          <w:b w:val="0"/>
          <w:bCs w:val="0"/>
          <w:sz w:val="21"/>
          <w:szCs w:val="21"/>
        </w:rPr>
      </w:pPr>
    </w:p>
    <w:p w14:paraId="434A839D" w14:textId="1F55C1A0" w:rsidR="00792985" w:rsidRDefault="00792985" w:rsidP="00FB485F">
      <w:pPr>
        <w:pStyle w:val="Estilo1"/>
        <w:numPr>
          <w:ilvl w:val="0"/>
          <w:numId w:val="0"/>
        </w:numPr>
        <w:tabs>
          <w:tab w:val="clear" w:pos="4059"/>
        </w:tabs>
        <w:ind w:right="0" w:firstLine="567"/>
        <w:rPr>
          <w:rFonts w:ascii="Abadi" w:hAnsi="Abadi"/>
          <w:b w:val="0"/>
          <w:bCs w:val="0"/>
          <w:sz w:val="21"/>
          <w:szCs w:val="21"/>
        </w:rPr>
      </w:pPr>
      <w:r w:rsidRPr="00792985">
        <w:rPr>
          <w:rFonts w:ascii="Abadi" w:hAnsi="Abadi"/>
          <w:b w:val="0"/>
          <w:bCs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7F1C9A1" w14:textId="51D0E94C" w:rsidR="00FB485F" w:rsidRDefault="00FB485F" w:rsidP="00FB485F">
      <w:pPr>
        <w:pStyle w:val="Estilo1"/>
        <w:numPr>
          <w:ilvl w:val="0"/>
          <w:numId w:val="0"/>
        </w:numPr>
        <w:tabs>
          <w:tab w:val="clear" w:pos="4059"/>
        </w:tabs>
        <w:ind w:right="0" w:firstLine="567"/>
        <w:rPr>
          <w:rFonts w:ascii="Abadi" w:hAnsi="Abadi"/>
          <w:b w:val="0"/>
          <w:bCs w:val="0"/>
          <w:sz w:val="21"/>
          <w:szCs w:val="21"/>
        </w:rPr>
      </w:pPr>
    </w:p>
    <w:p w14:paraId="0DE73D1C" w14:textId="07930B22" w:rsidR="00FB485F" w:rsidRDefault="00FB485F" w:rsidP="00FB485F">
      <w:pPr>
        <w:pStyle w:val="Estilo1"/>
        <w:numPr>
          <w:ilvl w:val="0"/>
          <w:numId w:val="0"/>
        </w:numPr>
        <w:tabs>
          <w:tab w:val="clear" w:pos="4059"/>
        </w:tabs>
        <w:ind w:right="0"/>
        <w:rPr>
          <w:rFonts w:ascii="Abadi" w:hAnsi="Abadi"/>
          <w:b w:val="0"/>
          <w:bCs w:val="0"/>
          <w:sz w:val="21"/>
          <w:szCs w:val="21"/>
        </w:rPr>
      </w:pPr>
      <w:r>
        <w:rPr>
          <w:rFonts w:ascii="Abadi" w:hAnsi="Abadi"/>
          <w:b w:val="0"/>
          <w:bCs w:val="0"/>
          <w:sz w:val="21"/>
          <w:szCs w:val="21"/>
        </w:rPr>
        <w:tab/>
      </w:r>
      <w:r w:rsidRPr="00FB485F">
        <w:rPr>
          <w:rFonts w:ascii="Abadi" w:hAnsi="Abadi"/>
          <w:b w:val="0"/>
          <w:bCs w:val="0"/>
          <w:sz w:val="21"/>
          <w:szCs w:val="21"/>
        </w:rPr>
        <w:t xml:space="preserve">De igual forma, el artículo 82, fracción XXIV de la Ley de Fiscalización Superior del Estado de Guanajuato establece como atribución de la Auditoría Superior del Estado, </w:t>
      </w:r>
      <w:r w:rsidRPr="00FB485F">
        <w:rPr>
          <w:rFonts w:ascii="Abadi" w:hAnsi="Abadi"/>
          <w:b w:val="0"/>
          <w:bCs w:val="0"/>
          <w:sz w:val="21"/>
          <w:szCs w:val="21"/>
        </w:rPr>
        <w:lastRenderedPageBreak/>
        <w:t xml:space="preserve">rendir al Congreso, los informes derivados del ejercicio de la función de fiscalización. </w:t>
      </w:r>
    </w:p>
    <w:p w14:paraId="470622F7" w14:textId="77777777" w:rsidR="00FB485F" w:rsidRPr="00FB485F" w:rsidRDefault="00FB485F" w:rsidP="00FB485F">
      <w:pPr>
        <w:pStyle w:val="Estilo1"/>
        <w:numPr>
          <w:ilvl w:val="0"/>
          <w:numId w:val="0"/>
        </w:numPr>
        <w:ind w:right="0"/>
        <w:rPr>
          <w:rFonts w:ascii="Abadi" w:hAnsi="Abadi"/>
          <w:b w:val="0"/>
          <w:bCs w:val="0"/>
          <w:sz w:val="21"/>
          <w:szCs w:val="21"/>
        </w:rPr>
      </w:pPr>
    </w:p>
    <w:p w14:paraId="7B200AC0" w14:textId="006D04A3" w:rsidR="00FB485F" w:rsidRDefault="00FB485F" w:rsidP="00FB485F">
      <w:pPr>
        <w:pStyle w:val="Estilo1"/>
        <w:numPr>
          <w:ilvl w:val="0"/>
          <w:numId w:val="0"/>
        </w:numPr>
        <w:tabs>
          <w:tab w:val="clear" w:pos="4059"/>
        </w:tabs>
        <w:ind w:right="0"/>
        <w:rPr>
          <w:rFonts w:ascii="Abadi" w:hAnsi="Abadi"/>
          <w:b w:val="0"/>
          <w:bCs w:val="0"/>
          <w:sz w:val="21"/>
          <w:szCs w:val="21"/>
        </w:rPr>
      </w:pPr>
      <w:r>
        <w:rPr>
          <w:rFonts w:ascii="Abadi" w:hAnsi="Abadi"/>
          <w:b w:val="0"/>
          <w:bCs w:val="0"/>
          <w:sz w:val="21"/>
          <w:szCs w:val="21"/>
        </w:rPr>
        <w:tab/>
      </w:r>
      <w:r w:rsidRPr="00FB485F">
        <w:rPr>
          <w:rFonts w:ascii="Abadi" w:hAnsi="Abadi"/>
          <w:b w:val="0"/>
          <w:bCs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 </w:t>
      </w:r>
    </w:p>
    <w:p w14:paraId="71579D9B" w14:textId="77777777" w:rsidR="00FB485F" w:rsidRPr="00FB485F" w:rsidRDefault="00FB485F" w:rsidP="00FB485F">
      <w:pPr>
        <w:pStyle w:val="Estilo1"/>
        <w:numPr>
          <w:ilvl w:val="0"/>
          <w:numId w:val="0"/>
        </w:numPr>
        <w:tabs>
          <w:tab w:val="clear" w:pos="4059"/>
        </w:tabs>
        <w:ind w:left="142" w:right="142"/>
        <w:rPr>
          <w:rFonts w:ascii="Abadi" w:hAnsi="Abadi"/>
          <w:b w:val="0"/>
          <w:bCs w:val="0"/>
          <w:sz w:val="21"/>
          <w:szCs w:val="21"/>
        </w:rPr>
      </w:pPr>
    </w:p>
    <w:p w14:paraId="17494EB4" w14:textId="475676BC" w:rsidR="00FB485F" w:rsidRDefault="00FB485F" w:rsidP="00FB485F">
      <w:pPr>
        <w:pStyle w:val="Estilo1"/>
        <w:numPr>
          <w:ilvl w:val="0"/>
          <w:numId w:val="0"/>
        </w:numPr>
        <w:tabs>
          <w:tab w:val="clear" w:pos="4059"/>
        </w:tabs>
        <w:ind w:right="142"/>
        <w:rPr>
          <w:rFonts w:ascii="Abadi" w:hAnsi="Abadi"/>
          <w:b w:val="0"/>
          <w:bCs w:val="0"/>
          <w:sz w:val="21"/>
          <w:szCs w:val="21"/>
        </w:rPr>
      </w:pPr>
      <w:r>
        <w:rPr>
          <w:rFonts w:ascii="Abadi" w:hAnsi="Abadi"/>
          <w:b w:val="0"/>
          <w:bCs w:val="0"/>
          <w:sz w:val="21"/>
          <w:szCs w:val="21"/>
        </w:rPr>
        <w:tab/>
      </w:r>
      <w:r w:rsidRPr="00FB485F">
        <w:rPr>
          <w:rFonts w:ascii="Abadi" w:hAnsi="Abadi"/>
          <w:b w:val="0"/>
          <w:bCs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4293D74" w14:textId="77777777" w:rsidR="00FB485F" w:rsidRPr="00FB485F" w:rsidRDefault="00FB485F" w:rsidP="00FB485F">
      <w:pPr>
        <w:pStyle w:val="Estilo1"/>
        <w:numPr>
          <w:ilvl w:val="0"/>
          <w:numId w:val="0"/>
        </w:numPr>
        <w:ind w:left="709" w:right="142"/>
        <w:rPr>
          <w:rFonts w:ascii="Abadi" w:hAnsi="Abadi"/>
          <w:b w:val="0"/>
          <w:bCs w:val="0"/>
          <w:sz w:val="21"/>
          <w:szCs w:val="21"/>
        </w:rPr>
      </w:pPr>
    </w:p>
    <w:p w14:paraId="5692F135" w14:textId="5FBDE71A" w:rsidR="00FB485F" w:rsidRDefault="00FB485F" w:rsidP="00FB485F">
      <w:pPr>
        <w:pStyle w:val="Estilo1"/>
        <w:numPr>
          <w:ilvl w:val="0"/>
          <w:numId w:val="0"/>
        </w:numPr>
        <w:tabs>
          <w:tab w:val="clear" w:pos="4059"/>
        </w:tabs>
        <w:ind w:right="142" w:firstLine="567"/>
        <w:rPr>
          <w:rFonts w:ascii="Abadi" w:hAnsi="Abadi"/>
          <w:b w:val="0"/>
          <w:bCs w:val="0"/>
          <w:sz w:val="21"/>
          <w:szCs w:val="21"/>
        </w:rPr>
      </w:pPr>
      <w:r w:rsidRPr="00FB485F">
        <w:rPr>
          <w:rFonts w:ascii="Abadi" w:hAnsi="Abadi"/>
          <w:b w:val="0"/>
          <w:bCs w:val="0"/>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1357C94F" w14:textId="29D28EA7" w:rsidR="00A24D76" w:rsidRDefault="00A24D76" w:rsidP="00FB485F">
      <w:pPr>
        <w:pStyle w:val="Estilo1"/>
        <w:numPr>
          <w:ilvl w:val="0"/>
          <w:numId w:val="0"/>
        </w:numPr>
        <w:tabs>
          <w:tab w:val="clear" w:pos="4059"/>
        </w:tabs>
        <w:ind w:right="142" w:firstLine="567"/>
        <w:rPr>
          <w:rFonts w:ascii="Abadi" w:hAnsi="Abadi"/>
          <w:b w:val="0"/>
          <w:bCs w:val="0"/>
          <w:sz w:val="21"/>
          <w:szCs w:val="21"/>
        </w:rPr>
      </w:pPr>
    </w:p>
    <w:p w14:paraId="0DB763EE" w14:textId="7F42572D" w:rsidR="00A24D76" w:rsidRPr="00A24D76" w:rsidRDefault="00A24D76" w:rsidP="00A24D76">
      <w:pPr>
        <w:pStyle w:val="Estilo1"/>
        <w:numPr>
          <w:ilvl w:val="0"/>
          <w:numId w:val="32"/>
        </w:numPr>
        <w:tabs>
          <w:tab w:val="clear" w:pos="4059"/>
        </w:tabs>
        <w:ind w:right="142"/>
        <w:rPr>
          <w:rFonts w:ascii="Abadi" w:hAnsi="Abadi"/>
          <w:sz w:val="21"/>
          <w:szCs w:val="21"/>
        </w:rPr>
      </w:pPr>
      <w:r w:rsidRPr="00A24D76">
        <w:rPr>
          <w:rFonts w:ascii="Abadi" w:hAnsi="Abadi"/>
          <w:sz w:val="21"/>
          <w:szCs w:val="21"/>
        </w:rPr>
        <w:t>Antecedentes</w:t>
      </w:r>
    </w:p>
    <w:p w14:paraId="2F174B77" w14:textId="77777777" w:rsidR="00A24D76" w:rsidRDefault="00A24D76" w:rsidP="00A24D76">
      <w:pPr>
        <w:pStyle w:val="Estilo1"/>
        <w:numPr>
          <w:ilvl w:val="0"/>
          <w:numId w:val="0"/>
        </w:numPr>
        <w:tabs>
          <w:tab w:val="clear" w:pos="4059"/>
        </w:tabs>
        <w:ind w:left="720" w:right="142"/>
        <w:rPr>
          <w:rFonts w:ascii="Abadi" w:hAnsi="Abadi"/>
          <w:b w:val="0"/>
          <w:bCs w:val="0"/>
          <w:sz w:val="21"/>
          <w:szCs w:val="21"/>
        </w:rPr>
      </w:pPr>
    </w:p>
    <w:p w14:paraId="254455DE" w14:textId="71CD2AF1" w:rsidR="00A24D76" w:rsidRDefault="00A24D76" w:rsidP="002B79C6">
      <w:pPr>
        <w:pStyle w:val="Estilo1"/>
        <w:numPr>
          <w:ilvl w:val="0"/>
          <w:numId w:val="0"/>
        </w:numPr>
        <w:tabs>
          <w:tab w:val="clear" w:pos="4059"/>
        </w:tabs>
        <w:ind w:right="142"/>
        <w:rPr>
          <w:rFonts w:ascii="Abadi" w:hAnsi="Abadi"/>
          <w:b w:val="0"/>
          <w:bCs w:val="0"/>
          <w:sz w:val="21"/>
          <w:szCs w:val="21"/>
        </w:rPr>
      </w:pPr>
      <w:r>
        <w:rPr>
          <w:rFonts w:ascii="Abadi" w:hAnsi="Abadi"/>
          <w:b w:val="0"/>
          <w:bCs w:val="0"/>
          <w:sz w:val="21"/>
          <w:szCs w:val="21"/>
        </w:rPr>
        <w:tab/>
      </w:r>
      <w:r w:rsidRPr="00A24D76">
        <w:rPr>
          <w:rFonts w:ascii="Abadi" w:hAnsi="Abadi"/>
          <w:b w:val="0"/>
          <w:bCs w:val="0"/>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 </w:t>
      </w:r>
    </w:p>
    <w:p w14:paraId="1F3CAFB6" w14:textId="77777777" w:rsidR="00A24D76" w:rsidRPr="00A24D76" w:rsidRDefault="00A24D76" w:rsidP="00A24D76">
      <w:pPr>
        <w:pStyle w:val="Estilo1"/>
        <w:numPr>
          <w:ilvl w:val="0"/>
          <w:numId w:val="0"/>
        </w:numPr>
        <w:ind w:right="142"/>
        <w:rPr>
          <w:rFonts w:ascii="Abadi" w:hAnsi="Abadi"/>
          <w:b w:val="0"/>
          <w:bCs w:val="0"/>
          <w:sz w:val="21"/>
          <w:szCs w:val="21"/>
        </w:rPr>
      </w:pPr>
    </w:p>
    <w:p w14:paraId="7508D650" w14:textId="746D5E21" w:rsidR="00A24D76" w:rsidRDefault="00A24D76" w:rsidP="002B79C6">
      <w:pPr>
        <w:pStyle w:val="Estilo1"/>
        <w:numPr>
          <w:ilvl w:val="0"/>
          <w:numId w:val="0"/>
        </w:numPr>
        <w:tabs>
          <w:tab w:val="clear" w:pos="4059"/>
        </w:tabs>
        <w:ind w:right="142" w:firstLine="708"/>
        <w:rPr>
          <w:rFonts w:ascii="Abadi" w:hAnsi="Abadi"/>
          <w:b w:val="0"/>
          <w:bCs w:val="0"/>
          <w:sz w:val="21"/>
          <w:szCs w:val="21"/>
        </w:rPr>
      </w:pPr>
      <w:r w:rsidRPr="00A24D76">
        <w:rPr>
          <w:rFonts w:ascii="Abadi" w:hAnsi="Abadi"/>
          <w:b w:val="0"/>
          <w:bCs w:val="0"/>
          <w:sz w:val="21"/>
          <w:szCs w:val="21"/>
        </w:rPr>
        <w:t>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w:t>
      </w:r>
    </w:p>
    <w:p w14:paraId="22C11B1D" w14:textId="6539FC94" w:rsidR="004846BD" w:rsidRDefault="004846BD" w:rsidP="002B79C6">
      <w:pPr>
        <w:pStyle w:val="Estilo1"/>
        <w:numPr>
          <w:ilvl w:val="0"/>
          <w:numId w:val="0"/>
        </w:numPr>
        <w:tabs>
          <w:tab w:val="clear" w:pos="4059"/>
        </w:tabs>
        <w:ind w:right="142" w:firstLine="708"/>
        <w:rPr>
          <w:rFonts w:ascii="Abadi" w:hAnsi="Abadi"/>
          <w:b w:val="0"/>
          <w:bCs w:val="0"/>
          <w:sz w:val="21"/>
          <w:szCs w:val="21"/>
        </w:rPr>
      </w:pPr>
    </w:p>
    <w:p w14:paraId="7C9B99D2" w14:textId="23706ACE" w:rsidR="004846BD" w:rsidRDefault="004846BD" w:rsidP="002B79C6">
      <w:pPr>
        <w:pStyle w:val="Estilo1"/>
        <w:numPr>
          <w:ilvl w:val="0"/>
          <w:numId w:val="0"/>
        </w:numPr>
        <w:tabs>
          <w:tab w:val="clear" w:pos="4059"/>
        </w:tabs>
        <w:ind w:right="142" w:firstLine="708"/>
        <w:rPr>
          <w:rFonts w:ascii="Abadi" w:hAnsi="Abadi"/>
          <w:b w:val="0"/>
          <w:bCs w:val="0"/>
          <w:sz w:val="21"/>
          <w:szCs w:val="21"/>
        </w:rPr>
      </w:pPr>
      <w:r w:rsidRPr="004846BD">
        <w:rPr>
          <w:rFonts w:ascii="Abadi" w:hAnsi="Abadi"/>
          <w:b w:val="0"/>
          <w:bCs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ABE24CC" w14:textId="5B967648" w:rsidR="004846BD" w:rsidRDefault="004846BD" w:rsidP="002B79C6">
      <w:pPr>
        <w:pStyle w:val="Estilo1"/>
        <w:numPr>
          <w:ilvl w:val="0"/>
          <w:numId w:val="0"/>
        </w:numPr>
        <w:tabs>
          <w:tab w:val="clear" w:pos="4059"/>
        </w:tabs>
        <w:ind w:right="142" w:firstLine="708"/>
        <w:rPr>
          <w:rFonts w:ascii="Abadi" w:hAnsi="Abadi"/>
          <w:b w:val="0"/>
          <w:bCs w:val="0"/>
          <w:sz w:val="21"/>
          <w:szCs w:val="21"/>
        </w:rPr>
      </w:pPr>
    </w:p>
    <w:p w14:paraId="36448FA2" w14:textId="6B8B8CF0" w:rsidR="004846BD" w:rsidRDefault="004846BD" w:rsidP="002B79C6">
      <w:pPr>
        <w:pStyle w:val="Estilo1"/>
        <w:numPr>
          <w:ilvl w:val="0"/>
          <w:numId w:val="0"/>
        </w:numPr>
        <w:tabs>
          <w:tab w:val="clear" w:pos="4059"/>
        </w:tabs>
        <w:ind w:right="142" w:firstLine="708"/>
        <w:rPr>
          <w:rFonts w:ascii="Abadi" w:hAnsi="Abadi"/>
          <w:b w:val="0"/>
          <w:bCs w:val="0"/>
          <w:sz w:val="21"/>
          <w:szCs w:val="21"/>
        </w:rPr>
      </w:pPr>
      <w:r w:rsidRPr="004846BD">
        <w:rPr>
          <w:rFonts w:ascii="Abadi" w:hAnsi="Abadi"/>
          <w:b w:val="0"/>
          <w:bCs w:val="0"/>
          <w:sz w:val="21"/>
          <w:szCs w:val="21"/>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63AAD676" w14:textId="2BF24FB3" w:rsidR="004846BD" w:rsidRDefault="004846BD" w:rsidP="002B79C6">
      <w:pPr>
        <w:pStyle w:val="Estilo1"/>
        <w:numPr>
          <w:ilvl w:val="0"/>
          <w:numId w:val="0"/>
        </w:numPr>
        <w:tabs>
          <w:tab w:val="clear" w:pos="4059"/>
        </w:tabs>
        <w:ind w:right="142" w:firstLine="708"/>
        <w:rPr>
          <w:rFonts w:ascii="Abadi" w:hAnsi="Abadi"/>
          <w:b w:val="0"/>
          <w:bCs w:val="0"/>
          <w:sz w:val="21"/>
          <w:szCs w:val="21"/>
        </w:rPr>
      </w:pPr>
    </w:p>
    <w:p w14:paraId="09E84FE9" w14:textId="4E397A22" w:rsidR="004846BD" w:rsidRDefault="004846BD" w:rsidP="002B79C6">
      <w:pPr>
        <w:pStyle w:val="Estilo1"/>
        <w:numPr>
          <w:ilvl w:val="0"/>
          <w:numId w:val="0"/>
        </w:numPr>
        <w:tabs>
          <w:tab w:val="clear" w:pos="4059"/>
        </w:tabs>
        <w:ind w:right="142" w:firstLine="708"/>
        <w:rPr>
          <w:rFonts w:ascii="Abadi" w:hAnsi="Abadi"/>
          <w:b w:val="0"/>
          <w:bCs w:val="0"/>
          <w:sz w:val="21"/>
          <w:szCs w:val="21"/>
        </w:rPr>
      </w:pPr>
      <w:r w:rsidRPr="004846BD">
        <w:rPr>
          <w:rFonts w:ascii="Abadi" w:hAnsi="Abadi"/>
          <w:b w:val="0"/>
          <w:bCs w:val="0"/>
          <w:sz w:val="21"/>
          <w:szCs w:val="21"/>
        </w:rPr>
        <w:t>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w:t>
      </w:r>
    </w:p>
    <w:p w14:paraId="0E0F4EC2" w14:textId="77777777" w:rsidR="004846BD" w:rsidRDefault="004846BD" w:rsidP="002B79C6">
      <w:pPr>
        <w:pStyle w:val="Estilo1"/>
        <w:numPr>
          <w:ilvl w:val="0"/>
          <w:numId w:val="0"/>
        </w:numPr>
        <w:tabs>
          <w:tab w:val="clear" w:pos="4059"/>
        </w:tabs>
        <w:ind w:right="142" w:firstLine="708"/>
        <w:rPr>
          <w:rFonts w:ascii="Abadi" w:hAnsi="Abadi"/>
          <w:b w:val="0"/>
          <w:bCs w:val="0"/>
          <w:sz w:val="21"/>
          <w:szCs w:val="21"/>
        </w:rPr>
      </w:pPr>
    </w:p>
    <w:p w14:paraId="3F7AE41A" w14:textId="37B202BC" w:rsidR="004846BD" w:rsidRDefault="004846BD" w:rsidP="002B79C6">
      <w:pPr>
        <w:pStyle w:val="Estilo1"/>
        <w:numPr>
          <w:ilvl w:val="0"/>
          <w:numId w:val="0"/>
        </w:numPr>
        <w:tabs>
          <w:tab w:val="clear" w:pos="4059"/>
        </w:tabs>
        <w:ind w:right="142" w:firstLine="708"/>
        <w:rPr>
          <w:rFonts w:ascii="Abadi" w:hAnsi="Abadi"/>
          <w:b w:val="0"/>
          <w:bCs w:val="0"/>
          <w:sz w:val="21"/>
          <w:szCs w:val="21"/>
        </w:rPr>
      </w:pPr>
      <w:r w:rsidRPr="004846BD">
        <w:rPr>
          <w:rFonts w:ascii="Abadi" w:hAnsi="Abadi"/>
          <w:b w:val="0"/>
          <w:bCs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31FC1B6" w14:textId="3E080671" w:rsidR="001C09EF" w:rsidRDefault="001C09EF" w:rsidP="002B79C6">
      <w:pPr>
        <w:pStyle w:val="Estilo1"/>
        <w:numPr>
          <w:ilvl w:val="0"/>
          <w:numId w:val="0"/>
        </w:numPr>
        <w:tabs>
          <w:tab w:val="clear" w:pos="4059"/>
        </w:tabs>
        <w:ind w:right="142" w:firstLine="708"/>
        <w:rPr>
          <w:rFonts w:ascii="Abadi" w:hAnsi="Abadi"/>
          <w:b w:val="0"/>
          <w:bCs w:val="0"/>
          <w:sz w:val="21"/>
          <w:szCs w:val="21"/>
        </w:rPr>
      </w:pPr>
      <w:r w:rsidRPr="001C09EF">
        <w:rPr>
          <w:rFonts w:ascii="Abadi" w:hAnsi="Abadi"/>
          <w:b w:val="0"/>
          <w:bCs w:val="0"/>
          <w:sz w:val="21"/>
          <w:szCs w:val="21"/>
        </w:rPr>
        <w:t xml:space="preserve">En ejercicio de esta función, el Auditor Superior del Estado aprobó el Programa General de Fiscalización 2021. En dicho Programa se contempló la práctica de una auditoría de desempeño a la administración municipal de Manuel Doblado, </w:t>
      </w:r>
      <w:proofErr w:type="spellStart"/>
      <w:r w:rsidRPr="001C09EF">
        <w:rPr>
          <w:rFonts w:ascii="Abadi" w:hAnsi="Abadi"/>
          <w:b w:val="0"/>
          <w:bCs w:val="0"/>
          <w:sz w:val="21"/>
          <w:szCs w:val="21"/>
        </w:rPr>
        <w:t>Gto</w:t>
      </w:r>
      <w:proofErr w:type="spellEnd"/>
      <w:r w:rsidRPr="001C09EF">
        <w:rPr>
          <w:rFonts w:ascii="Abadi" w:hAnsi="Abadi"/>
          <w:b w:val="0"/>
          <w:bCs w:val="0"/>
          <w:sz w:val="21"/>
          <w:szCs w:val="21"/>
        </w:rPr>
        <w:t>., por el periodo comprendido del 1 de enero al 31 de diciembre del ejercicio fiscal del año 2020, la cual se realizó con enfoque a resultados del servicio de alumbrado público.</w:t>
      </w:r>
    </w:p>
    <w:p w14:paraId="54EBFEE8" w14:textId="7C9EECA9" w:rsidR="001C09EF" w:rsidRDefault="001C09EF" w:rsidP="002B79C6">
      <w:pPr>
        <w:pStyle w:val="Estilo1"/>
        <w:numPr>
          <w:ilvl w:val="0"/>
          <w:numId w:val="0"/>
        </w:numPr>
        <w:tabs>
          <w:tab w:val="clear" w:pos="4059"/>
        </w:tabs>
        <w:ind w:right="142" w:firstLine="708"/>
        <w:rPr>
          <w:rFonts w:ascii="Abadi" w:hAnsi="Abadi"/>
          <w:b w:val="0"/>
          <w:bCs w:val="0"/>
          <w:sz w:val="21"/>
          <w:szCs w:val="21"/>
        </w:rPr>
      </w:pPr>
    </w:p>
    <w:p w14:paraId="77E9FC30" w14:textId="03DE1EEF" w:rsidR="001C09EF" w:rsidRDefault="001C09EF" w:rsidP="002B79C6">
      <w:pPr>
        <w:pStyle w:val="Estilo1"/>
        <w:numPr>
          <w:ilvl w:val="0"/>
          <w:numId w:val="0"/>
        </w:numPr>
        <w:tabs>
          <w:tab w:val="clear" w:pos="4059"/>
        </w:tabs>
        <w:ind w:right="142" w:firstLine="708"/>
        <w:rPr>
          <w:rFonts w:ascii="Abadi" w:hAnsi="Abadi"/>
          <w:b w:val="0"/>
          <w:bCs w:val="0"/>
          <w:sz w:val="21"/>
          <w:szCs w:val="21"/>
        </w:rPr>
      </w:pPr>
      <w:r w:rsidRPr="001C09EF">
        <w:rPr>
          <w:rFonts w:ascii="Abadi" w:hAnsi="Abadi"/>
          <w:b w:val="0"/>
          <w:bCs w:val="0"/>
          <w:sz w:val="21"/>
          <w:szCs w:val="21"/>
        </w:rPr>
        <w:t>El 4 de agosto de 2021 se notificó al sujeto fiscalizado el inicio de la auditoría materia del presente dictamen.</w:t>
      </w:r>
    </w:p>
    <w:p w14:paraId="7B556115" w14:textId="157A4D8E" w:rsidR="001C09EF" w:rsidRDefault="001C09EF" w:rsidP="002B79C6">
      <w:pPr>
        <w:pStyle w:val="Estilo1"/>
        <w:numPr>
          <w:ilvl w:val="0"/>
          <w:numId w:val="0"/>
        </w:numPr>
        <w:tabs>
          <w:tab w:val="clear" w:pos="4059"/>
        </w:tabs>
        <w:ind w:right="142" w:firstLine="708"/>
        <w:rPr>
          <w:rFonts w:ascii="Abadi" w:hAnsi="Abadi"/>
          <w:b w:val="0"/>
          <w:bCs w:val="0"/>
          <w:sz w:val="21"/>
          <w:szCs w:val="21"/>
        </w:rPr>
      </w:pPr>
    </w:p>
    <w:p w14:paraId="0FFDFBDC" w14:textId="071DD617" w:rsidR="001C09EF" w:rsidRDefault="001C09EF" w:rsidP="002B79C6">
      <w:pPr>
        <w:pStyle w:val="Estilo1"/>
        <w:numPr>
          <w:ilvl w:val="0"/>
          <w:numId w:val="0"/>
        </w:numPr>
        <w:tabs>
          <w:tab w:val="clear" w:pos="4059"/>
        </w:tabs>
        <w:ind w:right="142" w:firstLine="708"/>
        <w:rPr>
          <w:rFonts w:ascii="Abadi" w:hAnsi="Abadi"/>
          <w:b w:val="0"/>
          <w:bCs w:val="0"/>
          <w:sz w:val="21"/>
          <w:szCs w:val="21"/>
        </w:rPr>
      </w:pPr>
      <w:r w:rsidRPr="001C09EF">
        <w:rPr>
          <w:rFonts w:ascii="Abadi" w:hAnsi="Abadi"/>
          <w:b w:val="0"/>
          <w:bCs w:val="0"/>
          <w:sz w:val="21"/>
          <w:szCs w:val="21"/>
        </w:rPr>
        <w:t xml:space="preserve">Mediante oficios notificados en fechas 5 de mayo y 7 de octubre de 2021, la Auditoría Superior del Estado requirió al sujeto de fiscalización diversa información que se consideró necesaria para llevar a cabo la auditoría, misma que se proporcionó por el ente </w:t>
      </w:r>
      <w:proofErr w:type="spellStart"/>
      <w:r w:rsidRPr="001C09EF">
        <w:rPr>
          <w:rFonts w:ascii="Abadi" w:hAnsi="Abadi"/>
          <w:b w:val="0"/>
          <w:bCs w:val="0"/>
          <w:sz w:val="21"/>
          <w:szCs w:val="21"/>
        </w:rPr>
        <w:t>fiscalizado</w:t>
      </w:r>
      <w:proofErr w:type="spellEnd"/>
      <w:r w:rsidRPr="001C09EF">
        <w:rPr>
          <w:rFonts w:ascii="Abadi" w:hAnsi="Abadi"/>
          <w:b w:val="0"/>
          <w:bCs w:val="0"/>
          <w:sz w:val="21"/>
          <w:szCs w:val="21"/>
        </w:rPr>
        <w:t xml:space="preserve"> los días 17 de mayo y 19 y 20 de octubre de 2021. Asimismo, el 27 de octubre del mismo año, el Órgano Técnico realizó una entrevista.</w:t>
      </w:r>
    </w:p>
    <w:p w14:paraId="1EAAEDE0" w14:textId="1E7462B9" w:rsidR="001C09EF" w:rsidRDefault="001C09EF" w:rsidP="002B79C6">
      <w:pPr>
        <w:pStyle w:val="Estilo1"/>
        <w:numPr>
          <w:ilvl w:val="0"/>
          <w:numId w:val="0"/>
        </w:numPr>
        <w:tabs>
          <w:tab w:val="clear" w:pos="4059"/>
        </w:tabs>
        <w:ind w:right="142" w:firstLine="708"/>
        <w:rPr>
          <w:rFonts w:ascii="Abadi" w:hAnsi="Abadi"/>
          <w:b w:val="0"/>
          <w:bCs w:val="0"/>
          <w:sz w:val="21"/>
          <w:szCs w:val="21"/>
        </w:rPr>
      </w:pPr>
    </w:p>
    <w:p w14:paraId="71FC1D75" w14:textId="27973C5A" w:rsidR="001C09EF" w:rsidRDefault="001C09EF" w:rsidP="002B79C6">
      <w:pPr>
        <w:pStyle w:val="Estilo1"/>
        <w:numPr>
          <w:ilvl w:val="0"/>
          <w:numId w:val="0"/>
        </w:numPr>
        <w:tabs>
          <w:tab w:val="clear" w:pos="4059"/>
        </w:tabs>
        <w:ind w:right="142" w:firstLine="708"/>
        <w:rPr>
          <w:rFonts w:ascii="Abadi" w:hAnsi="Abadi"/>
          <w:b w:val="0"/>
          <w:bCs w:val="0"/>
          <w:sz w:val="21"/>
          <w:szCs w:val="21"/>
        </w:rPr>
      </w:pPr>
      <w:r w:rsidRPr="001C09EF">
        <w:rPr>
          <w:rFonts w:ascii="Abadi" w:hAnsi="Abadi"/>
          <w:b w:val="0"/>
          <w:bCs w:val="0"/>
          <w:sz w:val="21"/>
          <w:szCs w:val="21"/>
        </w:rPr>
        <w:t>El 27 de septiembre de 2021 se notificó al sujeto fiscalizado la suspensión del plazo de la auditoría materia del presente dictamen, por el periodo comprendido del 1 de octubre al 17 de diciembre de 2021.</w:t>
      </w:r>
    </w:p>
    <w:p w14:paraId="6FF311D3" w14:textId="5AFFB048" w:rsidR="00BB5CF0" w:rsidRDefault="00BB5CF0" w:rsidP="002B79C6">
      <w:pPr>
        <w:pStyle w:val="Estilo1"/>
        <w:numPr>
          <w:ilvl w:val="0"/>
          <w:numId w:val="0"/>
        </w:numPr>
        <w:tabs>
          <w:tab w:val="clear" w:pos="4059"/>
        </w:tabs>
        <w:ind w:right="142" w:firstLine="708"/>
        <w:rPr>
          <w:rFonts w:ascii="Abadi" w:hAnsi="Abadi"/>
          <w:b w:val="0"/>
          <w:bCs w:val="0"/>
          <w:sz w:val="21"/>
          <w:szCs w:val="21"/>
        </w:rPr>
      </w:pPr>
    </w:p>
    <w:p w14:paraId="1E1A91E6" w14:textId="03610E41" w:rsidR="00BB5CF0" w:rsidRDefault="00BB5CF0" w:rsidP="002B79C6">
      <w:pPr>
        <w:pStyle w:val="Estilo1"/>
        <w:numPr>
          <w:ilvl w:val="0"/>
          <w:numId w:val="0"/>
        </w:numPr>
        <w:tabs>
          <w:tab w:val="clear" w:pos="4059"/>
        </w:tabs>
        <w:ind w:right="142" w:firstLine="708"/>
        <w:rPr>
          <w:rFonts w:ascii="Abadi" w:hAnsi="Abadi"/>
          <w:b w:val="0"/>
          <w:bCs w:val="0"/>
          <w:sz w:val="21"/>
          <w:szCs w:val="21"/>
        </w:rPr>
      </w:pPr>
      <w:r w:rsidRPr="00BB5CF0">
        <w:rPr>
          <w:rFonts w:ascii="Abadi" w:hAnsi="Abadi"/>
          <w:b w:val="0"/>
          <w:bCs w:val="0"/>
          <w:sz w:val="21"/>
          <w:szCs w:val="21"/>
        </w:rPr>
        <w:t xml:space="preserve">Como parte del proceso de auditoría, el 23 de noviembre de 2021 se notificó al sujeto fiscalizado el pliego de recomendaciones derivadas de la auditoría practicada. Lo anterior, para dar cumplimiento a lo preceptuado por el </w:t>
      </w:r>
      <w:r w:rsidR="006D227B" w:rsidRPr="00BB5CF0">
        <w:rPr>
          <w:rFonts w:ascii="Abadi" w:hAnsi="Abadi"/>
          <w:b w:val="0"/>
          <w:bCs w:val="0"/>
          <w:sz w:val="21"/>
          <w:szCs w:val="21"/>
        </w:rPr>
        <w:t>artículo</w:t>
      </w:r>
      <w:r w:rsidRPr="00BB5CF0">
        <w:rPr>
          <w:rFonts w:ascii="Abadi" w:hAnsi="Abadi"/>
          <w:b w:val="0"/>
          <w:bCs w:val="0"/>
          <w:sz w:val="21"/>
          <w:szCs w:val="21"/>
        </w:rPr>
        <w:t xml:space="preserve"> 58 de la Ley de Fiscalización Superior del Estado de Guanajuato.</w:t>
      </w:r>
    </w:p>
    <w:p w14:paraId="477361EB" w14:textId="3080400D" w:rsidR="00BB5CF0" w:rsidRDefault="00BB5CF0" w:rsidP="002B79C6">
      <w:pPr>
        <w:pStyle w:val="Estilo1"/>
        <w:numPr>
          <w:ilvl w:val="0"/>
          <w:numId w:val="0"/>
        </w:numPr>
        <w:tabs>
          <w:tab w:val="clear" w:pos="4059"/>
        </w:tabs>
        <w:ind w:right="142" w:firstLine="708"/>
        <w:rPr>
          <w:rFonts w:ascii="Abadi" w:hAnsi="Abadi"/>
          <w:b w:val="0"/>
          <w:bCs w:val="0"/>
          <w:sz w:val="21"/>
          <w:szCs w:val="21"/>
        </w:rPr>
      </w:pPr>
    </w:p>
    <w:p w14:paraId="4325F7BB" w14:textId="73A2AE53" w:rsidR="00BB5CF0" w:rsidRDefault="00BB5CF0" w:rsidP="002B79C6">
      <w:pPr>
        <w:pStyle w:val="Estilo1"/>
        <w:numPr>
          <w:ilvl w:val="0"/>
          <w:numId w:val="0"/>
        </w:numPr>
        <w:tabs>
          <w:tab w:val="clear" w:pos="4059"/>
        </w:tabs>
        <w:ind w:right="142" w:firstLine="708"/>
        <w:rPr>
          <w:rFonts w:ascii="Abadi" w:hAnsi="Abadi"/>
          <w:b w:val="0"/>
          <w:bCs w:val="0"/>
          <w:sz w:val="21"/>
          <w:szCs w:val="21"/>
        </w:rPr>
      </w:pPr>
      <w:r w:rsidRPr="00BB5CF0">
        <w:rPr>
          <w:rFonts w:ascii="Abadi" w:hAnsi="Abadi"/>
          <w:b w:val="0"/>
          <w:bCs w:val="0"/>
          <w:sz w:val="21"/>
          <w:szCs w:val="21"/>
        </w:rPr>
        <w:t>El 8 de diciembre de 2021,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4306975E" w14:textId="6EE9DCAB" w:rsidR="00BB5CF0" w:rsidRDefault="00BB5CF0" w:rsidP="002B79C6">
      <w:pPr>
        <w:pStyle w:val="Estilo1"/>
        <w:numPr>
          <w:ilvl w:val="0"/>
          <w:numId w:val="0"/>
        </w:numPr>
        <w:tabs>
          <w:tab w:val="clear" w:pos="4059"/>
        </w:tabs>
        <w:ind w:right="142" w:firstLine="708"/>
        <w:rPr>
          <w:rFonts w:ascii="Abadi" w:hAnsi="Abadi"/>
          <w:b w:val="0"/>
          <w:bCs w:val="0"/>
          <w:sz w:val="21"/>
          <w:szCs w:val="21"/>
        </w:rPr>
      </w:pPr>
    </w:p>
    <w:p w14:paraId="1CC37F10" w14:textId="36B2FB8E" w:rsidR="00BB5CF0" w:rsidRDefault="00BB5CF0" w:rsidP="002B79C6">
      <w:pPr>
        <w:pStyle w:val="Estilo1"/>
        <w:numPr>
          <w:ilvl w:val="0"/>
          <w:numId w:val="0"/>
        </w:numPr>
        <w:tabs>
          <w:tab w:val="clear" w:pos="4059"/>
        </w:tabs>
        <w:ind w:right="142" w:firstLine="708"/>
        <w:rPr>
          <w:rFonts w:ascii="Abadi" w:hAnsi="Abadi"/>
          <w:b w:val="0"/>
          <w:bCs w:val="0"/>
          <w:sz w:val="21"/>
          <w:szCs w:val="21"/>
        </w:rPr>
      </w:pPr>
      <w:r w:rsidRPr="00BB5CF0">
        <w:rPr>
          <w:rFonts w:ascii="Abadi" w:hAnsi="Abadi"/>
          <w:b w:val="0"/>
          <w:bCs w:val="0"/>
          <w:sz w:val="21"/>
          <w:szCs w:val="21"/>
        </w:rPr>
        <w:t xml:space="preserve">El informe de resultados se notificó a la presidenta municipal de Manuel Doblado, </w:t>
      </w:r>
      <w:proofErr w:type="spellStart"/>
      <w:r w:rsidRPr="00BB5CF0">
        <w:rPr>
          <w:rFonts w:ascii="Abadi" w:hAnsi="Abadi"/>
          <w:b w:val="0"/>
          <w:bCs w:val="0"/>
          <w:sz w:val="21"/>
          <w:szCs w:val="21"/>
        </w:rPr>
        <w:t>Gto</w:t>
      </w:r>
      <w:proofErr w:type="spellEnd"/>
      <w:r w:rsidRPr="00BB5CF0">
        <w:rPr>
          <w:rFonts w:ascii="Abadi" w:hAnsi="Abadi"/>
          <w:b w:val="0"/>
          <w:bCs w:val="0"/>
          <w:sz w:val="21"/>
          <w:szCs w:val="21"/>
        </w:rPr>
        <w:t>., el 14 de diciembre de 2021.</w:t>
      </w:r>
    </w:p>
    <w:p w14:paraId="0B693E25" w14:textId="5F81D6D3" w:rsidR="00BB5CF0" w:rsidRDefault="00BB5CF0" w:rsidP="002B79C6">
      <w:pPr>
        <w:pStyle w:val="Estilo1"/>
        <w:numPr>
          <w:ilvl w:val="0"/>
          <w:numId w:val="0"/>
        </w:numPr>
        <w:tabs>
          <w:tab w:val="clear" w:pos="4059"/>
        </w:tabs>
        <w:ind w:right="142" w:firstLine="708"/>
        <w:rPr>
          <w:rFonts w:ascii="Abadi" w:hAnsi="Abadi"/>
          <w:b w:val="0"/>
          <w:bCs w:val="0"/>
          <w:sz w:val="21"/>
          <w:szCs w:val="21"/>
        </w:rPr>
      </w:pPr>
    </w:p>
    <w:p w14:paraId="131B3E23" w14:textId="447DBA70" w:rsidR="00BB5CF0" w:rsidRDefault="00BB5CF0" w:rsidP="002B79C6">
      <w:pPr>
        <w:pStyle w:val="Estilo1"/>
        <w:numPr>
          <w:ilvl w:val="0"/>
          <w:numId w:val="0"/>
        </w:numPr>
        <w:tabs>
          <w:tab w:val="clear" w:pos="4059"/>
        </w:tabs>
        <w:ind w:right="142" w:firstLine="708"/>
        <w:rPr>
          <w:rFonts w:ascii="Abadi" w:hAnsi="Abadi"/>
          <w:b w:val="0"/>
          <w:bCs w:val="0"/>
          <w:sz w:val="21"/>
          <w:szCs w:val="21"/>
        </w:rPr>
      </w:pPr>
      <w:r w:rsidRPr="00BB5CF0">
        <w:rPr>
          <w:rFonts w:ascii="Abadi" w:hAnsi="Abadi"/>
          <w:b w:val="0"/>
          <w:bCs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26664098" w14:textId="3BC8BBE5" w:rsidR="002D329F" w:rsidRDefault="002D329F" w:rsidP="002B79C6">
      <w:pPr>
        <w:pStyle w:val="Estilo1"/>
        <w:numPr>
          <w:ilvl w:val="0"/>
          <w:numId w:val="0"/>
        </w:numPr>
        <w:tabs>
          <w:tab w:val="clear" w:pos="4059"/>
        </w:tabs>
        <w:ind w:right="142" w:firstLine="708"/>
        <w:rPr>
          <w:rFonts w:ascii="Abadi" w:hAnsi="Abadi"/>
          <w:b w:val="0"/>
          <w:bCs w:val="0"/>
          <w:sz w:val="21"/>
          <w:szCs w:val="21"/>
        </w:rPr>
      </w:pPr>
    </w:p>
    <w:p w14:paraId="1EDD0E45" w14:textId="21E3E640" w:rsidR="002D329F" w:rsidRDefault="002D329F" w:rsidP="002B79C6">
      <w:pPr>
        <w:pStyle w:val="Estilo1"/>
        <w:numPr>
          <w:ilvl w:val="0"/>
          <w:numId w:val="0"/>
        </w:numPr>
        <w:tabs>
          <w:tab w:val="clear" w:pos="4059"/>
        </w:tabs>
        <w:ind w:right="142" w:firstLine="708"/>
        <w:rPr>
          <w:rFonts w:ascii="Abadi" w:hAnsi="Abadi"/>
          <w:b w:val="0"/>
          <w:bCs w:val="0"/>
          <w:sz w:val="21"/>
          <w:szCs w:val="21"/>
        </w:rPr>
      </w:pPr>
      <w:r w:rsidRPr="002D329F">
        <w:rPr>
          <w:rFonts w:ascii="Abadi" w:hAnsi="Abadi"/>
          <w:b w:val="0"/>
          <w:bCs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3F04FA85" w14:textId="3D0B8EEB" w:rsidR="002D329F" w:rsidRDefault="002D329F" w:rsidP="002B79C6">
      <w:pPr>
        <w:pStyle w:val="Estilo1"/>
        <w:numPr>
          <w:ilvl w:val="0"/>
          <w:numId w:val="0"/>
        </w:numPr>
        <w:tabs>
          <w:tab w:val="clear" w:pos="4059"/>
        </w:tabs>
        <w:ind w:right="142" w:firstLine="708"/>
        <w:rPr>
          <w:rFonts w:ascii="Abadi" w:hAnsi="Abadi"/>
          <w:b w:val="0"/>
          <w:bCs w:val="0"/>
          <w:sz w:val="21"/>
          <w:szCs w:val="21"/>
        </w:rPr>
      </w:pPr>
    </w:p>
    <w:p w14:paraId="7F769599" w14:textId="57DA41F6" w:rsidR="002D329F" w:rsidRDefault="002D329F" w:rsidP="002B79C6">
      <w:pPr>
        <w:pStyle w:val="Estilo1"/>
        <w:numPr>
          <w:ilvl w:val="0"/>
          <w:numId w:val="0"/>
        </w:numPr>
        <w:tabs>
          <w:tab w:val="clear" w:pos="4059"/>
        </w:tabs>
        <w:ind w:right="142" w:firstLine="708"/>
        <w:rPr>
          <w:rFonts w:ascii="Abadi" w:hAnsi="Abadi"/>
          <w:b w:val="0"/>
          <w:bCs w:val="0"/>
          <w:sz w:val="21"/>
          <w:szCs w:val="21"/>
        </w:rPr>
      </w:pPr>
      <w:r w:rsidRPr="002D329F">
        <w:rPr>
          <w:rFonts w:ascii="Abadi" w:hAnsi="Abadi"/>
          <w:b w:val="0"/>
          <w:bCs w:val="0"/>
          <w:sz w:val="21"/>
          <w:szCs w:val="21"/>
        </w:rPr>
        <w:t>En razón de lo anterior, el Auditor Superior del Estado remitió a este Congreso del Estado, el informe de resultados, el cual se turnó a la Comisión de Hacienda y Fiscalización el 20 de diciembre de 2021 para su estudio y dictamen, siendo radicado el 1 O de enero del año en curso.</w:t>
      </w:r>
    </w:p>
    <w:p w14:paraId="2324000F" w14:textId="70A88CDA" w:rsidR="002B79C6" w:rsidRDefault="002B79C6" w:rsidP="002B79C6">
      <w:pPr>
        <w:pStyle w:val="Estilo1"/>
        <w:numPr>
          <w:ilvl w:val="0"/>
          <w:numId w:val="0"/>
        </w:numPr>
        <w:tabs>
          <w:tab w:val="clear" w:pos="4059"/>
        </w:tabs>
        <w:ind w:right="142" w:firstLine="708"/>
        <w:rPr>
          <w:rFonts w:ascii="Abadi" w:hAnsi="Abadi"/>
          <w:b w:val="0"/>
          <w:bCs w:val="0"/>
          <w:sz w:val="21"/>
          <w:szCs w:val="21"/>
        </w:rPr>
      </w:pPr>
    </w:p>
    <w:p w14:paraId="0D306828" w14:textId="15187BCF" w:rsidR="00752B9A" w:rsidRPr="00752B9A" w:rsidRDefault="00752B9A" w:rsidP="002B79C6">
      <w:pPr>
        <w:pStyle w:val="Estilo1"/>
        <w:numPr>
          <w:ilvl w:val="0"/>
          <w:numId w:val="0"/>
        </w:numPr>
        <w:tabs>
          <w:tab w:val="clear" w:pos="4059"/>
        </w:tabs>
        <w:ind w:right="142" w:firstLine="708"/>
        <w:rPr>
          <w:rFonts w:ascii="Abadi" w:hAnsi="Abadi"/>
          <w:sz w:val="21"/>
          <w:szCs w:val="21"/>
        </w:rPr>
      </w:pPr>
    </w:p>
    <w:p w14:paraId="67526D4B" w14:textId="232899C5" w:rsidR="00752B9A" w:rsidRDefault="00752B9A" w:rsidP="002B79C6">
      <w:pPr>
        <w:pStyle w:val="Estilo1"/>
        <w:numPr>
          <w:ilvl w:val="0"/>
          <w:numId w:val="0"/>
        </w:numPr>
        <w:tabs>
          <w:tab w:val="clear" w:pos="4059"/>
        </w:tabs>
        <w:ind w:right="142" w:firstLine="708"/>
        <w:rPr>
          <w:rFonts w:ascii="Abadi" w:hAnsi="Abadi"/>
          <w:sz w:val="21"/>
          <w:szCs w:val="21"/>
        </w:rPr>
      </w:pPr>
      <w:r w:rsidRPr="00752B9A">
        <w:rPr>
          <w:rFonts w:ascii="Abadi" w:hAnsi="Abadi"/>
          <w:sz w:val="21"/>
          <w:szCs w:val="21"/>
        </w:rPr>
        <w:t>IV. Contenido del Informe de Resultados:</w:t>
      </w:r>
    </w:p>
    <w:p w14:paraId="679FE51E" w14:textId="7C25A5D5" w:rsidR="00752B9A" w:rsidRDefault="00752B9A" w:rsidP="002B79C6">
      <w:pPr>
        <w:pStyle w:val="Estilo1"/>
        <w:numPr>
          <w:ilvl w:val="0"/>
          <w:numId w:val="0"/>
        </w:numPr>
        <w:tabs>
          <w:tab w:val="clear" w:pos="4059"/>
        </w:tabs>
        <w:ind w:right="142" w:firstLine="708"/>
        <w:rPr>
          <w:rFonts w:ascii="Abadi" w:hAnsi="Abadi"/>
          <w:sz w:val="21"/>
          <w:szCs w:val="21"/>
        </w:rPr>
      </w:pPr>
    </w:p>
    <w:p w14:paraId="4B57D8D6" w14:textId="2B323AF9" w:rsidR="00752B9A" w:rsidRDefault="00752B9A" w:rsidP="002B79C6">
      <w:pPr>
        <w:pStyle w:val="Estilo1"/>
        <w:numPr>
          <w:ilvl w:val="0"/>
          <w:numId w:val="0"/>
        </w:numPr>
        <w:tabs>
          <w:tab w:val="clear" w:pos="4059"/>
        </w:tabs>
        <w:ind w:right="142" w:firstLine="708"/>
        <w:rPr>
          <w:rFonts w:ascii="Abadi" w:hAnsi="Abadi"/>
          <w:b w:val="0"/>
          <w:bCs w:val="0"/>
          <w:sz w:val="21"/>
          <w:szCs w:val="21"/>
        </w:rPr>
      </w:pPr>
      <w:r w:rsidRPr="00752B9A">
        <w:rPr>
          <w:rFonts w:ascii="Abadi" w:hAnsi="Abadi"/>
          <w:b w:val="0"/>
          <w:bCs w:val="0"/>
          <w:sz w:val="21"/>
          <w:szCs w:val="21"/>
        </w:rPr>
        <w:t>Con fundamento en los articules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10D3015" w14:textId="31FA765D" w:rsidR="000932A9" w:rsidRDefault="000932A9" w:rsidP="002B79C6">
      <w:pPr>
        <w:pStyle w:val="Estilo1"/>
        <w:numPr>
          <w:ilvl w:val="0"/>
          <w:numId w:val="0"/>
        </w:numPr>
        <w:tabs>
          <w:tab w:val="clear" w:pos="4059"/>
        </w:tabs>
        <w:ind w:right="142" w:firstLine="708"/>
        <w:rPr>
          <w:rFonts w:ascii="Abadi" w:hAnsi="Abadi"/>
          <w:b w:val="0"/>
          <w:bCs w:val="0"/>
          <w:sz w:val="21"/>
          <w:szCs w:val="21"/>
        </w:rPr>
      </w:pPr>
    </w:p>
    <w:p w14:paraId="709B945D" w14:textId="234BF893" w:rsidR="000932A9" w:rsidRDefault="000932A9" w:rsidP="000932A9">
      <w:pPr>
        <w:pStyle w:val="Estilo1"/>
        <w:numPr>
          <w:ilvl w:val="0"/>
          <w:numId w:val="36"/>
        </w:numPr>
        <w:tabs>
          <w:tab w:val="clear" w:pos="4059"/>
        </w:tabs>
        <w:ind w:right="142"/>
        <w:rPr>
          <w:rFonts w:ascii="Abadi" w:hAnsi="Abadi"/>
          <w:sz w:val="21"/>
          <w:szCs w:val="21"/>
        </w:rPr>
      </w:pPr>
      <w:r w:rsidRPr="000932A9">
        <w:rPr>
          <w:rFonts w:ascii="Abadi" w:hAnsi="Abadi"/>
          <w:sz w:val="21"/>
          <w:szCs w:val="21"/>
        </w:rPr>
        <w:t>Introducción.</w:t>
      </w:r>
    </w:p>
    <w:p w14:paraId="71CEEC5F" w14:textId="77777777" w:rsidR="000932A9" w:rsidRDefault="000932A9" w:rsidP="000932A9">
      <w:pPr>
        <w:pStyle w:val="Estilo1"/>
        <w:numPr>
          <w:ilvl w:val="0"/>
          <w:numId w:val="0"/>
        </w:numPr>
        <w:tabs>
          <w:tab w:val="clear" w:pos="4059"/>
        </w:tabs>
        <w:ind w:left="1068" w:right="142"/>
        <w:rPr>
          <w:rFonts w:ascii="Abadi" w:hAnsi="Abadi"/>
          <w:b w:val="0"/>
          <w:bCs w:val="0"/>
          <w:sz w:val="21"/>
          <w:szCs w:val="21"/>
        </w:rPr>
      </w:pPr>
    </w:p>
    <w:p w14:paraId="628CB8E8" w14:textId="236A49A4" w:rsidR="000932A9" w:rsidRDefault="000932A9" w:rsidP="000932A9">
      <w:pPr>
        <w:pStyle w:val="Estilo1"/>
        <w:numPr>
          <w:ilvl w:val="0"/>
          <w:numId w:val="0"/>
        </w:numPr>
        <w:tabs>
          <w:tab w:val="clear" w:pos="4059"/>
        </w:tabs>
        <w:ind w:right="142" w:firstLine="708"/>
        <w:rPr>
          <w:rFonts w:ascii="Abadi" w:hAnsi="Abadi"/>
          <w:b w:val="0"/>
          <w:bCs w:val="0"/>
          <w:sz w:val="21"/>
          <w:szCs w:val="21"/>
        </w:rPr>
      </w:pPr>
      <w:r w:rsidRPr="000932A9">
        <w:rPr>
          <w:rFonts w:ascii="Abadi" w:hAnsi="Abadi"/>
          <w:b w:val="0"/>
          <w:bCs w:val="0"/>
          <w:sz w:val="21"/>
          <w:szCs w:val="21"/>
        </w:rPr>
        <w:t>Por lo que se refiere a esta parte, se señala que las auditorías de desempeño son actos de fiscalización, esa es su esencia.</w:t>
      </w:r>
    </w:p>
    <w:p w14:paraId="3F97E5FB" w14:textId="415E9A03" w:rsidR="006B10C6" w:rsidRDefault="006B10C6" w:rsidP="000932A9">
      <w:pPr>
        <w:pStyle w:val="Estilo1"/>
        <w:numPr>
          <w:ilvl w:val="0"/>
          <w:numId w:val="0"/>
        </w:numPr>
        <w:tabs>
          <w:tab w:val="clear" w:pos="4059"/>
        </w:tabs>
        <w:ind w:right="142" w:firstLine="708"/>
        <w:rPr>
          <w:rFonts w:ascii="Abadi" w:hAnsi="Abadi"/>
          <w:b w:val="0"/>
          <w:bCs w:val="0"/>
          <w:sz w:val="21"/>
          <w:szCs w:val="21"/>
        </w:rPr>
      </w:pPr>
    </w:p>
    <w:p w14:paraId="65473809" w14:textId="02AD3960" w:rsidR="006B10C6" w:rsidRDefault="006B10C6" w:rsidP="000932A9">
      <w:pPr>
        <w:pStyle w:val="Estilo1"/>
        <w:numPr>
          <w:ilvl w:val="0"/>
          <w:numId w:val="0"/>
        </w:numPr>
        <w:tabs>
          <w:tab w:val="clear" w:pos="4059"/>
        </w:tabs>
        <w:ind w:right="142" w:firstLine="708"/>
        <w:rPr>
          <w:rFonts w:ascii="Abadi" w:hAnsi="Abadi"/>
          <w:b w:val="0"/>
          <w:bCs w:val="0"/>
          <w:sz w:val="21"/>
          <w:szCs w:val="21"/>
        </w:rPr>
      </w:pPr>
      <w:r w:rsidRPr="006B10C6">
        <w:rPr>
          <w:rFonts w:ascii="Abadi" w:hAnsi="Abadi"/>
          <w:b w:val="0"/>
          <w:bCs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0705FBBF" w14:textId="77777777" w:rsidR="006B10C6" w:rsidRDefault="006B10C6" w:rsidP="000932A9">
      <w:pPr>
        <w:pStyle w:val="Estilo1"/>
        <w:numPr>
          <w:ilvl w:val="0"/>
          <w:numId w:val="0"/>
        </w:numPr>
        <w:tabs>
          <w:tab w:val="clear" w:pos="4059"/>
        </w:tabs>
        <w:ind w:right="142" w:firstLine="708"/>
        <w:rPr>
          <w:rFonts w:ascii="Abadi" w:hAnsi="Abadi"/>
          <w:b w:val="0"/>
          <w:bCs w:val="0"/>
          <w:sz w:val="21"/>
          <w:szCs w:val="21"/>
        </w:rPr>
      </w:pPr>
    </w:p>
    <w:p w14:paraId="4A7ECB93" w14:textId="417631BE" w:rsidR="006B10C6" w:rsidRDefault="006B10C6" w:rsidP="000932A9">
      <w:pPr>
        <w:pStyle w:val="Estilo1"/>
        <w:numPr>
          <w:ilvl w:val="0"/>
          <w:numId w:val="0"/>
        </w:numPr>
        <w:tabs>
          <w:tab w:val="clear" w:pos="4059"/>
        </w:tabs>
        <w:ind w:right="142" w:firstLine="708"/>
        <w:rPr>
          <w:rFonts w:ascii="Abadi" w:hAnsi="Abadi"/>
          <w:b w:val="0"/>
          <w:bCs w:val="0"/>
          <w:sz w:val="21"/>
          <w:szCs w:val="21"/>
        </w:rPr>
      </w:pPr>
      <w:r w:rsidRPr="006B10C6">
        <w:rPr>
          <w:rFonts w:ascii="Abadi" w:hAnsi="Abadi"/>
          <w:b w:val="0"/>
          <w:bCs w:val="0"/>
          <w:sz w:val="21"/>
          <w:szCs w:val="21"/>
        </w:rPr>
        <w:lastRenderedPageBreak/>
        <w:t>En dichas auditorías, con independencia de su enfoque, se debe planear con toda claridad y con base en la evidencia competente, suficiente, pertinente, relevante y oportuna, las conclusiones del proceso de fiscalización, puntualizándose las recomendaciones formuladas en su caso.</w:t>
      </w:r>
    </w:p>
    <w:p w14:paraId="6E5F0E54" w14:textId="77777777" w:rsidR="006B10C6" w:rsidRDefault="006B10C6" w:rsidP="000932A9">
      <w:pPr>
        <w:pStyle w:val="Estilo1"/>
        <w:numPr>
          <w:ilvl w:val="0"/>
          <w:numId w:val="0"/>
        </w:numPr>
        <w:tabs>
          <w:tab w:val="clear" w:pos="4059"/>
        </w:tabs>
        <w:ind w:right="142" w:firstLine="708"/>
        <w:rPr>
          <w:rFonts w:ascii="Abadi" w:hAnsi="Abadi"/>
          <w:b w:val="0"/>
          <w:bCs w:val="0"/>
          <w:sz w:val="21"/>
          <w:szCs w:val="21"/>
        </w:rPr>
      </w:pPr>
    </w:p>
    <w:p w14:paraId="512C6CA0" w14:textId="1220CE89" w:rsidR="006B10C6" w:rsidRDefault="006B10C6" w:rsidP="000932A9">
      <w:pPr>
        <w:pStyle w:val="Estilo1"/>
        <w:numPr>
          <w:ilvl w:val="0"/>
          <w:numId w:val="0"/>
        </w:numPr>
        <w:tabs>
          <w:tab w:val="clear" w:pos="4059"/>
        </w:tabs>
        <w:ind w:right="142" w:firstLine="708"/>
        <w:rPr>
          <w:rFonts w:ascii="Abadi" w:hAnsi="Abadi"/>
          <w:b w:val="0"/>
          <w:bCs w:val="0"/>
          <w:sz w:val="21"/>
          <w:szCs w:val="21"/>
        </w:rPr>
      </w:pPr>
      <w:r>
        <w:rPr>
          <w:rFonts w:ascii="Abadi" w:hAnsi="Abadi"/>
          <w:b w:val="0"/>
          <w:bCs w:val="0"/>
          <w:sz w:val="21"/>
          <w:szCs w:val="21"/>
        </w:rPr>
        <w:t>R</w:t>
      </w:r>
      <w:r w:rsidRPr="006B10C6">
        <w:rPr>
          <w:rFonts w:ascii="Abadi" w:hAnsi="Abadi"/>
          <w:b w:val="0"/>
          <w:bCs w:val="0"/>
          <w:sz w:val="21"/>
          <w:szCs w:val="21"/>
        </w:rPr>
        <w:t xml:space="preserve">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fracción XIX y 66, fracciones </w:t>
      </w:r>
      <w:r>
        <w:rPr>
          <w:rFonts w:ascii="Abadi" w:hAnsi="Abadi"/>
          <w:b w:val="0"/>
          <w:bCs w:val="0"/>
          <w:sz w:val="21"/>
          <w:szCs w:val="21"/>
        </w:rPr>
        <w:t>I</w:t>
      </w:r>
      <w:r w:rsidRPr="006B10C6">
        <w:rPr>
          <w:rFonts w:ascii="Abadi" w:hAnsi="Abadi"/>
          <w:b w:val="0"/>
          <w:bCs w:val="0"/>
          <w:sz w:val="21"/>
          <w:szCs w:val="21"/>
        </w:rPr>
        <w:t xml:space="preserve">, </w:t>
      </w:r>
      <w:r>
        <w:rPr>
          <w:rFonts w:ascii="Abadi" w:hAnsi="Abadi"/>
          <w:b w:val="0"/>
          <w:bCs w:val="0"/>
          <w:sz w:val="21"/>
          <w:szCs w:val="21"/>
        </w:rPr>
        <w:t>II</w:t>
      </w:r>
      <w:r w:rsidRPr="006B10C6">
        <w:rPr>
          <w:rFonts w:ascii="Abadi" w:hAnsi="Abadi"/>
          <w:b w:val="0"/>
          <w:bCs w:val="0"/>
          <w:sz w:val="21"/>
          <w:szCs w:val="21"/>
        </w:rPr>
        <w:t xml:space="preserve"> y IV de la Constitución Política para el Estado de Guanajuato; 1, 2, fracciones II y </w:t>
      </w:r>
      <w:r>
        <w:rPr>
          <w:rFonts w:ascii="Abadi" w:hAnsi="Abadi"/>
          <w:b w:val="0"/>
          <w:bCs w:val="0"/>
          <w:sz w:val="21"/>
          <w:szCs w:val="21"/>
        </w:rPr>
        <w:t>III</w:t>
      </w:r>
      <w:r w:rsidRPr="006B10C6">
        <w:rPr>
          <w:rFonts w:ascii="Abadi" w:hAnsi="Abadi"/>
          <w:b w:val="0"/>
          <w:bCs w:val="0"/>
          <w:sz w:val="21"/>
          <w:szCs w:val="21"/>
        </w:rPr>
        <w:t xml:space="preserve">, 3, fracciones </w:t>
      </w:r>
      <w:r w:rsidR="00882B0F">
        <w:rPr>
          <w:rFonts w:ascii="Abadi" w:hAnsi="Abadi"/>
          <w:b w:val="0"/>
          <w:bCs w:val="0"/>
          <w:sz w:val="21"/>
          <w:szCs w:val="21"/>
        </w:rPr>
        <w:t>I</w:t>
      </w:r>
      <w:r w:rsidRPr="006B10C6">
        <w:rPr>
          <w:rFonts w:ascii="Abadi" w:hAnsi="Abadi"/>
          <w:b w:val="0"/>
          <w:bCs w:val="0"/>
          <w:sz w:val="21"/>
          <w:szCs w:val="21"/>
        </w:rPr>
        <w:t xml:space="preserve">, </w:t>
      </w:r>
      <w:r w:rsidR="00882B0F">
        <w:rPr>
          <w:rFonts w:ascii="Abadi" w:hAnsi="Abadi"/>
          <w:b w:val="0"/>
          <w:bCs w:val="0"/>
          <w:sz w:val="21"/>
          <w:szCs w:val="21"/>
        </w:rPr>
        <w:t>II</w:t>
      </w:r>
      <w:r w:rsidRPr="006B10C6">
        <w:rPr>
          <w:rFonts w:ascii="Abadi" w:hAnsi="Abadi"/>
          <w:b w:val="0"/>
          <w:bCs w:val="0"/>
          <w:sz w:val="21"/>
          <w:szCs w:val="21"/>
        </w:rPr>
        <w:t xml:space="preserve">, V y XI, 4, 6, 7, </w:t>
      </w:r>
      <w:r w:rsidR="004968E1">
        <w:rPr>
          <w:rFonts w:ascii="Abadi" w:hAnsi="Abadi"/>
          <w:b w:val="0"/>
          <w:bCs w:val="0"/>
          <w:sz w:val="21"/>
          <w:szCs w:val="21"/>
        </w:rPr>
        <w:t>11</w:t>
      </w:r>
      <w:r w:rsidRPr="006B10C6">
        <w:rPr>
          <w:rFonts w:ascii="Abadi" w:hAnsi="Abadi"/>
          <w:b w:val="0"/>
          <w:bCs w:val="0"/>
          <w:sz w:val="21"/>
          <w:szCs w:val="21"/>
        </w:rPr>
        <w:t xml:space="preserve">, 14, 16, 24, 25, 26, 30, 31, 37, fracción </w:t>
      </w:r>
      <w:r w:rsidR="00882B0F">
        <w:rPr>
          <w:rFonts w:ascii="Abadi" w:hAnsi="Abadi"/>
          <w:b w:val="0"/>
          <w:bCs w:val="0"/>
          <w:sz w:val="21"/>
          <w:szCs w:val="21"/>
        </w:rPr>
        <w:t>III</w:t>
      </w:r>
      <w:r w:rsidRPr="006B10C6">
        <w:rPr>
          <w:rFonts w:ascii="Abadi" w:hAnsi="Abadi"/>
          <w:b w:val="0"/>
          <w:bCs w:val="0"/>
          <w:sz w:val="21"/>
          <w:szCs w:val="21"/>
        </w:rPr>
        <w:t xml:space="preserve">, 56, 57, 58, 59, 60, 82, fracciones </w:t>
      </w:r>
      <w:r w:rsidR="00882B0F">
        <w:rPr>
          <w:rFonts w:ascii="Abadi" w:hAnsi="Abadi"/>
          <w:b w:val="0"/>
          <w:bCs w:val="0"/>
          <w:sz w:val="21"/>
          <w:szCs w:val="21"/>
        </w:rPr>
        <w:t>III</w:t>
      </w:r>
      <w:r w:rsidRPr="006B10C6">
        <w:rPr>
          <w:rFonts w:ascii="Abadi" w:hAnsi="Abadi"/>
          <w:b w:val="0"/>
          <w:bCs w:val="0"/>
          <w:sz w:val="21"/>
          <w:szCs w:val="21"/>
        </w:rPr>
        <w:t xml:space="preserve">, IV, XXIX, XXXII y XXXV y 87, fracciones V, XII y XXVI de la Ley de Fiscalización Superior del Estado de Guanajuato; 1, 3, 1 </w:t>
      </w:r>
      <w:r w:rsidR="007F700B">
        <w:rPr>
          <w:rFonts w:ascii="Abadi" w:hAnsi="Abadi"/>
          <w:b w:val="0"/>
          <w:bCs w:val="0"/>
          <w:sz w:val="21"/>
          <w:szCs w:val="21"/>
        </w:rPr>
        <w:t>0</w:t>
      </w:r>
      <w:r w:rsidRPr="006B10C6">
        <w:rPr>
          <w:rFonts w:ascii="Abadi" w:hAnsi="Abadi"/>
          <w:b w:val="0"/>
          <w:bCs w:val="0"/>
          <w:sz w:val="21"/>
          <w:szCs w:val="21"/>
        </w:rPr>
        <w:t xml:space="preserve">, 13, 18, 20, 27, 43, 44, 45, 46, 47, 48 y 49 del Reglamento de la Ley de Fiscalización Superior del Estado de Guanajuato; 1, 7, segundo párrafo, 8, fracción </w:t>
      </w:r>
      <w:r w:rsidR="00882B0F">
        <w:rPr>
          <w:rFonts w:ascii="Abadi" w:hAnsi="Abadi"/>
          <w:b w:val="0"/>
          <w:bCs w:val="0"/>
          <w:sz w:val="21"/>
          <w:szCs w:val="21"/>
        </w:rPr>
        <w:t>I</w:t>
      </w:r>
      <w:r w:rsidRPr="006B10C6">
        <w:rPr>
          <w:rFonts w:ascii="Abadi" w:hAnsi="Abadi"/>
          <w:b w:val="0"/>
          <w:bCs w:val="0"/>
          <w:sz w:val="21"/>
          <w:szCs w:val="21"/>
        </w:rPr>
        <w:t xml:space="preserve">, 9, fracción XVII, 1 O fracciones </w:t>
      </w:r>
      <w:r w:rsidR="00A007BD">
        <w:rPr>
          <w:rFonts w:ascii="Abadi" w:hAnsi="Abadi"/>
          <w:b w:val="0"/>
          <w:bCs w:val="0"/>
          <w:sz w:val="21"/>
          <w:szCs w:val="21"/>
        </w:rPr>
        <w:t>III</w:t>
      </w:r>
      <w:r w:rsidRPr="006B10C6">
        <w:rPr>
          <w:rFonts w:ascii="Abadi" w:hAnsi="Abadi"/>
          <w:b w:val="0"/>
          <w:bCs w:val="0"/>
          <w:sz w:val="21"/>
          <w:szCs w:val="21"/>
        </w:rPr>
        <w:t>, XVII, XIX y XX, 14 y 16 del Reglamento Interior de la Auditoría Superior del Estado de Guanajuato; y 42 de la Ley General del Sistema Nacional Anticorrupción.</w:t>
      </w:r>
    </w:p>
    <w:p w14:paraId="0FA008C8" w14:textId="097D9E2D" w:rsidR="00A007BD" w:rsidRDefault="00A007BD" w:rsidP="000932A9">
      <w:pPr>
        <w:pStyle w:val="Estilo1"/>
        <w:numPr>
          <w:ilvl w:val="0"/>
          <w:numId w:val="0"/>
        </w:numPr>
        <w:tabs>
          <w:tab w:val="clear" w:pos="4059"/>
        </w:tabs>
        <w:ind w:right="142" w:firstLine="708"/>
        <w:rPr>
          <w:rFonts w:ascii="Abadi" w:hAnsi="Abadi"/>
          <w:b w:val="0"/>
          <w:bCs w:val="0"/>
          <w:sz w:val="21"/>
          <w:szCs w:val="21"/>
        </w:rPr>
      </w:pPr>
    </w:p>
    <w:p w14:paraId="3329DCB2" w14:textId="7A8B292D" w:rsidR="00A007BD" w:rsidRDefault="00A007BD" w:rsidP="000932A9">
      <w:pPr>
        <w:pStyle w:val="Estilo1"/>
        <w:numPr>
          <w:ilvl w:val="0"/>
          <w:numId w:val="0"/>
        </w:numPr>
        <w:tabs>
          <w:tab w:val="clear" w:pos="4059"/>
        </w:tabs>
        <w:ind w:right="142" w:firstLine="708"/>
        <w:rPr>
          <w:rFonts w:ascii="Abadi" w:hAnsi="Abadi"/>
          <w:b w:val="0"/>
          <w:bCs w:val="0"/>
          <w:sz w:val="21"/>
          <w:szCs w:val="21"/>
        </w:rPr>
      </w:pPr>
      <w:r w:rsidRPr="00A007BD">
        <w:rPr>
          <w:rFonts w:ascii="Abadi" w:hAnsi="Abadi"/>
          <w:b w:val="0"/>
          <w:bCs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47B7A366" w14:textId="77777777" w:rsidR="005F57BF" w:rsidRDefault="005F57BF" w:rsidP="000932A9">
      <w:pPr>
        <w:pStyle w:val="Estilo1"/>
        <w:numPr>
          <w:ilvl w:val="0"/>
          <w:numId w:val="0"/>
        </w:numPr>
        <w:tabs>
          <w:tab w:val="clear" w:pos="4059"/>
        </w:tabs>
        <w:ind w:right="142" w:firstLine="708"/>
        <w:rPr>
          <w:rFonts w:ascii="Abadi" w:hAnsi="Abadi"/>
          <w:b w:val="0"/>
          <w:bCs w:val="0"/>
          <w:sz w:val="21"/>
          <w:szCs w:val="21"/>
        </w:rPr>
      </w:pPr>
    </w:p>
    <w:p w14:paraId="34399148" w14:textId="6B046A3A" w:rsidR="005F57BF" w:rsidRDefault="005F57BF" w:rsidP="000932A9">
      <w:pPr>
        <w:pStyle w:val="Estilo1"/>
        <w:numPr>
          <w:ilvl w:val="0"/>
          <w:numId w:val="0"/>
        </w:numPr>
        <w:tabs>
          <w:tab w:val="clear" w:pos="4059"/>
        </w:tabs>
        <w:ind w:right="142" w:firstLine="708"/>
        <w:rPr>
          <w:rFonts w:ascii="Abadi" w:hAnsi="Abadi"/>
          <w:b w:val="0"/>
          <w:bCs w:val="0"/>
          <w:sz w:val="21"/>
          <w:szCs w:val="21"/>
        </w:rPr>
      </w:pPr>
      <w:r>
        <w:rPr>
          <w:rFonts w:ascii="Abadi" w:hAnsi="Abadi"/>
          <w:b w:val="0"/>
          <w:bCs w:val="0"/>
          <w:sz w:val="21"/>
          <w:szCs w:val="21"/>
        </w:rPr>
        <w:t>E</w:t>
      </w:r>
      <w:r w:rsidRPr="005F57BF">
        <w:rPr>
          <w:rFonts w:ascii="Abadi" w:hAnsi="Abadi"/>
          <w:b w:val="0"/>
          <w:bCs w:val="0"/>
          <w:sz w:val="21"/>
          <w:szCs w:val="21"/>
        </w:rPr>
        <w:t xml:space="preserv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w:t>
      </w:r>
      <w:r w:rsidRPr="005F57BF">
        <w:rPr>
          <w:rFonts w:ascii="Abadi" w:hAnsi="Abadi"/>
          <w:b w:val="0"/>
          <w:bCs w:val="0"/>
          <w:sz w:val="21"/>
          <w:szCs w:val="21"/>
        </w:rPr>
        <w:t>Federación el 15 de mayo de 2013, entre otros.</w:t>
      </w:r>
    </w:p>
    <w:p w14:paraId="236C1BAC" w14:textId="06F377DF" w:rsidR="005F57BF" w:rsidRDefault="005F57BF" w:rsidP="000932A9">
      <w:pPr>
        <w:pStyle w:val="Estilo1"/>
        <w:numPr>
          <w:ilvl w:val="0"/>
          <w:numId w:val="0"/>
        </w:numPr>
        <w:tabs>
          <w:tab w:val="clear" w:pos="4059"/>
        </w:tabs>
        <w:ind w:right="142" w:firstLine="708"/>
        <w:rPr>
          <w:rFonts w:ascii="Abadi" w:hAnsi="Abadi"/>
          <w:b w:val="0"/>
          <w:bCs w:val="0"/>
          <w:sz w:val="21"/>
          <w:szCs w:val="21"/>
        </w:rPr>
      </w:pPr>
      <w:r>
        <w:rPr>
          <w:rFonts w:ascii="Abadi" w:hAnsi="Abadi"/>
          <w:b w:val="0"/>
          <w:bCs w:val="0"/>
          <w:sz w:val="21"/>
          <w:szCs w:val="21"/>
        </w:rPr>
        <w:t>E</w:t>
      </w:r>
      <w:r w:rsidRPr="005F57BF">
        <w:rPr>
          <w:rFonts w:ascii="Abadi" w:hAnsi="Abadi"/>
          <w:b w:val="0"/>
          <w:bCs w:val="0"/>
          <w:sz w:val="21"/>
          <w:szCs w:val="21"/>
        </w:rPr>
        <w:t xml:space="preserv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5F57BF">
        <w:rPr>
          <w:rFonts w:ascii="Abadi" w:hAnsi="Abadi"/>
          <w:b w:val="0"/>
          <w:bCs w:val="0"/>
          <w:sz w:val="21"/>
          <w:szCs w:val="21"/>
        </w:rPr>
        <w:t>fiscalizado</w:t>
      </w:r>
      <w:proofErr w:type="spellEnd"/>
      <w:r w:rsidRPr="005F57BF">
        <w:rPr>
          <w:rFonts w:ascii="Abadi" w:hAnsi="Abadi"/>
          <w:b w:val="0"/>
          <w:bCs w:val="0"/>
          <w:sz w:val="21"/>
          <w:szCs w:val="21"/>
        </w:rPr>
        <w:t>.</w:t>
      </w:r>
    </w:p>
    <w:p w14:paraId="66CED3E3" w14:textId="77777777" w:rsidR="00DF3B3B" w:rsidRDefault="00DF3B3B" w:rsidP="000932A9">
      <w:pPr>
        <w:pStyle w:val="Estilo1"/>
        <w:numPr>
          <w:ilvl w:val="0"/>
          <w:numId w:val="0"/>
        </w:numPr>
        <w:tabs>
          <w:tab w:val="clear" w:pos="4059"/>
        </w:tabs>
        <w:ind w:right="142" w:firstLine="708"/>
        <w:rPr>
          <w:rFonts w:ascii="Abadi" w:hAnsi="Abadi"/>
          <w:b w:val="0"/>
          <w:bCs w:val="0"/>
          <w:sz w:val="21"/>
          <w:szCs w:val="21"/>
        </w:rPr>
      </w:pPr>
    </w:p>
    <w:p w14:paraId="454A689F" w14:textId="27A3914B" w:rsidR="00DF3B3B" w:rsidRDefault="00DF3B3B" w:rsidP="000932A9">
      <w:pPr>
        <w:pStyle w:val="Estilo1"/>
        <w:numPr>
          <w:ilvl w:val="0"/>
          <w:numId w:val="0"/>
        </w:numPr>
        <w:tabs>
          <w:tab w:val="clear" w:pos="4059"/>
        </w:tabs>
        <w:ind w:right="142" w:firstLine="708"/>
        <w:rPr>
          <w:rFonts w:ascii="Abadi" w:hAnsi="Abadi"/>
          <w:b w:val="0"/>
          <w:bCs w:val="0"/>
          <w:sz w:val="21"/>
          <w:szCs w:val="21"/>
        </w:rPr>
      </w:pPr>
      <w:r w:rsidRPr="00DF3B3B">
        <w:rPr>
          <w:rFonts w:ascii="Abadi" w:hAnsi="Abadi"/>
          <w:b w:val="0"/>
          <w:bCs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4909BE51" w14:textId="15D6FBA0" w:rsidR="00DF3B3B" w:rsidRDefault="00DF3B3B" w:rsidP="000932A9">
      <w:pPr>
        <w:pStyle w:val="Estilo1"/>
        <w:numPr>
          <w:ilvl w:val="0"/>
          <w:numId w:val="0"/>
        </w:numPr>
        <w:tabs>
          <w:tab w:val="clear" w:pos="4059"/>
        </w:tabs>
        <w:ind w:right="142" w:firstLine="708"/>
        <w:rPr>
          <w:rFonts w:ascii="Abadi" w:hAnsi="Abadi"/>
          <w:b w:val="0"/>
          <w:bCs w:val="0"/>
          <w:sz w:val="21"/>
          <w:szCs w:val="21"/>
        </w:rPr>
      </w:pPr>
    </w:p>
    <w:p w14:paraId="737FE690" w14:textId="22F75F33" w:rsidR="00DF3B3B" w:rsidRDefault="00DF3B3B" w:rsidP="000932A9">
      <w:pPr>
        <w:pStyle w:val="Estilo1"/>
        <w:numPr>
          <w:ilvl w:val="0"/>
          <w:numId w:val="0"/>
        </w:numPr>
        <w:tabs>
          <w:tab w:val="clear" w:pos="4059"/>
        </w:tabs>
        <w:ind w:right="142" w:firstLine="708"/>
        <w:rPr>
          <w:rFonts w:ascii="Abadi" w:hAnsi="Abadi"/>
          <w:b w:val="0"/>
          <w:bCs w:val="0"/>
          <w:sz w:val="21"/>
          <w:szCs w:val="21"/>
        </w:rPr>
      </w:pPr>
      <w:r w:rsidRPr="00DF3B3B">
        <w:rPr>
          <w:rFonts w:ascii="Abadi" w:hAnsi="Abadi"/>
          <w:b w:val="0"/>
          <w:bCs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070BE5B9" w14:textId="6E78948A" w:rsidR="00DF3B3B" w:rsidRDefault="00DF3B3B" w:rsidP="000932A9">
      <w:pPr>
        <w:pStyle w:val="Estilo1"/>
        <w:numPr>
          <w:ilvl w:val="0"/>
          <w:numId w:val="0"/>
        </w:numPr>
        <w:tabs>
          <w:tab w:val="clear" w:pos="4059"/>
        </w:tabs>
        <w:ind w:right="142" w:firstLine="708"/>
        <w:rPr>
          <w:rFonts w:ascii="Abadi" w:hAnsi="Abadi"/>
          <w:b w:val="0"/>
          <w:bCs w:val="0"/>
          <w:sz w:val="21"/>
          <w:szCs w:val="21"/>
        </w:rPr>
      </w:pPr>
    </w:p>
    <w:p w14:paraId="22E76407" w14:textId="358EC7D5" w:rsidR="00DF3B3B" w:rsidRDefault="00DF3B3B" w:rsidP="000932A9">
      <w:pPr>
        <w:pStyle w:val="Estilo1"/>
        <w:numPr>
          <w:ilvl w:val="0"/>
          <w:numId w:val="0"/>
        </w:numPr>
        <w:tabs>
          <w:tab w:val="clear" w:pos="4059"/>
        </w:tabs>
        <w:ind w:right="142" w:firstLine="708"/>
        <w:rPr>
          <w:rFonts w:ascii="Abadi" w:hAnsi="Abadi"/>
          <w:b w:val="0"/>
          <w:bCs w:val="0"/>
          <w:sz w:val="21"/>
          <w:szCs w:val="21"/>
        </w:rPr>
      </w:pPr>
      <w:r w:rsidRPr="00DF3B3B">
        <w:rPr>
          <w:rFonts w:ascii="Abadi" w:hAnsi="Abadi"/>
          <w:b w:val="0"/>
          <w:bCs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4195092D" w14:textId="0D8DD22D" w:rsidR="00967B55" w:rsidRDefault="00967B55" w:rsidP="000932A9">
      <w:pPr>
        <w:pStyle w:val="Estilo1"/>
        <w:numPr>
          <w:ilvl w:val="0"/>
          <w:numId w:val="0"/>
        </w:numPr>
        <w:tabs>
          <w:tab w:val="clear" w:pos="4059"/>
        </w:tabs>
        <w:ind w:right="142" w:firstLine="708"/>
        <w:rPr>
          <w:rFonts w:ascii="Abadi" w:hAnsi="Abadi"/>
          <w:b w:val="0"/>
          <w:bCs w:val="0"/>
          <w:sz w:val="21"/>
          <w:szCs w:val="21"/>
        </w:rPr>
      </w:pPr>
    </w:p>
    <w:p w14:paraId="14C4BF20" w14:textId="6BD4D6A5" w:rsidR="00967B55" w:rsidRDefault="00967B55" w:rsidP="000932A9">
      <w:pPr>
        <w:pStyle w:val="Estilo1"/>
        <w:numPr>
          <w:ilvl w:val="0"/>
          <w:numId w:val="0"/>
        </w:numPr>
        <w:tabs>
          <w:tab w:val="clear" w:pos="4059"/>
        </w:tabs>
        <w:ind w:right="142" w:firstLine="708"/>
        <w:rPr>
          <w:rFonts w:ascii="Abadi" w:hAnsi="Abadi"/>
          <w:b w:val="0"/>
          <w:bCs w:val="0"/>
          <w:sz w:val="21"/>
          <w:szCs w:val="21"/>
        </w:rPr>
      </w:pPr>
      <w:r w:rsidRPr="00967B55">
        <w:rPr>
          <w:rFonts w:ascii="Abadi" w:hAnsi="Abadi"/>
          <w:b w:val="0"/>
          <w:bCs w:val="0"/>
          <w:sz w:val="21"/>
          <w:szCs w:val="21"/>
        </w:rPr>
        <w:t xml:space="preserve">Respecto al objetivo y alcance de la auditoria se señala que de acuerdo a la Organización Internacional de las Entidades </w:t>
      </w:r>
      <w:r w:rsidRPr="00967B55">
        <w:rPr>
          <w:rFonts w:ascii="Abadi" w:hAnsi="Abadi"/>
          <w:b w:val="0"/>
          <w:bCs w:val="0"/>
          <w:sz w:val="21"/>
          <w:szCs w:val="21"/>
        </w:rPr>
        <w:lastRenderedPageBreak/>
        <w:t>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w:t>
      </w:r>
    </w:p>
    <w:p w14:paraId="5F3B6B54" w14:textId="05916B3B" w:rsidR="00967B55" w:rsidRDefault="00967B55" w:rsidP="000932A9">
      <w:pPr>
        <w:pStyle w:val="Estilo1"/>
        <w:numPr>
          <w:ilvl w:val="0"/>
          <w:numId w:val="0"/>
        </w:numPr>
        <w:tabs>
          <w:tab w:val="clear" w:pos="4059"/>
        </w:tabs>
        <w:ind w:right="142" w:firstLine="708"/>
        <w:rPr>
          <w:rFonts w:ascii="Abadi" w:hAnsi="Abadi"/>
          <w:b w:val="0"/>
          <w:bCs w:val="0"/>
          <w:sz w:val="21"/>
          <w:szCs w:val="21"/>
        </w:rPr>
      </w:pPr>
    </w:p>
    <w:p w14:paraId="36CB779F" w14:textId="7A9C7985" w:rsidR="00967B55" w:rsidRDefault="00967B55" w:rsidP="000932A9">
      <w:pPr>
        <w:pStyle w:val="Estilo1"/>
        <w:numPr>
          <w:ilvl w:val="0"/>
          <w:numId w:val="0"/>
        </w:numPr>
        <w:tabs>
          <w:tab w:val="clear" w:pos="4059"/>
        </w:tabs>
        <w:ind w:right="142" w:firstLine="708"/>
        <w:rPr>
          <w:rFonts w:ascii="Abadi" w:hAnsi="Abadi"/>
          <w:b w:val="0"/>
          <w:bCs w:val="0"/>
          <w:sz w:val="21"/>
          <w:szCs w:val="21"/>
        </w:rPr>
      </w:pPr>
      <w:r w:rsidRPr="00967B55">
        <w:rPr>
          <w:rFonts w:ascii="Abadi" w:hAnsi="Abadi"/>
          <w:b w:val="0"/>
          <w:bCs w:val="0"/>
          <w:sz w:val="21"/>
          <w:szCs w:val="21"/>
        </w:rPr>
        <w:t>En las auditorías de desempeño practicadas por la Auditoría Superior del Estado se consideran dichos enfoques, mediante las auditorías de cumplimiento de objetivos o resultados, de diseño y de consistencia y resultados.</w:t>
      </w:r>
    </w:p>
    <w:p w14:paraId="5FEED176" w14:textId="67E6764E" w:rsidR="00967B55" w:rsidRDefault="00967B55" w:rsidP="000932A9">
      <w:pPr>
        <w:pStyle w:val="Estilo1"/>
        <w:numPr>
          <w:ilvl w:val="0"/>
          <w:numId w:val="0"/>
        </w:numPr>
        <w:tabs>
          <w:tab w:val="clear" w:pos="4059"/>
        </w:tabs>
        <w:ind w:right="142" w:firstLine="708"/>
        <w:rPr>
          <w:rFonts w:ascii="Abadi" w:hAnsi="Abadi"/>
          <w:b w:val="0"/>
          <w:bCs w:val="0"/>
          <w:sz w:val="21"/>
          <w:szCs w:val="21"/>
        </w:rPr>
      </w:pPr>
    </w:p>
    <w:p w14:paraId="0F557165" w14:textId="055FF0D4" w:rsidR="00967B55" w:rsidRDefault="00967B55" w:rsidP="000932A9">
      <w:pPr>
        <w:pStyle w:val="Estilo1"/>
        <w:numPr>
          <w:ilvl w:val="0"/>
          <w:numId w:val="0"/>
        </w:numPr>
        <w:tabs>
          <w:tab w:val="clear" w:pos="4059"/>
        </w:tabs>
        <w:ind w:right="142" w:firstLine="708"/>
        <w:rPr>
          <w:rFonts w:ascii="Abadi" w:hAnsi="Abadi"/>
          <w:b w:val="0"/>
          <w:bCs w:val="0"/>
          <w:sz w:val="21"/>
          <w:szCs w:val="21"/>
        </w:rPr>
      </w:pPr>
      <w:r w:rsidRPr="00967B55">
        <w:rPr>
          <w:rFonts w:ascii="Abadi" w:hAnsi="Abadi"/>
          <w:b w:val="0"/>
          <w:bCs w:val="0"/>
          <w:sz w:val="21"/>
          <w:szCs w:val="21"/>
        </w:rPr>
        <w:t>En la auditoría que nos ocupa se aplicó un enfoque de resultados y se incluyó en el Programa General de Fiscalización 2021, considerando diversos criterios metodológicos expuestos en dicho Programa.</w:t>
      </w:r>
    </w:p>
    <w:p w14:paraId="4CA6984E" w14:textId="2E2DD762" w:rsidR="00967B55" w:rsidRDefault="00967B55" w:rsidP="000932A9">
      <w:pPr>
        <w:pStyle w:val="Estilo1"/>
        <w:numPr>
          <w:ilvl w:val="0"/>
          <w:numId w:val="0"/>
        </w:numPr>
        <w:tabs>
          <w:tab w:val="clear" w:pos="4059"/>
        </w:tabs>
        <w:ind w:right="142" w:firstLine="708"/>
        <w:rPr>
          <w:rFonts w:ascii="Abadi" w:hAnsi="Abadi"/>
          <w:b w:val="0"/>
          <w:bCs w:val="0"/>
          <w:sz w:val="21"/>
          <w:szCs w:val="21"/>
        </w:rPr>
      </w:pPr>
    </w:p>
    <w:p w14:paraId="2FAC856C" w14:textId="28F3BB30" w:rsidR="00967B55" w:rsidRDefault="00967B55" w:rsidP="000932A9">
      <w:pPr>
        <w:pStyle w:val="Estilo1"/>
        <w:numPr>
          <w:ilvl w:val="0"/>
          <w:numId w:val="0"/>
        </w:numPr>
        <w:tabs>
          <w:tab w:val="clear" w:pos="4059"/>
        </w:tabs>
        <w:ind w:right="142" w:firstLine="708"/>
        <w:rPr>
          <w:rFonts w:ascii="Abadi" w:hAnsi="Abadi"/>
          <w:b w:val="0"/>
          <w:bCs w:val="0"/>
          <w:sz w:val="21"/>
          <w:szCs w:val="21"/>
        </w:rPr>
      </w:pPr>
      <w:r w:rsidRPr="00967B55">
        <w:rPr>
          <w:rFonts w:ascii="Abadi" w:hAnsi="Abadi"/>
          <w:b w:val="0"/>
          <w:bCs w:val="0"/>
          <w:sz w:val="21"/>
          <w:szCs w:val="21"/>
        </w:rPr>
        <w:t>Dicha auditoría tuvo como objetivo general verificar la capacidad del Municipio para la prestación eficaz del servicio de alumbrado público y la eficiencia en sus funciones de planificación, operación y seguimiento.</w:t>
      </w:r>
    </w:p>
    <w:p w14:paraId="2960FA5A" w14:textId="08712757" w:rsidR="00967B55" w:rsidRDefault="00967B55" w:rsidP="000932A9">
      <w:pPr>
        <w:pStyle w:val="Estilo1"/>
        <w:numPr>
          <w:ilvl w:val="0"/>
          <w:numId w:val="0"/>
        </w:numPr>
        <w:tabs>
          <w:tab w:val="clear" w:pos="4059"/>
        </w:tabs>
        <w:ind w:right="142" w:firstLine="708"/>
        <w:rPr>
          <w:rFonts w:ascii="Abadi" w:hAnsi="Abadi"/>
          <w:b w:val="0"/>
          <w:bCs w:val="0"/>
          <w:sz w:val="21"/>
          <w:szCs w:val="21"/>
        </w:rPr>
      </w:pPr>
    </w:p>
    <w:p w14:paraId="6CDC1387" w14:textId="56D5FEFE" w:rsidR="00473178" w:rsidRDefault="00967B55" w:rsidP="000932A9">
      <w:pPr>
        <w:pStyle w:val="Estilo1"/>
        <w:numPr>
          <w:ilvl w:val="0"/>
          <w:numId w:val="0"/>
        </w:numPr>
        <w:tabs>
          <w:tab w:val="clear" w:pos="4059"/>
        </w:tabs>
        <w:ind w:right="142" w:firstLine="708"/>
        <w:rPr>
          <w:rFonts w:ascii="Abadi" w:hAnsi="Abadi"/>
          <w:b w:val="0"/>
          <w:bCs w:val="0"/>
          <w:sz w:val="21"/>
          <w:szCs w:val="21"/>
        </w:rPr>
      </w:pPr>
      <w:r w:rsidRPr="00967B55">
        <w:rPr>
          <w:rFonts w:ascii="Abadi" w:hAnsi="Abadi"/>
          <w:b w:val="0"/>
          <w:bCs w:val="0"/>
          <w:sz w:val="21"/>
          <w:szCs w:val="21"/>
        </w:rPr>
        <w:t xml:space="preserve">En cuanto a la temporalidad, el alcance de la auditoría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procesos clave; y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w:t>
      </w:r>
      <w:r w:rsidRPr="00967B55">
        <w:rPr>
          <w:rFonts w:ascii="Abadi" w:hAnsi="Abadi"/>
          <w:b w:val="0"/>
          <w:bCs w:val="0"/>
          <w:sz w:val="21"/>
          <w:szCs w:val="21"/>
        </w:rPr>
        <w:t>2020 a partir del grado de funcionamiento de las luminarias que lo conforman, la cobertura lograda y la satisfacción ciudadana</w:t>
      </w:r>
      <w:r w:rsidR="00473178">
        <w:rPr>
          <w:rFonts w:ascii="Abadi" w:hAnsi="Abadi"/>
          <w:b w:val="0"/>
          <w:bCs w:val="0"/>
          <w:sz w:val="21"/>
          <w:szCs w:val="21"/>
        </w:rPr>
        <w:t xml:space="preserve"> </w:t>
      </w:r>
      <w:r w:rsidR="00473178" w:rsidRPr="00473178">
        <w:rPr>
          <w:rFonts w:ascii="Abadi" w:hAnsi="Abadi"/>
          <w:b w:val="0"/>
          <w:bCs w:val="0"/>
          <w:sz w:val="21"/>
          <w:szCs w:val="21"/>
        </w:rPr>
        <w:t>sobre el servicio, y de la relevancia y suficiencia de los mecanismos que permiten monitorear el desempeño y los resultados del servicio.</w:t>
      </w:r>
    </w:p>
    <w:p w14:paraId="6AA44457" w14:textId="3ADEB74A" w:rsidR="00473178" w:rsidRDefault="00473178" w:rsidP="000932A9">
      <w:pPr>
        <w:pStyle w:val="Estilo1"/>
        <w:numPr>
          <w:ilvl w:val="0"/>
          <w:numId w:val="0"/>
        </w:numPr>
        <w:tabs>
          <w:tab w:val="clear" w:pos="4059"/>
        </w:tabs>
        <w:ind w:right="142" w:firstLine="708"/>
        <w:rPr>
          <w:rFonts w:ascii="Abadi" w:hAnsi="Abadi"/>
          <w:b w:val="0"/>
          <w:bCs w:val="0"/>
          <w:sz w:val="21"/>
          <w:szCs w:val="21"/>
        </w:rPr>
      </w:pPr>
    </w:p>
    <w:p w14:paraId="0D2A6B20" w14:textId="67E6F4C7" w:rsidR="00473178" w:rsidRDefault="00473178" w:rsidP="000932A9">
      <w:pPr>
        <w:pStyle w:val="Estilo1"/>
        <w:numPr>
          <w:ilvl w:val="0"/>
          <w:numId w:val="0"/>
        </w:numPr>
        <w:tabs>
          <w:tab w:val="clear" w:pos="4059"/>
        </w:tabs>
        <w:ind w:right="142" w:firstLine="708"/>
        <w:rPr>
          <w:rFonts w:ascii="Abadi" w:hAnsi="Abadi"/>
          <w:b w:val="0"/>
          <w:bCs w:val="0"/>
          <w:sz w:val="21"/>
          <w:szCs w:val="21"/>
        </w:rPr>
      </w:pPr>
      <w:r w:rsidRPr="00473178">
        <w:rPr>
          <w:rFonts w:ascii="Abadi" w:hAnsi="Abadi"/>
          <w:b w:val="0"/>
          <w:bCs w:val="0"/>
          <w:sz w:val="21"/>
          <w:szCs w:val="21"/>
        </w:rPr>
        <w:t>Respecto a los antecedentes del proceso de fiscalización, estos ya se detallaron en el apartado correspondiente.</w:t>
      </w:r>
    </w:p>
    <w:p w14:paraId="22497406" w14:textId="76F4DC13" w:rsidR="00473178" w:rsidRDefault="00473178" w:rsidP="000932A9">
      <w:pPr>
        <w:pStyle w:val="Estilo1"/>
        <w:numPr>
          <w:ilvl w:val="0"/>
          <w:numId w:val="0"/>
        </w:numPr>
        <w:tabs>
          <w:tab w:val="clear" w:pos="4059"/>
        </w:tabs>
        <w:ind w:right="142" w:firstLine="708"/>
        <w:rPr>
          <w:rFonts w:ascii="Abadi" w:hAnsi="Abadi"/>
          <w:b w:val="0"/>
          <w:bCs w:val="0"/>
          <w:sz w:val="21"/>
          <w:szCs w:val="21"/>
        </w:rPr>
      </w:pPr>
    </w:p>
    <w:p w14:paraId="2AABB333" w14:textId="5C86BA8C" w:rsidR="00473178" w:rsidRDefault="00473178" w:rsidP="000932A9">
      <w:pPr>
        <w:pStyle w:val="Estilo1"/>
        <w:numPr>
          <w:ilvl w:val="0"/>
          <w:numId w:val="0"/>
        </w:numPr>
        <w:tabs>
          <w:tab w:val="clear" w:pos="4059"/>
        </w:tabs>
        <w:ind w:right="142" w:firstLine="708"/>
        <w:rPr>
          <w:rFonts w:ascii="Abadi" w:hAnsi="Abadi"/>
          <w:b w:val="0"/>
          <w:bCs w:val="0"/>
          <w:sz w:val="21"/>
          <w:szCs w:val="21"/>
        </w:rPr>
      </w:pPr>
      <w:r w:rsidRPr="00473178">
        <w:rPr>
          <w:rFonts w:ascii="Abadi" w:hAnsi="Abadi"/>
          <w:b w:val="0"/>
          <w:bCs w:val="0"/>
          <w:sz w:val="21"/>
          <w:szCs w:val="21"/>
        </w:rPr>
        <w:t>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w:t>
      </w:r>
    </w:p>
    <w:p w14:paraId="37AF6BDF" w14:textId="5FCA20C7" w:rsidR="00E501DE" w:rsidRDefault="00E501DE" w:rsidP="000932A9">
      <w:pPr>
        <w:pStyle w:val="Estilo1"/>
        <w:numPr>
          <w:ilvl w:val="0"/>
          <w:numId w:val="0"/>
        </w:numPr>
        <w:tabs>
          <w:tab w:val="clear" w:pos="4059"/>
        </w:tabs>
        <w:ind w:right="142" w:firstLine="708"/>
        <w:rPr>
          <w:rFonts w:ascii="Abadi" w:hAnsi="Abadi"/>
          <w:b w:val="0"/>
          <w:bCs w:val="0"/>
          <w:sz w:val="21"/>
          <w:szCs w:val="21"/>
        </w:rPr>
      </w:pPr>
    </w:p>
    <w:p w14:paraId="6858592B" w14:textId="261D364C" w:rsidR="00E501DE" w:rsidRDefault="00E501DE" w:rsidP="000932A9">
      <w:pPr>
        <w:pStyle w:val="Estilo1"/>
        <w:numPr>
          <w:ilvl w:val="0"/>
          <w:numId w:val="0"/>
        </w:numPr>
        <w:tabs>
          <w:tab w:val="clear" w:pos="4059"/>
        </w:tabs>
        <w:ind w:right="142" w:firstLine="708"/>
        <w:rPr>
          <w:rFonts w:ascii="Abadi" w:hAnsi="Abadi"/>
          <w:b w:val="0"/>
          <w:bCs w:val="0"/>
          <w:i/>
          <w:iCs w:val="0"/>
          <w:sz w:val="21"/>
          <w:szCs w:val="21"/>
        </w:rPr>
      </w:pPr>
      <w:r w:rsidRPr="00E501DE">
        <w:rPr>
          <w:rFonts w:ascii="Abadi" w:hAnsi="Abadi"/>
          <w:b w:val="0"/>
          <w:bCs w:val="0"/>
          <w:sz w:val="21"/>
          <w:szCs w:val="21"/>
        </w:rPr>
        <w:t xml:space="preserve">También se precisa que el servicio público </w:t>
      </w:r>
      <w:r w:rsidRPr="00E501DE">
        <w:rPr>
          <w:rFonts w:ascii="Abadi" w:hAnsi="Abadi"/>
          <w:b w:val="0"/>
          <w:bCs w:val="0"/>
          <w:i/>
          <w:iCs w:val="0"/>
          <w:sz w:val="21"/>
          <w:szCs w:val="21"/>
        </w:rPr>
        <w:t>«es la institución jurídica administrativa en la que el titular es el Estado (municipio) y cuya única finalidad consiste en satisfacer de manera regular, continua y uniforme necesidades públicas de carácter esencial, básico o fundamental; se concreta a través de las prestaciones individualizadas las cuales podrán ser suministradas directamente por el Estado (municipio) o por los particulares mediante concesión. Por su naturaleza, estará sujeta a normas y principios de derecho público».</w:t>
      </w:r>
      <w:r w:rsidR="00BD4D8F">
        <w:rPr>
          <w:rFonts w:ascii="Abadi" w:hAnsi="Abadi"/>
          <w:b w:val="0"/>
          <w:bCs w:val="0"/>
          <w:i/>
          <w:iCs w:val="0"/>
          <w:sz w:val="21"/>
          <w:szCs w:val="21"/>
        </w:rPr>
        <w:t xml:space="preserve"> </w:t>
      </w:r>
      <w:r w:rsidR="00BD4D8F">
        <w:rPr>
          <w:rStyle w:val="Refdenotaalpie"/>
          <w:rFonts w:ascii="Abadi" w:hAnsi="Abadi"/>
          <w:b w:val="0"/>
          <w:bCs w:val="0"/>
          <w:i/>
          <w:iCs w:val="0"/>
          <w:sz w:val="21"/>
          <w:szCs w:val="21"/>
        </w:rPr>
        <w:footnoteReference w:id="36"/>
      </w:r>
    </w:p>
    <w:p w14:paraId="7FAFC480" w14:textId="77777777" w:rsidR="00FA66E8" w:rsidRDefault="00FA66E8" w:rsidP="000932A9">
      <w:pPr>
        <w:pStyle w:val="Estilo1"/>
        <w:numPr>
          <w:ilvl w:val="0"/>
          <w:numId w:val="0"/>
        </w:numPr>
        <w:tabs>
          <w:tab w:val="clear" w:pos="4059"/>
        </w:tabs>
        <w:ind w:right="142" w:firstLine="708"/>
        <w:rPr>
          <w:rFonts w:ascii="Abadi" w:hAnsi="Abadi"/>
          <w:b w:val="0"/>
          <w:bCs w:val="0"/>
          <w:i/>
          <w:iCs w:val="0"/>
          <w:sz w:val="21"/>
          <w:szCs w:val="21"/>
        </w:rPr>
      </w:pPr>
    </w:p>
    <w:p w14:paraId="656B835E" w14:textId="2CCA29C7" w:rsidR="00E501DE" w:rsidRDefault="00E501DE" w:rsidP="000932A9">
      <w:pPr>
        <w:pStyle w:val="Estilo1"/>
        <w:numPr>
          <w:ilvl w:val="0"/>
          <w:numId w:val="0"/>
        </w:numPr>
        <w:tabs>
          <w:tab w:val="clear" w:pos="4059"/>
        </w:tabs>
        <w:ind w:right="142" w:firstLine="708"/>
        <w:rPr>
          <w:rFonts w:ascii="Abadi" w:hAnsi="Abadi"/>
          <w:b w:val="0"/>
          <w:bCs w:val="0"/>
          <w:i/>
          <w:iCs w:val="0"/>
          <w:sz w:val="21"/>
          <w:szCs w:val="21"/>
        </w:rPr>
      </w:pPr>
      <w:r w:rsidRPr="00E501DE">
        <w:rPr>
          <w:rFonts w:ascii="Abadi" w:hAnsi="Abadi"/>
          <w:b w:val="0"/>
          <w:bCs w:val="0"/>
          <w:i/>
          <w:iCs w:val="0"/>
          <w:sz w:val="21"/>
          <w:szCs w:val="21"/>
        </w:rPr>
        <w:t>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w:t>
      </w:r>
    </w:p>
    <w:p w14:paraId="62B17D93" w14:textId="4E2B58C7" w:rsidR="00F81938" w:rsidRPr="00F81938" w:rsidRDefault="00F81938" w:rsidP="000932A9">
      <w:pPr>
        <w:pStyle w:val="Estilo1"/>
        <w:numPr>
          <w:ilvl w:val="0"/>
          <w:numId w:val="0"/>
        </w:numPr>
        <w:tabs>
          <w:tab w:val="clear" w:pos="4059"/>
        </w:tabs>
        <w:ind w:right="142" w:firstLine="708"/>
        <w:rPr>
          <w:rFonts w:ascii="Abadi" w:hAnsi="Abadi"/>
          <w:b w:val="0"/>
          <w:bCs w:val="0"/>
          <w:sz w:val="21"/>
          <w:szCs w:val="21"/>
        </w:rPr>
      </w:pPr>
    </w:p>
    <w:p w14:paraId="6FF9A51A" w14:textId="54C53138" w:rsidR="00F81938" w:rsidRDefault="00F81938" w:rsidP="000932A9">
      <w:pPr>
        <w:pStyle w:val="Estilo1"/>
        <w:numPr>
          <w:ilvl w:val="0"/>
          <w:numId w:val="0"/>
        </w:numPr>
        <w:tabs>
          <w:tab w:val="clear" w:pos="4059"/>
        </w:tabs>
        <w:ind w:right="142" w:firstLine="708"/>
        <w:rPr>
          <w:rFonts w:ascii="Abadi" w:hAnsi="Abadi"/>
          <w:b w:val="0"/>
          <w:bCs w:val="0"/>
          <w:sz w:val="21"/>
          <w:szCs w:val="21"/>
        </w:rPr>
      </w:pPr>
      <w:r w:rsidRPr="00F81938">
        <w:rPr>
          <w:rFonts w:ascii="Abadi" w:hAnsi="Abadi"/>
          <w:b w:val="0"/>
          <w:bCs w:val="0"/>
          <w:sz w:val="21"/>
          <w:szCs w:val="21"/>
        </w:rPr>
        <w:lastRenderedPageBreak/>
        <w:t xml:space="preserve">De manera específica, el artículo 115 de la Constitución Política de los Estados Unidos Mexicanos, en su fracción </w:t>
      </w:r>
      <w:r w:rsidR="00A4633A">
        <w:rPr>
          <w:rFonts w:ascii="Abadi" w:hAnsi="Abadi"/>
          <w:b w:val="0"/>
          <w:bCs w:val="0"/>
          <w:sz w:val="21"/>
          <w:szCs w:val="21"/>
        </w:rPr>
        <w:t>III</w:t>
      </w:r>
      <w:r w:rsidRPr="00F81938">
        <w:rPr>
          <w:rFonts w:ascii="Abadi" w:hAnsi="Abadi"/>
          <w:b w:val="0"/>
          <w:bCs w:val="0"/>
          <w:sz w:val="21"/>
          <w:szCs w:val="21"/>
        </w:rPr>
        <w:t xml:space="preserve"> consigna que los municipios tendrán a su cargo las funciones y servicios públicos, entre los que señala en el inciso b, el alumbrado público. Atribución ratificada en la Constitución Política Local en su</w:t>
      </w:r>
      <w:r>
        <w:rPr>
          <w:rFonts w:ascii="Abadi" w:hAnsi="Abadi"/>
          <w:b w:val="0"/>
          <w:bCs w:val="0"/>
          <w:sz w:val="21"/>
          <w:szCs w:val="21"/>
        </w:rPr>
        <w:t xml:space="preserve"> artículo 117, fracción III</w:t>
      </w:r>
      <w:r w:rsidR="00A4633A">
        <w:rPr>
          <w:rFonts w:ascii="Abadi" w:hAnsi="Abadi"/>
          <w:b w:val="0"/>
          <w:bCs w:val="0"/>
          <w:sz w:val="21"/>
          <w:szCs w:val="21"/>
        </w:rPr>
        <w:t>, inciso b.</w:t>
      </w:r>
    </w:p>
    <w:p w14:paraId="2BFE123B" w14:textId="4D0E2698" w:rsidR="0003025D" w:rsidRDefault="0003025D" w:rsidP="000932A9">
      <w:pPr>
        <w:pStyle w:val="Estilo1"/>
        <w:numPr>
          <w:ilvl w:val="0"/>
          <w:numId w:val="0"/>
        </w:numPr>
        <w:tabs>
          <w:tab w:val="clear" w:pos="4059"/>
        </w:tabs>
        <w:ind w:right="142" w:firstLine="708"/>
        <w:rPr>
          <w:rFonts w:ascii="Abadi" w:hAnsi="Abadi"/>
          <w:b w:val="0"/>
          <w:bCs w:val="0"/>
          <w:sz w:val="21"/>
          <w:szCs w:val="21"/>
        </w:rPr>
      </w:pPr>
    </w:p>
    <w:p w14:paraId="32EB61CC" w14:textId="0901CA74" w:rsidR="0003025D" w:rsidRDefault="0003025D" w:rsidP="000932A9">
      <w:pPr>
        <w:pStyle w:val="Estilo1"/>
        <w:numPr>
          <w:ilvl w:val="0"/>
          <w:numId w:val="0"/>
        </w:numPr>
        <w:tabs>
          <w:tab w:val="clear" w:pos="4059"/>
        </w:tabs>
        <w:ind w:right="142" w:firstLine="708"/>
        <w:rPr>
          <w:rFonts w:ascii="Abadi" w:hAnsi="Abadi"/>
          <w:b w:val="0"/>
          <w:bCs w:val="0"/>
          <w:sz w:val="21"/>
          <w:szCs w:val="21"/>
        </w:rPr>
      </w:pPr>
      <w:r w:rsidRPr="0003025D">
        <w:rPr>
          <w:rFonts w:ascii="Abadi" w:hAnsi="Abadi"/>
          <w:b w:val="0"/>
          <w:bCs w:val="0"/>
          <w:sz w:val="21"/>
          <w:szCs w:val="21"/>
        </w:rPr>
        <w:t>La Ley Orgánica Municipal para el Estado de Guanajuato prevé que el Ayuntamiento deberá otorgar el servicio de alumbrado público a los habitantes del Municipio e instrumentará los mecanismos necesarios para ampliar la cobertura y mejorar la prestación de dicho servicio.</w:t>
      </w:r>
    </w:p>
    <w:p w14:paraId="24C06F3A" w14:textId="0577C88F" w:rsidR="00CC52BE" w:rsidRDefault="00CC52BE" w:rsidP="000932A9">
      <w:pPr>
        <w:pStyle w:val="Estilo1"/>
        <w:numPr>
          <w:ilvl w:val="0"/>
          <w:numId w:val="0"/>
        </w:numPr>
        <w:tabs>
          <w:tab w:val="clear" w:pos="4059"/>
        </w:tabs>
        <w:ind w:right="142" w:firstLine="708"/>
        <w:rPr>
          <w:rFonts w:ascii="Abadi" w:hAnsi="Abadi"/>
          <w:b w:val="0"/>
          <w:bCs w:val="0"/>
          <w:sz w:val="21"/>
          <w:szCs w:val="21"/>
        </w:rPr>
      </w:pPr>
    </w:p>
    <w:p w14:paraId="5F55CA2C" w14:textId="770E8204" w:rsidR="00CC52BE" w:rsidRDefault="00CC52BE" w:rsidP="000932A9">
      <w:pPr>
        <w:pStyle w:val="Estilo1"/>
        <w:numPr>
          <w:ilvl w:val="0"/>
          <w:numId w:val="0"/>
        </w:numPr>
        <w:tabs>
          <w:tab w:val="clear" w:pos="4059"/>
        </w:tabs>
        <w:ind w:right="142" w:firstLine="708"/>
        <w:rPr>
          <w:rFonts w:ascii="Abadi" w:hAnsi="Abadi"/>
          <w:b w:val="0"/>
          <w:bCs w:val="0"/>
          <w:sz w:val="21"/>
          <w:szCs w:val="21"/>
        </w:rPr>
      </w:pPr>
      <w:r w:rsidRPr="00CC52BE">
        <w:rPr>
          <w:rFonts w:ascii="Abadi" w:hAnsi="Abadi"/>
          <w:b w:val="0"/>
          <w:bCs w:val="0"/>
          <w:sz w:val="21"/>
          <w:szCs w:val="21"/>
        </w:rPr>
        <w:t>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dependencia de Servicios Municipales será la encargada de llevar a cabo la prestación del servicio de alumbrado público en el Municipio.</w:t>
      </w:r>
    </w:p>
    <w:p w14:paraId="029ED562" w14:textId="226CC2E1" w:rsidR="00CC52BE" w:rsidRDefault="00CC52BE" w:rsidP="000932A9">
      <w:pPr>
        <w:pStyle w:val="Estilo1"/>
        <w:numPr>
          <w:ilvl w:val="0"/>
          <w:numId w:val="0"/>
        </w:numPr>
        <w:tabs>
          <w:tab w:val="clear" w:pos="4059"/>
        </w:tabs>
        <w:ind w:right="142" w:firstLine="708"/>
        <w:rPr>
          <w:rFonts w:ascii="Abadi" w:hAnsi="Abadi"/>
          <w:b w:val="0"/>
          <w:bCs w:val="0"/>
          <w:sz w:val="21"/>
          <w:szCs w:val="21"/>
        </w:rPr>
      </w:pPr>
    </w:p>
    <w:p w14:paraId="417D0702" w14:textId="3F093854" w:rsidR="00CC52BE" w:rsidRDefault="00CC52BE" w:rsidP="000932A9">
      <w:pPr>
        <w:pStyle w:val="Estilo1"/>
        <w:numPr>
          <w:ilvl w:val="0"/>
          <w:numId w:val="0"/>
        </w:numPr>
        <w:tabs>
          <w:tab w:val="clear" w:pos="4059"/>
        </w:tabs>
        <w:ind w:right="142" w:firstLine="708"/>
        <w:rPr>
          <w:rFonts w:ascii="Abadi" w:hAnsi="Abadi"/>
          <w:b w:val="0"/>
          <w:bCs w:val="0"/>
          <w:sz w:val="21"/>
          <w:szCs w:val="21"/>
        </w:rPr>
      </w:pPr>
      <w:r w:rsidRPr="00CC52BE">
        <w:rPr>
          <w:rFonts w:ascii="Abadi" w:hAnsi="Abadi"/>
          <w:b w:val="0"/>
          <w:bCs w:val="0"/>
          <w:sz w:val="21"/>
          <w:szCs w:val="21"/>
        </w:rPr>
        <w:t>El artículo 165 de la citada Ley Orgánica Municipal prevé: «Los ayuntamientos prestarán los servicios públicos, en igualdad de condiciones a todos los habitantes del municipio, en forma permanente, general, uniforme, continua y de acuerdo con el Programa de Gobierno Municipal».</w:t>
      </w:r>
    </w:p>
    <w:p w14:paraId="20522CC2" w14:textId="0B8BDF07" w:rsidR="00CC52BE" w:rsidRDefault="00CC52BE" w:rsidP="000932A9">
      <w:pPr>
        <w:pStyle w:val="Estilo1"/>
        <w:numPr>
          <w:ilvl w:val="0"/>
          <w:numId w:val="0"/>
        </w:numPr>
        <w:tabs>
          <w:tab w:val="clear" w:pos="4059"/>
        </w:tabs>
        <w:ind w:right="142" w:firstLine="708"/>
        <w:rPr>
          <w:rFonts w:ascii="Abadi" w:hAnsi="Abadi"/>
          <w:b w:val="0"/>
          <w:bCs w:val="0"/>
          <w:sz w:val="21"/>
          <w:szCs w:val="21"/>
        </w:rPr>
      </w:pPr>
    </w:p>
    <w:p w14:paraId="0FF7CD23" w14:textId="6237E794" w:rsidR="00CC52BE" w:rsidRDefault="00CC52BE" w:rsidP="000932A9">
      <w:pPr>
        <w:pStyle w:val="Estilo1"/>
        <w:numPr>
          <w:ilvl w:val="0"/>
          <w:numId w:val="0"/>
        </w:numPr>
        <w:tabs>
          <w:tab w:val="clear" w:pos="4059"/>
        </w:tabs>
        <w:ind w:right="142" w:firstLine="708"/>
        <w:rPr>
          <w:rFonts w:ascii="Abadi" w:hAnsi="Abadi"/>
          <w:b w:val="0"/>
          <w:bCs w:val="0"/>
          <w:sz w:val="21"/>
          <w:szCs w:val="21"/>
        </w:rPr>
      </w:pPr>
      <w:r w:rsidRPr="00CC52BE">
        <w:rPr>
          <w:rFonts w:ascii="Abadi" w:hAnsi="Abadi"/>
          <w:b w:val="0"/>
          <w:bCs w:val="0"/>
          <w:sz w:val="21"/>
          <w:szCs w:val="21"/>
        </w:rPr>
        <w:t xml:space="preserve">En el Capítulo denominado «De </w:t>
      </w:r>
      <w:r>
        <w:rPr>
          <w:rFonts w:ascii="Abadi" w:hAnsi="Abadi"/>
          <w:b w:val="0"/>
          <w:bCs w:val="0"/>
          <w:sz w:val="21"/>
          <w:szCs w:val="21"/>
        </w:rPr>
        <w:t>l</w:t>
      </w:r>
      <w:r w:rsidRPr="00CC52BE">
        <w:rPr>
          <w:rFonts w:ascii="Abadi" w:hAnsi="Abadi"/>
          <w:b w:val="0"/>
          <w:bCs w:val="0"/>
          <w:sz w:val="21"/>
          <w:szCs w:val="21"/>
        </w:rPr>
        <w:t>os Servicios Públicos Municipales» se refiere que en el presupuesto de egresos deben preverse los recursos materiales y humanos, necesarios y suficientes, para la prestación eficiente y oportuna de los servicios públicos; asimismo, se consigna la obligatoriedad del Ayuntamiento de otorgar el servicio de alumbrado público, señalando que podrá otorgarlo de manera directa a través de sus propias dependencias, o bien por un medio indirecto.</w:t>
      </w:r>
    </w:p>
    <w:p w14:paraId="15BC14C6" w14:textId="6B75BB01" w:rsidR="00753CBD" w:rsidRDefault="00753CBD" w:rsidP="000932A9">
      <w:pPr>
        <w:pStyle w:val="Estilo1"/>
        <w:numPr>
          <w:ilvl w:val="0"/>
          <w:numId w:val="0"/>
        </w:numPr>
        <w:tabs>
          <w:tab w:val="clear" w:pos="4059"/>
        </w:tabs>
        <w:ind w:right="142" w:firstLine="708"/>
        <w:rPr>
          <w:rFonts w:ascii="Abadi" w:hAnsi="Abadi"/>
          <w:b w:val="0"/>
          <w:bCs w:val="0"/>
          <w:sz w:val="21"/>
          <w:szCs w:val="21"/>
        </w:rPr>
      </w:pPr>
    </w:p>
    <w:p w14:paraId="1E9415B8" w14:textId="4F154018" w:rsidR="00753CBD" w:rsidRDefault="00753CBD" w:rsidP="000932A9">
      <w:pPr>
        <w:pStyle w:val="Estilo1"/>
        <w:numPr>
          <w:ilvl w:val="0"/>
          <w:numId w:val="0"/>
        </w:numPr>
        <w:tabs>
          <w:tab w:val="clear" w:pos="4059"/>
        </w:tabs>
        <w:ind w:right="142" w:firstLine="708"/>
        <w:rPr>
          <w:rFonts w:ascii="Abadi" w:hAnsi="Abadi"/>
          <w:b w:val="0"/>
          <w:bCs w:val="0"/>
          <w:sz w:val="21"/>
          <w:szCs w:val="21"/>
        </w:rPr>
      </w:pPr>
      <w:r w:rsidRPr="00753CBD">
        <w:rPr>
          <w:rFonts w:ascii="Abadi" w:hAnsi="Abadi"/>
          <w:b w:val="0"/>
          <w:bCs w:val="0"/>
          <w:sz w:val="21"/>
          <w:szCs w:val="21"/>
        </w:rPr>
        <w:t>De conformidad con el artículo 169 de la referida Ley Orgánica Municipal, la prestación de los servicios públicos municipales será supervisada por la comisión correspondiente del Ayuntamiento y auditada por la Contraloría Municipal.</w:t>
      </w:r>
    </w:p>
    <w:p w14:paraId="7D48A54B" w14:textId="66FA2082" w:rsidR="00753CBD" w:rsidRDefault="00753CBD" w:rsidP="000932A9">
      <w:pPr>
        <w:pStyle w:val="Estilo1"/>
        <w:numPr>
          <w:ilvl w:val="0"/>
          <w:numId w:val="0"/>
        </w:numPr>
        <w:tabs>
          <w:tab w:val="clear" w:pos="4059"/>
        </w:tabs>
        <w:ind w:right="142" w:firstLine="708"/>
        <w:rPr>
          <w:rFonts w:ascii="Abadi" w:hAnsi="Abadi"/>
          <w:b w:val="0"/>
          <w:bCs w:val="0"/>
          <w:sz w:val="21"/>
          <w:szCs w:val="21"/>
        </w:rPr>
      </w:pPr>
    </w:p>
    <w:p w14:paraId="24BE1B95" w14:textId="2C34DC60" w:rsidR="00753CBD" w:rsidRDefault="00753CBD" w:rsidP="000932A9">
      <w:pPr>
        <w:pStyle w:val="Estilo1"/>
        <w:numPr>
          <w:ilvl w:val="0"/>
          <w:numId w:val="0"/>
        </w:numPr>
        <w:tabs>
          <w:tab w:val="clear" w:pos="4059"/>
        </w:tabs>
        <w:ind w:right="142" w:firstLine="708"/>
        <w:rPr>
          <w:rFonts w:ascii="Abadi" w:hAnsi="Abadi"/>
          <w:b w:val="0"/>
          <w:bCs w:val="0"/>
          <w:sz w:val="21"/>
          <w:szCs w:val="21"/>
        </w:rPr>
      </w:pPr>
    </w:p>
    <w:p w14:paraId="02F72007" w14:textId="121E78AA" w:rsidR="00753CBD" w:rsidRDefault="00753CBD" w:rsidP="000932A9">
      <w:pPr>
        <w:pStyle w:val="Estilo1"/>
        <w:numPr>
          <w:ilvl w:val="0"/>
          <w:numId w:val="0"/>
        </w:numPr>
        <w:tabs>
          <w:tab w:val="clear" w:pos="4059"/>
        </w:tabs>
        <w:ind w:right="142" w:firstLine="708"/>
        <w:rPr>
          <w:rFonts w:ascii="Abadi" w:hAnsi="Abadi"/>
          <w:b w:val="0"/>
          <w:bCs w:val="0"/>
          <w:sz w:val="21"/>
          <w:szCs w:val="21"/>
        </w:rPr>
      </w:pPr>
      <w:r w:rsidRPr="00753CBD">
        <w:rPr>
          <w:rFonts w:ascii="Abadi" w:hAnsi="Abadi"/>
          <w:b w:val="0"/>
          <w:bCs w:val="0"/>
          <w:sz w:val="21"/>
          <w:szCs w:val="21"/>
        </w:rPr>
        <w:t>Es así que, se desprende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w:t>
      </w:r>
    </w:p>
    <w:p w14:paraId="3607BD5E" w14:textId="61F88E0C" w:rsidR="000C6BEC" w:rsidRDefault="000C6BEC" w:rsidP="000932A9">
      <w:pPr>
        <w:pStyle w:val="Estilo1"/>
        <w:numPr>
          <w:ilvl w:val="0"/>
          <w:numId w:val="0"/>
        </w:numPr>
        <w:tabs>
          <w:tab w:val="clear" w:pos="4059"/>
        </w:tabs>
        <w:ind w:right="142" w:firstLine="708"/>
        <w:rPr>
          <w:rFonts w:ascii="Abadi" w:hAnsi="Abadi"/>
          <w:b w:val="0"/>
          <w:bCs w:val="0"/>
          <w:sz w:val="21"/>
          <w:szCs w:val="21"/>
        </w:rPr>
      </w:pPr>
    </w:p>
    <w:p w14:paraId="7C92107A" w14:textId="6336C772" w:rsidR="000C6BEC" w:rsidRDefault="000C6BEC" w:rsidP="00BE4B8B">
      <w:pPr>
        <w:ind w:firstLine="708"/>
        <w:jc w:val="both"/>
        <w:rPr>
          <w:rFonts w:ascii="Abadi" w:hAnsi="Abadi"/>
          <w:sz w:val="21"/>
          <w:szCs w:val="21"/>
        </w:rPr>
      </w:pPr>
      <w:r w:rsidRPr="00FD2F62">
        <w:rPr>
          <w:rFonts w:ascii="Abadi" w:hAnsi="Abadi"/>
          <w:sz w:val="21"/>
          <w:szCs w:val="21"/>
        </w:rPr>
        <w:t xml:space="preserve">En congruencia con la antes señalado, en el Programa de Gobierno Municipal 2018-2021 de Manuel Doblado, </w:t>
      </w:r>
      <w:proofErr w:type="spellStart"/>
      <w:r w:rsidRPr="00FD2F62">
        <w:rPr>
          <w:rFonts w:ascii="Abadi" w:hAnsi="Abadi"/>
          <w:sz w:val="21"/>
          <w:szCs w:val="21"/>
        </w:rPr>
        <w:t>Gto</w:t>
      </w:r>
      <w:proofErr w:type="spellEnd"/>
      <w:r w:rsidRPr="00FD2F62">
        <w:rPr>
          <w:rFonts w:ascii="Abadi" w:hAnsi="Abadi"/>
          <w:sz w:val="21"/>
          <w:szCs w:val="21"/>
        </w:rPr>
        <w:t>., se estableció como una prioridad el tema del servicio de alumbrado público, por lo que la Dimensión 1. Manuel Doblado Vigilado, tiene como Meta «M.1.1.19 Cuatro (4) zonas de alta incidencia delictiva con iluminación pública en el trienio», la cual contempla como acción «A.1.1.1.4.2 Coordinación con la Dirección de Servicios Públicos para establecer criterios de prioridad en la ejecución del programa de alumbrado público en zonas de alta incidencia delictiva y de mayor afluencia de personas». Asimismo, en la «Dimensión 4. Desarrollo Urbano y Territorial en armonía con el Medio Ambiente», se presentan las metas M.4.1.2.1 Realizar el 100% de mantenimiento en la red de luminarias del municipio de manera permanente durante la administración; M.4.1.2.2 Modernizar con tecnología LEO el 25% de la red de luminarias existentes en la zona rural del municipio, al concluir la administración; 4.1.2.3 Modernizar con tecnolog</w:t>
      </w:r>
      <w:r>
        <w:rPr>
          <w:rFonts w:ascii="Abadi" w:hAnsi="Abadi"/>
          <w:sz w:val="21"/>
          <w:szCs w:val="21"/>
        </w:rPr>
        <w:t>ía</w:t>
      </w:r>
      <w:r w:rsidRPr="00FD2F62">
        <w:rPr>
          <w:rFonts w:ascii="Abadi" w:hAnsi="Abadi"/>
          <w:sz w:val="21"/>
          <w:szCs w:val="21"/>
        </w:rPr>
        <w:t xml:space="preserve"> a LEO el 70% de la red de luminarias existentes en la cabecera municipal al término de la administración, estableciendo como parte de sus acciones, los siguientes programas y proyectos: A.4.1.2.2.1 Actualizar el censo de luminarias; A.4.1.2.2.2 Gestionar ante el H. Ayuntamiento la adquisición de equipamiento para el servicio de alumbrado público; P.4.1.2.2.1 Programa de Mantenimiento de Luminarias en Zonas Rurales y Urbanas «Es Posible»; P.4.1.2.2.2. Programa de Ampliación en la Cobertura de Luminarias en Zonas Rurales y Urbanas «Es Posible»; P.4.1.2.2.3 Programa de Modernización de </w:t>
      </w:r>
      <w:r w:rsidRPr="00FD2F62">
        <w:rPr>
          <w:rFonts w:ascii="Abadi" w:hAnsi="Abadi"/>
          <w:sz w:val="21"/>
          <w:szCs w:val="21"/>
        </w:rPr>
        <w:lastRenderedPageBreak/>
        <w:t>Luminarias en Zonas Rurales y Urbanas «Es Posible»; y A.4.2.1.1.B Elaborar el reglamento de alumbrado público.</w:t>
      </w:r>
    </w:p>
    <w:p w14:paraId="478E463E" w14:textId="38298C98" w:rsidR="00BE4B8B" w:rsidRDefault="00BE4B8B" w:rsidP="000C6BEC">
      <w:pPr>
        <w:jc w:val="both"/>
        <w:rPr>
          <w:rFonts w:ascii="Abadi" w:hAnsi="Abadi"/>
          <w:sz w:val="21"/>
          <w:szCs w:val="21"/>
        </w:rPr>
      </w:pPr>
    </w:p>
    <w:p w14:paraId="2D03756B" w14:textId="34CB812E" w:rsidR="00BE4B8B" w:rsidRDefault="00BE4B8B" w:rsidP="00BE4B8B">
      <w:pPr>
        <w:ind w:firstLine="708"/>
        <w:jc w:val="both"/>
        <w:rPr>
          <w:rFonts w:ascii="Abadi" w:hAnsi="Abadi"/>
          <w:sz w:val="21"/>
          <w:szCs w:val="21"/>
        </w:rPr>
      </w:pPr>
      <w:r w:rsidRPr="00BE4B8B">
        <w:rPr>
          <w:rFonts w:ascii="Abadi" w:hAnsi="Abadi"/>
          <w:sz w:val="21"/>
          <w:szCs w:val="21"/>
        </w:rPr>
        <w:t xml:space="preserve">En este orden de ideas la administración pública municipal de Manuel Doblado, </w:t>
      </w:r>
      <w:proofErr w:type="spellStart"/>
      <w:r w:rsidRPr="00BE4B8B">
        <w:rPr>
          <w:rFonts w:ascii="Abadi" w:hAnsi="Abadi"/>
          <w:sz w:val="21"/>
          <w:szCs w:val="21"/>
        </w:rPr>
        <w:t>Gto</w:t>
      </w:r>
      <w:proofErr w:type="spellEnd"/>
      <w:r w:rsidRPr="00BE4B8B">
        <w:rPr>
          <w:rFonts w:ascii="Abadi" w:hAnsi="Abadi"/>
          <w:sz w:val="21"/>
          <w:szCs w:val="21"/>
        </w:rPr>
        <w:t>., para contribuir a las metas y objetivos del Programa de Gobierno incluyó, para el ejercicio 2020, la Matriz de Indicadores para Resultados de la Dirección de Servicios Municipales, en la que se identificó el Componente 2, mismo que se relaciona con la prestación del servicio del alumbrado público.</w:t>
      </w:r>
    </w:p>
    <w:p w14:paraId="7E278152" w14:textId="4C992F28" w:rsidR="00BE4B8B" w:rsidRDefault="00BE4B8B" w:rsidP="00BE4B8B">
      <w:pPr>
        <w:ind w:firstLine="708"/>
        <w:jc w:val="both"/>
        <w:rPr>
          <w:rFonts w:ascii="Abadi" w:hAnsi="Abadi"/>
          <w:sz w:val="21"/>
          <w:szCs w:val="21"/>
        </w:rPr>
      </w:pPr>
    </w:p>
    <w:p w14:paraId="2BB301DA" w14:textId="284207E3" w:rsidR="00BE4B8B" w:rsidRDefault="00BE4B8B" w:rsidP="00BE4B8B">
      <w:pPr>
        <w:ind w:firstLine="708"/>
        <w:jc w:val="both"/>
        <w:rPr>
          <w:rFonts w:ascii="Abadi" w:hAnsi="Abadi"/>
          <w:sz w:val="21"/>
          <w:szCs w:val="21"/>
        </w:rPr>
      </w:pPr>
      <w:r w:rsidRPr="00BE4B8B">
        <w:rPr>
          <w:rFonts w:ascii="Abadi" w:hAnsi="Abadi"/>
          <w:sz w:val="21"/>
          <w:szCs w:val="21"/>
        </w:rPr>
        <w:t>Derivado de lo anterior, se planteó como objetivo general de la auditoría materia del presente dictamen, verificar la capacidad del Municipio para la prestación eficaz del servicio de alumbrado público y la eficiencia en sus funciones de planificación, operación y seguimiento en 2020.</w:t>
      </w:r>
    </w:p>
    <w:p w14:paraId="083562DD" w14:textId="031E7222" w:rsidR="00BE4B8B" w:rsidRDefault="00BE4B8B" w:rsidP="00BE4B8B">
      <w:pPr>
        <w:ind w:firstLine="708"/>
        <w:jc w:val="both"/>
        <w:rPr>
          <w:rFonts w:ascii="Abadi" w:hAnsi="Abadi"/>
          <w:sz w:val="21"/>
          <w:szCs w:val="21"/>
        </w:rPr>
      </w:pPr>
    </w:p>
    <w:p w14:paraId="420D3E85" w14:textId="758D41F1" w:rsidR="00BE4B8B" w:rsidRDefault="00BE4B8B" w:rsidP="00BE4B8B">
      <w:pPr>
        <w:ind w:firstLine="708"/>
        <w:jc w:val="both"/>
        <w:rPr>
          <w:rFonts w:ascii="Abadi" w:hAnsi="Abadi"/>
          <w:sz w:val="21"/>
          <w:szCs w:val="21"/>
        </w:rPr>
      </w:pPr>
      <w:r w:rsidRPr="00BE4B8B">
        <w:rPr>
          <w:rFonts w:ascii="Abadi" w:hAnsi="Abadi"/>
          <w:sz w:val="21"/>
          <w:szCs w:val="21"/>
        </w:rPr>
        <w:t>En el apartado correspondiente a la unidad responsable de la materia por auditar se refiere que el artículo 124 de la Ley Orgánica Municipal para el Estado de 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 eficiente de los servicios públicos municipales, de conformidad con las disposiciones aplicables.</w:t>
      </w:r>
    </w:p>
    <w:p w14:paraId="4727BF40" w14:textId="5AE0C819" w:rsidR="00A96E2D" w:rsidRDefault="00A96E2D" w:rsidP="00BE4B8B">
      <w:pPr>
        <w:ind w:firstLine="708"/>
        <w:jc w:val="both"/>
        <w:rPr>
          <w:rFonts w:ascii="Abadi" w:hAnsi="Abadi"/>
          <w:sz w:val="21"/>
          <w:szCs w:val="21"/>
        </w:rPr>
      </w:pPr>
    </w:p>
    <w:p w14:paraId="7C695CB7" w14:textId="40A80FDF" w:rsidR="00A96E2D" w:rsidRDefault="00A96E2D" w:rsidP="00BE4B8B">
      <w:pPr>
        <w:ind w:firstLine="708"/>
        <w:jc w:val="both"/>
        <w:rPr>
          <w:rFonts w:ascii="Abadi" w:hAnsi="Abadi"/>
          <w:sz w:val="21"/>
          <w:szCs w:val="21"/>
        </w:rPr>
      </w:pPr>
      <w:r w:rsidRPr="00A96E2D">
        <w:rPr>
          <w:rFonts w:ascii="Abadi" w:hAnsi="Abadi"/>
          <w:sz w:val="21"/>
          <w:szCs w:val="21"/>
        </w:rPr>
        <w:t>Es así que si bien, la prestación del servicio, conforme a la normatividad aplicable corresponde al Ayuntamiento, este dispone de la Dirección de Servicios Públicos, la que cuenta con la Coordinación de Alumbrado Público, las que son las unidades responsables de prestar el servicio de alumbrado público, de conformidad con lo establecido en los artículos 13, fracción V, 43, 44, 45, inciso 8, y 47 del Reglamento Orgánico de la Administración Pública del Municipio de Manuel Doblado, Guanajuato.</w:t>
      </w:r>
    </w:p>
    <w:p w14:paraId="0A75C02C" w14:textId="625A0983" w:rsidR="00A96E2D" w:rsidRDefault="00A96E2D" w:rsidP="00BE4B8B">
      <w:pPr>
        <w:ind w:firstLine="708"/>
        <w:jc w:val="both"/>
        <w:rPr>
          <w:rFonts w:ascii="Abadi" w:hAnsi="Abadi"/>
          <w:sz w:val="21"/>
          <w:szCs w:val="21"/>
        </w:rPr>
      </w:pPr>
    </w:p>
    <w:p w14:paraId="2FA520E1" w14:textId="74EDE343" w:rsidR="00A96E2D" w:rsidRDefault="00A96E2D" w:rsidP="00A96E2D">
      <w:pPr>
        <w:pStyle w:val="Prrafodelista"/>
        <w:numPr>
          <w:ilvl w:val="0"/>
          <w:numId w:val="36"/>
        </w:numPr>
        <w:jc w:val="both"/>
        <w:rPr>
          <w:rFonts w:ascii="Abadi" w:hAnsi="Abadi"/>
          <w:b/>
          <w:bCs/>
          <w:iCs/>
          <w:sz w:val="21"/>
          <w:szCs w:val="21"/>
        </w:rPr>
      </w:pPr>
      <w:r w:rsidRPr="00A96E2D">
        <w:rPr>
          <w:rFonts w:ascii="Abadi" w:hAnsi="Abadi"/>
          <w:b/>
          <w:bCs/>
          <w:iCs/>
          <w:sz w:val="21"/>
          <w:szCs w:val="21"/>
        </w:rPr>
        <w:t>Resultado del proceso de fiscalización.</w:t>
      </w:r>
    </w:p>
    <w:p w14:paraId="65347E8B" w14:textId="77777777" w:rsidR="00C22964" w:rsidRDefault="00C22964" w:rsidP="00C22964">
      <w:pPr>
        <w:pStyle w:val="Prrafodelista"/>
        <w:ind w:left="1068"/>
        <w:jc w:val="both"/>
        <w:rPr>
          <w:rFonts w:ascii="Abadi" w:hAnsi="Abadi"/>
          <w:b/>
          <w:bCs/>
          <w:iCs/>
          <w:sz w:val="21"/>
          <w:szCs w:val="21"/>
        </w:rPr>
      </w:pPr>
    </w:p>
    <w:p w14:paraId="0466E5B2" w14:textId="44821A9A" w:rsidR="00363929" w:rsidRDefault="00363929" w:rsidP="00363929">
      <w:pPr>
        <w:ind w:firstLine="708"/>
        <w:jc w:val="both"/>
        <w:rPr>
          <w:rFonts w:ascii="Abadi" w:hAnsi="Abadi"/>
          <w:iCs/>
          <w:sz w:val="21"/>
          <w:szCs w:val="21"/>
        </w:rPr>
      </w:pPr>
      <w:r w:rsidRPr="00363929">
        <w:rPr>
          <w:rFonts w:ascii="Abadi" w:hAnsi="Abadi"/>
          <w:iCs/>
          <w:sz w:val="21"/>
          <w:szCs w:val="21"/>
        </w:rPr>
        <w:t xml:space="preserve">En esta parte se señala que los objetivos específicos se desarrollaron en la </w:t>
      </w:r>
      <w:r w:rsidRPr="00363929">
        <w:rPr>
          <w:rFonts w:ascii="Abadi" w:hAnsi="Abadi"/>
          <w:iCs/>
          <w:sz w:val="21"/>
          <w:szCs w:val="21"/>
        </w:rPr>
        <w:t>auditoría en siete procedimientos, con los siguientes resultados:</w:t>
      </w:r>
    </w:p>
    <w:p w14:paraId="4E4355F8" w14:textId="0845E4A3" w:rsidR="00BD04E7" w:rsidRDefault="00BD04E7" w:rsidP="00363929">
      <w:pPr>
        <w:ind w:firstLine="708"/>
        <w:jc w:val="both"/>
        <w:rPr>
          <w:rFonts w:ascii="Abadi" w:hAnsi="Abadi"/>
          <w:iCs/>
          <w:sz w:val="21"/>
          <w:szCs w:val="21"/>
        </w:rPr>
      </w:pPr>
    </w:p>
    <w:p w14:paraId="7C60F703" w14:textId="704FC887" w:rsidR="00BD04E7" w:rsidRPr="00356B98" w:rsidRDefault="00BD04E7" w:rsidP="00363929">
      <w:pPr>
        <w:ind w:firstLine="708"/>
        <w:jc w:val="both"/>
        <w:rPr>
          <w:rFonts w:ascii="Abadi" w:hAnsi="Abadi"/>
          <w:b/>
          <w:bCs/>
          <w:iCs/>
          <w:sz w:val="21"/>
          <w:szCs w:val="21"/>
        </w:rPr>
      </w:pPr>
      <w:r w:rsidRPr="00356B98">
        <w:rPr>
          <w:rFonts w:ascii="Abadi" w:hAnsi="Abadi"/>
          <w:b/>
          <w:bCs/>
          <w:iCs/>
          <w:sz w:val="21"/>
          <w:szCs w:val="21"/>
        </w:rPr>
        <w:t>Eficiencia:</w:t>
      </w:r>
    </w:p>
    <w:p w14:paraId="3FCCE32C" w14:textId="3233D9D7" w:rsidR="00BD04E7" w:rsidRDefault="00BD04E7" w:rsidP="00363929">
      <w:pPr>
        <w:ind w:firstLine="708"/>
        <w:jc w:val="both"/>
        <w:rPr>
          <w:rFonts w:ascii="Abadi" w:hAnsi="Abadi"/>
          <w:iCs/>
          <w:sz w:val="21"/>
          <w:szCs w:val="21"/>
        </w:rPr>
      </w:pPr>
    </w:p>
    <w:p w14:paraId="42E9B18F" w14:textId="2366DF37" w:rsidR="00BD04E7" w:rsidRPr="00356B98" w:rsidRDefault="00BD04E7" w:rsidP="00356B98">
      <w:pPr>
        <w:pStyle w:val="Prrafodelista"/>
        <w:numPr>
          <w:ilvl w:val="0"/>
          <w:numId w:val="37"/>
        </w:numPr>
        <w:jc w:val="both"/>
        <w:rPr>
          <w:rFonts w:ascii="Abadi" w:hAnsi="Abadi"/>
          <w:iCs/>
          <w:sz w:val="21"/>
          <w:szCs w:val="21"/>
        </w:rPr>
      </w:pPr>
      <w:r w:rsidRPr="00356B98">
        <w:rPr>
          <w:rFonts w:ascii="Abadi" w:hAnsi="Abadi"/>
          <w:iCs/>
          <w:sz w:val="21"/>
          <w:szCs w:val="21"/>
        </w:rPr>
        <w:t>Oferta del servicio de alumbrado público.</w:t>
      </w:r>
    </w:p>
    <w:p w14:paraId="1D78E544" w14:textId="77777777" w:rsidR="00356B98" w:rsidRDefault="00356B98" w:rsidP="00BD04E7">
      <w:pPr>
        <w:jc w:val="both"/>
        <w:rPr>
          <w:rFonts w:ascii="Abadi" w:hAnsi="Abadi"/>
          <w:iCs/>
          <w:sz w:val="21"/>
          <w:szCs w:val="21"/>
        </w:rPr>
      </w:pPr>
    </w:p>
    <w:p w14:paraId="1A4D8CA0" w14:textId="7EABBCDA" w:rsidR="00BD04E7" w:rsidRPr="00356B98" w:rsidRDefault="00BD04E7" w:rsidP="00356B98">
      <w:pPr>
        <w:pStyle w:val="Prrafodelista"/>
        <w:numPr>
          <w:ilvl w:val="0"/>
          <w:numId w:val="37"/>
        </w:numPr>
        <w:jc w:val="both"/>
        <w:rPr>
          <w:rFonts w:ascii="Abadi" w:hAnsi="Abadi"/>
          <w:iCs/>
          <w:sz w:val="21"/>
          <w:szCs w:val="21"/>
        </w:rPr>
      </w:pPr>
      <w:r w:rsidRPr="00356B98">
        <w:rPr>
          <w:rFonts w:ascii="Abadi" w:hAnsi="Abadi"/>
          <w:iCs/>
          <w:sz w:val="21"/>
          <w:szCs w:val="21"/>
        </w:rPr>
        <w:t>Presupuestación del servicio.</w:t>
      </w:r>
    </w:p>
    <w:p w14:paraId="1D01E04B" w14:textId="77777777" w:rsidR="00356B98" w:rsidRDefault="00356B98" w:rsidP="00BD04E7">
      <w:pPr>
        <w:jc w:val="both"/>
        <w:rPr>
          <w:rFonts w:ascii="Abadi" w:hAnsi="Abadi"/>
          <w:iCs/>
          <w:sz w:val="21"/>
          <w:szCs w:val="21"/>
        </w:rPr>
      </w:pPr>
    </w:p>
    <w:p w14:paraId="2C188927" w14:textId="42003519" w:rsidR="00BD04E7" w:rsidRPr="00356B98" w:rsidRDefault="00BD04E7" w:rsidP="00356B98">
      <w:pPr>
        <w:pStyle w:val="Prrafodelista"/>
        <w:numPr>
          <w:ilvl w:val="0"/>
          <w:numId w:val="37"/>
        </w:numPr>
        <w:jc w:val="both"/>
        <w:rPr>
          <w:rFonts w:ascii="Abadi" w:hAnsi="Abadi"/>
          <w:iCs/>
          <w:sz w:val="21"/>
          <w:szCs w:val="21"/>
        </w:rPr>
      </w:pPr>
      <w:r w:rsidRPr="00356B98">
        <w:rPr>
          <w:rFonts w:ascii="Abadi" w:hAnsi="Abadi"/>
          <w:iCs/>
          <w:sz w:val="21"/>
          <w:szCs w:val="21"/>
        </w:rPr>
        <w:t>Marco normativo para la prestación del servicio.</w:t>
      </w:r>
    </w:p>
    <w:p w14:paraId="4AA10BE0" w14:textId="77777777" w:rsidR="00356B98" w:rsidRDefault="00356B98" w:rsidP="00BD04E7">
      <w:pPr>
        <w:jc w:val="both"/>
        <w:rPr>
          <w:rFonts w:ascii="Abadi" w:hAnsi="Abadi"/>
          <w:iCs/>
          <w:sz w:val="21"/>
          <w:szCs w:val="21"/>
        </w:rPr>
      </w:pPr>
    </w:p>
    <w:p w14:paraId="6A688DE1" w14:textId="6B512C7A" w:rsidR="00BD04E7" w:rsidRDefault="00BD04E7" w:rsidP="00356B98">
      <w:pPr>
        <w:pStyle w:val="Prrafodelista"/>
        <w:numPr>
          <w:ilvl w:val="0"/>
          <w:numId w:val="37"/>
        </w:numPr>
        <w:jc w:val="both"/>
        <w:rPr>
          <w:rFonts w:ascii="Abadi" w:hAnsi="Abadi"/>
          <w:iCs/>
          <w:sz w:val="21"/>
          <w:szCs w:val="21"/>
        </w:rPr>
      </w:pPr>
      <w:r w:rsidRPr="00356B98">
        <w:rPr>
          <w:rFonts w:ascii="Abadi" w:hAnsi="Abadi"/>
          <w:iCs/>
          <w:sz w:val="21"/>
          <w:szCs w:val="21"/>
        </w:rPr>
        <w:t>Planeación del servicio de alumbrado público, en el corto plazo.</w:t>
      </w:r>
    </w:p>
    <w:p w14:paraId="1D8B2442" w14:textId="77777777" w:rsidR="000D2346" w:rsidRPr="000D2346" w:rsidRDefault="000D2346" w:rsidP="000D2346">
      <w:pPr>
        <w:pStyle w:val="Prrafodelista"/>
        <w:rPr>
          <w:rFonts w:ascii="Abadi" w:hAnsi="Abadi"/>
          <w:iCs/>
          <w:sz w:val="21"/>
          <w:szCs w:val="21"/>
        </w:rPr>
      </w:pPr>
    </w:p>
    <w:p w14:paraId="24243ED5" w14:textId="77777777" w:rsidR="000D2346" w:rsidRDefault="000D2346" w:rsidP="000D2346">
      <w:pPr>
        <w:pStyle w:val="Prrafodelista"/>
        <w:ind w:left="720"/>
        <w:jc w:val="both"/>
        <w:rPr>
          <w:rFonts w:ascii="Abadi" w:hAnsi="Abadi"/>
          <w:iCs/>
          <w:sz w:val="21"/>
          <w:szCs w:val="21"/>
        </w:rPr>
      </w:pPr>
    </w:p>
    <w:p w14:paraId="24DE81F1" w14:textId="27E0DC5E" w:rsidR="00543246" w:rsidRDefault="000D2346" w:rsidP="00356B98">
      <w:pPr>
        <w:pStyle w:val="Prrafodelista"/>
        <w:numPr>
          <w:ilvl w:val="0"/>
          <w:numId w:val="37"/>
        </w:numPr>
        <w:jc w:val="both"/>
        <w:rPr>
          <w:rFonts w:ascii="Abadi" w:hAnsi="Abadi"/>
          <w:iCs/>
          <w:sz w:val="21"/>
          <w:szCs w:val="21"/>
        </w:rPr>
      </w:pPr>
      <w:r>
        <w:rPr>
          <w:rFonts w:ascii="Abadi" w:hAnsi="Abadi"/>
          <w:iCs/>
          <w:sz w:val="21"/>
          <w:szCs w:val="21"/>
        </w:rPr>
        <w:t xml:space="preserve">Participación </w:t>
      </w:r>
      <w:r w:rsidR="00630D5B">
        <w:rPr>
          <w:rFonts w:ascii="Abadi" w:hAnsi="Abadi"/>
          <w:iCs/>
          <w:sz w:val="21"/>
          <w:szCs w:val="21"/>
        </w:rPr>
        <w:t>ciudadana en el reporte de fallas del servicio</w:t>
      </w:r>
      <w:r w:rsidR="00543246">
        <w:rPr>
          <w:rFonts w:ascii="Abadi" w:hAnsi="Abadi"/>
          <w:iCs/>
          <w:sz w:val="21"/>
          <w:szCs w:val="21"/>
        </w:rPr>
        <w:t>.</w:t>
      </w:r>
    </w:p>
    <w:p w14:paraId="0F287EAB" w14:textId="77777777" w:rsidR="0099331A" w:rsidRDefault="0099331A" w:rsidP="0099331A">
      <w:pPr>
        <w:pStyle w:val="Prrafodelista"/>
        <w:ind w:left="720"/>
        <w:jc w:val="both"/>
        <w:rPr>
          <w:rFonts w:ascii="Abadi" w:hAnsi="Abadi"/>
          <w:b/>
          <w:bCs/>
          <w:iCs/>
          <w:sz w:val="21"/>
          <w:szCs w:val="21"/>
        </w:rPr>
      </w:pPr>
    </w:p>
    <w:p w14:paraId="36629928" w14:textId="4A8298B0" w:rsidR="0099331A" w:rsidRPr="0099331A" w:rsidRDefault="0099331A" w:rsidP="0099331A">
      <w:pPr>
        <w:pStyle w:val="Prrafodelista"/>
        <w:ind w:left="720"/>
        <w:jc w:val="both"/>
        <w:rPr>
          <w:rFonts w:ascii="Abadi" w:hAnsi="Abadi"/>
          <w:b/>
          <w:bCs/>
          <w:iCs/>
          <w:sz w:val="21"/>
          <w:szCs w:val="21"/>
        </w:rPr>
      </w:pPr>
      <w:r w:rsidRPr="0099331A">
        <w:rPr>
          <w:rFonts w:ascii="Abadi" w:hAnsi="Abadi"/>
          <w:b/>
          <w:bCs/>
          <w:iCs/>
          <w:sz w:val="21"/>
          <w:szCs w:val="21"/>
        </w:rPr>
        <w:t>Eficiencia:</w:t>
      </w:r>
    </w:p>
    <w:p w14:paraId="41174FF1" w14:textId="77777777" w:rsidR="0099331A" w:rsidRDefault="0099331A" w:rsidP="0099331A">
      <w:pPr>
        <w:pStyle w:val="Prrafodelista"/>
        <w:ind w:left="720"/>
        <w:jc w:val="both"/>
        <w:rPr>
          <w:rFonts w:ascii="Abadi" w:hAnsi="Abadi"/>
          <w:iCs/>
          <w:sz w:val="21"/>
          <w:szCs w:val="21"/>
        </w:rPr>
      </w:pPr>
    </w:p>
    <w:p w14:paraId="76409D2F" w14:textId="77777777" w:rsidR="0099331A" w:rsidRDefault="0099331A" w:rsidP="0099331A">
      <w:pPr>
        <w:pStyle w:val="Prrafodelista"/>
        <w:ind w:left="720"/>
        <w:jc w:val="both"/>
        <w:rPr>
          <w:rFonts w:ascii="Abadi" w:hAnsi="Abadi"/>
          <w:iCs/>
          <w:sz w:val="21"/>
          <w:szCs w:val="21"/>
        </w:rPr>
      </w:pPr>
    </w:p>
    <w:p w14:paraId="396D7E7A" w14:textId="73D9D481" w:rsidR="00543246" w:rsidRDefault="0099331A" w:rsidP="00356B98">
      <w:pPr>
        <w:pStyle w:val="Prrafodelista"/>
        <w:numPr>
          <w:ilvl w:val="0"/>
          <w:numId w:val="37"/>
        </w:numPr>
        <w:jc w:val="both"/>
        <w:rPr>
          <w:rFonts w:ascii="Abadi" w:hAnsi="Abadi"/>
          <w:iCs/>
          <w:sz w:val="21"/>
          <w:szCs w:val="21"/>
        </w:rPr>
      </w:pPr>
      <w:r>
        <w:rPr>
          <w:rFonts w:ascii="Abadi" w:hAnsi="Abadi"/>
          <w:iCs/>
          <w:sz w:val="21"/>
          <w:szCs w:val="21"/>
        </w:rPr>
        <w:t>Eficacia del servicio de alumbrado público.</w:t>
      </w:r>
    </w:p>
    <w:p w14:paraId="06BA53F9" w14:textId="77777777" w:rsidR="0099331A" w:rsidRDefault="0099331A" w:rsidP="0099331A">
      <w:pPr>
        <w:pStyle w:val="Prrafodelista"/>
        <w:ind w:left="720"/>
        <w:jc w:val="both"/>
        <w:rPr>
          <w:rFonts w:ascii="Abadi" w:hAnsi="Abadi"/>
          <w:iCs/>
          <w:sz w:val="21"/>
          <w:szCs w:val="21"/>
        </w:rPr>
      </w:pPr>
    </w:p>
    <w:p w14:paraId="02D29661" w14:textId="7872DAEF" w:rsidR="0099331A" w:rsidRDefault="0099331A" w:rsidP="00356B98">
      <w:pPr>
        <w:pStyle w:val="Prrafodelista"/>
        <w:numPr>
          <w:ilvl w:val="0"/>
          <w:numId w:val="37"/>
        </w:numPr>
        <w:jc w:val="both"/>
        <w:rPr>
          <w:rFonts w:ascii="Abadi" w:hAnsi="Abadi"/>
          <w:iCs/>
          <w:sz w:val="21"/>
          <w:szCs w:val="21"/>
        </w:rPr>
      </w:pPr>
      <w:r>
        <w:rPr>
          <w:rFonts w:ascii="Abadi" w:hAnsi="Abadi"/>
          <w:iCs/>
          <w:sz w:val="21"/>
          <w:szCs w:val="21"/>
        </w:rPr>
        <w:t>Monitoreo y evaluación de resultados</w:t>
      </w:r>
    </w:p>
    <w:p w14:paraId="3F56450D" w14:textId="77777777" w:rsidR="00630D5B" w:rsidRPr="00630D5B" w:rsidRDefault="00630D5B" w:rsidP="00630D5B">
      <w:pPr>
        <w:pStyle w:val="Prrafodelista"/>
        <w:ind w:left="720"/>
        <w:rPr>
          <w:rFonts w:ascii="Abadi" w:hAnsi="Abadi"/>
          <w:iCs/>
          <w:sz w:val="21"/>
          <w:szCs w:val="21"/>
        </w:rPr>
      </w:pPr>
    </w:p>
    <w:p w14:paraId="69460C64" w14:textId="51E6B3D9" w:rsidR="00630D5B" w:rsidRDefault="00630D5B" w:rsidP="00630D5B">
      <w:pPr>
        <w:ind w:firstLine="360"/>
        <w:jc w:val="both"/>
        <w:rPr>
          <w:rFonts w:ascii="Abadi" w:hAnsi="Abadi"/>
          <w:iCs/>
          <w:sz w:val="21"/>
          <w:szCs w:val="21"/>
        </w:rPr>
      </w:pPr>
      <w:r w:rsidRPr="00630D5B">
        <w:rPr>
          <w:rFonts w:ascii="Abadi" w:hAnsi="Abadi"/>
          <w:iCs/>
          <w:sz w:val="21"/>
          <w:szCs w:val="21"/>
        </w:rPr>
        <w:t>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1A8E6899" w14:textId="644F641C" w:rsidR="003C25B2" w:rsidRDefault="003C25B2" w:rsidP="00630D5B">
      <w:pPr>
        <w:ind w:firstLine="360"/>
        <w:jc w:val="both"/>
        <w:rPr>
          <w:rFonts w:ascii="Abadi" w:hAnsi="Abadi"/>
          <w:iCs/>
          <w:sz w:val="21"/>
          <w:szCs w:val="21"/>
        </w:rPr>
      </w:pPr>
    </w:p>
    <w:p w14:paraId="54C07EA8" w14:textId="18E1BBCF" w:rsidR="003C25B2" w:rsidRDefault="003C25B2" w:rsidP="00630D5B">
      <w:pPr>
        <w:ind w:firstLine="360"/>
        <w:jc w:val="both"/>
        <w:rPr>
          <w:rFonts w:ascii="Abadi" w:hAnsi="Abadi"/>
          <w:iCs/>
          <w:sz w:val="21"/>
          <w:szCs w:val="21"/>
        </w:rPr>
      </w:pPr>
      <w:r w:rsidRPr="003C25B2">
        <w:rPr>
          <w:rFonts w:ascii="Abadi" w:hAnsi="Abadi"/>
          <w:iCs/>
          <w:sz w:val="21"/>
          <w:szCs w:val="21"/>
        </w:rPr>
        <w:t>Derivado de lo anterior, se formulan los resultados y recomendaciones contenidos en los rubros de Eficiencia y Eficacia.</w:t>
      </w:r>
    </w:p>
    <w:p w14:paraId="26EEC44D" w14:textId="30ED781E" w:rsidR="003C25B2" w:rsidRDefault="003C25B2" w:rsidP="00630D5B">
      <w:pPr>
        <w:ind w:firstLine="360"/>
        <w:jc w:val="both"/>
        <w:rPr>
          <w:rFonts w:ascii="Abadi" w:hAnsi="Abadi"/>
          <w:iCs/>
          <w:sz w:val="21"/>
          <w:szCs w:val="21"/>
        </w:rPr>
      </w:pPr>
    </w:p>
    <w:p w14:paraId="2125EEF1" w14:textId="615F20C2" w:rsidR="003C25B2" w:rsidRDefault="003C25B2" w:rsidP="00630D5B">
      <w:pPr>
        <w:ind w:firstLine="360"/>
        <w:jc w:val="both"/>
        <w:rPr>
          <w:rFonts w:ascii="Abadi" w:hAnsi="Abadi"/>
          <w:iCs/>
          <w:sz w:val="21"/>
          <w:szCs w:val="21"/>
        </w:rPr>
      </w:pPr>
      <w:r w:rsidRPr="003C25B2">
        <w:rPr>
          <w:rFonts w:ascii="Abadi" w:hAnsi="Abadi"/>
          <w:iCs/>
          <w:sz w:val="21"/>
          <w:szCs w:val="21"/>
        </w:rPr>
        <w:t xml:space="preserve">En tal sentido, en el rubro de Eficiencia, se formularon las recomendaciones plasmadas en los puntos 01 y 02 del resultado número 1, referente a oferta del servicio de alumbrado público; 03 y 04 del resultado número 2, correspondiente a presupuestación del servicio; 05 y 06 del resultado número 3, relativo a marco normativo para la prestación del servicio; 07 del resultado número 4, referido a planeación del servicio de alumbrado público, en el corto plazo; y 08 del resultado número 5, referente a participación ciudadana en el reporte de fallas del servicio. En el apartado de Eficacia, se formularon las recomendaciones consignadas en los puntos 09 del resultado número 6, correspondiente a eficacia del </w:t>
      </w:r>
      <w:r w:rsidRPr="003C25B2">
        <w:rPr>
          <w:rFonts w:ascii="Abadi" w:hAnsi="Abadi"/>
          <w:iCs/>
          <w:sz w:val="21"/>
          <w:szCs w:val="21"/>
        </w:rPr>
        <w:lastRenderedPageBreak/>
        <w:t>servicio de alumbrado público; y 10 del resultado número 7, relativo a monitoreo y evaluación de resultados.</w:t>
      </w:r>
    </w:p>
    <w:p w14:paraId="19789070" w14:textId="4149E9FC" w:rsidR="003C25B2" w:rsidRDefault="003C25B2" w:rsidP="00630D5B">
      <w:pPr>
        <w:ind w:firstLine="360"/>
        <w:jc w:val="both"/>
        <w:rPr>
          <w:rFonts w:ascii="Abadi" w:hAnsi="Abadi"/>
          <w:iCs/>
          <w:sz w:val="21"/>
          <w:szCs w:val="21"/>
        </w:rPr>
      </w:pPr>
    </w:p>
    <w:p w14:paraId="4BA24575" w14:textId="7C5DBA51" w:rsidR="003C25B2" w:rsidRDefault="003C25B2" w:rsidP="00630D5B">
      <w:pPr>
        <w:ind w:firstLine="360"/>
        <w:jc w:val="both"/>
        <w:rPr>
          <w:rFonts w:ascii="Abadi" w:hAnsi="Abadi"/>
          <w:iCs/>
          <w:sz w:val="21"/>
          <w:szCs w:val="21"/>
        </w:rPr>
      </w:pPr>
      <w:r w:rsidRPr="003C25B2">
        <w:rPr>
          <w:rFonts w:ascii="Abadi" w:hAnsi="Abadi"/>
          <w:iCs/>
          <w:sz w:val="21"/>
          <w:szCs w:val="21"/>
        </w:rPr>
        <w:t>Finalmente, se establece un apartado denominado Cuestiones clave de la auditoría en contexto de la pandemia del virus SARS-Co V2 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Acuerdo relativo al trabajo a distancia de fecha 17 de marzo de 2020 y su décimo quinto acuerdo modificatorio, aprovechando las herramientas tecnológicas de que dispone, así como la colaboración de los sujetos de fiscalización.</w:t>
      </w:r>
    </w:p>
    <w:p w14:paraId="32C1BE3F" w14:textId="4DAC4470" w:rsidR="003C25B2" w:rsidRDefault="003C25B2" w:rsidP="00630D5B">
      <w:pPr>
        <w:ind w:firstLine="360"/>
        <w:jc w:val="both"/>
        <w:rPr>
          <w:rFonts w:ascii="Abadi" w:hAnsi="Abadi"/>
          <w:iCs/>
          <w:sz w:val="21"/>
          <w:szCs w:val="21"/>
        </w:rPr>
      </w:pPr>
    </w:p>
    <w:p w14:paraId="64CA5673" w14:textId="01D6AC0A" w:rsidR="003C25B2" w:rsidRDefault="003C25B2" w:rsidP="00630D5B">
      <w:pPr>
        <w:ind w:firstLine="360"/>
        <w:jc w:val="both"/>
        <w:rPr>
          <w:rFonts w:ascii="Abadi" w:hAnsi="Abadi"/>
          <w:iCs/>
          <w:sz w:val="21"/>
          <w:szCs w:val="21"/>
        </w:rPr>
      </w:pPr>
      <w:r w:rsidRPr="003C25B2">
        <w:rPr>
          <w:rFonts w:ascii="Abadi" w:hAnsi="Abadi"/>
          <w:iCs/>
          <w:sz w:val="21"/>
          <w:szCs w:val="21"/>
        </w:rPr>
        <w:t>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w:t>
      </w:r>
    </w:p>
    <w:p w14:paraId="2392B39B" w14:textId="4E010F16" w:rsidR="007F443C" w:rsidRDefault="007F443C" w:rsidP="00630D5B">
      <w:pPr>
        <w:ind w:firstLine="360"/>
        <w:jc w:val="both"/>
        <w:rPr>
          <w:rFonts w:ascii="Abadi" w:hAnsi="Abadi"/>
          <w:iCs/>
          <w:sz w:val="21"/>
          <w:szCs w:val="21"/>
        </w:rPr>
      </w:pPr>
    </w:p>
    <w:p w14:paraId="19AC9E4E" w14:textId="60EF2BEA" w:rsidR="007F443C" w:rsidRDefault="007F443C" w:rsidP="00630D5B">
      <w:pPr>
        <w:ind w:firstLine="360"/>
        <w:jc w:val="both"/>
        <w:rPr>
          <w:rFonts w:ascii="Abadi" w:hAnsi="Abadi"/>
          <w:iCs/>
          <w:sz w:val="21"/>
          <w:szCs w:val="21"/>
        </w:rPr>
      </w:pPr>
      <w:r w:rsidRPr="007F443C">
        <w:rPr>
          <w:rFonts w:ascii="Abadi" w:hAnsi="Abadi"/>
          <w:iCs/>
          <w:sz w:val="21"/>
          <w:szCs w:val="21"/>
        </w:rPr>
        <w:t>En tal sentido se priorizó el enfoque de derechos humanos, velando por la protección del derecho humano a la salud, respetando las limitaciones y restricciones a los derechos humanos establecidas en la propia Constitución.</w:t>
      </w:r>
    </w:p>
    <w:p w14:paraId="527490D0" w14:textId="5CE46F7A" w:rsidR="00877125" w:rsidRDefault="00877125" w:rsidP="00630D5B">
      <w:pPr>
        <w:ind w:firstLine="360"/>
        <w:jc w:val="both"/>
        <w:rPr>
          <w:rFonts w:ascii="Abadi" w:hAnsi="Abadi"/>
          <w:iCs/>
          <w:sz w:val="21"/>
          <w:szCs w:val="21"/>
        </w:rPr>
      </w:pPr>
    </w:p>
    <w:p w14:paraId="7D50F25D" w14:textId="256ED053" w:rsidR="007F443C" w:rsidRDefault="007F443C" w:rsidP="00630D5B">
      <w:pPr>
        <w:ind w:firstLine="360"/>
        <w:jc w:val="both"/>
        <w:rPr>
          <w:rFonts w:ascii="Abadi" w:hAnsi="Abadi"/>
          <w:iCs/>
          <w:sz w:val="21"/>
          <w:szCs w:val="21"/>
        </w:rPr>
      </w:pPr>
    </w:p>
    <w:p w14:paraId="3B40D909" w14:textId="0DBFF370" w:rsidR="00C22964" w:rsidRDefault="00C22964" w:rsidP="00C22964">
      <w:pPr>
        <w:pStyle w:val="Prrafodelista"/>
        <w:numPr>
          <w:ilvl w:val="0"/>
          <w:numId w:val="36"/>
        </w:numPr>
        <w:jc w:val="both"/>
        <w:rPr>
          <w:rFonts w:ascii="Abadi" w:hAnsi="Abadi"/>
          <w:b/>
          <w:bCs/>
          <w:iCs/>
          <w:sz w:val="21"/>
          <w:szCs w:val="21"/>
        </w:rPr>
      </w:pPr>
      <w:r>
        <w:rPr>
          <w:rFonts w:ascii="Abadi" w:hAnsi="Abadi"/>
          <w:b/>
          <w:bCs/>
          <w:iCs/>
          <w:sz w:val="21"/>
          <w:szCs w:val="21"/>
        </w:rPr>
        <w:t>Resumen de las recomendaciones.</w:t>
      </w:r>
    </w:p>
    <w:p w14:paraId="17EAD7D9" w14:textId="4F8361FA" w:rsidR="00F00B2A" w:rsidRDefault="00F00B2A" w:rsidP="00F00B2A">
      <w:pPr>
        <w:jc w:val="both"/>
        <w:rPr>
          <w:rFonts w:ascii="Abadi" w:hAnsi="Abadi"/>
          <w:b/>
          <w:bCs/>
          <w:iCs/>
          <w:sz w:val="21"/>
          <w:szCs w:val="21"/>
        </w:rPr>
      </w:pPr>
    </w:p>
    <w:p w14:paraId="310D9BE1" w14:textId="7221D4F6" w:rsidR="00F00B2A" w:rsidRDefault="00F00B2A" w:rsidP="00F00B2A">
      <w:pPr>
        <w:jc w:val="both"/>
        <w:rPr>
          <w:rFonts w:ascii="Abadi" w:hAnsi="Abadi"/>
          <w:b/>
          <w:bCs/>
          <w:iCs/>
          <w:sz w:val="21"/>
          <w:szCs w:val="21"/>
        </w:rPr>
      </w:pPr>
    </w:p>
    <w:p w14:paraId="4FC70BC0" w14:textId="77777777" w:rsidR="00F00B2A" w:rsidRPr="00EA0ED7" w:rsidRDefault="00F00B2A" w:rsidP="00F00B2A">
      <w:pPr>
        <w:ind w:firstLine="708"/>
        <w:jc w:val="both"/>
        <w:rPr>
          <w:rFonts w:ascii="Abadi" w:hAnsi="Abadi"/>
          <w:iCs/>
          <w:sz w:val="21"/>
          <w:szCs w:val="21"/>
        </w:rPr>
      </w:pPr>
      <w:r w:rsidRPr="00EA0ED7">
        <w:rPr>
          <w:rFonts w:ascii="Abadi" w:hAnsi="Abadi"/>
          <w:iCs/>
          <w:sz w:val="21"/>
          <w:szCs w:val="21"/>
        </w:rPr>
        <w:t xml:space="preserve">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el sujeto fiscalizado en 7 recomendaciones formuladas se comprometió a realizar acciones en un plazo futuro para su atención; y en 3 recomendaciones persistió lo recomendado, considerando que las evidencias proporcionadas resultaron insuficientes para </w:t>
      </w:r>
      <w:r w:rsidRPr="00EA0ED7">
        <w:rPr>
          <w:rFonts w:ascii="Abadi" w:hAnsi="Abadi"/>
          <w:iCs/>
          <w:sz w:val="21"/>
          <w:szCs w:val="21"/>
        </w:rPr>
        <w:t>atenderlas. A dichas recomendaciones dará seguimiento el Órgano Técnico en la etapa correspondiente, de conformidad con el ordenamiento legal respectivo.</w:t>
      </w:r>
    </w:p>
    <w:p w14:paraId="221AA5EF" w14:textId="77777777" w:rsidR="00F00B2A" w:rsidRPr="00EA0ED7" w:rsidRDefault="00F00B2A" w:rsidP="00F00B2A">
      <w:pPr>
        <w:jc w:val="both"/>
        <w:rPr>
          <w:rFonts w:ascii="Abadi" w:hAnsi="Abadi"/>
          <w:iCs/>
          <w:sz w:val="21"/>
          <w:szCs w:val="21"/>
        </w:rPr>
      </w:pPr>
    </w:p>
    <w:p w14:paraId="54C6100E" w14:textId="77777777" w:rsidR="00C22964" w:rsidRDefault="00C22964" w:rsidP="00C22964">
      <w:pPr>
        <w:pStyle w:val="Prrafodelista"/>
        <w:ind w:left="1068"/>
        <w:jc w:val="both"/>
        <w:rPr>
          <w:rFonts w:ascii="Abadi" w:hAnsi="Abadi"/>
          <w:b/>
          <w:bCs/>
          <w:iCs/>
          <w:sz w:val="21"/>
          <w:szCs w:val="21"/>
        </w:rPr>
      </w:pPr>
    </w:p>
    <w:p w14:paraId="4D62C579" w14:textId="4DF26C74" w:rsidR="00C22964" w:rsidRDefault="00C22964" w:rsidP="00C22964">
      <w:pPr>
        <w:pStyle w:val="Prrafodelista"/>
        <w:numPr>
          <w:ilvl w:val="0"/>
          <w:numId w:val="36"/>
        </w:numPr>
        <w:jc w:val="both"/>
        <w:rPr>
          <w:rFonts w:ascii="Abadi" w:hAnsi="Abadi"/>
          <w:b/>
          <w:bCs/>
          <w:iCs/>
          <w:sz w:val="21"/>
          <w:szCs w:val="21"/>
        </w:rPr>
      </w:pPr>
      <w:r>
        <w:rPr>
          <w:rFonts w:ascii="Abadi" w:hAnsi="Abadi"/>
          <w:b/>
          <w:bCs/>
          <w:iCs/>
          <w:sz w:val="21"/>
          <w:szCs w:val="21"/>
        </w:rPr>
        <w:t>Conclusión General.</w:t>
      </w:r>
    </w:p>
    <w:p w14:paraId="4CC01860" w14:textId="77777777" w:rsidR="00F00B2A" w:rsidRDefault="00F00B2A" w:rsidP="00F00B2A">
      <w:pPr>
        <w:jc w:val="both"/>
        <w:rPr>
          <w:rFonts w:ascii="Abadi" w:hAnsi="Abadi"/>
          <w:b/>
          <w:bCs/>
          <w:iCs/>
          <w:sz w:val="21"/>
          <w:szCs w:val="21"/>
        </w:rPr>
      </w:pPr>
    </w:p>
    <w:p w14:paraId="6837762E" w14:textId="560DCE17" w:rsidR="00F00B2A" w:rsidRDefault="00F00B2A" w:rsidP="00F00B2A">
      <w:pPr>
        <w:ind w:firstLine="708"/>
        <w:jc w:val="both"/>
        <w:rPr>
          <w:rFonts w:ascii="Abadi" w:hAnsi="Abadi"/>
          <w:iCs/>
          <w:sz w:val="21"/>
          <w:szCs w:val="21"/>
        </w:rPr>
      </w:pPr>
      <w:r w:rsidRPr="00F00B2A">
        <w:rPr>
          <w:rFonts w:ascii="Abadi" w:hAnsi="Abadi"/>
          <w:iCs/>
          <w:sz w:val="21"/>
          <w:szCs w:val="21"/>
        </w:rPr>
        <w:t xml:space="preserve">La Auditoría Superior del Estado concluyó que los </w:t>
      </w:r>
      <w:r w:rsidR="00AF5648" w:rsidRPr="00F00B2A">
        <w:rPr>
          <w:rFonts w:ascii="Abadi" w:hAnsi="Abadi"/>
          <w:iCs/>
          <w:sz w:val="21"/>
          <w:szCs w:val="21"/>
        </w:rPr>
        <w:t>serv</w:t>
      </w:r>
      <w:r w:rsidR="00AF5648">
        <w:rPr>
          <w:rFonts w:ascii="Abadi" w:hAnsi="Abadi"/>
          <w:iCs/>
          <w:sz w:val="21"/>
          <w:szCs w:val="21"/>
        </w:rPr>
        <w:t>icios</w:t>
      </w:r>
      <w:r w:rsidRPr="00F00B2A">
        <w:rPr>
          <w:rFonts w:ascii="Abadi" w:hAnsi="Abadi"/>
          <w:iCs/>
          <w:sz w:val="21"/>
          <w:szCs w:val="21"/>
        </w:rPr>
        <w:t xml:space="preserve"> públicos se pueden entender como toda prestación concreta que tienda a satisfacer, de manera regular, continua y uniforme, las necesidades sociales de carácter general, básico o fundamental, en beneficio indiscriminado de toda la ciudadanía. De su</w:t>
      </w:r>
      <w:r w:rsidRPr="00F00B2A">
        <w:rPr>
          <w:rFonts w:ascii="Abadi" w:hAnsi="Abadi"/>
          <w:b/>
          <w:bCs/>
          <w:iCs/>
          <w:sz w:val="21"/>
          <w:szCs w:val="21"/>
        </w:rPr>
        <w:t xml:space="preserve"> </w:t>
      </w:r>
      <w:r w:rsidRPr="00F00B2A">
        <w:rPr>
          <w:rFonts w:ascii="Abadi" w:hAnsi="Abadi"/>
          <w:iCs/>
          <w:sz w:val="21"/>
          <w:szCs w:val="21"/>
        </w:rPr>
        <w:t>adecuada prestación depende, en cierta medida, la calidad de vida de las personas.</w:t>
      </w:r>
    </w:p>
    <w:p w14:paraId="06C5244B" w14:textId="540E0B9D" w:rsidR="00EF3C1E" w:rsidRDefault="00EF3C1E" w:rsidP="00F00B2A">
      <w:pPr>
        <w:ind w:firstLine="708"/>
        <w:jc w:val="both"/>
        <w:rPr>
          <w:rFonts w:ascii="Abadi" w:hAnsi="Abadi"/>
          <w:iCs/>
          <w:sz w:val="21"/>
          <w:szCs w:val="21"/>
        </w:rPr>
      </w:pPr>
    </w:p>
    <w:p w14:paraId="39E072FB" w14:textId="331F64C3" w:rsidR="00EF3C1E" w:rsidRDefault="00EF3C1E" w:rsidP="00F00B2A">
      <w:pPr>
        <w:ind w:firstLine="708"/>
        <w:jc w:val="both"/>
        <w:rPr>
          <w:rFonts w:ascii="Abadi" w:hAnsi="Abadi"/>
          <w:iCs/>
          <w:sz w:val="21"/>
          <w:szCs w:val="21"/>
        </w:rPr>
      </w:pPr>
      <w:r w:rsidRPr="00EF3C1E">
        <w:rPr>
          <w:rFonts w:ascii="Abadi" w:hAnsi="Abadi"/>
          <w:iCs/>
          <w:sz w:val="21"/>
          <w:szCs w:val="21"/>
        </w:rPr>
        <w:t xml:space="preserve">De igual forma, se refiere que el artículo 115, fracción </w:t>
      </w:r>
      <w:r>
        <w:rPr>
          <w:rFonts w:ascii="Abadi" w:hAnsi="Abadi"/>
          <w:iCs/>
          <w:sz w:val="21"/>
          <w:szCs w:val="21"/>
        </w:rPr>
        <w:t>III</w:t>
      </w:r>
      <w:r w:rsidRPr="00EF3C1E">
        <w:rPr>
          <w:rFonts w:ascii="Abadi" w:hAnsi="Abadi"/>
          <w:iCs/>
          <w:sz w:val="21"/>
          <w:szCs w:val="21"/>
        </w:rPr>
        <w:t>, inciso b, de la Constitución Política de los Estados Unidos Mexicanos establece al alumbrado público como uno de los servicios públicos que los municipios tienen a su cargo. Por su parte, a nivel local, en el artículo 117 de la Constitución Política para el Estado de Guanajuato se dispone la misma responsabilidad para este ámbito de gobierno.</w:t>
      </w:r>
    </w:p>
    <w:p w14:paraId="09ADCC83" w14:textId="6B8B6A2B" w:rsidR="00EF3C1E" w:rsidRDefault="00EF3C1E" w:rsidP="00F00B2A">
      <w:pPr>
        <w:ind w:firstLine="708"/>
        <w:jc w:val="both"/>
        <w:rPr>
          <w:rFonts w:ascii="Abadi" w:hAnsi="Abadi"/>
          <w:iCs/>
          <w:sz w:val="21"/>
          <w:szCs w:val="21"/>
        </w:rPr>
      </w:pPr>
    </w:p>
    <w:p w14:paraId="5E74F6BE" w14:textId="56694D6D" w:rsidR="00EF3C1E" w:rsidRDefault="00EF3C1E" w:rsidP="00F00B2A">
      <w:pPr>
        <w:ind w:firstLine="708"/>
        <w:jc w:val="both"/>
        <w:rPr>
          <w:rFonts w:ascii="Abadi" w:hAnsi="Abadi"/>
          <w:iCs/>
          <w:sz w:val="21"/>
          <w:szCs w:val="21"/>
        </w:rPr>
      </w:pPr>
      <w:r w:rsidRPr="00EF3C1E">
        <w:rPr>
          <w:rFonts w:ascii="Abadi" w:hAnsi="Abadi"/>
          <w:iCs/>
          <w:sz w:val="21"/>
          <w:szCs w:val="21"/>
        </w:rPr>
        <w:t>En este sentido, el alumbrado público es un servIc10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w:t>
      </w:r>
    </w:p>
    <w:p w14:paraId="20CC3E78" w14:textId="56853C56" w:rsidR="00EF3C1E" w:rsidRDefault="00EF3C1E" w:rsidP="00F00B2A">
      <w:pPr>
        <w:ind w:firstLine="708"/>
        <w:jc w:val="both"/>
        <w:rPr>
          <w:rFonts w:ascii="Abadi" w:hAnsi="Abadi"/>
          <w:iCs/>
          <w:sz w:val="21"/>
          <w:szCs w:val="21"/>
        </w:rPr>
      </w:pPr>
    </w:p>
    <w:p w14:paraId="506898AA" w14:textId="3A96FE9D" w:rsidR="00EF3C1E" w:rsidRDefault="00EF3C1E" w:rsidP="00F00B2A">
      <w:pPr>
        <w:ind w:firstLine="708"/>
        <w:jc w:val="both"/>
        <w:rPr>
          <w:rFonts w:ascii="Abadi" w:hAnsi="Abadi"/>
          <w:iCs/>
          <w:sz w:val="21"/>
          <w:szCs w:val="21"/>
        </w:rPr>
      </w:pPr>
      <w:r w:rsidRPr="00EF3C1E">
        <w:rPr>
          <w:rFonts w:ascii="Abadi" w:hAnsi="Abadi"/>
          <w:iCs/>
          <w:sz w:val="21"/>
          <w:szCs w:val="21"/>
        </w:rPr>
        <w:t>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uniformidad e igualdad ante los usuarios, asegurando una cobertura integral y una oferta al alcance de la población municipal que lo requiera.</w:t>
      </w:r>
    </w:p>
    <w:p w14:paraId="4DB28DEC" w14:textId="55FB7C1D" w:rsidR="00BA3046" w:rsidRDefault="00BA3046" w:rsidP="00F00B2A">
      <w:pPr>
        <w:ind w:firstLine="708"/>
        <w:jc w:val="both"/>
        <w:rPr>
          <w:rFonts w:ascii="Abadi" w:hAnsi="Abadi"/>
          <w:iCs/>
          <w:sz w:val="21"/>
          <w:szCs w:val="21"/>
        </w:rPr>
      </w:pPr>
    </w:p>
    <w:p w14:paraId="2BD53529" w14:textId="07B30E64" w:rsidR="00BA3046" w:rsidRDefault="00BA3046" w:rsidP="00F00B2A">
      <w:pPr>
        <w:ind w:firstLine="708"/>
        <w:jc w:val="both"/>
        <w:rPr>
          <w:rFonts w:ascii="Abadi" w:hAnsi="Abadi"/>
          <w:iCs/>
          <w:sz w:val="21"/>
          <w:szCs w:val="21"/>
        </w:rPr>
      </w:pPr>
      <w:r w:rsidRPr="00BA3046">
        <w:rPr>
          <w:rFonts w:ascii="Abadi" w:hAnsi="Abadi"/>
          <w:iCs/>
          <w:sz w:val="21"/>
          <w:szCs w:val="21"/>
        </w:rPr>
        <w:t xml:space="preserve">Es así que en el caso que nos ocupa, se definió el objetivo general de la auditoría con el propósito de verificar la capacidad del municipio de Manuel Doblado, </w:t>
      </w:r>
      <w:proofErr w:type="spellStart"/>
      <w:r w:rsidRPr="00BA3046">
        <w:rPr>
          <w:rFonts w:ascii="Abadi" w:hAnsi="Abadi"/>
          <w:iCs/>
          <w:sz w:val="21"/>
          <w:szCs w:val="21"/>
        </w:rPr>
        <w:t>Gto</w:t>
      </w:r>
      <w:proofErr w:type="spellEnd"/>
      <w:r w:rsidRPr="00BA3046">
        <w:rPr>
          <w:rFonts w:ascii="Abadi" w:hAnsi="Abadi"/>
          <w:iCs/>
          <w:sz w:val="21"/>
          <w:szCs w:val="21"/>
        </w:rPr>
        <w:t xml:space="preserve">., para lograr una prestación eficaz del servicio de alumbrado </w:t>
      </w:r>
      <w:r w:rsidRPr="00BA3046">
        <w:rPr>
          <w:rFonts w:ascii="Abadi" w:hAnsi="Abadi"/>
          <w:iCs/>
          <w:sz w:val="21"/>
          <w:szCs w:val="21"/>
        </w:rPr>
        <w:lastRenderedPageBreak/>
        <w:t>público a su población, así como de conocer si las funciones de planificación, operación y seguimiento se desarrollaron bajo el principio de eficiencia, ya que de ello depende el grado de satisfacción de la comunidad.</w:t>
      </w:r>
    </w:p>
    <w:p w14:paraId="7B3BCC9F" w14:textId="4025ECBC" w:rsidR="00BA3046" w:rsidRDefault="00BA3046" w:rsidP="00F00B2A">
      <w:pPr>
        <w:ind w:firstLine="708"/>
        <w:jc w:val="both"/>
        <w:rPr>
          <w:rFonts w:ascii="Abadi" w:hAnsi="Abadi"/>
          <w:iCs/>
          <w:sz w:val="21"/>
          <w:szCs w:val="21"/>
        </w:rPr>
      </w:pPr>
    </w:p>
    <w:p w14:paraId="09F7B21B" w14:textId="05C4EB33" w:rsidR="00BA3046" w:rsidRDefault="00BA3046" w:rsidP="00F00B2A">
      <w:pPr>
        <w:ind w:firstLine="708"/>
        <w:jc w:val="both"/>
        <w:rPr>
          <w:rFonts w:ascii="Abadi" w:hAnsi="Abadi"/>
          <w:iCs/>
          <w:sz w:val="21"/>
          <w:szCs w:val="21"/>
        </w:rPr>
      </w:pPr>
      <w:r w:rsidRPr="00BA3046">
        <w:rPr>
          <w:rFonts w:ascii="Abadi" w:hAnsi="Abadi"/>
          <w:iCs/>
          <w:sz w:val="21"/>
          <w:szCs w:val="21"/>
        </w:rPr>
        <w:t>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w:t>
      </w:r>
    </w:p>
    <w:p w14:paraId="6E7FB62D" w14:textId="347CD475" w:rsidR="00BA3046" w:rsidRDefault="00BA3046" w:rsidP="00F00B2A">
      <w:pPr>
        <w:ind w:firstLine="708"/>
        <w:jc w:val="both"/>
        <w:rPr>
          <w:rFonts w:ascii="Abadi" w:hAnsi="Abadi"/>
          <w:iCs/>
          <w:sz w:val="21"/>
          <w:szCs w:val="21"/>
        </w:rPr>
      </w:pPr>
    </w:p>
    <w:p w14:paraId="33EF6CF0" w14:textId="5F9D2DE3" w:rsidR="00BA3046" w:rsidRDefault="00BA3046" w:rsidP="00F00B2A">
      <w:pPr>
        <w:ind w:firstLine="708"/>
        <w:jc w:val="both"/>
        <w:rPr>
          <w:rFonts w:ascii="Abadi" w:hAnsi="Abadi"/>
          <w:iCs/>
          <w:sz w:val="21"/>
          <w:szCs w:val="21"/>
        </w:rPr>
      </w:pPr>
      <w:r w:rsidRPr="00BA3046">
        <w:rPr>
          <w:rFonts w:ascii="Abadi" w:hAnsi="Abadi"/>
          <w:iCs/>
          <w:sz w:val="21"/>
          <w:szCs w:val="21"/>
        </w:rPr>
        <w:t xml:space="preserve">Asimismo, se hace constar que la administración pública municipal de Manuel Doblado, </w:t>
      </w:r>
      <w:proofErr w:type="spellStart"/>
      <w:r w:rsidRPr="00BA3046">
        <w:rPr>
          <w:rFonts w:ascii="Abadi" w:hAnsi="Abadi"/>
          <w:iCs/>
          <w:sz w:val="21"/>
          <w:szCs w:val="21"/>
        </w:rPr>
        <w:t>Gto</w:t>
      </w:r>
      <w:proofErr w:type="spellEnd"/>
      <w:r w:rsidRPr="00BA3046">
        <w:rPr>
          <w:rFonts w:ascii="Abadi" w:hAnsi="Abadi"/>
          <w:iCs/>
          <w:sz w:val="21"/>
          <w:szCs w:val="21"/>
        </w:rPr>
        <w:t>., realizó acciones en el ejercicio 2020 para otorgar el servicio de alumbrado público a la población, destacándose su incorporación como una prioridad definida en el Programa de Gobierno Municipal 2018-2021, al definir objetivos, estrategias, líneas de acción y proyectos enfocados a la modernización y ampliación de la red de alumbrado público, mantenimiento y la elaboración de un reglamento específico. Para el cumplimiento de sus objetivos, el sujeto fiscalizado contó con una Matriz de Indicadores para Resultados para la Dirección de Servicios Públicos donde se identificó un componente relacionado con el servicio de alumbrado. Sin embargo, existe evidencia de que la gestión de las acciones y los resultados en la prestación del servicio presentó áreas de oportunidad.</w:t>
      </w:r>
    </w:p>
    <w:p w14:paraId="2BF646AA" w14:textId="2201C280" w:rsidR="00BA3046" w:rsidRDefault="00BA3046" w:rsidP="00F00B2A">
      <w:pPr>
        <w:ind w:firstLine="708"/>
        <w:jc w:val="both"/>
        <w:rPr>
          <w:rFonts w:ascii="Abadi" w:hAnsi="Abadi"/>
          <w:iCs/>
          <w:sz w:val="21"/>
          <w:szCs w:val="21"/>
        </w:rPr>
      </w:pPr>
    </w:p>
    <w:p w14:paraId="388F5AB4" w14:textId="14C9BBB1" w:rsidR="00BA3046" w:rsidRDefault="00BA3046" w:rsidP="00F00B2A">
      <w:pPr>
        <w:ind w:firstLine="708"/>
        <w:jc w:val="both"/>
        <w:rPr>
          <w:rFonts w:ascii="Abadi" w:hAnsi="Abadi"/>
          <w:iCs/>
          <w:sz w:val="21"/>
          <w:szCs w:val="21"/>
        </w:rPr>
      </w:pPr>
      <w:r w:rsidRPr="00BA3046">
        <w:rPr>
          <w:rFonts w:ascii="Abadi" w:hAnsi="Abadi"/>
          <w:iCs/>
          <w:sz w:val="21"/>
          <w:szCs w:val="21"/>
        </w:rPr>
        <w:t xml:space="preserve">En tal sentido, en cuanto a la gestión de la planificación se verificó que la administración pública municipal de Manuel Doblado, </w:t>
      </w:r>
      <w:proofErr w:type="spellStart"/>
      <w:r w:rsidRPr="00BA3046">
        <w:rPr>
          <w:rFonts w:ascii="Abadi" w:hAnsi="Abadi"/>
          <w:iCs/>
          <w:sz w:val="21"/>
          <w:szCs w:val="21"/>
        </w:rPr>
        <w:t>Gto</w:t>
      </w:r>
      <w:proofErr w:type="spellEnd"/>
      <w:r w:rsidRPr="00BA3046">
        <w:rPr>
          <w:rFonts w:ascii="Abadi" w:hAnsi="Abadi"/>
          <w:iCs/>
          <w:sz w:val="21"/>
          <w:szCs w:val="21"/>
        </w:rPr>
        <w:t xml:space="preserve">., en el ejercicio 2020 </w:t>
      </w:r>
      <w:r w:rsidRPr="00BA3046">
        <w:rPr>
          <w:rFonts w:ascii="Abadi" w:eastAsia="Abadi" w:hAnsi="Abadi" w:cs="Abadi" w:hint="eastAsia"/>
          <w:iCs/>
          <w:sz w:val="21"/>
          <w:szCs w:val="21"/>
        </w:rPr>
        <w:t>􀀁</w:t>
      </w:r>
      <w:r w:rsidRPr="00BA3046">
        <w:rPr>
          <w:rFonts w:ascii="Abadi" w:hAnsi="Abadi"/>
          <w:iCs/>
          <w:sz w:val="21"/>
          <w:szCs w:val="21"/>
        </w:rPr>
        <w:t xml:space="preserve">o contó con información para estimar la oferta del servicio de alumbrado público, ya que no dispuso de un censo de las lámparas y luminarias que formaron parte del </w:t>
      </w:r>
      <w:r w:rsidRPr="00BA3046">
        <w:rPr>
          <w:rFonts w:ascii="Abadi" w:hAnsi="Abadi"/>
          <w:iCs/>
          <w:sz w:val="21"/>
          <w:szCs w:val="21"/>
        </w:rPr>
        <w:t>servicio de alumbrado público brindado, por lo que se determinó que cuenta con un área de oportunidad para generar datos que le permitan conocer la situación del Municipio de forma integral, a fin de definir estrategias que le permitan brindar un mejor servicio a la población. Tampoco acreditó disponer de un sistema de información que le permitiera gestionar y administrar los datos, a fin de contar con información oportuna, de calidad, completa y veraz de las actividades sustantivas e inherentes al servicio de alumbrado público, por lo que se cuenta con la oportunidad de desarrollar mecanismos que le permitan conocer la oferta del servicio.</w:t>
      </w:r>
    </w:p>
    <w:p w14:paraId="1A3232E5" w14:textId="12D73A82" w:rsidR="00BF5DD9" w:rsidRDefault="00BF5DD9" w:rsidP="00F00B2A">
      <w:pPr>
        <w:ind w:firstLine="708"/>
        <w:jc w:val="both"/>
        <w:rPr>
          <w:rFonts w:ascii="Abadi" w:hAnsi="Abadi"/>
          <w:iCs/>
          <w:sz w:val="21"/>
          <w:szCs w:val="21"/>
        </w:rPr>
      </w:pPr>
    </w:p>
    <w:p w14:paraId="65EC535C" w14:textId="592A8048" w:rsidR="00BF5DD9" w:rsidRDefault="00BF5DD9" w:rsidP="00F00B2A">
      <w:pPr>
        <w:ind w:firstLine="708"/>
        <w:jc w:val="both"/>
        <w:rPr>
          <w:rFonts w:ascii="Abadi" w:hAnsi="Abadi"/>
          <w:iCs/>
          <w:sz w:val="21"/>
          <w:szCs w:val="21"/>
        </w:rPr>
      </w:pPr>
      <w:r w:rsidRPr="00BF5DD9">
        <w:rPr>
          <w:rFonts w:ascii="Abadi" w:hAnsi="Abadi"/>
          <w:iCs/>
          <w:sz w:val="21"/>
          <w:szCs w:val="21"/>
        </w:rPr>
        <w:t>Por otra parte, se identificó que, con relación a los instrumentos de planeación, no se contó con un Plan Municipal de Desarrollo publicado, ni se dispuso del Plan Municipal de Desarrollo Urbano y Ordenamiento Ecológico Territorial, por lo que no fue posible identificar objetivos, estrategias o acciones definidas para el largo plazo. No obstante, el Programa de Gobierno 2018-2021 consideró programas y acciones relacionados con la modernización y ampliación de la red de alumbrado público, mantenimiento y la elaboración de un reglamento específico.</w:t>
      </w:r>
    </w:p>
    <w:p w14:paraId="4E883A06" w14:textId="5B26D949" w:rsidR="00BF5DD9" w:rsidRDefault="00BF5DD9" w:rsidP="00F00B2A">
      <w:pPr>
        <w:ind w:firstLine="708"/>
        <w:jc w:val="both"/>
        <w:rPr>
          <w:rFonts w:ascii="Abadi" w:hAnsi="Abadi"/>
          <w:iCs/>
          <w:sz w:val="21"/>
          <w:szCs w:val="21"/>
        </w:rPr>
      </w:pPr>
    </w:p>
    <w:p w14:paraId="7C6AAEF1" w14:textId="4CF2AF8A" w:rsidR="00BF5DD9" w:rsidRDefault="00BF5DD9" w:rsidP="00F00B2A">
      <w:pPr>
        <w:ind w:firstLine="708"/>
        <w:jc w:val="both"/>
        <w:rPr>
          <w:rFonts w:ascii="Abadi" w:hAnsi="Abadi"/>
          <w:iCs/>
          <w:sz w:val="21"/>
          <w:szCs w:val="21"/>
        </w:rPr>
      </w:pPr>
      <w:r w:rsidRPr="00BF5DD9">
        <w:rPr>
          <w:rFonts w:ascii="Abadi" w:hAnsi="Abadi"/>
          <w:iCs/>
          <w:sz w:val="21"/>
          <w:szCs w:val="21"/>
        </w:rPr>
        <w:t>De igual forma, se identificó una vinculación de las metas del Programa de Gobierno 2018-2021, con la Meta 7.1, del Objetivo de Desarrollo Sostenible 7 «Energía asequibles y no contaminante», así como la Meta 11.1 del Objetivo de Desarrollo Sostenible 11 «Ciudades y comunidades sostenibles», reconocidas en la Agenda 2030; sin embargo, dicha alineación no se encuentra de manera explícita en el referido instrumento de planeación.</w:t>
      </w:r>
    </w:p>
    <w:p w14:paraId="15452218" w14:textId="1839A7D8" w:rsidR="00840B2F" w:rsidRDefault="00840B2F" w:rsidP="00F00B2A">
      <w:pPr>
        <w:ind w:firstLine="708"/>
        <w:jc w:val="both"/>
        <w:rPr>
          <w:rFonts w:ascii="Abadi" w:hAnsi="Abadi"/>
          <w:iCs/>
          <w:sz w:val="21"/>
          <w:szCs w:val="21"/>
        </w:rPr>
      </w:pPr>
    </w:p>
    <w:p w14:paraId="3B61DDA3" w14:textId="400D926E" w:rsidR="00840B2F" w:rsidRDefault="00840B2F" w:rsidP="00840B2F">
      <w:pPr>
        <w:ind w:firstLine="708"/>
        <w:jc w:val="both"/>
        <w:rPr>
          <w:rFonts w:ascii="Abadi" w:hAnsi="Abadi"/>
          <w:iCs/>
          <w:sz w:val="21"/>
          <w:szCs w:val="21"/>
        </w:rPr>
      </w:pPr>
      <w:r w:rsidRPr="00840B2F">
        <w:rPr>
          <w:rFonts w:ascii="Abadi" w:hAnsi="Abadi"/>
          <w:iCs/>
          <w:sz w:val="21"/>
          <w:szCs w:val="21"/>
        </w:rPr>
        <w:t xml:space="preserve">En este apartado se reconoce que la eficiente y eficaz operación de la prestación del servicio de alumbrado público depende de la definición clara de procesos clave y documentos normativos que garanticen su operatividad; de contar con programas anuales orientados a la mejora, y de brindar un servicio y una atención de calidad a la población. Es así, que con relación a la normativa disponible para la prestación del servicio en el municipio de Manuel Doblado, </w:t>
      </w:r>
      <w:proofErr w:type="spellStart"/>
      <w:r w:rsidRPr="00840B2F">
        <w:rPr>
          <w:rFonts w:ascii="Abadi" w:hAnsi="Abadi"/>
          <w:iCs/>
          <w:sz w:val="21"/>
          <w:szCs w:val="21"/>
        </w:rPr>
        <w:t>Gto</w:t>
      </w:r>
      <w:proofErr w:type="spellEnd"/>
      <w:r w:rsidRPr="00840B2F">
        <w:rPr>
          <w:rFonts w:ascii="Abadi" w:hAnsi="Abadi"/>
          <w:iCs/>
          <w:sz w:val="21"/>
          <w:szCs w:val="21"/>
        </w:rPr>
        <w:t xml:space="preserve">., se constató que en 2020 dispuso de un Reglamento Orgánico de la Administración Pública del Municipio de Manuel Doblado, </w:t>
      </w:r>
      <w:proofErr w:type="spellStart"/>
      <w:r w:rsidRPr="00840B2F">
        <w:rPr>
          <w:rFonts w:ascii="Abadi" w:hAnsi="Abadi"/>
          <w:iCs/>
          <w:sz w:val="21"/>
          <w:szCs w:val="21"/>
        </w:rPr>
        <w:t>Gto</w:t>
      </w:r>
      <w:proofErr w:type="spellEnd"/>
      <w:r w:rsidRPr="00840B2F">
        <w:rPr>
          <w:rFonts w:ascii="Abadi" w:hAnsi="Abadi"/>
          <w:iCs/>
          <w:sz w:val="21"/>
          <w:szCs w:val="21"/>
        </w:rPr>
        <w:t xml:space="preserve">., en el cual reconoce como una </w:t>
      </w:r>
      <w:r w:rsidRPr="00840B2F">
        <w:rPr>
          <w:rFonts w:ascii="Abadi" w:hAnsi="Abadi"/>
          <w:iCs/>
          <w:sz w:val="21"/>
          <w:szCs w:val="21"/>
        </w:rPr>
        <w:lastRenderedPageBreak/>
        <w:t>entidad centralizada de la administración municipal a la Dirección de Servicios Públicos y a la Coordinación de Alumbrado Público, en el que se detallan</w:t>
      </w:r>
      <w:r>
        <w:rPr>
          <w:rFonts w:ascii="Abadi" w:hAnsi="Abadi"/>
          <w:iCs/>
          <w:sz w:val="21"/>
          <w:szCs w:val="21"/>
        </w:rPr>
        <w:t xml:space="preserve"> </w:t>
      </w:r>
      <w:r w:rsidRPr="00840B2F">
        <w:rPr>
          <w:rFonts w:ascii="Abadi" w:hAnsi="Abadi"/>
          <w:iCs/>
          <w:sz w:val="21"/>
          <w:szCs w:val="21"/>
        </w:rPr>
        <w:t xml:space="preserve">únicamente las atribuciones de dichas dependencias, sin regular de manera específica la materia del alumbrado público. </w:t>
      </w:r>
    </w:p>
    <w:p w14:paraId="63B76199" w14:textId="77777777" w:rsidR="00840B2F" w:rsidRPr="00840B2F" w:rsidRDefault="00840B2F" w:rsidP="00840B2F">
      <w:pPr>
        <w:ind w:firstLine="708"/>
        <w:jc w:val="both"/>
        <w:rPr>
          <w:rFonts w:ascii="Abadi" w:hAnsi="Abadi"/>
          <w:iCs/>
          <w:sz w:val="21"/>
          <w:szCs w:val="21"/>
        </w:rPr>
      </w:pPr>
    </w:p>
    <w:p w14:paraId="34809C7E" w14:textId="0D280A0B" w:rsidR="00840B2F" w:rsidRDefault="00840B2F" w:rsidP="00840B2F">
      <w:pPr>
        <w:ind w:firstLine="708"/>
        <w:jc w:val="both"/>
        <w:rPr>
          <w:rFonts w:ascii="Abadi" w:hAnsi="Abadi"/>
          <w:iCs/>
          <w:sz w:val="21"/>
          <w:szCs w:val="21"/>
        </w:rPr>
      </w:pPr>
      <w:r w:rsidRPr="00840B2F">
        <w:rPr>
          <w:rFonts w:ascii="Abadi" w:hAnsi="Abadi"/>
          <w:iCs/>
          <w:sz w:val="21"/>
          <w:szCs w:val="21"/>
        </w:rPr>
        <w:t xml:space="preserve">Asimismo, se constató que el sujeto fiscalizado no contó con un manual de procesos y procedimientos para la prestación del servicio, circunstancias que pueden poner en riesgo la eficiente operación, al desconocer, de manera específica, las atribuciones, las facultades, la organización, los procesos clave, el alcance y la mecánica operativa para prestar el servicio público. </w:t>
      </w:r>
    </w:p>
    <w:p w14:paraId="54160B35" w14:textId="77777777" w:rsidR="00840B2F" w:rsidRPr="00840B2F" w:rsidRDefault="00840B2F" w:rsidP="00840B2F">
      <w:pPr>
        <w:ind w:firstLine="708"/>
        <w:jc w:val="both"/>
        <w:rPr>
          <w:rFonts w:ascii="Abadi" w:hAnsi="Abadi"/>
          <w:iCs/>
          <w:sz w:val="21"/>
          <w:szCs w:val="21"/>
        </w:rPr>
      </w:pPr>
    </w:p>
    <w:p w14:paraId="3E590067" w14:textId="67A73B67" w:rsidR="00840B2F" w:rsidRDefault="00840B2F" w:rsidP="00840B2F">
      <w:pPr>
        <w:ind w:firstLine="708"/>
        <w:jc w:val="both"/>
        <w:rPr>
          <w:rFonts w:ascii="Abadi" w:hAnsi="Abadi"/>
          <w:iCs/>
          <w:sz w:val="21"/>
          <w:szCs w:val="21"/>
        </w:rPr>
      </w:pPr>
      <w:r w:rsidRPr="00840B2F">
        <w:rPr>
          <w:rFonts w:ascii="Abadi" w:hAnsi="Abadi"/>
          <w:iCs/>
          <w:sz w:val="21"/>
          <w:szCs w:val="21"/>
        </w:rPr>
        <w:t>Se destaca también que el sujeto fiscalizado no contó con un Programa Operativo Anual del servicio de alumbrado público, en el cual se definieran los proyectos de inversión vinculados a las líneas de acción definidas en su programa de gobierno, teniendo como efecto que la administración pública no cuente con una herramienta de planeación, monitoreo y control de los procesos estratégicos y claves para la administración, conservación, rehabilitación y mejoramiento del servicio en el corto plazo.</w:t>
      </w:r>
    </w:p>
    <w:p w14:paraId="159ECE24" w14:textId="0856E7E4" w:rsidR="009E7710" w:rsidRDefault="009E7710" w:rsidP="00840B2F">
      <w:pPr>
        <w:ind w:firstLine="708"/>
        <w:jc w:val="both"/>
        <w:rPr>
          <w:rFonts w:ascii="Abadi" w:hAnsi="Abadi"/>
          <w:iCs/>
          <w:sz w:val="21"/>
          <w:szCs w:val="21"/>
        </w:rPr>
      </w:pPr>
    </w:p>
    <w:p w14:paraId="090ABAC5" w14:textId="6611B67F" w:rsidR="009E7710" w:rsidRDefault="009E7710" w:rsidP="00840B2F">
      <w:pPr>
        <w:ind w:firstLine="708"/>
        <w:jc w:val="both"/>
        <w:rPr>
          <w:rFonts w:ascii="Abadi" w:hAnsi="Abadi"/>
          <w:iCs/>
          <w:sz w:val="21"/>
          <w:szCs w:val="21"/>
        </w:rPr>
      </w:pPr>
      <w:r w:rsidRPr="009E7710">
        <w:rPr>
          <w:rFonts w:ascii="Abadi" w:hAnsi="Abadi"/>
          <w:iCs/>
          <w:sz w:val="21"/>
          <w:szCs w:val="21"/>
        </w:rPr>
        <w:t xml:space="preserve">Respecto a la capacidad del munic1p10 de Manuel Doblado, </w:t>
      </w:r>
      <w:proofErr w:type="spellStart"/>
      <w:r w:rsidRPr="009E7710">
        <w:rPr>
          <w:rFonts w:ascii="Abadi" w:hAnsi="Abadi"/>
          <w:iCs/>
          <w:sz w:val="21"/>
          <w:szCs w:val="21"/>
        </w:rPr>
        <w:t>Gto</w:t>
      </w:r>
      <w:proofErr w:type="spellEnd"/>
      <w:r w:rsidRPr="009E7710">
        <w:rPr>
          <w:rFonts w:ascii="Abadi" w:hAnsi="Abadi"/>
          <w:iCs/>
          <w:sz w:val="21"/>
          <w:szCs w:val="21"/>
        </w:rPr>
        <w:t xml:space="preserve">., para garantizar una prestación permanente y efectiva del servicio de alumbrado público, se analizó la calidad de la información relativa a los logros en materia de mantenimiento, así como lo correspondiente a la cobertura y satisfacción ciudadana, observándose que aun cuando el sujeto fiscalizado registró los reportes de mantenimiento correctivo, se careció de un mecanismo sistematizado que permitiera conocer la descripción del tipo de falla, así como el tiempo de atención de las mismas, lo que impidió conocer la eficiencia y la oportunidad de la atención de los reportes ciudadanos para asegurar un servicio permanente y continuo a la población. En relación con el indicador establecido en la Matriz de Indicadores para Resultados de la Dirección de Servicios Municipales, denominado Alumbrado público que ofrezca mayor seguridad al ciudadano, con meta programada consistente en 100% total de reportes atendidos en los tiempos establecidos entre total de reportes registrados, no fue posible verificar su resultado ni el cumplimiento de la meta, debido a que el sujeto fiscalizado no </w:t>
      </w:r>
      <w:r w:rsidRPr="009E7710">
        <w:rPr>
          <w:rFonts w:ascii="Abadi" w:hAnsi="Abadi"/>
          <w:iCs/>
          <w:sz w:val="21"/>
          <w:szCs w:val="21"/>
        </w:rPr>
        <w:t>proporcionó la información correspondiente a las variables definidas.</w:t>
      </w:r>
    </w:p>
    <w:p w14:paraId="50930BE3" w14:textId="343BF6EE" w:rsidR="009E7710" w:rsidRDefault="009E7710" w:rsidP="00840B2F">
      <w:pPr>
        <w:ind w:firstLine="708"/>
        <w:jc w:val="both"/>
        <w:rPr>
          <w:rFonts w:ascii="Abadi" w:hAnsi="Abadi"/>
          <w:iCs/>
          <w:sz w:val="21"/>
          <w:szCs w:val="21"/>
        </w:rPr>
      </w:pPr>
    </w:p>
    <w:p w14:paraId="7B7CDEC6" w14:textId="75899D4E" w:rsidR="009E7710" w:rsidRDefault="009E7710" w:rsidP="00840B2F">
      <w:pPr>
        <w:ind w:firstLine="708"/>
        <w:jc w:val="both"/>
        <w:rPr>
          <w:rFonts w:ascii="Abadi" w:hAnsi="Abadi"/>
          <w:iCs/>
          <w:sz w:val="21"/>
          <w:szCs w:val="21"/>
        </w:rPr>
      </w:pPr>
      <w:r w:rsidRPr="009E7710">
        <w:rPr>
          <w:rFonts w:ascii="Abadi" w:hAnsi="Abadi"/>
          <w:iCs/>
          <w:sz w:val="21"/>
          <w:szCs w:val="21"/>
        </w:rPr>
        <w:t>Relacionado con la cobertura del servicio de alumbrado público, se refiere que la ley establece que los ayuntamientos deben prestar los servicios en igualdad de condiciones a todos los habitantes del Municipio de manera permanente, general, uniforme y continua, razón por la cual el sujeto fiscalizado determinó en su Programa de Gobierno 2018-2021, los indicadores «l.4.1.5 Cobertura de alumbrado público en cabecera municipal, zonas habitadas», «l.4.1.6 Cobertura de lámparas de consumo eficiente en la cabecera municipal» y «l.4.1. 7 Cobertura de lámparas de consumo eficiente en la zona rural municipal», para las que se estableció una meta de 90%, 70% y 25%, respectivamente, adicional a ello, se definió un indicador en la Matriz de Indicadores para Resultados de la Dirección de Servicios Municipales denominado «número de calles con alumbrado público del municipio»; sin embargo, no se contó con información que permitiera verificar los resultados y el avance de dichos indicadores.</w:t>
      </w:r>
    </w:p>
    <w:p w14:paraId="3B64A7A2" w14:textId="6030A69F" w:rsidR="00552751" w:rsidRDefault="00552751" w:rsidP="00840B2F">
      <w:pPr>
        <w:ind w:firstLine="708"/>
        <w:jc w:val="both"/>
        <w:rPr>
          <w:rFonts w:ascii="Abadi" w:hAnsi="Abadi"/>
          <w:iCs/>
          <w:sz w:val="21"/>
          <w:szCs w:val="21"/>
        </w:rPr>
      </w:pPr>
      <w:r w:rsidRPr="00552751">
        <w:rPr>
          <w:rFonts w:ascii="Abadi" w:hAnsi="Abadi"/>
          <w:iCs/>
          <w:sz w:val="21"/>
          <w:szCs w:val="21"/>
        </w:rPr>
        <w:t>En cuanto a la medición de la calidad del servicio, en el periodo sujeto a revisión, el sujeto fiscalizado no acreditó contar con un mecanismo para evaluar el grado de satisfacción de los usuarios del servicio, para conocer en qué medida contribuye a mejorar las condiciones de vida de sus habitantes, por lo que se cuenta con un área de oportunidad para implementar un mecanismo que le permita cuantificar el grado de satisfacción de los usuarios, respecto al servicio de alumbrado público.</w:t>
      </w:r>
    </w:p>
    <w:p w14:paraId="457506FD" w14:textId="359A00F6" w:rsidR="00552751" w:rsidRDefault="00552751" w:rsidP="00840B2F">
      <w:pPr>
        <w:ind w:firstLine="708"/>
        <w:jc w:val="both"/>
        <w:rPr>
          <w:rFonts w:ascii="Abadi" w:hAnsi="Abadi"/>
          <w:iCs/>
          <w:sz w:val="21"/>
          <w:szCs w:val="21"/>
        </w:rPr>
      </w:pPr>
    </w:p>
    <w:p w14:paraId="7023AA2B" w14:textId="25400723" w:rsidR="00552751" w:rsidRDefault="00552751" w:rsidP="00840B2F">
      <w:pPr>
        <w:ind w:firstLine="708"/>
        <w:jc w:val="both"/>
        <w:rPr>
          <w:rFonts w:ascii="Abadi" w:hAnsi="Abadi"/>
          <w:iCs/>
          <w:sz w:val="21"/>
          <w:szCs w:val="21"/>
        </w:rPr>
      </w:pPr>
      <w:r w:rsidRPr="00552751">
        <w:rPr>
          <w:rFonts w:ascii="Abadi" w:hAnsi="Abadi"/>
          <w:iCs/>
          <w:sz w:val="21"/>
          <w:szCs w:val="21"/>
        </w:rPr>
        <w:t xml:space="preserve">Por lo que hace a la función del seguimiento, se identificó que el sujeto fiscalizado avanzó en el diseño y definición de una Matriz de Indicadores para Resultados, en la cual se identifican indicadores asociados a nivel componente y actividades relacionados con el servicio de alumbrado público. No obstante, en su diseño se identificaron inconsistencias en la sintaxis en ambos niveles de objetivos y, respecto a los indicadores, solo se presentó evidencia de contar con la fichas técnicas en el nivel de Componente 2 y Actividad 2.1, y estas no contaron con todos los elementos establecidos en los Lineamientos para la Construcción y Diseño de Indicadores </w:t>
      </w:r>
      <w:proofErr w:type="spellStart"/>
      <w:r w:rsidRPr="00552751">
        <w:rPr>
          <w:rFonts w:ascii="Abadi" w:hAnsi="Abadi"/>
          <w:iCs/>
          <w:sz w:val="21"/>
          <w:szCs w:val="21"/>
        </w:rPr>
        <w:t>dG</w:t>
      </w:r>
      <w:proofErr w:type="spellEnd"/>
      <w:r w:rsidRPr="00552751">
        <w:rPr>
          <w:rFonts w:ascii="Abadi" w:hAnsi="Abadi"/>
          <w:iCs/>
          <w:sz w:val="21"/>
          <w:szCs w:val="21"/>
        </w:rPr>
        <w:t xml:space="preserve"> Desempeño mediante la Metodología del Marco Lógico, que para estos casos fueron: la </w:t>
      </w:r>
      <w:r w:rsidRPr="00552751">
        <w:rPr>
          <w:rFonts w:ascii="Abadi" w:hAnsi="Abadi"/>
          <w:iCs/>
          <w:sz w:val="21"/>
          <w:szCs w:val="21"/>
        </w:rPr>
        <w:lastRenderedPageBreak/>
        <w:t>definición del indicador, el tipo de indicador (estratégico o de gestión) y la unidad de medida.</w:t>
      </w:r>
    </w:p>
    <w:p w14:paraId="245E83F0" w14:textId="58F846D5" w:rsidR="00552751" w:rsidRDefault="00552751" w:rsidP="00840B2F">
      <w:pPr>
        <w:ind w:firstLine="708"/>
        <w:jc w:val="both"/>
        <w:rPr>
          <w:rFonts w:ascii="Abadi" w:hAnsi="Abadi"/>
          <w:iCs/>
          <w:sz w:val="21"/>
          <w:szCs w:val="21"/>
        </w:rPr>
      </w:pPr>
    </w:p>
    <w:p w14:paraId="47C23F82" w14:textId="7F944761" w:rsidR="00552751" w:rsidRDefault="00552751" w:rsidP="00840B2F">
      <w:pPr>
        <w:ind w:firstLine="708"/>
        <w:jc w:val="both"/>
        <w:rPr>
          <w:rFonts w:ascii="Abadi" w:hAnsi="Abadi"/>
          <w:iCs/>
          <w:sz w:val="21"/>
          <w:szCs w:val="21"/>
        </w:rPr>
      </w:pPr>
      <w:r w:rsidRPr="00552751">
        <w:rPr>
          <w:rFonts w:ascii="Abadi" w:hAnsi="Abadi"/>
          <w:iCs/>
          <w:sz w:val="21"/>
          <w:szCs w:val="21"/>
        </w:rPr>
        <w:t>Lo antes señalado fue impedimento para lograr conocer la eficacia de la prestación del servicio de alumbrado público por parte del sujeto fiscalizado, debido principalmente, a que se desconoció el número de lámparas instaladas y en funcionamiento en todo su territorio; a la carencia de una estrategia concreta para programar y efectuar el mantenimiento, en su fase correctiva y preventiva; a la ausencia de un sistema que permita almacenar, organizar y administrar la información que se generó derivado de los procesos de planeación, ejecución, operación y mantenimiento del servicio; y a la carencia de un mecanismo de seguimiento y monitoreo a los resultados de los indicadores establecidos.</w:t>
      </w:r>
    </w:p>
    <w:p w14:paraId="76834886" w14:textId="2582394A" w:rsidR="00341926" w:rsidRDefault="00341926" w:rsidP="00840B2F">
      <w:pPr>
        <w:ind w:firstLine="708"/>
        <w:jc w:val="both"/>
        <w:rPr>
          <w:rFonts w:ascii="Abadi" w:hAnsi="Abadi"/>
          <w:iCs/>
          <w:sz w:val="21"/>
          <w:szCs w:val="21"/>
        </w:rPr>
      </w:pPr>
    </w:p>
    <w:p w14:paraId="0FDC820F" w14:textId="14EED5D0" w:rsidR="00341926" w:rsidRDefault="00341926" w:rsidP="00840B2F">
      <w:pPr>
        <w:ind w:firstLine="708"/>
        <w:jc w:val="both"/>
        <w:rPr>
          <w:rFonts w:ascii="Abadi" w:hAnsi="Abadi"/>
          <w:iCs/>
          <w:sz w:val="21"/>
          <w:szCs w:val="21"/>
        </w:rPr>
      </w:pPr>
      <w:r w:rsidRPr="00341926">
        <w:rPr>
          <w:rFonts w:ascii="Abadi" w:hAnsi="Abadi"/>
          <w:iCs/>
          <w:sz w:val="21"/>
          <w:szCs w:val="21"/>
        </w:rPr>
        <w:t xml:space="preserve">Derivado de las oportunidades referidas, se señala que la administración pública municipal de Manuel Doblado, </w:t>
      </w:r>
      <w:proofErr w:type="spellStart"/>
      <w:r w:rsidRPr="00341926">
        <w:rPr>
          <w:rFonts w:ascii="Abadi" w:hAnsi="Abadi"/>
          <w:iCs/>
          <w:sz w:val="21"/>
          <w:szCs w:val="21"/>
        </w:rPr>
        <w:t>Gto</w:t>
      </w:r>
      <w:proofErr w:type="spellEnd"/>
      <w:r w:rsidRPr="00341926">
        <w:rPr>
          <w:rFonts w:ascii="Abadi" w:hAnsi="Abadi"/>
          <w:iCs/>
          <w:sz w:val="21"/>
          <w:szCs w:val="21"/>
        </w:rPr>
        <w:t>., muestra una postura proactiva para tratar de mejorar el entorno de la planificación, operación y control de la prestación del servicio de alumbrado público, al presentar un plan de acción para incidir en la mejora de las brechas identificadas.</w:t>
      </w:r>
    </w:p>
    <w:p w14:paraId="298D3DF1" w14:textId="2A8E14ED" w:rsidR="00341926" w:rsidRDefault="00341926" w:rsidP="00840B2F">
      <w:pPr>
        <w:ind w:firstLine="708"/>
        <w:jc w:val="both"/>
        <w:rPr>
          <w:rFonts w:ascii="Abadi" w:hAnsi="Abadi"/>
          <w:iCs/>
          <w:sz w:val="21"/>
          <w:szCs w:val="21"/>
        </w:rPr>
      </w:pPr>
    </w:p>
    <w:p w14:paraId="0D395861" w14:textId="5DAE50C4" w:rsidR="00341926" w:rsidRDefault="00341926" w:rsidP="00341926">
      <w:pPr>
        <w:ind w:firstLine="708"/>
        <w:jc w:val="both"/>
        <w:rPr>
          <w:rFonts w:ascii="Abadi" w:hAnsi="Abadi"/>
          <w:iCs/>
          <w:sz w:val="21"/>
          <w:szCs w:val="21"/>
        </w:rPr>
      </w:pPr>
      <w:r w:rsidRPr="00341926">
        <w:rPr>
          <w:rFonts w:ascii="Abadi" w:hAnsi="Abadi"/>
          <w:iCs/>
          <w:sz w:val="21"/>
          <w:szCs w:val="21"/>
        </w:rPr>
        <w:t xml:space="preserve">Finalmente, se concluye que, de atenderse las recomendaciones efectuadas, el sujeto fiscalizado estará en condiciones de optimizar la gestión pública para asegurar que el otorgamiento del servicio de alumbrado público se efectúe de manera eficaz y eficiente. </w:t>
      </w:r>
    </w:p>
    <w:p w14:paraId="035D4DFE" w14:textId="77777777" w:rsidR="00341926" w:rsidRPr="00341926" w:rsidRDefault="00341926" w:rsidP="00341926">
      <w:pPr>
        <w:ind w:firstLine="708"/>
        <w:jc w:val="both"/>
        <w:rPr>
          <w:rFonts w:ascii="Abadi" w:hAnsi="Abadi"/>
          <w:iCs/>
          <w:sz w:val="21"/>
          <w:szCs w:val="21"/>
        </w:rPr>
      </w:pPr>
    </w:p>
    <w:p w14:paraId="27C5A1CA" w14:textId="2D85B422" w:rsidR="00341926" w:rsidRDefault="00341926" w:rsidP="00341926">
      <w:pPr>
        <w:ind w:firstLine="708"/>
        <w:jc w:val="both"/>
        <w:rPr>
          <w:rFonts w:ascii="Abadi" w:hAnsi="Abadi"/>
          <w:iCs/>
          <w:sz w:val="21"/>
          <w:szCs w:val="21"/>
        </w:rPr>
      </w:pPr>
      <w:r w:rsidRPr="00341926">
        <w:rPr>
          <w:rFonts w:ascii="Abadi" w:hAnsi="Abadi"/>
          <w:iCs/>
          <w:sz w:val="21"/>
          <w:szCs w:val="21"/>
        </w:rPr>
        <w:t>El seguimiento de dichos compromisos se realizará por la Auditoría Superior del Estado, respecto de las recomendaciones donde se valora que el sujeto fiscalizado realizará acciones de mejora en un plazo determinado hasta su total implementación o en aquellas valoradas como persiste, acorde a la normativa aplicable.</w:t>
      </w:r>
    </w:p>
    <w:p w14:paraId="7D5C524A" w14:textId="59CDEE32" w:rsidR="00341926" w:rsidRDefault="00341926" w:rsidP="00341926">
      <w:pPr>
        <w:ind w:firstLine="708"/>
        <w:jc w:val="both"/>
        <w:rPr>
          <w:rFonts w:ascii="Abadi" w:hAnsi="Abadi"/>
          <w:iCs/>
          <w:sz w:val="21"/>
          <w:szCs w:val="21"/>
        </w:rPr>
      </w:pPr>
    </w:p>
    <w:p w14:paraId="4C37E42E" w14:textId="20777189" w:rsidR="00341926" w:rsidRDefault="00341926" w:rsidP="00341926">
      <w:pPr>
        <w:pStyle w:val="Prrafodelista"/>
        <w:numPr>
          <w:ilvl w:val="0"/>
          <w:numId w:val="34"/>
        </w:numPr>
        <w:jc w:val="both"/>
        <w:rPr>
          <w:rFonts w:ascii="Abadi" w:hAnsi="Abadi"/>
          <w:b/>
          <w:bCs/>
          <w:iCs/>
          <w:sz w:val="21"/>
          <w:szCs w:val="21"/>
        </w:rPr>
      </w:pPr>
      <w:r w:rsidRPr="00341926">
        <w:rPr>
          <w:rFonts w:ascii="Abadi" w:hAnsi="Abadi"/>
          <w:b/>
          <w:bCs/>
          <w:iCs/>
          <w:sz w:val="21"/>
          <w:szCs w:val="21"/>
        </w:rPr>
        <w:t>Conclusiones:</w:t>
      </w:r>
    </w:p>
    <w:p w14:paraId="5C80693C" w14:textId="77777777" w:rsidR="005731D5" w:rsidRDefault="005731D5" w:rsidP="005731D5">
      <w:pPr>
        <w:ind w:firstLine="360"/>
        <w:jc w:val="both"/>
        <w:rPr>
          <w:rFonts w:ascii="Abadi" w:hAnsi="Abadi"/>
          <w:b/>
          <w:bCs/>
          <w:iCs/>
          <w:sz w:val="21"/>
          <w:szCs w:val="21"/>
        </w:rPr>
      </w:pPr>
    </w:p>
    <w:p w14:paraId="04809C1D" w14:textId="4A9F4E01" w:rsidR="000F0530" w:rsidRDefault="000F0530" w:rsidP="005731D5">
      <w:pPr>
        <w:ind w:firstLine="360"/>
        <w:jc w:val="both"/>
        <w:rPr>
          <w:rFonts w:ascii="Abadi" w:hAnsi="Abadi"/>
          <w:iCs/>
          <w:sz w:val="21"/>
          <w:szCs w:val="21"/>
        </w:rPr>
      </w:pPr>
      <w:r w:rsidRPr="000F0530">
        <w:rPr>
          <w:rFonts w:ascii="Abadi" w:hAnsi="Abadi"/>
          <w:iCs/>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w:t>
      </w:r>
      <w:r w:rsidRPr="000F0530">
        <w:rPr>
          <w:rFonts w:ascii="Abadi" w:hAnsi="Abadi"/>
          <w:iCs/>
          <w:sz w:val="21"/>
          <w:szCs w:val="21"/>
        </w:rPr>
        <w:t xml:space="preserve">formalidades esenciales del proceso de fiscalización. </w:t>
      </w:r>
    </w:p>
    <w:p w14:paraId="4CA6BD14" w14:textId="77777777" w:rsidR="000F0530" w:rsidRPr="000F0530" w:rsidRDefault="000F0530" w:rsidP="000F0530">
      <w:pPr>
        <w:ind w:firstLine="360"/>
        <w:jc w:val="both"/>
        <w:rPr>
          <w:rFonts w:ascii="Abadi" w:hAnsi="Abadi"/>
          <w:iCs/>
          <w:sz w:val="21"/>
          <w:szCs w:val="21"/>
        </w:rPr>
      </w:pPr>
    </w:p>
    <w:p w14:paraId="6B5DFE3C" w14:textId="60FE8A83" w:rsidR="00EA0ED7" w:rsidRDefault="000F0530" w:rsidP="005731D5">
      <w:pPr>
        <w:ind w:firstLine="360"/>
        <w:jc w:val="both"/>
        <w:rPr>
          <w:rFonts w:ascii="Abadi" w:hAnsi="Abadi"/>
          <w:iCs/>
          <w:sz w:val="21"/>
          <w:szCs w:val="21"/>
        </w:rPr>
      </w:pPr>
      <w:r w:rsidRPr="000F0530">
        <w:rPr>
          <w:rFonts w:ascii="Abadi" w:hAnsi="Abadi"/>
          <w:iCs/>
          <w:sz w:val="21"/>
          <w:szCs w:val="21"/>
        </w:rPr>
        <w:t>En este sentido, quienes integramos esta Comisión analizamos el informe de resultados materia del presente dictamen, considerando la hipótesis referida en el precepto anteriormente señalado.</w:t>
      </w:r>
    </w:p>
    <w:p w14:paraId="2014B2B6" w14:textId="5518B1E7" w:rsidR="005731D5" w:rsidRDefault="005731D5" w:rsidP="005731D5">
      <w:pPr>
        <w:ind w:firstLine="360"/>
        <w:jc w:val="both"/>
        <w:rPr>
          <w:rFonts w:ascii="Abadi" w:hAnsi="Abadi"/>
          <w:iCs/>
          <w:sz w:val="21"/>
          <w:szCs w:val="21"/>
        </w:rPr>
      </w:pPr>
    </w:p>
    <w:p w14:paraId="2F6DD731" w14:textId="5DC91B40" w:rsidR="005731D5" w:rsidRDefault="005731D5" w:rsidP="005731D5">
      <w:pPr>
        <w:ind w:firstLine="360"/>
        <w:jc w:val="both"/>
        <w:rPr>
          <w:rFonts w:ascii="Abadi" w:hAnsi="Abadi"/>
          <w:iCs/>
          <w:sz w:val="21"/>
          <w:szCs w:val="21"/>
        </w:rPr>
      </w:pPr>
      <w:r w:rsidRPr="005731D5">
        <w:rPr>
          <w:rFonts w:ascii="Abadi" w:hAnsi="Abadi"/>
          <w:iCs/>
          <w:sz w:val="21"/>
          <w:szCs w:val="21"/>
        </w:rPr>
        <w:t>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w:t>
      </w:r>
    </w:p>
    <w:p w14:paraId="07273EF8" w14:textId="77777777" w:rsidR="005731D5" w:rsidRDefault="005731D5" w:rsidP="005731D5">
      <w:pPr>
        <w:ind w:firstLine="360"/>
        <w:jc w:val="both"/>
        <w:rPr>
          <w:rFonts w:ascii="Abadi" w:hAnsi="Abadi"/>
          <w:iCs/>
          <w:sz w:val="21"/>
          <w:szCs w:val="21"/>
        </w:rPr>
      </w:pPr>
    </w:p>
    <w:p w14:paraId="61BBDB76" w14:textId="07A765F9" w:rsidR="005731D5" w:rsidRDefault="005731D5" w:rsidP="005731D5">
      <w:pPr>
        <w:ind w:firstLine="360"/>
        <w:jc w:val="both"/>
        <w:rPr>
          <w:rFonts w:ascii="Abadi" w:hAnsi="Abadi"/>
          <w:iCs/>
          <w:sz w:val="21"/>
          <w:szCs w:val="21"/>
        </w:rPr>
      </w:pPr>
      <w:r w:rsidRPr="005731D5">
        <w:rPr>
          <w:rFonts w:ascii="Abadi" w:hAnsi="Abadi"/>
          <w:iCs/>
          <w:sz w:val="21"/>
          <w:szCs w:val="21"/>
        </w:rPr>
        <w:t xml:space="preserve">De igual manera, existe en el informe de resultados la constancia de que este se notificó al sujeto fiscalizado. En tal virtud, se considera que fue respetado el derecho de audiencia o defensa por parte del Órgano Técnico. </w:t>
      </w:r>
    </w:p>
    <w:p w14:paraId="3BFFA593" w14:textId="77777777" w:rsidR="005731D5" w:rsidRPr="005731D5" w:rsidRDefault="005731D5" w:rsidP="005731D5">
      <w:pPr>
        <w:ind w:firstLine="360"/>
        <w:jc w:val="both"/>
        <w:rPr>
          <w:rFonts w:ascii="Abadi" w:hAnsi="Abadi"/>
          <w:iCs/>
          <w:sz w:val="21"/>
          <w:szCs w:val="21"/>
        </w:rPr>
      </w:pPr>
    </w:p>
    <w:p w14:paraId="7EDF3719" w14:textId="597FC102" w:rsidR="005731D5" w:rsidRDefault="005731D5" w:rsidP="005731D5">
      <w:pPr>
        <w:ind w:firstLine="360"/>
        <w:jc w:val="both"/>
        <w:rPr>
          <w:rFonts w:ascii="Abadi" w:hAnsi="Abadi"/>
          <w:iCs/>
          <w:sz w:val="21"/>
          <w:szCs w:val="21"/>
        </w:rPr>
      </w:pPr>
      <w:r w:rsidRPr="005731D5">
        <w:rPr>
          <w:rFonts w:ascii="Abadi" w:hAnsi="Abadi"/>
          <w:iCs/>
          <w:sz w:val="21"/>
          <w:szCs w:val="21"/>
        </w:rPr>
        <w:t xml:space="preserve">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 </w:t>
      </w:r>
    </w:p>
    <w:p w14:paraId="151C43F1" w14:textId="77777777" w:rsidR="005731D5" w:rsidRPr="005731D5" w:rsidRDefault="005731D5" w:rsidP="005731D5">
      <w:pPr>
        <w:ind w:firstLine="360"/>
        <w:jc w:val="both"/>
        <w:rPr>
          <w:rFonts w:ascii="Abadi" w:hAnsi="Abadi"/>
          <w:iCs/>
          <w:sz w:val="21"/>
          <w:szCs w:val="21"/>
        </w:rPr>
      </w:pPr>
    </w:p>
    <w:p w14:paraId="14266510" w14:textId="15B79BA4" w:rsidR="005731D5" w:rsidRDefault="005731D5" w:rsidP="005731D5">
      <w:pPr>
        <w:ind w:firstLine="360"/>
        <w:jc w:val="both"/>
        <w:rPr>
          <w:rFonts w:ascii="Abadi" w:hAnsi="Abadi"/>
          <w:iCs/>
          <w:sz w:val="21"/>
          <w:szCs w:val="21"/>
        </w:rPr>
      </w:pPr>
      <w:r w:rsidRPr="005731D5">
        <w:rPr>
          <w:rFonts w:ascii="Abadi" w:hAnsi="Abadi"/>
          <w:iCs/>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3FDA8FC3" w14:textId="3EC9F39F" w:rsidR="00906FC8" w:rsidRDefault="00906FC8" w:rsidP="005731D5">
      <w:pPr>
        <w:ind w:firstLine="360"/>
        <w:jc w:val="both"/>
        <w:rPr>
          <w:rFonts w:ascii="Abadi" w:hAnsi="Abadi"/>
          <w:iCs/>
          <w:sz w:val="21"/>
          <w:szCs w:val="21"/>
        </w:rPr>
      </w:pPr>
    </w:p>
    <w:p w14:paraId="6493F50C" w14:textId="63818C36" w:rsidR="00906FC8" w:rsidRDefault="00906FC8" w:rsidP="005731D5">
      <w:pPr>
        <w:ind w:firstLine="360"/>
        <w:jc w:val="both"/>
        <w:rPr>
          <w:rFonts w:ascii="Abadi" w:hAnsi="Abadi"/>
          <w:iCs/>
          <w:sz w:val="21"/>
          <w:szCs w:val="21"/>
        </w:rPr>
      </w:pPr>
      <w:r w:rsidRPr="00906FC8">
        <w:rPr>
          <w:rFonts w:ascii="Abadi" w:hAnsi="Abadi"/>
          <w:iCs/>
          <w:sz w:val="21"/>
          <w:szCs w:val="21"/>
        </w:rPr>
        <w:lastRenderedPageBreak/>
        <w:t xml:space="preserve">En razón de lo anteriormente señalado, concluimos que el informe de resultados de la auditoría de desempeño practicada a la administración municipal de Manuel Doblado, </w:t>
      </w:r>
      <w:proofErr w:type="spellStart"/>
      <w:r w:rsidRPr="00906FC8">
        <w:rPr>
          <w:rFonts w:ascii="Abadi" w:hAnsi="Abadi"/>
          <w:iCs/>
          <w:sz w:val="21"/>
          <w:szCs w:val="21"/>
        </w:rPr>
        <w:t>Gto</w:t>
      </w:r>
      <w:proofErr w:type="spellEnd"/>
      <w:r w:rsidRPr="00906FC8">
        <w:rPr>
          <w:rFonts w:ascii="Abadi" w:hAnsi="Abadi"/>
          <w:iCs/>
          <w:sz w:val="21"/>
          <w:szCs w:val="21"/>
        </w:rPr>
        <w:t>., con enfoque a resultados del servicio de alumbrado público, por el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7BECD193" w14:textId="4730EC10" w:rsidR="00906FC8" w:rsidRDefault="00906FC8" w:rsidP="005731D5">
      <w:pPr>
        <w:ind w:firstLine="360"/>
        <w:jc w:val="both"/>
        <w:rPr>
          <w:rFonts w:ascii="Abadi" w:hAnsi="Abadi"/>
          <w:iCs/>
          <w:sz w:val="21"/>
          <w:szCs w:val="21"/>
        </w:rPr>
      </w:pPr>
    </w:p>
    <w:p w14:paraId="1EC1488A" w14:textId="77777777" w:rsidR="00906FC8" w:rsidRPr="00906FC8" w:rsidRDefault="00906FC8" w:rsidP="00906FC8">
      <w:pPr>
        <w:ind w:firstLine="360"/>
        <w:jc w:val="both"/>
        <w:rPr>
          <w:rFonts w:ascii="Abadi" w:hAnsi="Abadi"/>
          <w:iCs/>
          <w:sz w:val="21"/>
          <w:szCs w:val="21"/>
        </w:rPr>
      </w:pPr>
      <w:r w:rsidRPr="00906FC8">
        <w:rPr>
          <w:rFonts w:ascii="Abadi" w:hAnsi="Abadi"/>
          <w:iCs/>
          <w:sz w:val="21"/>
          <w:szCs w:val="21"/>
        </w:rPr>
        <w:t xml:space="preserve">Por lo expuesto, con fundamento en el artículo 204 de la Ley Orgánica del Poder Legislativo, nos permitimos someter a la consideración de la Asamblea, la aprobación del siguiente: </w:t>
      </w:r>
    </w:p>
    <w:p w14:paraId="42CBB9F3" w14:textId="77777777" w:rsidR="00906FC8" w:rsidRDefault="00906FC8" w:rsidP="00906FC8">
      <w:pPr>
        <w:ind w:firstLine="360"/>
        <w:jc w:val="both"/>
        <w:rPr>
          <w:rFonts w:ascii="Abadi" w:hAnsi="Abadi"/>
          <w:iCs/>
          <w:sz w:val="21"/>
          <w:szCs w:val="21"/>
        </w:rPr>
      </w:pPr>
    </w:p>
    <w:p w14:paraId="3ADCFECD" w14:textId="1CA983E9" w:rsidR="00906FC8" w:rsidRPr="00906FC8" w:rsidRDefault="00906FC8" w:rsidP="00906FC8">
      <w:pPr>
        <w:ind w:firstLine="360"/>
        <w:jc w:val="both"/>
        <w:rPr>
          <w:rFonts w:ascii="Abadi" w:hAnsi="Abadi"/>
          <w:b/>
          <w:bCs/>
          <w:iCs/>
          <w:sz w:val="21"/>
          <w:szCs w:val="21"/>
        </w:rPr>
      </w:pPr>
      <w:r w:rsidRPr="00906FC8">
        <w:rPr>
          <w:rFonts w:ascii="Abadi" w:hAnsi="Abadi"/>
          <w:b/>
          <w:bCs/>
          <w:iCs/>
          <w:sz w:val="21"/>
          <w:szCs w:val="21"/>
        </w:rPr>
        <w:t>ACUERDO</w:t>
      </w:r>
    </w:p>
    <w:p w14:paraId="2E3632F3" w14:textId="704D5BAE" w:rsidR="00906FC8" w:rsidRDefault="00906FC8" w:rsidP="00906FC8">
      <w:pPr>
        <w:ind w:firstLine="360"/>
        <w:jc w:val="both"/>
        <w:rPr>
          <w:rFonts w:ascii="Abadi" w:hAnsi="Abadi"/>
          <w:iCs/>
          <w:sz w:val="21"/>
          <w:szCs w:val="21"/>
        </w:rPr>
      </w:pPr>
    </w:p>
    <w:p w14:paraId="721131C3" w14:textId="0A8DE818" w:rsidR="00906FC8" w:rsidRDefault="00906FC8" w:rsidP="00906FC8">
      <w:pPr>
        <w:ind w:firstLine="360"/>
        <w:jc w:val="both"/>
        <w:rPr>
          <w:rFonts w:ascii="Abadi" w:hAnsi="Abadi"/>
          <w:iCs/>
          <w:sz w:val="21"/>
          <w:szCs w:val="21"/>
        </w:rPr>
      </w:pPr>
      <w:r w:rsidRPr="00906FC8">
        <w:rPr>
          <w:rFonts w:ascii="Abadi" w:hAnsi="Abadi"/>
          <w:b/>
          <w:bCs/>
          <w:iCs/>
          <w:sz w:val="21"/>
          <w:szCs w:val="21"/>
        </w:rPr>
        <w:t>Único.</w:t>
      </w:r>
      <w:r w:rsidRPr="00906FC8">
        <w:rPr>
          <w:rFonts w:ascii="Abadi" w:hAnsi="Abadi"/>
          <w:iCs/>
          <w:sz w:val="21"/>
          <w:szCs w:val="21"/>
        </w:rPr>
        <w:t xml:space="preserve">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Manuel Doblado, </w:t>
      </w:r>
      <w:proofErr w:type="spellStart"/>
      <w:r w:rsidRPr="00906FC8">
        <w:rPr>
          <w:rFonts w:ascii="Abadi" w:hAnsi="Abadi"/>
          <w:iCs/>
          <w:sz w:val="21"/>
          <w:szCs w:val="21"/>
        </w:rPr>
        <w:t>Gto</w:t>
      </w:r>
      <w:proofErr w:type="spellEnd"/>
      <w:r w:rsidRPr="00906FC8">
        <w:rPr>
          <w:rFonts w:ascii="Abadi" w:hAnsi="Abadi"/>
          <w:iCs/>
          <w:sz w:val="21"/>
          <w:szCs w:val="21"/>
        </w:rPr>
        <w:t xml:space="preserve">., con enfoque a resultados del servicio de alumbrado público, por el periodo comprendido del 1 de enero al 31 de diciembre del ejercicio fiscal del año 2020. </w:t>
      </w:r>
    </w:p>
    <w:p w14:paraId="010D8D3B" w14:textId="77777777" w:rsidR="00906FC8" w:rsidRPr="00906FC8" w:rsidRDefault="00906FC8" w:rsidP="00906FC8">
      <w:pPr>
        <w:ind w:firstLine="360"/>
        <w:jc w:val="both"/>
        <w:rPr>
          <w:rFonts w:ascii="Abadi" w:hAnsi="Abadi"/>
          <w:iCs/>
          <w:sz w:val="21"/>
          <w:szCs w:val="21"/>
        </w:rPr>
      </w:pPr>
    </w:p>
    <w:p w14:paraId="62C32662" w14:textId="2F07BB7F" w:rsidR="00906FC8" w:rsidRDefault="00906FC8" w:rsidP="00906FC8">
      <w:pPr>
        <w:ind w:firstLine="360"/>
        <w:jc w:val="both"/>
        <w:rPr>
          <w:rFonts w:ascii="Abadi" w:hAnsi="Abadi"/>
          <w:iCs/>
          <w:sz w:val="21"/>
          <w:szCs w:val="21"/>
        </w:rPr>
      </w:pPr>
      <w:r w:rsidRPr="00906FC8">
        <w:rPr>
          <w:rFonts w:ascii="Abadi" w:hAnsi="Abadi"/>
          <w:iCs/>
          <w:sz w:val="21"/>
          <w:szCs w:val="21"/>
        </w:rPr>
        <w:t xml:space="preserve">Se ordena dar vista del informe de resultados al ayuntamiento del municipio de Manuel Doblado, </w:t>
      </w:r>
      <w:proofErr w:type="spellStart"/>
      <w:r w:rsidRPr="00906FC8">
        <w:rPr>
          <w:rFonts w:ascii="Abadi" w:hAnsi="Abadi"/>
          <w:iCs/>
          <w:sz w:val="21"/>
          <w:szCs w:val="21"/>
        </w:rPr>
        <w:t>Gto</w:t>
      </w:r>
      <w:proofErr w:type="spellEnd"/>
      <w:r w:rsidRPr="00906FC8">
        <w:rPr>
          <w:rFonts w:ascii="Abadi" w:hAnsi="Abadi"/>
          <w:iCs/>
          <w:sz w:val="21"/>
          <w:szCs w:val="21"/>
        </w:rPr>
        <w:t>.,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56B0BE9E" w14:textId="558D982D" w:rsidR="00275247" w:rsidRDefault="00275247" w:rsidP="00906FC8">
      <w:pPr>
        <w:ind w:firstLine="360"/>
        <w:jc w:val="both"/>
        <w:rPr>
          <w:rFonts w:ascii="Abadi" w:hAnsi="Abadi"/>
          <w:iCs/>
          <w:sz w:val="21"/>
          <w:szCs w:val="21"/>
        </w:rPr>
      </w:pPr>
    </w:p>
    <w:p w14:paraId="3413DBF4" w14:textId="77CD5E52" w:rsidR="00275247" w:rsidRDefault="00275247" w:rsidP="00906FC8">
      <w:pPr>
        <w:ind w:firstLine="360"/>
        <w:jc w:val="both"/>
        <w:rPr>
          <w:rFonts w:ascii="Abadi" w:hAnsi="Abadi"/>
          <w:iCs/>
          <w:sz w:val="21"/>
          <w:szCs w:val="21"/>
        </w:rPr>
      </w:pPr>
      <w:r w:rsidRPr="00275247">
        <w:rPr>
          <w:rFonts w:ascii="Abadi" w:hAnsi="Abadi"/>
          <w:iCs/>
          <w:sz w:val="21"/>
          <w:szCs w:val="21"/>
        </w:rPr>
        <w:t>De conformidad con el artículo 37, fracción VI de la Ley de Fiscalización Superior del Estado de Guanajuato, remítase el p</w:t>
      </w:r>
      <w:r>
        <w:rPr>
          <w:rFonts w:ascii="Abadi" w:hAnsi="Abadi"/>
          <w:iCs/>
          <w:sz w:val="21"/>
          <w:szCs w:val="21"/>
        </w:rPr>
        <w:t xml:space="preserve">unto de </w:t>
      </w:r>
      <w:r w:rsidRPr="00275247">
        <w:rPr>
          <w:rFonts w:ascii="Abadi" w:hAnsi="Abadi"/>
          <w:iCs/>
          <w:sz w:val="21"/>
          <w:szCs w:val="21"/>
        </w:rPr>
        <w:t xml:space="preserve">acuerdo junto con su dictamen y el informe de resultados </w:t>
      </w:r>
      <w:r w:rsidRPr="00275247">
        <w:rPr>
          <w:rFonts w:ascii="Abadi" w:hAnsi="Abadi"/>
          <w:iCs/>
          <w:sz w:val="21"/>
          <w:szCs w:val="21"/>
        </w:rPr>
        <w:t xml:space="preserve">a la </w:t>
      </w:r>
      <w:r w:rsidR="00FD30F5">
        <w:rPr>
          <w:rFonts w:ascii="Abadi" w:hAnsi="Abadi"/>
          <w:iCs/>
          <w:sz w:val="21"/>
          <w:szCs w:val="21"/>
        </w:rPr>
        <w:t>A</w:t>
      </w:r>
      <w:r>
        <w:rPr>
          <w:rFonts w:ascii="Abadi" w:hAnsi="Abadi"/>
          <w:iCs/>
          <w:sz w:val="21"/>
          <w:szCs w:val="21"/>
        </w:rPr>
        <w:t xml:space="preserve">uditoria </w:t>
      </w:r>
      <w:r w:rsidR="00FD30F5">
        <w:rPr>
          <w:rFonts w:ascii="Abadi" w:hAnsi="Abadi"/>
          <w:iCs/>
          <w:sz w:val="21"/>
          <w:szCs w:val="21"/>
        </w:rPr>
        <w:t>S</w:t>
      </w:r>
      <w:r>
        <w:rPr>
          <w:rFonts w:ascii="Abadi" w:hAnsi="Abadi"/>
          <w:iCs/>
          <w:sz w:val="21"/>
          <w:szCs w:val="21"/>
        </w:rPr>
        <w:t xml:space="preserve">uperior </w:t>
      </w:r>
      <w:r w:rsidRPr="00275247">
        <w:rPr>
          <w:rFonts w:ascii="Abadi" w:hAnsi="Abadi"/>
          <w:iCs/>
          <w:sz w:val="21"/>
          <w:szCs w:val="21"/>
        </w:rPr>
        <w:t>del Estado, para efectos de su notificación.</w:t>
      </w:r>
    </w:p>
    <w:p w14:paraId="1CA86428" w14:textId="03170975" w:rsidR="00FD30F5" w:rsidRDefault="00FD30F5" w:rsidP="00906FC8">
      <w:pPr>
        <w:ind w:firstLine="360"/>
        <w:jc w:val="both"/>
        <w:rPr>
          <w:rFonts w:ascii="Abadi" w:hAnsi="Abadi"/>
          <w:iCs/>
          <w:sz w:val="21"/>
          <w:szCs w:val="21"/>
        </w:rPr>
      </w:pPr>
    </w:p>
    <w:p w14:paraId="25D28674" w14:textId="0F3A01D7" w:rsidR="00FD30F5" w:rsidRPr="00FD30F5" w:rsidRDefault="00FD30F5" w:rsidP="00906FC8">
      <w:pPr>
        <w:ind w:firstLine="360"/>
        <w:jc w:val="both"/>
        <w:rPr>
          <w:rFonts w:ascii="Abadi" w:hAnsi="Abadi"/>
          <w:b/>
          <w:bCs/>
          <w:iCs/>
          <w:sz w:val="21"/>
          <w:szCs w:val="21"/>
        </w:rPr>
      </w:pPr>
      <w:r w:rsidRPr="00FD30F5">
        <w:rPr>
          <w:rFonts w:ascii="Abadi" w:hAnsi="Abadi"/>
          <w:b/>
          <w:bCs/>
          <w:iCs/>
          <w:sz w:val="21"/>
          <w:szCs w:val="21"/>
        </w:rPr>
        <w:t xml:space="preserve">Guanajuato, </w:t>
      </w:r>
      <w:proofErr w:type="spellStart"/>
      <w:r w:rsidRPr="00FD30F5">
        <w:rPr>
          <w:rFonts w:ascii="Abadi" w:hAnsi="Abadi"/>
          <w:b/>
          <w:bCs/>
          <w:iCs/>
          <w:sz w:val="21"/>
          <w:szCs w:val="21"/>
        </w:rPr>
        <w:t>Gto</w:t>
      </w:r>
      <w:proofErr w:type="spellEnd"/>
      <w:r w:rsidRPr="00FD30F5">
        <w:rPr>
          <w:rFonts w:ascii="Abadi" w:hAnsi="Abadi"/>
          <w:b/>
          <w:bCs/>
          <w:iCs/>
          <w:sz w:val="21"/>
          <w:szCs w:val="21"/>
        </w:rPr>
        <w:t>., 1 de febrero de 2022</w:t>
      </w:r>
    </w:p>
    <w:p w14:paraId="766E60C9" w14:textId="77777777" w:rsidR="00FD30F5" w:rsidRPr="00FD30F5" w:rsidRDefault="00FD30F5" w:rsidP="00906FC8">
      <w:pPr>
        <w:ind w:firstLine="360"/>
        <w:jc w:val="both"/>
        <w:rPr>
          <w:rFonts w:ascii="Abadi" w:hAnsi="Abadi"/>
          <w:b/>
          <w:bCs/>
          <w:iCs/>
          <w:sz w:val="21"/>
          <w:szCs w:val="21"/>
        </w:rPr>
      </w:pPr>
    </w:p>
    <w:p w14:paraId="3F65541F" w14:textId="01DAFB13" w:rsidR="00FD30F5" w:rsidRDefault="00FD30F5" w:rsidP="008077B9">
      <w:pPr>
        <w:jc w:val="both"/>
        <w:rPr>
          <w:rFonts w:ascii="Abadi" w:hAnsi="Abadi"/>
          <w:b/>
          <w:bCs/>
          <w:iCs/>
          <w:sz w:val="21"/>
          <w:szCs w:val="21"/>
        </w:rPr>
      </w:pPr>
      <w:r w:rsidRPr="00FD30F5">
        <w:rPr>
          <w:rFonts w:ascii="Abadi" w:hAnsi="Abadi"/>
          <w:b/>
          <w:bCs/>
          <w:iCs/>
          <w:sz w:val="21"/>
          <w:szCs w:val="21"/>
        </w:rPr>
        <w:t xml:space="preserve">La Comisión de Hacienda Y Fiscalización </w:t>
      </w:r>
    </w:p>
    <w:p w14:paraId="48DEC8B7" w14:textId="25C6F2E5" w:rsidR="008E636A" w:rsidRDefault="008E636A" w:rsidP="00906FC8">
      <w:pPr>
        <w:ind w:firstLine="360"/>
        <w:jc w:val="both"/>
        <w:rPr>
          <w:rFonts w:ascii="Abadi" w:hAnsi="Abadi"/>
          <w:b/>
          <w:bCs/>
          <w:iCs/>
          <w:sz w:val="21"/>
          <w:szCs w:val="21"/>
        </w:rPr>
      </w:pPr>
    </w:p>
    <w:p w14:paraId="105FE8E3" w14:textId="77777777" w:rsidR="008E636A" w:rsidRDefault="008E636A" w:rsidP="008E636A">
      <w:pPr>
        <w:pStyle w:val="Textoindependiente"/>
        <w:kinsoku w:val="0"/>
        <w:overflowPunct w:val="0"/>
        <w:spacing w:before="7"/>
        <w:rPr>
          <w:rFonts w:ascii="Abadi" w:hAnsi="Abadi"/>
          <w:sz w:val="21"/>
          <w:szCs w:val="21"/>
        </w:rPr>
      </w:pPr>
      <w:r>
        <w:rPr>
          <w:rFonts w:ascii="Abadi" w:hAnsi="Abadi"/>
          <w:sz w:val="21"/>
          <w:szCs w:val="21"/>
        </w:rPr>
        <w:t>Diputado Victor Manuel Zanella Huerta</w:t>
      </w:r>
    </w:p>
    <w:p w14:paraId="4A760C01" w14:textId="03314492" w:rsidR="008E636A" w:rsidRDefault="008E636A" w:rsidP="008E636A">
      <w:pPr>
        <w:pStyle w:val="Textoindependiente"/>
        <w:kinsoku w:val="0"/>
        <w:overflowPunct w:val="0"/>
        <w:spacing w:before="7"/>
        <w:rPr>
          <w:rFonts w:ascii="Abadi" w:hAnsi="Abadi"/>
          <w:sz w:val="21"/>
          <w:szCs w:val="21"/>
        </w:rPr>
      </w:pPr>
      <w:r>
        <w:rPr>
          <w:rFonts w:ascii="Abadi" w:hAnsi="Abadi"/>
          <w:sz w:val="21"/>
          <w:szCs w:val="21"/>
        </w:rPr>
        <w:t>Diputad</w:t>
      </w:r>
      <w:r w:rsidR="00CD6F14">
        <w:rPr>
          <w:rFonts w:ascii="Abadi" w:hAnsi="Abadi"/>
          <w:sz w:val="21"/>
          <w:szCs w:val="21"/>
        </w:rPr>
        <w:t>a</w:t>
      </w:r>
      <w:r>
        <w:rPr>
          <w:rFonts w:ascii="Abadi" w:hAnsi="Abadi"/>
          <w:sz w:val="21"/>
          <w:szCs w:val="21"/>
        </w:rPr>
        <w:t xml:space="preserve"> Ruth Noemí Tiscareño Agoitia</w:t>
      </w:r>
    </w:p>
    <w:p w14:paraId="2DB75D67" w14:textId="77777777" w:rsidR="008E636A" w:rsidRDefault="008E636A" w:rsidP="008E636A">
      <w:pPr>
        <w:pStyle w:val="Textoindependiente"/>
        <w:kinsoku w:val="0"/>
        <w:overflowPunct w:val="0"/>
        <w:spacing w:before="7"/>
        <w:rPr>
          <w:rFonts w:ascii="Abadi" w:hAnsi="Abadi"/>
          <w:sz w:val="21"/>
          <w:szCs w:val="21"/>
        </w:rPr>
      </w:pPr>
      <w:r>
        <w:rPr>
          <w:rFonts w:ascii="Abadi" w:hAnsi="Abadi"/>
          <w:sz w:val="21"/>
          <w:szCs w:val="21"/>
        </w:rPr>
        <w:t xml:space="preserve">Diputado Miguel </w:t>
      </w:r>
      <w:proofErr w:type="spellStart"/>
      <w:r>
        <w:rPr>
          <w:rFonts w:ascii="Abadi" w:hAnsi="Abadi"/>
          <w:sz w:val="21"/>
          <w:szCs w:val="21"/>
        </w:rPr>
        <w:t>Angel</w:t>
      </w:r>
      <w:proofErr w:type="spellEnd"/>
      <w:r>
        <w:rPr>
          <w:rFonts w:ascii="Abadi" w:hAnsi="Abadi"/>
          <w:sz w:val="21"/>
          <w:szCs w:val="21"/>
        </w:rPr>
        <w:t xml:space="preserve"> Salim </w:t>
      </w:r>
      <w:proofErr w:type="spellStart"/>
      <w:r>
        <w:rPr>
          <w:rFonts w:ascii="Abadi" w:hAnsi="Abadi"/>
          <w:sz w:val="21"/>
          <w:szCs w:val="21"/>
        </w:rPr>
        <w:t>Alle</w:t>
      </w:r>
      <w:proofErr w:type="spellEnd"/>
    </w:p>
    <w:p w14:paraId="6E87067E" w14:textId="77777777" w:rsidR="008E636A" w:rsidRDefault="008E636A" w:rsidP="008E636A">
      <w:pPr>
        <w:pStyle w:val="Textoindependiente"/>
        <w:kinsoku w:val="0"/>
        <w:overflowPunct w:val="0"/>
        <w:spacing w:before="7"/>
        <w:rPr>
          <w:rFonts w:ascii="Abadi" w:hAnsi="Abadi"/>
          <w:sz w:val="21"/>
          <w:szCs w:val="21"/>
        </w:rPr>
      </w:pPr>
      <w:r>
        <w:rPr>
          <w:rFonts w:ascii="Abadi" w:hAnsi="Abadi"/>
          <w:sz w:val="21"/>
          <w:szCs w:val="21"/>
        </w:rPr>
        <w:t xml:space="preserve">Diputada </w:t>
      </w:r>
      <w:proofErr w:type="spellStart"/>
      <w:r>
        <w:rPr>
          <w:rFonts w:ascii="Abadi" w:hAnsi="Abadi"/>
          <w:sz w:val="21"/>
          <w:szCs w:val="21"/>
        </w:rPr>
        <w:t>Edwiges</w:t>
      </w:r>
      <w:proofErr w:type="spellEnd"/>
      <w:r>
        <w:rPr>
          <w:rFonts w:ascii="Abadi" w:hAnsi="Abadi"/>
          <w:sz w:val="21"/>
          <w:szCs w:val="21"/>
        </w:rPr>
        <w:t xml:space="preserve"> Alcaraz Hernández</w:t>
      </w:r>
    </w:p>
    <w:p w14:paraId="5C610093" w14:textId="77777777" w:rsidR="008E636A" w:rsidRPr="00FD30F5" w:rsidRDefault="008E636A" w:rsidP="00906FC8">
      <w:pPr>
        <w:ind w:firstLine="360"/>
        <w:jc w:val="both"/>
        <w:rPr>
          <w:rFonts w:ascii="Abadi" w:hAnsi="Abadi"/>
          <w:b/>
          <w:bCs/>
          <w:iCs/>
          <w:sz w:val="21"/>
          <w:szCs w:val="21"/>
        </w:rPr>
      </w:pPr>
    </w:p>
    <w:p w14:paraId="6CEB2343" w14:textId="1AA49687" w:rsidR="00A96E2D" w:rsidRPr="000932A9" w:rsidRDefault="00A96E2D" w:rsidP="00A96E2D">
      <w:pPr>
        <w:pStyle w:val="Estilo1"/>
        <w:numPr>
          <w:ilvl w:val="0"/>
          <w:numId w:val="0"/>
        </w:numPr>
        <w:tabs>
          <w:tab w:val="clear" w:pos="4059"/>
        </w:tabs>
        <w:ind w:left="1068" w:right="142"/>
        <w:rPr>
          <w:rFonts w:ascii="Abadi" w:hAnsi="Abadi"/>
          <w:sz w:val="21"/>
          <w:szCs w:val="21"/>
        </w:rPr>
      </w:pPr>
    </w:p>
    <w:p w14:paraId="69920B71" w14:textId="5CB6C274" w:rsidR="00420A38" w:rsidRDefault="00420A38" w:rsidP="00420A38">
      <w:pPr>
        <w:pStyle w:val="Estilo1"/>
        <w:numPr>
          <w:ilvl w:val="0"/>
          <w:numId w:val="0"/>
        </w:numPr>
        <w:tabs>
          <w:tab w:val="clear" w:pos="4059"/>
        </w:tabs>
        <w:ind w:right="142"/>
        <w:rPr>
          <w:rFonts w:ascii="Abadi" w:hAnsi="Abadi"/>
          <w:sz w:val="21"/>
          <w:szCs w:val="21"/>
        </w:rPr>
      </w:pPr>
      <w:r w:rsidRPr="0081739B">
        <w:rPr>
          <w:rFonts w:ascii="Abadi" w:hAnsi="Abadi"/>
          <w:sz w:val="21"/>
          <w:szCs w:val="21"/>
        </w:rPr>
        <w:t>DISCUSIÓN Y, EN SU CASO, APROBACIÓN DEL DICTAMEN FORMULADO POR LA</w:t>
      </w:r>
      <w:r w:rsidRPr="0081739B">
        <w:rPr>
          <w:rFonts w:ascii="Abadi" w:hAnsi="Abadi"/>
          <w:spacing w:val="1"/>
          <w:sz w:val="21"/>
          <w:szCs w:val="21"/>
        </w:rPr>
        <w:t xml:space="preserve"> </w:t>
      </w:r>
      <w:r w:rsidRPr="0081739B">
        <w:rPr>
          <w:rFonts w:ascii="Abadi" w:hAnsi="Abadi"/>
          <w:sz w:val="21"/>
          <w:szCs w:val="21"/>
        </w:rPr>
        <w:t>COMISIÓN DE HACIENDA Y FISCALIZACIÓN, RELATIVO AL INFORME DE RESULTADOS DE</w:t>
      </w:r>
      <w:r w:rsidRPr="0081739B">
        <w:rPr>
          <w:rFonts w:ascii="Abadi" w:hAnsi="Abadi"/>
          <w:spacing w:val="1"/>
          <w:sz w:val="21"/>
          <w:szCs w:val="21"/>
        </w:rPr>
        <w:t xml:space="preserve"> </w:t>
      </w:r>
      <w:r w:rsidRPr="0081739B">
        <w:rPr>
          <w:rFonts w:ascii="Abadi" w:hAnsi="Abadi"/>
          <w:sz w:val="21"/>
          <w:szCs w:val="21"/>
        </w:rPr>
        <w:t>LA AUDITORÍA DE DESEMPEÑO PRACTICADA POR LA AUDITORÍA SUPERIOR DEL ESTADO</w:t>
      </w:r>
      <w:r w:rsidRPr="0081739B">
        <w:rPr>
          <w:rFonts w:ascii="Abadi" w:hAnsi="Abadi"/>
          <w:spacing w:val="1"/>
          <w:sz w:val="21"/>
          <w:szCs w:val="21"/>
        </w:rPr>
        <w:t xml:space="preserve"> </w:t>
      </w:r>
      <w:r w:rsidRPr="0081739B">
        <w:rPr>
          <w:rFonts w:ascii="Abadi" w:hAnsi="Abadi"/>
          <w:sz w:val="21"/>
          <w:szCs w:val="21"/>
        </w:rPr>
        <w:t>DE</w:t>
      </w:r>
      <w:r w:rsidRPr="0081739B">
        <w:rPr>
          <w:rFonts w:ascii="Abadi" w:hAnsi="Abadi"/>
          <w:spacing w:val="67"/>
          <w:sz w:val="21"/>
          <w:szCs w:val="21"/>
        </w:rPr>
        <w:t xml:space="preserve"> </w:t>
      </w:r>
      <w:r w:rsidRPr="0081739B">
        <w:rPr>
          <w:rFonts w:ascii="Abadi" w:hAnsi="Abadi"/>
          <w:sz w:val="21"/>
          <w:szCs w:val="21"/>
        </w:rPr>
        <w:t>GUANAJUATO</w:t>
      </w:r>
      <w:r w:rsidRPr="0081739B">
        <w:rPr>
          <w:rFonts w:ascii="Abadi" w:hAnsi="Abadi"/>
          <w:spacing w:val="68"/>
          <w:sz w:val="21"/>
          <w:szCs w:val="21"/>
        </w:rPr>
        <w:t xml:space="preserve"> </w:t>
      </w:r>
      <w:r w:rsidRPr="0081739B">
        <w:rPr>
          <w:rFonts w:ascii="Abadi" w:hAnsi="Abadi"/>
          <w:sz w:val="21"/>
          <w:szCs w:val="21"/>
        </w:rPr>
        <w:t>A</w:t>
      </w:r>
      <w:r w:rsidRPr="0081739B">
        <w:rPr>
          <w:rFonts w:ascii="Abadi" w:hAnsi="Abadi"/>
          <w:spacing w:val="68"/>
          <w:sz w:val="21"/>
          <w:szCs w:val="21"/>
        </w:rPr>
        <w:t xml:space="preserve"> </w:t>
      </w:r>
      <w:r w:rsidRPr="0081739B">
        <w:rPr>
          <w:rFonts w:ascii="Abadi" w:hAnsi="Abadi"/>
          <w:sz w:val="21"/>
          <w:szCs w:val="21"/>
        </w:rPr>
        <w:t>LA</w:t>
      </w:r>
      <w:r w:rsidRPr="0081739B">
        <w:rPr>
          <w:rFonts w:ascii="Abadi" w:hAnsi="Abadi"/>
          <w:spacing w:val="68"/>
          <w:sz w:val="21"/>
          <w:szCs w:val="21"/>
        </w:rPr>
        <w:t xml:space="preserve"> </w:t>
      </w:r>
      <w:r w:rsidRPr="0081739B">
        <w:rPr>
          <w:rFonts w:ascii="Abadi" w:hAnsi="Abadi"/>
          <w:sz w:val="21"/>
          <w:szCs w:val="21"/>
        </w:rPr>
        <w:t>ADMINISTRACIÓN</w:t>
      </w:r>
      <w:r w:rsidRPr="0081739B">
        <w:rPr>
          <w:rFonts w:ascii="Abadi" w:hAnsi="Abadi"/>
          <w:spacing w:val="67"/>
          <w:sz w:val="21"/>
          <w:szCs w:val="21"/>
        </w:rPr>
        <w:t xml:space="preserve"> </w:t>
      </w:r>
      <w:r w:rsidRPr="0081739B">
        <w:rPr>
          <w:rFonts w:ascii="Abadi" w:hAnsi="Abadi"/>
          <w:sz w:val="21"/>
          <w:szCs w:val="21"/>
        </w:rPr>
        <w:t>MUNICIPAL</w:t>
      </w:r>
      <w:r w:rsidRPr="0081739B">
        <w:rPr>
          <w:rFonts w:ascii="Abadi" w:hAnsi="Abadi"/>
          <w:spacing w:val="68"/>
          <w:sz w:val="21"/>
          <w:szCs w:val="21"/>
        </w:rPr>
        <w:t xml:space="preserve"> </w:t>
      </w:r>
      <w:r w:rsidRPr="0081739B">
        <w:rPr>
          <w:rFonts w:ascii="Abadi" w:hAnsi="Abadi"/>
          <w:sz w:val="21"/>
          <w:szCs w:val="21"/>
        </w:rPr>
        <w:t>DE</w:t>
      </w:r>
      <w:r w:rsidRPr="0081739B">
        <w:rPr>
          <w:rFonts w:ascii="Abadi" w:hAnsi="Abadi"/>
          <w:spacing w:val="68"/>
          <w:sz w:val="21"/>
          <w:szCs w:val="21"/>
        </w:rPr>
        <w:t xml:space="preserve"> </w:t>
      </w:r>
      <w:r w:rsidRPr="0081739B">
        <w:rPr>
          <w:rFonts w:ascii="Abadi" w:hAnsi="Abadi"/>
          <w:sz w:val="21"/>
          <w:szCs w:val="21"/>
        </w:rPr>
        <w:t>SALAMANCA,</w:t>
      </w:r>
      <w:r w:rsidRPr="0081739B">
        <w:rPr>
          <w:rFonts w:ascii="Abadi" w:hAnsi="Abadi"/>
          <w:spacing w:val="68"/>
          <w:sz w:val="21"/>
          <w:szCs w:val="21"/>
        </w:rPr>
        <w:t xml:space="preserve"> </w:t>
      </w:r>
      <w:r w:rsidRPr="0081739B">
        <w:rPr>
          <w:rFonts w:ascii="Abadi" w:hAnsi="Abadi"/>
          <w:sz w:val="21"/>
          <w:szCs w:val="21"/>
        </w:rPr>
        <w:t>GTO.,</w:t>
      </w:r>
      <w:r w:rsidRPr="0081739B">
        <w:rPr>
          <w:rFonts w:ascii="Abadi" w:hAnsi="Abadi"/>
          <w:spacing w:val="67"/>
          <w:sz w:val="21"/>
          <w:szCs w:val="21"/>
        </w:rPr>
        <w:t xml:space="preserve"> </w:t>
      </w:r>
      <w:r w:rsidRPr="0081739B">
        <w:rPr>
          <w:rFonts w:ascii="Abadi" w:hAnsi="Abadi"/>
          <w:sz w:val="21"/>
          <w:szCs w:val="21"/>
        </w:rPr>
        <w:t>CON</w:t>
      </w:r>
      <w:r w:rsidRPr="0081739B">
        <w:rPr>
          <w:rFonts w:ascii="Abadi" w:hAnsi="Abadi"/>
          <w:spacing w:val="-70"/>
          <w:sz w:val="21"/>
          <w:szCs w:val="21"/>
        </w:rPr>
        <w:t xml:space="preserve"> </w:t>
      </w:r>
      <w:r w:rsidRPr="0081739B">
        <w:rPr>
          <w:rFonts w:ascii="Abadi" w:hAnsi="Abadi"/>
          <w:sz w:val="21"/>
          <w:szCs w:val="21"/>
        </w:rPr>
        <w:t>ENFOQUE A RESULTADOS DEL SERVICIO DE ALUMBRADO PÚBLICO, POR EL PERIODO</w:t>
      </w:r>
      <w:r w:rsidRPr="0081739B">
        <w:rPr>
          <w:rFonts w:ascii="Abadi" w:hAnsi="Abadi"/>
          <w:spacing w:val="1"/>
          <w:sz w:val="21"/>
          <w:szCs w:val="21"/>
        </w:rPr>
        <w:t xml:space="preserve"> </w:t>
      </w:r>
      <w:r w:rsidRPr="0081739B">
        <w:rPr>
          <w:rFonts w:ascii="Abadi" w:hAnsi="Abadi"/>
          <w:sz w:val="21"/>
          <w:szCs w:val="21"/>
        </w:rPr>
        <w:t>COMPRENDIDO DEL 1 DE ENERO AL 31 DE DICIEMBRE DEL EJERCICIO FISCAL DEL AÑO</w:t>
      </w:r>
      <w:r w:rsidRPr="0081739B">
        <w:rPr>
          <w:rFonts w:ascii="Abadi" w:hAnsi="Abadi"/>
          <w:spacing w:val="1"/>
          <w:sz w:val="21"/>
          <w:szCs w:val="21"/>
        </w:rPr>
        <w:t xml:space="preserve"> </w:t>
      </w:r>
      <w:r w:rsidRPr="0081739B">
        <w:rPr>
          <w:rFonts w:ascii="Abadi" w:hAnsi="Abadi"/>
          <w:sz w:val="21"/>
          <w:szCs w:val="21"/>
        </w:rPr>
        <w:t>2020</w:t>
      </w:r>
      <w:r>
        <w:rPr>
          <w:rFonts w:ascii="Abadi" w:hAnsi="Abadi"/>
          <w:sz w:val="21"/>
          <w:szCs w:val="21"/>
        </w:rPr>
        <w:t>.</w:t>
      </w:r>
    </w:p>
    <w:p w14:paraId="6A4EB1B5" w14:textId="68046E3A" w:rsidR="006D5887" w:rsidRDefault="006D5887" w:rsidP="00420A38">
      <w:pPr>
        <w:pStyle w:val="Estilo1"/>
        <w:numPr>
          <w:ilvl w:val="0"/>
          <w:numId w:val="0"/>
        </w:numPr>
        <w:tabs>
          <w:tab w:val="clear" w:pos="4059"/>
        </w:tabs>
        <w:ind w:right="142"/>
        <w:rPr>
          <w:rFonts w:ascii="Abadi" w:hAnsi="Abadi"/>
          <w:sz w:val="21"/>
          <w:szCs w:val="21"/>
        </w:rPr>
      </w:pPr>
    </w:p>
    <w:p w14:paraId="11115F90" w14:textId="0D006D07" w:rsidR="008077B9" w:rsidRDefault="006D5887" w:rsidP="006D5887">
      <w:pPr>
        <w:autoSpaceDE w:val="0"/>
        <w:autoSpaceDN w:val="0"/>
        <w:adjustRightInd w:val="0"/>
        <w:jc w:val="both"/>
        <w:rPr>
          <w:rFonts w:ascii="Abadi" w:hAnsi="Abadi" w:cs="*Microsoft Sans Serif-Bold-8648"/>
          <w:b/>
          <w:bCs/>
          <w:color w:val="0C0B0E"/>
          <w:sz w:val="21"/>
          <w:szCs w:val="21"/>
        </w:rPr>
      </w:pPr>
      <w:r w:rsidRPr="005C0DD9">
        <w:rPr>
          <w:rFonts w:ascii="Abadi" w:hAnsi="Abadi" w:cs="*Microsoft Sans Serif-Bold-8648"/>
          <w:b/>
          <w:bCs/>
          <w:color w:val="0C0B0E"/>
          <w:sz w:val="21"/>
          <w:szCs w:val="21"/>
        </w:rPr>
        <w:t>C. PRESIDENTE DEL CONGRESO DEL ESTAD</w:t>
      </w:r>
      <w:r w:rsidR="008077B9">
        <w:rPr>
          <w:rFonts w:ascii="Abadi" w:hAnsi="Abadi" w:cs="*Microsoft Sans Serif-Bold-8648"/>
          <w:b/>
          <w:bCs/>
          <w:color w:val="0C0B0E"/>
          <w:sz w:val="21"/>
          <w:szCs w:val="21"/>
        </w:rPr>
        <w:t>O</w:t>
      </w:r>
    </w:p>
    <w:p w14:paraId="556317D5" w14:textId="77777777" w:rsidR="006D5887" w:rsidRPr="005C0DD9" w:rsidRDefault="006D5887" w:rsidP="006D5887">
      <w:pPr>
        <w:autoSpaceDE w:val="0"/>
        <w:autoSpaceDN w:val="0"/>
        <w:adjustRightInd w:val="0"/>
        <w:jc w:val="both"/>
        <w:rPr>
          <w:rFonts w:ascii="Abadi" w:hAnsi="Abadi" w:cs="*Microsoft Sans Serif-Bold-8648"/>
          <w:b/>
          <w:bCs/>
          <w:color w:val="0C0B0E"/>
          <w:sz w:val="21"/>
          <w:szCs w:val="21"/>
        </w:rPr>
      </w:pPr>
      <w:r w:rsidRPr="005C0DD9">
        <w:rPr>
          <w:rFonts w:ascii="Abadi" w:hAnsi="Abadi" w:cs="*Microsoft Sans Serif-Bold-8648"/>
          <w:b/>
          <w:bCs/>
          <w:color w:val="0C0B0E"/>
          <w:sz w:val="21"/>
          <w:szCs w:val="21"/>
        </w:rPr>
        <w:t>PRESENTE.</w:t>
      </w:r>
    </w:p>
    <w:p w14:paraId="559622FD" w14:textId="77777777" w:rsidR="006D5887" w:rsidRPr="005C0DD9" w:rsidRDefault="006D5887" w:rsidP="006D5887">
      <w:pPr>
        <w:autoSpaceDE w:val="0"/>
        <w:autoSpaceDN w:val="0"/>
        <w:adjustRightInd w:val="0"/>
        <w:jc w:val="both"/>
        <w:rPr>
          <w:rFonts w:ascii="Abadi" w:hAnsi="Abadi" w:cs="*Microsoft Sans Serif-Bold-8648"/>
          <w:b/>
          <w:bCs/>
          <w:color w:val="0C0B0E"/>
          <w:sz w:val="21"/>
          <w:szCs w:val="21"/>
        </w:rPr>
      </w:pPr>
    </w:p>
    <w:p w14:paraId="7BC9313A" w14:textId="77777777" w:rsidR="006D5887" w:rsidRPr="00275ECA" w:rsidRDefault="006D5887" w:rsidP="00AC0F63">
      <w:pPr>
        <w:autoSpaceDE w:val="0"/>
        <w:autoSpaceDN w:val="0"/>
        <w:adjustRightInd w:val="0"/>
        <w:ind w:firstLine="709"/>
        <w:contextualSpacing/>
        <w:jc w:val="both"/>
        <w:rPr>
          <w:rFonts w:ascii="Abadi" w:hAnsi="Abadi" w:cs="*Arial-8645-Identity-H"/>
          <w:color w:val="141416"/>
          <w:sz w:val="21"/>
          <w:szCs w:val="21"/>
        </w:rPr>
      </w:pPr>
      <w:r w:rsidRPr="005C0DD9">
        <w:rPr>
          <w:rFonts w:ascii="Abadi" w:hAnsi="Abadi" w:cs="*Arial-8645-Identity-H"/>
          <w:color w:val="141416"/>
          <w:sz w:val="21"/>
          <w:szCs w:val="21"/>
        </w:rPr>
        <w:t xml:space="preserve">A esta Comisión de Hacienda y Fiscalización le fue turnado para su estudio y dictamen, el informe de resultados de la auditoría de desempeño practicada por la Auditoría Superior del Estado de Guanajuato a </w:t>
      </w:r>
      <w:r w:rsidRPr="00275ECA">
        <w:rPr>
          <w:rFonts w:ascii="Abadi" w:hAnsi="Abadi" w:cs="*Arial-8645-Identity-H"/>
          <w:color w:val="141416"/>
          <w:sz w:val="21"/>
          <w:szCs w:val="21"/>
        </w:rPr>
        <w:t xml:space="preserve">la administración municipal de Salamanca, </w:t>
      </w:r>
      <w:proofErr w:type="spellStart"/>
      <w:r w:rsidRPr="00275ECA">
        <w:rPr>
          <w:rFonts w:ascii="Abadi" w:hAnsi="Abadi" w:cs="*Arial-8645-Identity-H"/>
          <w:color w:val="141416"/>
          <w:sz w:val="21"/>
          <w:szCs w:val="21"/>
        </w:rPr>
        <w:t>Gto</w:t>
      </w:r>
      <w:proofErr w:type="spellEnd"/>
      <w:r w:rsidRPr="00275ECA">
        <w:rPr>
          <w:rFonts w:ascii="Abadi" w:hAnsi="Abadi" w:cs="*Arial-8645-Identity-H"/>
          <w:color w:val="141416"/>
          <w:sz w:val="21"/>
          <w:szCs w:val="21"/>
        </w:rPr>
        <w:t>., con enfoque a resultados del servicio de alumbrado público, por el periodo comprendido del 1 de enero al 31 de diciembre del ejercicio fiscal del año 2020.</w:t>
      </w:r>
    </w:p>
    <w:p w14:paraId="70727ECB" w14:textId="77777777" w:rsidR="006D5887" w:rsidRPr="00275ECA" w:rsidRDefault="006D5887" w:rsidP="006D5887">
      <w:pPr>
        <w:autoSpaceDE w:val="0"/>
        <w:autoSpaceDN w:val="0"/>
        <w:adjustRightInd w:val="0"/>
        <w:jc w:val="both"/>
        <w:rPr>
          <w:rFonts w:ascii="Abadi" w:hAnsi="Abadi" w:cs="*Arial-8645-Identity-H"/>
          <w:color w:val="141416"/>
          <w:sz w:val="21"/>
          <w:szCs w:val="21"/>
        </w:rPr>
      </w:pPr>
    </w:p>
    <w:p w14:paraId="73773458" w14:textId="77777777" w:rsidR="006D5887" w:rsidRPr="005C0DD9" w:rsidRDefault="006D5887" w:rsidP="006D5887">
      <w:pPr>
        <w:autoSpaceDE w:val="0"/>
        <w:autoSpaceDN w:val="0"/>
        <w:adjustRightInd w:val="0"/>
        <w:ind w:firstLine="708"/>
        <w:jc w:val="both"/>
        <w:rPr>
          <w:rFonts w:ascii="Abadi" w:hAnsi="Abadi" w:cs="*Arial-8645-Identity-H"/>
          <w:color w:val="131314"/>
          <w:sz w:val="21"/>
          <w:szCs w:val="21"/>
        </w:rPr>
      </w:pPr>
      <w:r w:rsidRPr="00275ECA">
        <w:rPr>
          <w:rFonts w:ascii="Abadi" w:hAnsi="Abadi" w:cs="*Arial-8645-Identity-H"/>
          <w:color w:val="131314"/>
          <w:sz w:val="21"/>
          <w:szCs w:val="21"/>
        </w:rPr>
        <w:t>Una vez analizado el referido informe de resultados, con fundamento en los artículos 112 fracción XII, primer párrafo y 171 de la Ley Orgánica del Poder Legislativo, nos permitimos rendir el siguiente</w:t>
      </w:r>
      <w:r w:rsidRPr="005C0DD9">
        <w:rPr>
          <w:rFonts w:ascii="Abadi" w:hAnsi="Abadi" w:cs="*Arial-8645-Identity-H"/>
          <w:color w:val="131314"/>
          <w:sz w:val="21"/>
          <w:szCs w:val="21"/>
        </w:rPr>
        <w:t>:</w:t>
      </w:r>
    </w:p>
    <w:p w14:paraId="3F2004E3" w14:textId="77777777" w:rsidR="006D5887" w:rsidRPr="005C0DD9" w:rsidRDefault="006D5887" w:rsidP="006D5887">
      <w:pPr>
        <w:autoSpaceDE w:val="0"/>
        <w:autoSpaceDN w:val="0"/>
        <w:adjustRightInd w:val="0"/>
        <w:jc w:val="both"/>
        <w:rPr>
          <w:rFonts w:ascii="Abadi" w:hAnsi="Abadi" w:cs="*Arial-8645-Identity-H"/>
          <w:color w:val="131314"/>
          <w:sz w:val="21"/>
          <w:szCs w:val="21"/>
        </w:rPr>
      </w:pPr>
    </w:p>
    <w:p w14:paraId="350123ED" w14:textId="77777777" w:rsidR="008077B9" w:rsidRDefault="008077B9" w:rsidP="006D5887">
      <w:pPr>
        <w:autoSpaceDE w:val="0"/>
        <w:autoSpaceDN w:val="0"/>
        <w:adjustRightInd w:val="0"/>
        <w:jc w:val="center"/>
        <w:rPr>
          <w:rFonts w:ascii="Abadi" w:hAnsi="Abadi" w:cs="*Arial-Bold-8646-Identity-H"/>
          <w:b/>
          <w:bCs/>
          <w:color w:val="0F0F11"/>
          <w:sz w:val="21"/>
          <w:szCs w:val="21"/>
        </w:rPr>
      </w:pPr>
    </w:p>
    <w:p w14:paraId="4A68481D" w14:textId="60F513B0" w:rsidR="006D5887" w:rsidRPr="005C0DD9" w:rsidRDefault="006D5887" w:rsidP="006D5887">
      <w:pPr>
        <w:autoSpaceDE w:val="0"/>
        <w:autoSpaceDN w:val="0"/>
        <w:adjustRightInd w:val="0"/>
        <w:jc w:val="center"/>
        <w:rPr>
          <w:rFonts w:ascii="Abadi" w:hAnsi="Abadi" w:cs="*Arial-Bold-8646-Identity-H"/>
          <w:b/>
          <w:bCs/>
          <w:color w:val="0F0F11"/>
          <w:sz w:val="21"/>
          <w:szCs w:val="21"/>
        </w:rPr>
      </w:pPr>
      <w:r w:rsidRPr="005C0DD9">
        <w:rPr>
          <w:rFonts w:ascii="Abadi" w:hAnsi="Abadi" w:cs="*Arial-Bold-8646-Identity-H"/>
          <w:b/>
          <w:bCs/>
          <w:color w:val="0F0F11"/>
          <w:sz w:val="21"/>
          <w:szCs w:val="21"/>
        </w:rPr>
        <w:t>Dictamen</w:t>
      </w:r>
    </w:p>
    <w:p w14:paraId="1DA35D99" w14:textId="77777777" w:rsidR="006D5887" w:rsidRPr="005C0DD9" w:rsidRDefault="006D5887" w:rsidP="006D5887">
      <w:pPr>
        <w:autoSpaceDE w:val="0"/>
        <w:autoSpaceDN w:val="0"/>
        <w:adjustRightInd w:val="0"/>
        <w:jc w:val="center"/>
        <w:rPr>
          <w:rFonts w:ascii="Abadi" w:hAnsi="Abadi" w:cs="*Arial-Bold-8646-Identity-H"/>
          <w:b/>
          <w:bCs/>
          <w:color w:val="0F0F11"/>
          <w:sz w:val="21"/>
          <w:szCs w:val="21"/>
        </w:rPr>
      </w:pPr>
    </w:p>
    <w:p w14:paraId="37F09387" w14:textId="77777777" w:rsidR="008077B9" w:rsidRDefault="008077B9" w:rsidP="006D5887">
      <w:pPr>
        <w:autoSpaceDE w:val="0"/>
        <w:autoSpaceDN w:val="0"/>
        <w:adjustRightInd w:val="0"/>
        <w:ind w:firstLine="708"/>
        <w:rPr>
          <w:rFonts w:ascii="Abadi" w:hAnsi="Abadi" w:cs="*Arial-Bold-8646-Identity-H"/>
          <w:b/>
          <w:bCs/>
          <w:color w:val="0F0F11"/>
          <w:sz w:val="21"/>
          <w:szCs w:val="21"/>
        </w:rPr>
      </w:pPr>
    </w:p>
    <w:p w14:paraId="1F4A80FD" w14:textId="07CBFE89" w:rsidR="006D5887" w:rsidRPr="005C0DD9" w:rsidRDefault="006D5887" w:rsidP="006D5887">
      <w:pPr>
        <w:autoSpaceDE w:val="0"/>
        <w:autoSpaceDN w:val="0"/>
        <w:adjustRightInd w:val="0"/>
        <w:ind w:firstLine="708"/>
        <w:rPr>
          <w:rFonts w:ascii="Abadi" w:hAnsi="Abadi" w:cs="*Arial-Bold-8646-Identity-H"/>
          <w:b/>
          <w:bCs/>
          <w:color w:val="0F0F11"/>
          <w:sz w:val="21"/>
          <w:szCs w:val="21"/>
        </w:rPr>
      </w:pPr>
      <w:r w:rsidRPr="005C0DD9">
        <w:rPr>
          <w:rFonts w:ascii="Abadi" w:hAnsi="Abadi" w:cs="*Arial-Bold-8646-Identity-H"/>
          <w:b/>
          <w:bCs/>
          <w:color w:val="0F0F11"/>
          <w:sz w:val="21"/>
          <w:szCs w:val="21"/>
        </w:rPr>
        <w:t>l. Competencia:</w:t>
      </w:r>
    </w:p>
    <w:p w14:paraId="08432B8D" w14:textId="77777777" w:rsidR="006D5887" w:rsidRPr="005C0DD9" w:rsidRDefault="006D5887" w:rsidP="006D5887">
      <w:pPr>
        <w:autoSpaceDE w:val="0"/>
        <w:autoSpaceDN w:val="0"/>
        <w:adjustRightInd w:val="0"/>
        <w:jc w:val="both"/>
        <w:rPr>
          <w:rFonts w:ascii="Abadi" w:hAnsi="Abadi" w:cs="*Arial-Bold-8646-Identity-H"/>
          <w:b/>
          <w:bCs/>
          <w:color w:val="0F0F11"/>
          <w:sz w:val="21"/>
          <w:szCs w:val="21"/>
        </w:rPr>
      </w:pPr>
    </w:p>
    <w:p w14:paraId="13EA7832" w14:textId="77777777" w:rsidR="006D5887" w:rsidRPr="005C0DD9" w:rsidRDefault="006D5887" w:rsidP="006D5887">
      <w:pPr>
        <w:autoSpaceDE w:val="0"/>
        <w:autoSpaceDN w:val="0"/>
        <w:adjustRightInd w:val="0"/>
        <w:ind w:firstLine="708"/>
        <w:jc w:val="both"/>
        <w:rPr>
          <w:rFonts w:ascii="Abadi" w:hAnsi="Abadi" w:cs="*Arial-8645-Identity-H"/>
          <w:color w:val="151517"/>
          <w:sz w:val="21"/>
          <w:szCs w:val="21"/>
        </w:rPr>
      </w:pPr>
      <w:r w:rsidRPr="005C0DD9">
        <w:rPr>
          <w:rFonts w:ascii="Abadi" w:hAnsi="Abadi" w:cs="*Arial-8645-Identity-H"/>
          <w:color w:val="151517"/>
          <w:sz w:val="21"/>
          <w:szCs w:val="21"/>
        </w:rPr>
        <w:t xml:space="preserve">Las facultades de la legislatura local en materia de fiscalización de las cuentas públicas </w:t>
      </w:r>
      <w:r w:rsidRPr="005C0DD9">
        <w:rPr>
          <w:rFonts w:ascii="Abadi" w:hAnsi="Abadi" w:cs="*Arial-8645-Identity-H"/>
          <w:color w:val="151517"/>
          <w:sz w:val="21"/>
          <w:szCs w:val="21"/>
        </w:rPr>
        <w:lastRenderedPageBreak/>
        <w:t>tienen su fundamento en lo dispuesto por el artículo 63 fracciones XVIII, XIX y XXVIII de la Constitución Política para el Estado de Guanajuato. Estos dispositivos establecen que el Congreso del Estado tiene la</w:t>
      </w:r>
      <w:r>
        <w:rPr>
          <w:rFonts w:ascii="Abadi" w:hAnsi="Abadi" w:cs="*Arial-8645-Identity-H"/>
          <w:color w:val="151517"/>
          <w:sz w:val="21"/>
          <w:szCs w:val="21"/>
        </w:rPr>
        <w:t xml:space="preserve"> </w:t>
      </w:r>
      <w:r w:rsidRPr="005C0DD9">
        <w:rPr>
          <w:rFonts w:ascii="Abadi" w:hAnsi="Abadi" w:cs="*Arial-8645-Identity-H"/>
          <w:color w:val="151517"/>
          <w:sz w:val="21"/>
          <w:szCs w:val="21"/>
        </w:rPr>
        <w:t>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w:t>
      </w:r>
      <w:r>
        <w:rPr>
          <w:rFonts w:ascii="Abadi" w:hAnsi="Abadi" w:cs="*Arial-8645-Identity-H"/>
          <w:color w:val="151517"/>
          <w:sz w:val="21"/>
          <w:szCs w:val="21"/>
        </w:rPr>
        <w:t xml:space="preserve"> </w:t>
      </w:r>
      <w:r w:rsidRPr="005C0DD9">
        <w:rPr>
          <w:rFonts w:ascii="Abadi" w:hAnsi="Abadi" w:cs="*Arial-8645-Identity-H"/>
          <w:color w:val="151517"/>
          <w:sz w:val="21"/>
          <w:szCs w:val="21"/>
        </w:rPr>
        <w:t>objetivos de los programas. De igual manera, puede acordar la práctica de auditorías a los sujetos de fiscalización, cuando exista causa justificada para ello, auxiliándose para el cumplimiento de dichas facultades por la Auditoría Superior del Estado de Guanajuato.</w:t>
      </w:r>
    </w:p>
    <w:p w14:paraId="2511E3F1" w14:textId="77777777" w:rsidR="006D5887" w:rsidRPr="005C0DD9" w:rsidRDefault="006D5887" w:rsidP="006D5887">
      <w:pPr>
        <w:autoSpaceDE w:val="0"/>
        <w:autoSpaceDN w:val="0"/>
        <w:adjustRightInd w:val="0"/>
        <w:jc w:val="both"/>
        <w:rPr>
          <w:rFonts w:ascii="Abadi" w:hAnsi="Abadi" w:cs="*Arial-8645-Identity-H"/>
          <w:color w:val="151517"/>
          <w:sz w:val="21"/>
          <w:szCs w:val="21"/>
        </w:rPr>
      </w:pPr>
    </w:p>
    <w:p w14:paraId="3A625CDB" w14:textId="77777777" w:rsidR="006D5887" w:rsidRDefault="006D5887" w:rsidP="006D5887">
      <w:pPr>
        <w:autoSpaceDE w:val="0"/>
        <w:autoSpaceDN w:val="0"/>
        <w:adjustRightInd w:val="0"/>
        <w:jc w:val="both"/>
        <w:rPr>
          <w:rFonts w:ascii="Abadi" w:hAnsi="Abadi" w:cs="*Arial-8645-Identity-H"/>
          <w:color w:val="171618"/>
          <w:sz w:val="21"/>
          <w:szCs w:val="21"/>
        </w:rPr>
      </w:pPr>
      <w:r w:rsidRPr="005C0DD9">
        <w:rPr>
          <w:rFonts w:ascii="Abadi" w:hAnsi="Abadi" w:cs="*Arial-8645-Identity-H"/>
          <w:color w:val="171618"/>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A912243" w14:textId="77777777" w:rsidR="006D5887" w:rsidRDefault="006D5887" w:rsidP="006D5887">
      <w:pPr>
        <w:autoSpaceDE w:val="0"/>
        <w:autoSpaceDN w:val="0"/>
        <w:adjustRightInd w:val="0"/>
        <w:jc w:val="both"/>
        <w:rPr>
          <w:rFonts w:ascii="Abadi" w:hAnsi="Abadi" w:cs="*Arial-8645-Identity-H"/>
          <w:color w:val="171618"/>
          <w:sz w:val="21"/>
          <w:szCs w:val="21"/>
        </w:rPr>
      </w:pPr>
    </w:p>
    <w:p w14:paraId="5CDC42F9" w14:textId="77777777" w:rsidR="006D5887" w:rsidRDefault="006D5887" w:rsidP="006D5887">
      <w:pPr>
        <w:autoSpaceDE w:val="0"/>
        <w:autoSpaceDN w:val="0"/>
        <w:adjustRightInd w:val="0"/>
        <w:jc w:val="both"/>
        <w:rPr>
          <w:rFonts w:ascii="Abadi" w:hAnsi="Abadi" w:cs="*Arial-8161-Identity-H"/>
          <w:color w:val="161517"/>
          <w:sz w:val="21"/>
          <w:szCs w:val="21"/>
        </w:rPr>
      </w:pPr>
      <w:r w:rsidRPr="005C0DD9">
        <w:rPr>
          <w:rFonts w:ascii="Abadi" w:hAnsi="Abadi" w:cs="*Arial-8161-Identity-H"/>
          <w:color w:val="161517"/>
          <w:sz w:val="21"/>
          <w:szCs w:val="21"/>
        </w:rPr>
        <w:t>De igual forma, el artículo 82, fracción XXIV de la Ley de Fiscalización</w:t>
      </w:r>
      <w:r>
        <w:rPr>
          <w:rFonts w:ascii="Abadi" w:hAnsi="Abadi" w:cs="*Arial-8161-Identity-H"/>
          <w:color w:val="161517"/>
          <w:sz w:val="21"/>
          <w:szCs w:val="21"/>
        </w:rPr>
        <w:t xml:space="preserve"> </w:t>
      </w:r>
      <w:r w:rsidRPr="005C0DD9">
        <w:rPr>
          <w:rFonts w:ascii="Abadi" w:hAnsi="Abadi" w:cs="*Arial-8161-Identity-H"/>
          <w:color w:val="161517"/>
          <w:sz w:val="21"/>
          <w:szCs w:val="21"/>
        </w:rPr>
        <w:t>Superior del Estado de Guanajuato establece como atribución de la Auditoría</w:t>
      </w:r>
      <w:r>
        <w:rPr>
          <w:rFonts w:ascii="Abadi" w:hAnsi="Abadi" w:cs="*Arial-8161-Identity-H"/>
          <w:color w:val="161517"/>
          <w:sz w:val="21"/>
          <w:szCs w:val="21"/>
        </w:rPr>
        <w:t xml:space="preserve"> </w:t>
      </w:r>
      <w:r w:rsidRPr="005C0DD9">
        <w:rPr>
          <w:rFonts w:ascii="Abadi" w:hAnsi="Abadi" w:cs="*Arial-8161-Identity-H"/>
          <w:color w:val="161517"/>
          <w:sz w:val="21"/>
          <w:szCs w:val="21"/>
        </w:rPr>
        <w:t>Superior del Estado, rendir al Congreso, los informes derivados del ejercicio de la</w:t>
      </w:r>
      <w:r>
        <w:rPr>
          <w:rFonts w:ascii="Abadi" w:hAnsi="Abadi" w:cs="*Arial-8161-Identity-H"/>
          <w:color w:val="161517"/>
          <w:sz w:val="21"/>
          <w:szCs w:val="21"/>
        </w:rPr>
        <w:t xml:space="preserve"> </w:t>
      </w:r>
      <w:r w:rsidRPr="005C0DD9">
        <w:rPr>
          <w:rFonts w:ascii="Abadi" w:hAnsi="Abadi" w:cs="*Arial-8161-Identity-H"/>
          <w:color w:val="161517"/>
          <w:sz w:val="21"/>
          <w:szCs w:val="21"/>
        </w:rPr>
        <w:t>función de fiscalización.</w:t>
      </w:r>
    </w:p>
    <w:p w14:paraId="0902341C" w14:textId="77777777" w:rsidR="006D5887" w:rsidRPr="005C0DD9" w:rsidRDefault="006D5887" w:rsidP="006D5887">
      <w:pPr>
        <w:autoSpaceDE w:val="0"/>
        <w:autoSpaceDN w:val="0"/>
        <w:adjustRightInd w:val="0"/>
        <w:jc w:val="both"/>
        <w:rPr>
          <w:rFonts w:ascii="Abadi" w:hAnsi="Abadi" w:cs="*Arial-8161-Identity-H"/>
          <w:color w:val="161517"/>
          <w:sz w:val="21"/>
          <w:szCs w:val="21"/>
        </w:rPr>
      </w:pPr>
    </w:p>
    <w:p w14:paraId="3495CDFF" w14:textId="77777777" w:rsidR="006D5887" w:rsidRDefault="006D5887" w:rsidP="006D5887">
      <w:pPr>
        <w:autoSpaceDE w:val="0"/>
        <w:autoSpaceDN w:val="0"/>
        <w:adjustRightInd w:val="0"/>
        <w:jc w:val="both"/>
        <w:rPr>
          <w:rFonts w:ascii="Abadi" w:hAnsi="Abadi" w:cs="*Arial-8161-Identity-H"/>
          <w:color w:val="161618"/>
          <w:sz w:val="21"/>
          <w:szCs w:val="21"/>
        </w:rPr>
      </w:pPr>
      <w:r w:rsidRPr="005C0DD9">
        <w:rPr>
          <w:rFonts w:ascii="Abadi" w:hAnsi="Abadi" w:cs="*Arial-8161-Identity-H"/>
          <w:color w:val="161618"/>
          <w:sz w:val="21"/>
          <w:szCs w:val="21"/>
        </w:rPr>
        <w:t>En razón de lo cual, la Ley de Fiscalización Superior del Estado de</w:t>
      </w:r>
      <w:r>
        <w:rPr>
          <w:rFonts w:ascii="Abadi" w:hAnsi="Abadi" w:cs="*Arial-8161-Identity-H"/>
          <w:color w:val="161618"/>
          <w:sz w:val="21"/>
          <w:szCs w:val="21"/>
        </w:rPr>
        <w:t xml:space="preserve"> </w:t>
      </w:r>
      <w:r w:rsidRPr="005C0DD9">
        <w:rPr>
          <w:rFonts w:ascii="Abadi" w:hAnsi="Abadi" w:cs="*Arial-8161-Identity-H"/>
          <w:color w:val="161618"/>
          <w:sz w:val="21"/>
          <w:szCs w:val="21"/>
        </w:rPr>
        <w:t>Guanajuato establece que la Auditoría Superior debe remitir los informes de</w:t>
      </w:r>
      <w:r>
        <w:rPr>
          <w:rFonts w:ascii="Abadi" w:hAnsi="Abadi" w:cs="*Arial-8161-Identity-H"/>
          <w:color w:val="161618"/>
          <w:sz w:val="21"/>
          <w:szCs w:val="21"/>
        </w:rPr>
        <w:t xml:space="preserve"> </w:t>
      </w:r>
      <w:r w:rsidRPr="005C0DD9">
        <w:rPr>
          <w:rFonts w:ascii="Abadi" w:hAnsi="Abadi" w:cs="*Arial-8161-Identity-H"/>
          <w:color w:val="161618"/>
          <w:sz w:val="21"/>
          <w:szCs w:val="21"/>
        </w:rPr>
        <w:t>resultados al Congreso del Estado, a efecto de que éste realice la declaratoria</w:t>
      </w:r>
      <w:r>
        <w:rPr>
          <w:rFonts w:ascii="Abadi" w:hAnsi="Abadi" w:cs="*Arial-8161-Identity-H"/>
          <w:color w:val="161618"/>
          <w:sz w:val="21"/>
          <w:szCs w:val="21"/>
        </w:rPr>
        <w:t xml:space="preserve"> </w:t>
      </w:r>
      <w:r w:rsidRPr="005C0DD9">
        <w:rPr>
          <w:rFonts w:ascii="Abadi" w:hAnsi="Abadi" w:cs="*Arial-8161-Identity-H"/>
          <w:color w:val="161618"/>
          <w:sz w:val="21"/>
          <w:szCs w:val="21"/>
        </w:rPr>
        <w:t>correspondiente, señalándose en el artículo 38 que el informe de resultados</w:t>
      </w:r>
      <w:r>
        <w:rPr>
          <w:rFonts w:ascii="Abadi" w:hAnsi="Abadi" w:cs="*Arial-8161-Identity-H"/>
          <w:color w:val="161618"/>
          <w:sz w:val="21"/>
          <w:szCs w:val="21"/>
        </w:rPr>
        <w:t xml:space="preserve"> </w:t>
      </w:r>
      <w:r w:rsidRPr="005C0DD9">
        <w:rPr>
          <w:rFonts w:ascii="Abadi" w:hAnsi="Abadi" w:cs="*Arial-8161-Identity-H"/>
          <w:color w:val="161618"/>
          <w:sz w:val="21"/>
          <w:szCs w:val="21"/>
        </w:rPr>
        <w:t>únicamente podrá ser observado por las dos terceras partes de los diputados</w:t>
      </w:r>
      <w:r>
        <w:rPr>
          <w:rFonts w:ascii="Abadi" w:hAnsi="Abadi" w:cs="*Arial-8161-Identity-H"/>
          <w:color w:val="161618"/>
          <w:sz w:val="21"/>
          <w:szCs w:val="21"/>
        </w:rPr>
        <w:t xml:space="preserve"> </w:t>
      </w:r>
      <w:r w:rsidRPr="005C0DD9">
        <w:rPr>
          <w:rFonts w:ascii="Abadi" w:hAnsi="Abadi" w:cs="*Arial-8161-Identity-H"/>
          <w:color w:val="161618"/>
          <w:sz w:val="21"/>
          <w:szCs w:val="21"/>
        </w:rPr>
        <w:t>integrantes del Congreso, cuando no se observen las formalidades esenciales del</w:t>
      </w:r>
      <w:r>
        <w:rPr>
          <w:rFonts w:ascii="Abadi" w:hAnsi="Abadi" w:cs="*Arial-8161-Identity-H"/>
          <w:color w:val="161618"/>
          <w:sz w:val="21"/>
          <w:szCs w:val="21"/>
        </w:rPr>
        <w:t xml:space="preserve"> </w:t>
      </w:r>
      <w:r w:rsidRPr="005C0DD9">
        <w:rPr>
          <w:rFonts w:ascii="Abadi" w:hAnsi="Abadi" w:cs="*Arial-8161-Identity-H"/>
          <w:color w:val="161618"/>
          <w:sz w:val="21"/>
          <w:szCs w:val="21"/>
        </w:rPr>
        <w:t>proceso de fiscalización.</w:t>
      </w:r>
    </w:p>
    <w:p w14:paraId="720C6F79" w14:textId="77777777" w:rsidR="006D5887" w:rsidRPr="005C0DD9" w:rsidRDefault="006D5887" w:rsidP="006D5887">
      <w:pPr>
        <w:autoSpaceDE w:val="0"/>
        <w:autoSpaceDN w:val="0"/>
        <w:adjustRightInd w:val="0"/>
        <w:jc w:val="both"/>
        <w:rPr>
          <w:rFonts w:ascii="Abadi" w:hAnsi="Abadi" w:cs="*Arial-8161-Identity-H"/>
          <w:color w:val="161618"/>
          <w:sz w:val="21"/>
          <w:szCs w:val="21"/>
        </w:rPr>
      </w:pPr>
    </w:p>
    <w:p w14:paraId="621D6BDE" w14:textId="77777777" w:rsidR="006D5887" w:rsidRDefault="006D5887" w:rsidP="006D5887">
      <w:pPr>
        <w:autoSpaceDE w:val="0"/>
        <w:autoSpaceDN w:val="0"/>
        <w:adjustRightInd w:val="0"/>
        <w:jc w:val="both"/>
        <w:rPr>
          <w:rFonts w:ascii="Abadi" w:hAnsi="Abadi" w:cs="*Arial-8161-Identity-H"/>
          <w:color w:val="161517"/>
          <w:sz w:val="21"/>
          <w:szCs w:val="21"/>
        </w:rPr>
      </w:pPr>
      <w:r w:rsidRPr="005C0DD9">
        <w:rPr>
          <w:rFonts w:ascii="Abadi" w:hAnsi="Abadi" w:cs="*Arial-8161-Identity-H"/>
          <w:color w:val="161517"/>
          <w:sz w:val="21"/>
          <w:szCs w:val="21"/>
        </w:rPr>
        <w:t>Con la finalidad de que el Congreso dé cumplimiento a lo señalado en el</w:t>
      </w:r>
      <w:r>
        <w:rPr>
          <w:rFonts w:ascii="Abadi" w:hAnsi="Abadi" w:cs="*Arial-8161-Identity-H"/>
          <w:color w:val="161517"/>
          <w:sz w:val="21"/>
          <w:szCs w:val="21"/>
        </w:rPr>
        <w:t xml:space="preserve"> </w:t>
      </w:r>
      <w:r w:rsidRPr="005C0DD9">
        <w:rPr>
          <w:rFonts w:ascii="Abadi" w:hAnsi="Abadi" w:cs="*Arial-8161-Identity-H"/>
          <w:color w:val="161517"/>
          <w:sz w:val="21"/>
          <w:szCs w:val="21"/>
        </w:rPr>
        <w:t>párrafo anterior, la Ley Orgánica del Poder Legislativo del Estado de Guanajuato</w:t>
      </w:r>
      <w:r>
        <w:rPr>
          <w:rFonts w:ascii="Abadi" w:hAnsi="Abadi" w:cs="*Arial-8161-Identity-H"/>
          <w:color w:val="161517"/>
          <w:sz w:val="21"/>
          <w:szCs w:val="21"/>
        </w:rPr>
        <w:t xml:space="preserve"> </w:t>
      </w:r>
      <w:r w:rsidRPr="005C0DD9">
        <w:rPr>
          <w:rFonts w:ascii="Abadi" w:hAnsi="Abadi" w:cs="*Arial-8161-Identity-H"/>
          <w:color w:val="161517"/>
          <w:sz w:val="21"/>
          <w:szCs w:val="21"/>
        </w:rPr>
        <w:t>establece en su artículo 112, fracción XII, primer párrafo que, a esta Comisión de</w:t>
      </w:r>
      <w:r>
        <w:rPr>
          <w:rFonts w:ascii="Abadi" w:hAnsi="Abadi" w:cs="*Arial-8161-Identity-H"/>
          <w:color w:val="161517"/>
          <w:sz w:val="21"/>
          <w:szCs w:val="21"/>
        </w:rPr>
        <w:t xml:space="preserve"> </w:t>
      </w:r>
      <w:r w:rsidRPr="005C0DD9">
        <w:rPr>
          <w:rFonts w:ascii="Abadi" w:hAnsi="Abadi" w:cs="*Arial-8161-Identity-H"/>
          <w:color w:val="161517"/>
          <w:sz w:val="21"/>
          <w:szCs w:val="21"/>
        </w:rPr>
        <w:t xml:space="preserve">Hacienda y Fiscalización, le </w:t>
      </w:r>
      <w:r w:rsidRPr="005C0DD9">
        <w:rPr>
          <w:rFonts w:ascii="Abadi" w:hAnsi="Abadi" w:cs="*Arial-8161-Identity-H"/>
          <w:color w:val="161517"/>
          <w:sz w:val="21"/>
          <w:szCs w:val="21"/>
        </w:rPr>
        <w:t>compete el conocimiento y dictamen de los asuntos</w:t>
      </w:r>
      <w:r>
        <w:rPr>
          <w:rFonts w:ascii="Abadi" w:hAnsi="Abadi" w:cs="*Arial-8161-Identity-H"/>
          <w:color w:val="161517"/>
          <w:sz w:val="21"/>
          <w:szCs w:val="21"/>
        </w:rPr>
        <w:t xml:space="preserve"> </w:t>
      </w:r>
      <w:r w:rsidRPr="005C0DD9">
        <w:rPr>
          <w:rFonts w:ascii="Abadi" w:hAnsi="Abadi" w:cs="*Arial-8161-Identity-H"/>
          <w:color w:val="161517"/>
          <w:sz w:val="21"/>
          <w:szCs w:val="21"/>
        </w:rPr>
        <w:t>relativos a los informes de resultados que emita la Auditoría Superior del Estado.</w:t>
      </w:r>
    </w:p>
    <w:p w14:paraId="1DC007AE" w14:textId="77777777" w:rsidR="006D5887" w:rsidRPr="005C0DD9" w:rsidRDefault="006D5887" w:rsidP="006D5887">
      <w:pPr>
        <w:autoSpaceDE w:val="0"/>
        <w:autoSpaceDN w:val="0"/>
        <w:adjustRightInd w:val="0"/>
        <w:jc w:val="both"/>
        <w:rPr>
          <w:rFonts w:ascii="Abadi" w:hAnsi="Abadi" w:cs="*Arial-8161-Identity-H"/>
          <w:color w:val="161517"/>
          <w:sz w:val="21"/>
          <w:szCs w:val="21"/>
        </w:rPr>
      </w:pPr>
    </w:p>
    <w:p w14:paraId="6AF3647E" w14:textId="77777777" w:rsidR="006D5887" w:rsidRPr="005C0DD9" w:rsidRDefault="006D5887" w:rsidP="006D5887">
      <w:pPr>
        <w:autoSpaceDE w:val="0"/>
        <w:autoSpaceDN w:val="0"/>
        <w:adjustRightInd w:val="0"/>
        <w:jc w:val="both"/>
        <w:rPr>
          <w:rFonts w:ascii="Abadi" w:hAnsi="Abadi" w:cs="*Arial-8161-Identity-H"/>
          <w:color w:val="171719"/>
          <w:sz w:val="21"/>
          <w:szCs w:val="21"/>
        </w:rPr>
      </w:pPr>
      <w:r w:rsidRPr="005C0DD9">
        <w:rPr>
          <w:rFonts w:ascii="Abadi" w:hAnsi="Abadi" w:cs="*Arial-8161-Identity-H"/>
          <w:color w:val="171719"/>
          <w:sz w:val="21"/>
          <w:szCs w:val="21"/>
        </w:rPr>
        <w:t>A efecto de cumplir con las atribuciones conferidas a esta Comisión, y en</w:t>
      </w:r>
      <w:r>
        <w:rPr>
          <w:rFonts w:ascii="Abadi" w:hAnsi="Abadi" w:cs="*Arial-8161-Identity-H"/>
          <w:color w:val="171719"/>
          <w:sz w:val="21"/>
          <w:szCs w:val="21"/>
        </w:rPr>
        <w:t xml:space="preserve"> </w:t>
      </w:r>
      <w:r w:rsidRPr="005C0DD9">
        <w:rPr>
          <w:rFonts w:ascii="Abadi" w:hAnsi="Abadi" w:cs="*Arial-8161-Identity-H"/>
          <w:color w:val="171719"/>
          <w:sz w:val="21"/>
          <w:szCs w:val="21"/>
        </w:rPr>
        <w:t>observancia a lo que establece la Ley de Fiscalización Superior del Estado de</w:t>
      </w:r>
      <w:r>
        <w:rPr>
          <w:rFonts w:ascii="Abadi" w:hAnsi="Abadi" w:cs="*Arial-8161-Identity-H"/>
          <w:color w:val="171719"/>
          <w:sz w:val="21"/>
          <w:szCs w:val="21"/>
        </w:rPr>
        <w:t xml:space="preserve"> </w:t>
      </w:r>
      <w:r w:rsidRPr="005C0DD9">
        <w:rPr>
          <w:rFonts w:ascii="Abadi" w:hAnsi="Abadi" w:cs="*Arial-8161-Identity-H"/>
          <w:color w:val="171719"/>
          <w:sz w:val="21"/>
          <w:szCs w:val="21"/>
        </w:rPr>
        <w:t>Guanajuato, el presente dictamen se ocupará exclusivamente del aspecto que la</w:t>
      </w:r>
      <w:r>
        <w:rPr>
          <w:rFonts w:ascii="Abadi" w:hAnsi="Abadi" w:cs="*Arial-8161-Identity-H"/>
          <w:color w:val="171719"/>
          <w:sz w:val="21"/>
          <w:szCs w:val="21"/>
        </w:rPr>
        <w:t xml:space="preserve"> </w:t>
      </w:r>
      <w:r w:rsidRPr="005C0DD9">
        <w:rPr>
          <w:rFonts w:ascii="Abadi" w:hAnsi="Abadi" w:cs="*Arial-8161-Identity-H"/>
          <w:color w:val="171719"/>
          <w:sz w:val="21"/>
          <w:szCs w:val="21"/>
        </w:rPr>
        <w:t>propia Ley señala y por el cual podría ser observado o no, el informe de</w:t>
      </w:r>
      <w:r>
        <w:rPr>
          <w:rFonts w:ascii="Abadi" w:hAnsi="Abadi" w:cs="*Arial-8161-Identity-H"/>
          <w:color w:val="171719"/>
          <w:sz w:val="21"/>
          <w:szCs w:val="21"/>
        </w:rPr>
        <w:t xml:space="preserve"> </w:t>
      </w:r>
      <w:r w:rsidRPr="005C0DD9">
        <w:rPr>
          <w:rFonts w:ascii="Abadi" w:hAnsi="Abadi" w:cs="*Arial-8161-Identity-H"/>
          <w:color w:val="171719"/>
          <w:sz w:val="21"/>
          <w:szCs w:val="21"/>
        </w:rPr>
        <w:t>resultados.</w:t>
      </w:r>
    </w:p>
    <w:p w14:paraId="16631E27" w14:textId="77777777" w:rsidR="006D5887" w:rsidRDefault="006D5887" w:rsidP="006D5887">
      <w:pPr>
        <w:autoSpaceDE w:val="0"/>
        <w:autoSpaceDN w:val="0"/>
        <w:adjustRightInd w:val="0"/>
        <w:jc w:val="both"/>
        <w:rPr>
          <w:rFonts w:ascii="Abadi" w:hAnsi="Abadi" w:cs="*Microsoft Sans Serif-Bold-8163"/>
          <w:b/>
          <w:bCs/>
          <w:color w:val="0F0F12"/>
          <w:sz w:val="21"/>
          <w:szCs w:val="21"/>
        </w:rPr>
      </w:pPr>
    </w:p>
    <w:p w14:paraId="738872B1" w14:textId="77777777" w:rsidR="006D5887" w:rsidRDefault="006D5887" w:rsidP="006D5887">
      <w:pPr>
        <w:autoSpaceDE w:val="0"/>
        <w:autoSpaceDN w:val="0"/>
        <w:adjustRightInd w:val="0"/>
        <w:ind w:firstLine="708"/>
        <w:jc w:val="both"/>
        <w:rPr>
          <w:rFonts w:ascii="Abadi" w:hAnsi="Abadi" w:cs="*Microsoft Sans Serif-Bold-8163"/>
          <w:b/>
          <w:bCs/>
          <w:color w:val="0F0F12"/>
          <w:sz w:val="21"/>
          <w:szCs w:val="21"/>
        </w:rPr>
      </w:pPr>
      <w:r>
        <w:rPr>
          <w:rFonts w:ascii="Abadi" w:hAnsi="Abadi" w:cs="*Microsoft Sans Serif-Bold-8163"/>
          <w:b/>
          <w:bCs/>
          <w:color w:val="0F0F12"/>
          <w:sz w:val="21"/>
          <w:szCs w:val="21"/>
        </w:rPr>
        <w:t>II</w:t>
      </w:r>
      <w:r w:rsidRPr="005C0DD9">
        <w:rPr>
          <w:rFonts w:ascii="Abadi" w:hAnsi="Abadi" w:cs="*Microsoft Sans Serif-Bold-8163"/>
          <w:b/>
          <w:bCs/>
          <w:color w:val="0F0F12"/>
          <w:sz w:val="21"/>
          <w:szCs w:val="21"/>
        </w:rPr>
        <w:t>. Antecedentes:</w:t>
      </w:r>
    </w:p>
    <w:p w14:paraId="54A4D6CD" w14:textId="77777777" w:rsidR="006D5887" w:rsidRPr="005C0DD9" w:rsidRDefault="006D5887" w:rsidP="006D5887">
      <w:pPr>
        <w:autoSpaceDE w:val="0"/>
        <w:autoSpaceDN w:val="0"/>
        <w:adjustRightInd w:val="0"/>
        <w:jc w:val="both"/>
        <w:rPr>
          <w:rFonts w:ascii="Abadi" w:hAnsi="Abadi" w:cs="*Microsoft Sans Serif-Bold-8163"/>
          <w:b/>
          <w:bCs/>
          <w:color w:val="0F0F12"/>
          <w:sz w:val="21"/>
          <w:szCs w:val="21"/>
        </w:rPr>
      </w:pPr>
    </w:p>
    <w:p w14:paraId="52D162E5" w14:textId="77777777" w:rsidR="006D5887" w:rsidRDefault="006D5887" w:rsidP="006D5887">
      <w:pPr>
        <w:autoSpaceDE w:val="0"/>
        <w:autoSpaceDN w:val="0"/>
        <w:adjustRightInd w:val="0"/>
        <w:ind w:firstLine="708"/>
        <w:jc w:val="both"/>
        <w:rPr>
          <w:rFonts w:ascii="Abadi" w:hAnsi="Abadi" w:cs="*Arial-8161-Identity-H"/>
          <w:color w:val="161517"/>
          <w:sz w:val="21"/>
          <w:szCs w:val="21"/>
        </w:rPr>
      </w:pPr>
      <w:r w:rsidRPr="005C0DD9">
        <w:rPr>
          <w:rFonts w:ascii="Abadi" w:hAnsi="Abadi" w:cs="*Arial-8161-Identity-H"/>
          <w:color w:val="181718"/>
          <w:sz w:val="21"/>
          <w:szCs w:val="21"/>
        </w:rPr>
        <w:t>De conformidad con el artículo 66, fracción I de la Constitución Política para</w:t>
      </w:r>
      <w:r>
        <w:rPr>
          <w:rFonts w:ascii="Abadi" w:hAnsi="Abadi" w:cs="*Arial-8161-Identity-H"/>
          <w:color w:val="181718"/>
          <w:sz w:val="21"/>
          <w:szCs w:val="21"/>
        </w:rPr>
        <w:t xml:space="preserve"> </w:t>
      </w:r>
      <w:r w:rsidRPr="005C0DD9">
        <w:rPr>
          <w:rFonts w:ascii="Abadi" w:hAnsi="Abadi" w:cs="*Arial-8161-Identity-H"/>
          <w:color w:val="181718"/>
          <w:sz w:val="21"/>
          <w:szCs w:val="21"/>
        </w:rPr>
        <w:t>el Estado de Guanajuato, es atribución de la Auditoría Superior del Estado realizar</w:t>
      </w:r>
      <w:r>
        <w:rPr>
          <w:rFonts w:ascii="Abadi" w:hAnsi="Abadi" w:cs="*Arial-8161-Identity-H"/>
          <w:color w:val="181718"/>
          <w:sz w:val="21"/>
          <w:szCs w:val="21"/>
        </w:rPr>
        <w:t xml:space="preserve"> </w:t>
      </w:r>
      <w:r w:rsidRPr="005C0DD9">
        <w:rPr>
          <w:rFonts w:ascii="Abadi" w:hAnsi="Abadi" w:cs="*Arial-8161-Identity-H"/>
          <w:color w:val="181718"/>
          <w:sz w:val="21"/>
          <w:szCs w:val="21"/>
        </w:rPr>
        <w:t>auditorías de desempeño en el cumplimiento de objetivos y metas contenidos en</w:t>
      </w:r>
      <w:r>
        <w:rPr>
          <w:rFonts w:ascii="Abadi" w:hAnsi="Abadi" w:cs="*Arial-8161-Identity-H"/>
          <w:color w:val="181718"/>
          <w:sz w:val="21"/>
          <w:szCs w:val="21"/>
        </w:rPr>
        <w:t xml:space="preserve"> </w:t>
      </w:r>
      <w:r w:rsidRPr="005C0DD9">
        <w:rPr>
          <w:rFonts w:ascii="Abadi" w:hAnsi="Abadi" w:cs="*Arial-8161-Identity-H"/>
          <w:color w:val="181718"/>
          <w:sz w:val="21"/>
          <w:szCs w:val="21"/>
        </w:rPr>
        <w:t>los programas, de las cuales sólo podrá emitir las recomendaciones para la mejora</w:t>
      </w:r>
      <w:r>
        <w:rPr>
          <w:rFonts w:ascii="Abadi" w:hAnsi="Abadi" w:cs="*Arial-8161-Identity-H"/>
          <w:color w:val="181718"/>
          <w:sz w:val="21"/>
          <w:szCs w:val="21"/>
        </w:rPr>
        <w:t xml:space="preserve"> </w:t>
      </w:r>
      <w:r w:rsidRPr="005C0DD9">
        <w:rPr>
          <w:rFonts w:ascii="Abadi" w:hAnsi="Abadi" w:cs="*Arial-8161-Identity-H"/>
          <w:color w:val="181718"/>
          <w:sz w:val="21"/>
          <w:szCs w:val="21"/>
        </w:rPr>
        <w:t>en el desempeño, en los términos de la Ley.</w:t>
      </w:r>
      <w:r>
        <w:rPr>
          <w:rFonts w:ascii="Abadi" w:hAnsi="Abadi" w:cs="*Arial-8161-Identity-H"/>
          <w:color w:val="181718"/>
          <w:sz w:val="21"/>
          <w:szCs w:val="21"/>
        </w:rPr>
        <w:t xml:space="preserve"> </w:t>
      </w:r>
      <w:r w:rsidRPr="005C0DD9">
        <w:rPr>
          <w:rFonts w:ascii="Abadi" w:hAnsi="Abadi" w:cs="*Arial-8161-Identity-H"/>
          <w:color w:val="161517"/>
          <w:sz w:val="21"/>
          <w:szCs w:val="21"/>
        </w:rPr>
        <w:t>Por su parte, el artículo 3, fracción V de la Ley de Fiscalización Superior del</w:t>
      </w:r>
      <w:r>
        <w:rPr>
          <w:rFonts w:ascii="Abadi" w:hAnsi="Abadi" w:cs="*Arial-8161-Identity-H"/>
          <w:color w:val="161517"/>
          <w:sz w:val="21"/>
          <w:szCs w:val="21"/>
        </w:rPr>
        <w:t xml:space="preserve"> </w:t>
      </w:r>
      <w:r w:rsidRPr="005C0DD9">
        <w:rPr>
          <w:rFonts w:ascii="Abadi" w:hAnsi="Abadi" w:cs="*Arial-8161-Identity-H"/>
          <w:color w:val="161517"/>
          <w:sz w:val="21"/>
          <w:szCs w:val="21"/>
        </w:rPr>
        <w:t>Estado de Guanajuato señala que la Auditoría Superior del Estado es competente</w:t>
      </w:r>
      <w:r>
        <w:rPr>
          <w:rFonts w:ascii="Abadi" w:hAnsi="Abadi" w:cs="*Arial-8161-Identity-H"/>
          <w:color w:val="161517"/>
          <w:sz w:val="21"/>
          <w:szCs w:val="21"/>
        </w:rPr>
        <w:t xml:space="preserve"> </w:t>
      </w:r>
      <w:r w:rsidRPr="005C0DD9">
        <w:rPr>
          <w:rFonts w:ascii="Abadi" w:hAnsi="Abadi" w:cs="*Arial-8161-Identity-H"/>
          <w:color w:val="161517"/>
          <w:sz w:val="21"/>
          <w:szCs w:val="21"/>
        </w:rPr>
        <w:t>para practicar auditorías de desempeño para verificar el cumplimiento de los</w:t>
      </w:r>
      <w:r>
        <w:rPr>
          <w:rFonts w:ascii="Abadi" w:hAnsi="Abadi" w:cs="*Arial-8161-Identity-H"/>
          <w:color w:val="161517"/>
          <w:sz w:val="21"/>
          <w:szCs w:val="21"/>
        </w:rPr>
        <w:t xml:space="preserve"> </w:t>
      </w:r>
      <w:r w:rsidRPr="005C0DD9">
        <w:rPr>
          <w:rFonts w:ascii="Abadi" w:hAnsi="Abadi" w:cs="*Arial-8161-Identity-H"/>
          <w:color w:val="161517"/>
          <w:sz w:val="21"/>
          <w:szCs w:val="21"/>
        </w:rPr>
        <w:t>objetivos y las metas de los programas estatales y municipales.</w:t>
      </w:r>
    </w:p>
    <w:p w14:paraId="45CBBEA9" w14:textId="77777777" w:rsidR="006D5887" w:rsidRDefault="006D5887" w:rsidP="006D5887">
      <w:pPr>
        <w:autoSpaceDE w:val="0"/>
        <w:autoSpaceDN w:val="0"/>
        <w:adjustRightInd w:val="0"/>
        <w:jc w:val="both"/>
        <w:rPr>
          <w:rFonts w:ascii="Abadi" w:hAnsi="Abadi" w:cs="*Arial-8161-Identity-H"/>
          <w:color w:val="161517"/>
          <w:sz w:val="21"/>
          <w:szCs w:val="21"/>
        </w:rPr>
      </w:pPr>
    </w:p>
    <w:p w14:paraId="345E4092" w14:textId="77777777" w:rsidR="006D5887" w:rsidRDefault="006D5887" w:rsidP="006D5887">
      <w:pPr>
        <w:autoSpaceDE w:val="0"/>
        <w:autoSpaceDN w:val="0"/>
        <w:adjustRightInd w:val="0"/>
        <w:ind w:firstLine="708"/>
        <w:jc w:val="both"/>
        <w:rPr>
          <w:rFonts w:ascii="Abadi" w:hAnsi="Abadi" w:cs="*Arial-8161-Identity-H"/>
          <w:color w:val="161517"/>
          <w:sz w:val="21"/>
          <w:szCs w:val="21"/>
        </w:rPr>
      </w:pPr>
      <w:r w:rsidRPr="0028267F">
        <w:rPr>
          <w:rFonts w:ascii="Abadi" w:hAnsi="Abadi" w:cs="*Arial-8161-Identity-H"/>
          <w:color w:val="161517"/>
          <w:sz w:val="21"/>
          <w:szCs w:val="21"/>
        </w:rPr>
        <w:t>De igual forma, el artículo 56 de la Ley de Fiscalización Superior prevé que</w:t>
      </w:r>
      <w:r>
        <w:rPr>
          <w:rFonts w:ascii="Abadi" w:hAnsi="Abadi" w:cs="*Arial-8161-Identity-H"/>
          <w:color w:val="161517"/>
          <w:sz w:val="21"/>
          <w:szCs w:val="21"/>
        </w:rPr>
        <w:t xml:space="preserve"> </w:t>
      </w:r>
      <w:r w:rsidRPr="0028267F">
        <w:rPr>
          <w:rFonts w:ascii="Abadi" w:hAnsi="Abadi" w:cs="*Arial-8161-Identity-H"/>
          <w:color w:val="161517"/>
          <w:sz w:val="21"/>
          <w:szCs w:val="21"/>
        </w:rPr>
        <w:t>las auditorías de desempeño comprenden la revisión del cumplimiento de las</w:t>
      </w:r>
      <w:r>
        <w:rPr>
          <w:rFonts w:ascii="Abadi" w:hAnsi="Abadi" w:cs="*Arial-8161-Identity-H"/>
          <w:color w:val="161517"/>
          <w:sz w:val="21"/>
          <w:szCs w:val="21"/>
        </w:rPr>
        <w:t xml:space="preserve"> </w:t>
      </w:r>
      <w:r w:rsidRPr="0028267F">
        <w:rPr>
          <w:rFonts w:ascii="Abadi" w:hAnsi="Abadi" w:cs="*Arial-8161-Identity-H"/>
          <w:color w:val="161517"/>
          <w:sz w:val="21"/>
          <w:szCs w:val="21"/>
        </w:rPr>
        <w:t>metas y objetivos de los planes y programas, conforme a los principios de</w:t>
      </w:r>
      <w:r>
        <w:rPr>
          <w:rFonts w:ascii="Abadi" w:hAnsi="Abadi" w:cs="*Arial-8161-Identity-H"/>
          <w:color w:val="161517"/>
          <w:sz w:val="21"/>
          <w:szCs w:val="21"/>
        </w:rPr>
        <w:t xml:space="preserve"> </w:t>
      </w:r>
      <w:r w:rsidRPr="0028267F">
        <w:rPr>
          <w:rFonts w:ascii="Abadi" w:hAnsi="Abadi" w:cs="*Arial-8161-Identity-H"/>
          <w:color w:val="161517"/>
          <w:sz w:val="21"/>
          <w:szCs w:val="21"/>
        </w:rPr>
        <w:t>eficiencia, eficacia y economía; así como la evaluación de las políticas públicas;</w:t>
      </w:r>
      <w:r>
        <w:rPr>
          <w:rFonts w:ascii="Abadi" w:hAnsi="Abadi" w:cs="*Arial-8161-Identity-H"/>
          <w:color w:val="161517"/>
          <w:sz w:val="21"/>
          <w:szCs w:val="21"/>
        </w:rPr>
        <w:t xml:space="preserve"> </w:t>
      </w:r>
      <w:r w:rsidRPr="0028267F">
        <w:rPr>
          <w:rFonts w:ascii="Abadi" w:hAnsi="Abadi" w:cs="*Arial-8161-Identity-H"/>
          <w:color w:val="161517"/>
          <w:sz w:val="21"/>
          <w:szCs w:val="21"/>
        </w:rPr>
        <w:t>estableciendo además que la Auditoría Superior del Estado realizará las auditorías</w:t>
      </w:r>
      <w:r>
        <w:rPr>
          <w:rFonts w:ascii="Abadi" w:hAnsi="Abadi" w:cs="*Arial-8161-Identity-H"/>
          <w:color w:val="161517"/>
          <w:sz w:val="21"/>
          <w:szCs w:val="21"/>
        </w:rPr>
        <w:t xml:space="preserve"> </w:t>
      </w:r>
      <w:r w:rsidRPr="0028267F">
        <w:rPr>
          <w:rFonts w:ascii="Abadi" w:hAnsi="Abadi" w:cs="*Arial-8161-Identity-H"/>
          <w:color w:val="161517"/>
          <w:sz w:val="21"/>
          <w:szCs w:val="21"/>
        </w:rPr>
        <w:t>de desempeño de manera anual y únicamente formulará recomendaciones que</w:t>
      </w:r>
      <w:r>
        <w:rPr>
          <w:rFonts w:ascii="Abadi" w:hAnsi="Abadi" w:cs="*Arial-8161-Identity-H"/>
          <w:color w:val="161517"/>
          <w:sz w:val="21"/>
          <w:szCs w:val="21"/>
        </w:rPr>
        <w:t xml:space="preserve"> </w:t>
      </w:r>
      <w:r w:rsidRPr="0028267F">
        <w:rPr>
          <w:rFonts w:ascii="Abadi" w:hAnsi="Abadi" w:cs="*Arial-8161-Identity-H"/>
          <w:color w:val="161517"/>
          <w:sz w:val="21"/>
          <w:szCs w:val="21"/>
        </w:rPr>
        <w:t>incidan en mejorar sistemáticamente el diseño, operación e impacto de los</w:t>
      </w:r>
      <w:r>
        <w:rPr>
          <w:rFonts w:ascii="Abadi" w:hAnsi="Abadi" w:cs="*Arial-8161-Identity-H"/>
          <w:color w:val="161517"/>
          <w:sz w:val="21"/>
          <w:szCs w:val="21"/>
        </w:rPr>
        <w:t xml:space="preserve"> </w:t>
      </w:r>
      <w:r w:rsidRPr="0028267F">
        <w:rPr>
          <w:rFonts w:ascii="Abadi" w:hAnsi="Abadi" w:cs="*Arial-8161-Identity-H"/>
          <w:color w:val="161517"/>
          <w:sz w:val="21"/>
          <w:szCs w:val="21"/>
        </w:rPr>
        <w:t>presupuestos programáticos y las políticas públicas en su caso.</w:t>
      </w:r>
    </w:p>
    <w:p w14:paraId="1EDFFF73" w14:textId="77777777" w:rsidR="006D5887" w:rsidRPr="0028267F" w:rsidRDefault="006D5887" w:rsidP="006D5887">
      <w:pPr>
        <w:autoSpaceDE w:val="0"/>
        <w:autoSpaceDN w:val="0"/>
        <w:adjustRightInd w:val="0"/>
        <w:jc w:val="both"/>
        <w:rPr>
          <w:rFonts w:ascii="Abadi" w:hAnsi="Abadi" w:cs="*Arial-8161-Identity-H"/>
          <w:color w:val="161517"/>
          <w:sz w:val="21"/>
          <w:szCs w:val="21"/>
        </w:rPr>
      </w:pPr>
    </w:p>
    <w:p w14:paraId="1257B386" w14:textId="77777777" w:rsidR="006D5887" w:rsidRDefault="006D5887" w:rsidP="006D5887">
      <w:pPr>
        <w:autoSpaceDE w:val="0"/>
        <w:autoSpaceDN w:val="0"/>
        <w:adjustRightInd w:val="0"/>
        <w:ind w:firstLine="708"/>
        <w:jc w:val="both"/>
        <w:rPr>
          <w:rFonts w:ascii="Abadi" w:hAnsi="Abadi" w:cs="*Arial-8161-Identity-H"/>
          <w:color w:val="161517"/>
          <w:sz w:val="21"/>
          <w:szCs w:val="21"/>
        </w:rPr>
      </w:pPr>
      <w:r w:rsidRPr="0028267F">
        <w:rPr>
          <w:rFonts w:ascii="Abadi" w:hAnsi="Abadi" w:cs="*Arial-8161-Identity-H"/>
          <w:color w:val="161517"/>
          <w:sz w:val="21"/>
          <w:szCs w:val="21"/>
        </w:rPr>
        <w:t>Por su parte, los artículos 59 y 60 de la citada Ley refieren que los informes</w:t>
      </w:r>
      <w:r>
        <w:rPr>
          <w:rFonts w:ascii="Abadi" w:hAnsi="Abadi" w:cs="*Arial-8161-Identity-H"/>
          <w:color w:val="161517"/>
          <w:sz w:val="21"/>
          <w:szCs w:val="21"/>
        </w:rPr>
        <w:t xml:space="preserve"> </w:t>
      </w:r>
      <w:r w:rsidRPr="0028267F">
        <w:rPr>
          <w:rFonts w:ascii="Abadi" w:hAnsi="Abadi" w:cs="*Arial-8161-Identity-H"/>
          <w:color w:val="161517"/>
          <w:sz w:val="21"/>
          <w:szCs w:val="21"/>
        </w:rPr>
        <w:t>de resultados de auditorías de desempeño contendrán los requisitos señalados en</w:t>
      </w:r>
      <w:r>
        <w:rPr>
          <w:rFonts w:ascii="Abadi" w:hAnsi="Abadi" w:cs="*Arial-8161-Identity-H"/>
          <w:color w:val="161517"/>
          <w:sz w:val="21"/>
          <w:szCs w:val="21"/>
        </w:rPr>
        <w:t xml:space="preserve"> </w:t>
      </w:r>
      <w:r w:rsidRPr="0028267F">
        <w:rPr>
          <w:rFonts w:ascii="Abadi" w:hAnsi="Abadi" w:cs="*Arial-8161-Identity-H"/>
          <w:color w:val="161517"/>
          <w:sz w:val="21"/>
          <w:szCs w:val="21"/>
        </w:rPr>
        <w:t>el Reglamento de la Ley y que la Auditoría Superior del Estado, remitirá dichos</w:t>
      </w:r>
      <w:r>
        <w:rPr>
          <w:rFonts w:ascii="Abadi" w:hAnsi="Abadi" w:cs="*Arial-8161-Identity-H"/>
          <w:color w:val="161517"/>
          <w:sz w:val="21"/>
          <w:szCs w:val="21"/>
        </w:rPr>
        <w:t xml:space="preserve"> </w:t>
      </w:r>
      <w:r w:rsidRPr="0028267F">
        <w:rPr>
          <w:rFonts w:ascii="Abadi" w:hAnsi="Abadi" w:cs="*Arial-8161-Identity-H"/>
          <w:color w:val="161517"/>
          <w:sz w:val="21"/>
          <w:szCs w:val="21"/>
        </w:rPr>
        <w:t>informes al Congreso a más tardar el 30 de septiembre del ejercicio fiscal de que</w:t>
      </w:r>
      <w:r>
        <w:rPr>
          <w:rFonts w:ascii="Abadi" w:hAnsi="Abadi" w:cs="*Arial-8161-Identity-H"/>
          <w:color w:val="161517"/>
          <w:sz w:val="21"/>
          <w:szCs w:val="21"/>
        </w:rPr>
        <w:t xml:space="preserve"> </w:t>
      </w:r>
      <w:r w:rsidRPr="0028267F">
        <w:rPr>
          <w:rFonts w:ascii="Abadi" w:hAnsi="Abadi" w:cs="*Arial-8161-Identity-H"/>
          <w:color w:val="161517"/>
          <w:sz w:val="21"/>
          <w:szCs w:val="21"/>
        </w:rPr>
        <w:t>se trate.</w:t>
      </w:r>
    </w:p>
    <w:p w14:paraId="498EDFDD" w14:textId="77777777" w:rsidR="006D5887" w:rsidRPr="0028267F" w:rsidRDefault="006D5887" w:rsidP="006D5887">
      <w:pPr>
        <w:autoSpaceDE w:val="0"/>
        <w:autoSpaceDN w:val="0"/>
        <w:adjustRightInd w:val="0"/>
        <w:jc w:val="both"/>
        <w:rPr>
          <w:rFonts w:ascii="Abadi" w:hAnsi="Abadi" w:cs="*Arial-8161-Identity-H"/>
          <w:color w:val="161517"/>
          <w:sz w:val="21"/>
          <w:szCs w:val="21"/>
        </w:rPr>
      </w:pPr>
    </w:p>
    <w:p w14:paraId="092F065E" w14:textId="77777777" w:rsidR="006D5887" w:rsidRDefault="006D5887" w:rsidP="006D5887">
      <w:pPr>
        <w:autoSpaceDE w:val="0"/>
        <w:autoSpaceDN w:val="0"/>
        <w:adjustRightInd w:val="0"/>
        <w:ind w:firstLine="708"/>
        <w:jc w:val="both"/>
        <w:rPr>
          <w:rFonts w:ascii="Abadi" w:hAnsi="Abadi" w:cs="*Arial-8161-Identity-H"/>
          <w:color w:val="161517"/>
          <w:sz w:val="21"/>
          <w:szCs w:val="21"/>
        </w:rPr>
      </w:pPr>
      <w:r w:rsidRPr="0028267F">
        <w:rPr>
          <w:rFonts w:ascii="Abadi" w:hAnsi="Abadi" w:cs="*Arial-8161-Identity-H"/>
          <w:color w:val="161517"/>
          <w:sz w:val="21"/>
          <w:szCs w:val="21"/>
        </w:rPr>
        <w:lastRenderedPageBreak/>
        <w:t>De lo anterior podemos desprender que el Órgano Técnico realizará la</w:t>
      </w:r>
      <w:r>
        <w:rPr>
          <w:rFonts w:ascii="Abadi" w:hAnsi="Abadi" w:cs="*Arial-8161-Identity-H"/>
          <w:color w:val="161517"/>
          <w:sz w:val="21"/>
          <w:szCs w:val="21"/>
        </w:rPr>
        <w:t xml:space="preserve"> </w:t>
      </w:r>
      <w:r w:rsidRPr="0028267F">
        <w:rPr>
          <w:rFonts w:ascii="Abadi" w:hAnsi="Abadi" w:cs="*Arial-8161-Identity-H"/>
          <w:color w:val="161517"/>
          <w:sz w:val="21"/>
          <w:szCs w:val="21"/>
        </w:rPr>
        <w:t>auditoría de desempeño de manera anual y únicamente formulará</w:t>
      </w:r>
      <w:r>
        <w:rPr>
          <w:rFonts w:ascii="Abadi" w:hAnsi="Abadi" w:cs="*Arial-8161-Identity-H"/>
          <w:color w:val="161517"/>
          <w:sz w:val="21"/>
          <w:szCs w:val="21"/>
        </w:rPr>
        <w:t xml:space="preserve"> </w:t>
      </w:r>
      <w:r w:rsidRPr="0028267F">
        <w:rPr>
          <w:rFonts w:ascii="Abadi" w:hAnsi="Abadi" w:cs="*Arial-8161-Identity-H"/>
          <w:color w:val="161517"/>
          <w:sz w:val="21"/>
          <w:szCs w:val="21"/>
        </w:rPr>
        <w:t>recomendaciones que incidan en la mejora del diseño, operación e impacto de los</w:t>
      </w:r>
      <w:r>
        <w:rPr>
          <w:rFonts w:ascii="Abadi" w:hAnsi="Abadi" w:cs="*Arial-8161-Identity-H"/>
          <w:color w:val="161517"/>
          <w:sz w:val="21"/>
          <w:szCs w:val="21"/>
        </w:rPr>
        <w:t xml:space="preserve"> </w:t>
      </w:r>
      <w:r w:rsidRPr="0028267F">
        <w:rPr>
          <w:rFonts w:ascii="Abadi" w:hAnsi="Abadi" w:cs="*Arial-8161-Identity-H"/>
          <w:color w:val="161517"/>
          <w:sz w:val="21"/>
          <w:szCs w:val="21"/>
        </w:rPr>
        <w:t>presupuestos programáticos y las políticas públicas en su caso.</w:t>
      </w:r>
    </w:p>
    <w:p w14:paraId="6C13F8E5" w14:textId="77777777" w:rsidR="006D5887" w:rsidRPr="0028267F" w:rsidRDefault="006D5887" w:rsidP="006D5887">
      <w:pPr>
        <w:autoSpaceDE w:val="0"/>
        <w:autoSpaceDN w:val="0"/>
        <w:adjustRightInd w:val="0"/>
        <w:jc w:val="both"/>
        <w:rPr>
          <w:rFonts w:ascii="Abadi" w:hAnsi="Abadi" w:cs="*Arial-8161-Identity-H"/>
          <w:color w:val="161517"/>
          <w:sz w:val="21"/>
          <w:szCs w:val="21"/>
        </w:rPr>
      </w:pPr>
    </w:p>
    <w:p w14:paraId="55406499" w14:textId="77777777" w:rsidR="006D5887" w:rsidRDefault="006D5887" w:rsidP="006D5887">
      <w:pPr>
        <w:autoSpaceDE w:val="0"/>
        <w:autoSpaceDN w:val="0"/>
        <w:adjustRightInd w:val="0"/>
        <w:ind w:firstLine="708"/>
        <w:jc w:val="both"/>
        <w:rPr>
          <w:rFonts w:ascii="Abadi" w:hAnsi="Abadi" w:cs="*Arial-8161-Identity-H"/>
          <w:color w:val="161517"/>
          <w:sz w:val="21"/>
          <w:szCs w:val="21"/>
        </w:rPr>
      </w:pPr>
      <w:r w:rsidRPr="0028267F">
        <w:rPr>
          <w:rFonts w:ascii="Abadi" w:hAnsi="Abadi" w:cs="*Arial-8161-Identity-H"/>
          <w:color w:val="161517"/>
          <w:sz w:val="21"/>
          <w:szCs w:val="21"/>
        </w:rPr>
        <w:t>Finalmente, el artículo 16 de la Ley de Fiscalización Superior del Estado de</w:t>
      </w:r>
      <w:r>
        <w:rPr>
          <w:rFonts w:ascii="Abadi" w:hAnsi="Abadi" w:cs="*Arial-8161-Identity-H"/>
          <w:color w:val="161517"/>
          <w:sz w:val="21"/>
          <w:szCs w:val="21"/>
        </w:rPr>
        <w:t xml:space="preserve"> </w:t>
      </w:r>
      <w:r w:rsidRPr="0028267F">
        <w:rPr>
          <w:rFonts w:ascii="Abadi" w:hAnsi="Abadi" w:cs="*Arial-8161-Identity-H"/>
          <w:color w:val="161517"/>
          <w:sz w:val="21"/>
          <w:szCs w:val="21"/>
        </w:rPr>
        <w:t>Guanajuato, consigna que la Auditoria Superior establecerá un Programa General</w:t>
      </w:r>
      <w:r>
        <w:rPr>
          <w:rFonts w:ascii="Abadi" w:hAnsi="Abadi" w:cs="*Arial-8161-Identity-H"/>
          <w:color w:val="161517"/>
          <w:sz w:val="21"/>
          <w:szCs w:val="21"/>
        </w:rPr>
        <w:t xml:space="preserve"> </w:t>
      </w:r>
      <w:r w:rsidRPr="0028267F">
        <w:rPr>
          <w:rFonts w:ascii="Abadi" w:hAnsi="Abadi" w:cs="*Arial-8161-Identity-H"/>
          <w:color w:val="161517"/>
          <w:sz w:val="21"/>
          <w:szCs w:val="21"/>
        </w:rPr>
        <w:t>de Fiscalización, señalando los actos y sujetos de fiscalización, los que serán</w:t>
      </w:r>
      <w:r>
        <w:rPr>
          <w:rFonts w:ascii="Abadi" w:hAnsi="Abadi" w:cs="*Arial-8161-Identity-H"/>
          <w:color w:val="161517"/>
          <w:sz w:val="21"/>
          <w:szCs w:val="21"/>
        </w:rPr>
        <w:t xml:space="preserve"> </w:t>
      </w:r>
      <w:r w:rsidRPr="0028267F">
        <w:rPr>
          <w:rFonts w:ascii="Abadi" w:hAnsi="Abadi" w:cs="*Arial-8161-Identity-H"/>
          <w:color w:val="161517"/>
          <w:sz w:val="21"/>
          <w:szCs w:val="21"/>
        </w:rPr>
        <w:t>objeto de auditoria o revisión conforme a los criterios y normas que se establezcan</w:t>
      </w:r>
      <w:r>
        <w:rPr>
          <w:rFonts w:ascii="Abadi" w:hAnsi="Abadi" w:cs="*Arial-8161-Identity-H"/>
          <w:color w:val="161517"/>
          <w:sz w:val="21"/>
          <w:szCs w:val="21"/>
        </w:rPr>
        <w:t xml:space="preserve"> </w:t>
      </w:r>
      <w:r w:rsidRPr="0028267F">
        <w:rPr>
          <w:rFonts w:ascii="Abadi" w:hAnsi="Abadi" w:cs="*Arial-8161-Identity-H"/>
          <w:color w:val="161517"/>
          <w:sz w:val="21"/>
          <w:szCs w:val="21"/>
        </w:rPr>
        <w:t>en el Reglamento de la Ley.</w:t>
      </w:r>
    </w:p>
    <w:p w14:paraId="226021B8" w14:textId="77777777" w:rsidR="006D5887" w:rsidRPr="0028267F" w:rsidRDefault="006D5887" w:rsidP="006D5887">
      <w:pPr>
        <w:autoSpaceDE w:val="0"/>
        <w:autoSpaceDN w:val="0"/>
        <w:adjustRightInd w:val="0"/>
        <w:jc w:val="both"/>
        <w:rPr>
          <w:rFonts w:ascii="Abadi" w:hAnsi="Abadi" w:cs="*Arial-8161-Identity-H"/>
          <w:color w:val="161517"/>
          <w:sz w:val="21"/>
          <w:szCs w:val="21"/>
        </w:rPr>
      </w:pPr>
      <w:r>
        <w:rPr>
          <w:rFonts w:ascii="Abadi" w:hAnsi="Abadi" w:cs="*Arial-8161-Identity-H"/>
          <w:color w:val="161517"/>
          <w:sz w:val="21"/>
          <w:szCs w:val="21"/>
        </w:rPr>
        <w:tab/>
      </w:r>
    </w:p>
    <w:p w14:paraId="5CFA450B" w14:textId="77777777" w:rsidR="006D5887" w:rsidRDefault="006D5887" w:rsidP="006D5887">
      <w:pPr>
        <w:autoSpaceDE w:val="0"/>
        <w:autoSpaceDN w:val="0"/>
        <w:adjustRightInd w:val="0"/>
        <w:ind w:firstLine="708"/>
        <w:jc w:val="both"/>
        <w:rPr>
          <w:rFonts w:ascii="Abadi" w:hAnsi="Abadi" w:cs="*Arial-8161-Identity-H"/>
          <w:color w:val="161517"/>
          <w:sz w:val="21"/>
          <w:szCs w:val="21"/>
        </w:rPr>
      </w:pPr>
      <w:r w:rsidRPr="0028267F">
        <w:rPr>
          <w:rFonts w:ascii="Abadi" w:hAnsi="Abadi" w:cs="*Arial-8161-Identity-H"/>
          <w:color w:val="161517"/>
          <w:sz w:val="21"/>
          <w:szCs w:val="21"/>
        </w:rPr>
        <w:t>En ejercicio de esta función, el Auditor Superior del Estado aprobó el</w:t>
      </w:r>
      <w:r>
        <w:rPr>
          <w:rFonts w:ascii="Abadi" w:hAnsi="Abadi" w:cs="*Arial-8161-Identity-H"/>
          <w:color w:val="161517"/>
          <w:sz w:val="21"/>
          <w:szCs w:val="21"/>
        </w:rPr>
        <w:t xml:space="preserve"> </w:t>
      </w:r>
      <w:r w:rsidRPr="0028267F">
        <w:rPr>
          <w:rFonts w:ascii="Abadi" w:hAnsi="Abadi" w:cs="*Arial-8161-Identity-H"/>
          <w:color w:val="161517"/>
          <w:sz w:val="21"/>
          <w:szCs w:val="21"/>
        </w:rPr>
        <w:t>Programa General de Fiscalización 2021. En dicho Programa se contempló la</w:t>
      </w:r>
      <w:r>
        <w:rPr>
          <w:rFonts w:ascii="Abadi" w:hAnsi="Abadi" w:cs="*Arial-8161-Identity-H"/>
          <w:color w:val="161517"/>
          <w:sz w:val="21"/>
          <w:szCs w:val="21"/>
        </w:rPr>
        <w:t xml:space="preserve"> </w:t>
      </w:r>
      <w:r w:rsidRPr="0028267F">
        <w:rPr>
          <w:rFonts w:ascii="Abadi" w:hAnsi="Abadi" w:cs="*Arial-8161-Identity-H"/>
          <w:color w:val="161517"/>
          <w:sz w:val="21"/>
          <w:szCs w:val="21"/>
        </w:rPr>
        <w:t>práctica de una auditoría de desempeño a la administración municipal de</w:t>
      </w:r>
      <w:r>
        <w:rPr>
          <w:rFonts w:ascii="Abadi" w:hAnsi="Abadi" w:cs="*Arial-8161-Identity-H"/>
          <w:color w:val="161517"/>
          <w:sz w:val="21"/>
          <w:szCs w:val="21"/>
        </w:rPr>
        <w:t xml:space="preserve"> </w:t>
      </w:r>
      <w:r w:rsidRPr="0028267F">
        <w:rPr>
          <w:rFonts w:ascii="Abadi" w:hAnsi="Abadi" w:cs="*Arial-8161-Identity-H"/>
          <w:color w:val="161517"/>
          <w:sz w:val="21"/>
          <w:szCs w:val="21"/>
        </w:rPr>
        <w:t xml:space="preserve">Salamanca, </w:t>
      </w:r>
      <w:proofErr w:type="spellStart"/>
      <w:r w:rsidRPr="0028267F">
        <w:rPr>
          <w:rFonts w:ascii="Abadi" w:hAnsi="Abadi" w:cs="*Arial-8161-Identity-H"/>
          <w:color w:val="161517"/>
          <w:sz w:val="21"/>
          <w:szCs w:val="21"/>
        </w:rPr>
        <w:t>Gto</w:t>
      </w:r>
      <w:proofErr w:type="spellEnd"/>
      <w:r w:rsidRPr="0028267F">
        <w:rPr>
          <w:rFonts w:ascii="Abadi" w:hAnsi="Abadi" w:cs="*Arial-8161-Identity-H"/>
          <w:color w:val="161517"/>
          <w:sz w:val="21"/>
          <w:szCs w:val="21"/>
        </w:rPr>
        <w:t>., por el periodo comprendido del 1 de enero al 31 de diciembre</w:t>
      </w:r>
      <w:r>
        <w:rPr>
          <w:rFonts w:ascii="Abadi" w:hAnsi="Abadi" w:cs="*Arial-8161-Identity-H"/>
          <w:color w:val="161517"/>
          <w:sz w:val="21"/>
          <w:szCs w:val="21"/>
        </w:rPr>
        <w:t xml:space="preserve"> </w:t>
      </w:r>
      <w:r w:rsidRPr="0028267F">
        <w:rPr>
          <w:rFonts w:ascii="Abadi" w:hAnsi="Abadi" w:cs="*Arial-8161-Identity-H"/>
          <w:color w:val="161517"/>
          <w:sz w:val="21"/>
          <w:szCs w:val="21"/>
        </w:rPr>
        <w:t>del ejercicio fiscal del año 2020, la cual se realizó con enfoque a resultados del</w:t>
      </w:r>
      <w:r>
        <w:rPr>
          <w:rFonts w:ascii="Abadi" w:hAnsi="Abadi" w:cs="*Arial-8161-Identity-H"/>
          <w:color w:val="161517"/>
          <w:sz w:val="21"/>
          <w:szCs w:val="21"/>
        </w:rPr>
        <w:t xml:space="preserve"> </w:t>
      </w:r>
      <w:r w:rsidRPr="0028267F">
        <w:rPr>
          <w:rFonts w:ascii="Abadi" w:hAnsi="Abadi" w:cs="*Arial-8161-Identity-H"/>
          <w:color w:val="161517"/>
          <w:sz w:val="21"/>
          <w:szCs w:val="21"/>
        </w:rPr>
        <w:t>servicio de alumbrado público.</w:t>
      </w:r>
    </w:p>
    <w:p w14:paraId="08378F7D" w14:textId="77777777" w:rsidR="006D5887" w:rsidRPr="0028267F" w:rsidRDefault="006D5887" w:rsidP="006D5887">
      <w:pPr>
        <w:autoSpaceDE w:val="0"/>
        <w:autoSpaceDN w:val="0"/>
        <w:adjustRightInd w:val="0"/>
        <w:jc w:val="both"/>
        <w:rPr>
          <w:rFonts w:ascii="Abadi" w:hAnsi="Abadi" w:cs="*Arial-8161-Identity-H"/>
          <w:color w:val="161517"/>
          <w:sz w:val="21"/>
          <w:szCs w:val="21"/>
        </w:rPr>
      </w:pPr>
    </w:p>
    <w:p w14:paraId="568875BE" w14:textId="77777777" w:rsidR="006D5887" w:rsidRDefault="006D5887" w:rsidP="006D5887">
      <w:pPr>
        <w:autoSpaceDE w:val="0"/>
        <w:autoSpaceDN w:val="0"/>
        <w:adjustRightInd w:val="0"/>
        <w:ind w:firstLine="708"/>
        <w:jc w:val="both"/>
        <w:rPr>
          <w:rFonts w:ascii="Abadi" w:hAnsi="Abadi" w:cs="*Arial-8161-Identity-H"/>
          <w:color w:val="161517"/>
          <w:sz w:val="21"/>
          <w:szCs w:val="21"/>
        </w:rPr>
      </w:pPr>
      <w:r w:rsidRPr="0028267F">
        <w:rPr>
          <w:rFonts w:ascii="Abadi" w:hAnsi="Abadi" w:cs="*Arial-8161-Identity-H"/>
          <w:color w:val="161517"/>
          <w:sz w:val="21"/>
          <w:szCs w:val="21"/>
        </w:rPr>
        <w:t>El 8 de septiembre de 2021 se notificó al sujeto fiscalizado el inicio de la</w:t>
      </w:r>
      <w:r>
        <w:rPr>
          <w:rFonts w:ascii="Abadi" w:hAnsi="Abadi" w:cs="*Arial-8161-Identity-H"/>
          <w:color w:val="161517"/>
          <w:sz w:val="21"/>
          <w:szCs w:val="21"/>
        </w:rPr>
        <w:t xml:space="preserve"> </w:t>
      </w:r>
      <w:r w:rsidRPr="0028267F">
        <w:rPr>
          <w:rFonts w:ascii="Abadi" w:hAnsi="Abadi" w:cs="*Arial-8161-Identity-H"/>
          <w:color w:val="161517"/>
          <w:sz w:val="21"/>
          <w:szCs w:val="21"/>
        </w:rPr>
        <w:t>auditoría materia del presente dictamen.</w:t>
      </w:r>
    </w:p>
    <w:p w14:paraId="4C19D0DD" w14:textId="77777777" w:rsidR="006D5887" w:rsidRDefault="006D5887" w:rsidP="006D5887">
      <w:pPr>
        <w:autoSpaceDE w:val="0"/>
        <w:autoSpaceDN w:val="0"/>
        <w:adjustRightInd w:val="0"/>
        <w:jc w:val="both"/>
        <w:rPr>
          <w:rFonts w:ascii="Abadi" w:hAnsi="Abadi" w:cs="*Arial-8161-Identity-H"/>
          <w:color w:val="161517"/>
          <w:sz w:val="21"/>
          <w:szCs w:val="21"/>
        </w:rPr>
      </w:pPr>
    </w:p>
    <w:p w14:paraId="156E9C22" w14:textId="77777777" w:rsidR="006D5887" w:rsidRDefault="006D5887" w:rsidP="006D5887">
      <w:pPr>
        <w:autoSpaceDE w:val="0"/>
        <w:autoSpaceDN w:val="0"/>
        <w:adjustRightInd w:val="0"/>
        <w:ind w:firstLine="708"/>
        <w:jc w:val="both"/>
        <w:rPr>
          <w:rFonts w:ascii="Abadi" w:hAnsi="Abadi" w:cs="*Arial-8413-Identity-H"/>
          <w:color w:val="161618"/>
          <w:sz w:val="21"/>
          <w:szCs w:val="21"/>
        </w:rPr>
      </w:pPr>
      <w:r w:rsidRPr="00557DF1">
        <w:rPr>
          <w:rFonts w:ascii="Abadi" w:hAnsi="Abadi" w:cs="*Arial-8413-Identity-H"/>
          <w:color w:val="161618"/>
          <w:sz w:val="21"/>
          <w:szCs w:val="21"/>
        </w:rPr>
        <w:t>Mediante oficio notificado el 24 de septiembre de 2021, la Auditoría</w:t>
      </w:r>
      <w:r>
        <w:rPr>
          <w:rFonts w:ascii="Abadi" w:hAnsi="Abadi" w:cs="*Arial-8413-Identity-H"/>
          <w:color w:val="161618"/>
          <w:sz w:val="21"/>
          <w:szCs w:val="21"/>
        </w:rPr>
        <w:t xml:space="preserve"> </w:t>
      </w:r>
      <w:r w:rsidRPr="00557DF1">
        <w:rPr>
          <w:rFonts w:ascii="Abadi" w:hAnsi="Abadi" w:cs="*Arial-8413-Identity-H"/>
          <w:color w:val="161618"/>
          <w:sz w:val="21"/>
          <w:szCs w:val="21"/>
        </w:rPr>
        <w:t>Superior del Estado requirió al sujeto de fiscalización diversa información que se</w:t>
      </w:r>
      <w:r>
        <w:rPr>
          <w:rFonts w:ascii="Abadi" w:hAnsi="Abadi" w:cs="*Arial-8413-Identity-H"/>
          <w:color w:val="161618"/>
          <w:sz w:val="21"/>
          <w:szCs w:val="21"/>
        </w:rPr>
        <w:t xml:space="preserve"> </w:t>
      </w:r>
      <w:r w:rsidRPr="00557DF1">
        <w:rPr>
          <w:rFonts w:ascii="Abadi" w:hAnsi="Abadi" w:cs="*Arial-8413-Identity-H"/>
          <w:color w:val="161618"/>
          <w:sz w:val="21"/>
          <w:szCs w:val="21"/>
        </w:rPr>
        <w:t>consideró necesaria para llevar a cabo la auditoría, misma que se proporcionó por</w:t>
      </w:r>
      <w:r>
        <w:rPr>
          <w:rFonts w:ascii="Abadi" w:hAnsi="Abadi" w:cs="*Arial-8413-Identity-H"/>
          <w:color w:val="161618"/>
          <w:sz w:val="21"/>
          <w:szCs w:val="21"/>
        </w:rPr>
        <w:t xml:space="preserve"> </w:t>
      </w:r>
      <w:r w:rsidRPr="00557DF1">
        <w:rPr>
          <w:rFonts w:ascii="Abadi" w:hAnsi="Abadi" w:cs="*Arial-8413-Identity-H"/>
          <w:color w:val="161618"/>
          <w:sz w:val="21"/>
          <w:szCs w:val="21"/>
        </w:rPr>
        <w:t xml:space="preserve">el ente </w:t>
      </w:r>
      <w:proofErr w:type="spellStart"/>
      <w:r w:rsidRPr="00557DF1">
        <w:rPr>
          <w:rFonts w:ascii="Abadi" w:hAnsi="Abadi" w:cs="*Arial-8413-Identity-H"/>
          <w:color w:val="161618"/>
          <w:sz w:val="21"/>
          <w:szCs w:val="21"/>
        </w:rPr>
        <w:t>fiscalizado</w:t>
      </w:r>
      <w:proofErr w:type="spellEnd"/>
      <w:r w:rsidRPr="00557DF1">
        <w:rPr>
          <w:rFonts w:ascii="Abadi" w:hAnsi="Abadi" w:cs="*Arial-8413-Identity-H"/>
          <w:color w:val="161618"/>
          <w:sz w:val="21"/>
          <w:szCs w:val="21"/>
        </w:rPr>
        <w:t xml:space="preserve"> el 30 de septiembre de 2021. Asimismo, el 21 de octubre del</w:t>
      </w:r>
      <w:r>
        <w:rPr>
          <w:rFonts w:ascii="Abadi" w:hAnsi="Abadi" w:cs="*Arial-8413-Identity-H"/>
          <w:color w:val="161618"/>
          <w:sz w:val="21"/>
          <w:szCs w:val="21"/>
        </w:rPr>
        <w:t xml:space="preserve"> </w:t>
      </w:r>
      <w:r w:rsidRPr="00557DF1">
        <w:rPr>
          <w:rFonts w:ascii="Abadi" w:hAnsi="Abadi" w:cs="*Arial-8413-Identity-H"/>
          <w:color w:val="161618"/>
          <w:sz w:val="21"/>
          <w:szCs w:val="21"/>
        </w:rPr>
        <w:t>mismo año, el Órgano Técnico realizó una entrevista.</w:t>
      </w:r>
    </w:p>
    <w:p w14:paraId="4F6882C4" w14:textId="77777777" w:rsidR="006D5887" w:rsidRPr="00557DF1" w:rsidRDefault="006D5887" w:rsidP="006D5887">
      <w:pPr>
        <w:autoSpaceDE w:val="0"/>
        <w:autoSpaceDN w:val="0"/>
        <w:adjustRightInd w:val="0"/>
        <w:jc w:val="both"/>
        <w:rPr>
          <w:rFonts w:ascii="Abadi" w:hAnsi="Abadi" w:cs="*Arial-8413-Identity-H"/>
          <w:color w:val="161618"/>
          <w:sz w:val="21"/>
          <w:szCs w:val="21"/>
        </w:rPr>
      </w:pPr>
    </w:p>
    <w:p w14:paraId="776D7ECE" w14:textId="77777777" w:rsidR="006D5887" w:rsidRDefault="006D5887" w:rsidP="006D5887">
      <w:pPr>
        <w:autoSpaceDE w:val="0"/>
        <w:autoSpaceDN w:val="0"/>
        <w:adjustRightInd w:val="0"/>
        <w:ind w:firstLine="708"/>
        <w:jc w:val="both"/>
        <w:rPr>
          <w:rFonts w:ascii="Abadi" w:hAnsi="Abadi" w:cs="*Arial-8413-Identity-H"/>
          <w:color w:val="131315"/>
          <w:sz w:val="21"/>
          <w:szCs w:val="21"/>
        </w:rPr>
      </w:pPr>
      <w:r w:rsidRPr="00557DF1">
        <w:rPr>
          <w:rFonts w:ascii="Abadi" w:hAnsi="Abadi" w:cs="*Arial-8413-Identity-H"/>
          <w:color w:val="131315"/>
          <w:sz w:val="21"/>
          <w:szCs w:val="21"/>
        </w:rPr>
        <w:t>El 24 de septiembre de 2021 se notificó al sujeto fiscalizado la suspensión</w:t>
      </w:r>
      <w:r>
        <w:rPr>
          <w:rFonts w:ascii="Abadi" w:hAnsi="Abadi" w:cs="*Arial-8413-Identity-H"/>
          <w:color w:val="131315"/>
          <w:sz w:val="21"/>
          <w:szCs w:val="21"/>
        </w:rPr>
        <w:t xml:space="preserve"> </w:t>
      </w:r>
      <w:r w:rsidRPr="00557DF1">
        <w:rPr>
          <w:rFonts w:ascii="Abadi" w:hAnsi="Abadi" w:cs="*Arial-8413-Identity-H"/>
          <w:color w:val="131315"/>
          <w:sz w:val="21"/>
          <w:szCs w:val="21"/>
        </w:rPr>
        <w:t>del plazo de la auditoría materia del presente dictamen, por el periodo</w:t>
      </w:r>
      <w:r>
        <w:rPr>
          <w:rFonts w:ascii="Abadi" w:hAnsi="Abadi" w:cs="*Arial-8413-Identity-H"/>
          <w:color w:val="131315"/>
          <w:sz w:val="21"/>
          <w:szCs w:val="21"/>
        </w:rPr>
        <w:t xml:space="preserve"> </w:t>
      </w:r>
      <w:r w:rsidRPr="00557DF1">
        <w:rPr>
          <w:rFonts w:ascii="Abadi" w:hAnsi="Abadi" w:cs="*Arial-8413-Identity-H"/>
          <w:color w:val="131315"/>
          <w:sz w:val="21"/>
          <w:szCs w:val="21"/>
        </w:rPr>
        <w:t>comprendido del 1 de octubre al 17 de diciembre de 2021.</w:t>
      </w:r>
    </w:p>
    <w:p w14:paraId="3EA68A5D" w14:textId="77777777" w:rsidR="006D5887" w:rsidRPr="00557DF1" w:rsidRDefault="006D5887" w:rsidP="006D5887">
      <w:pPr>
        <w:autoSpaceDE w:val="0"/>
        <w:autoSpaceDN w:val="0"/>
        <w:adjustRightInd w:val="0"/>
        <w:jc w:val="both"/>
        <w:rPr>
          <w:rFonts w:ascii="Abadi" w:hAnsi="Abadi" w:cs="*Arial-8413-Identity-H"/>
          <w:color w:val="131315"/>
          <w:sz w:val="21"/>
          <w:szCs w:val="21"/>
        </w:rPr>
      </w:pPr>
    </w:p>
    <w:p w14:paraId="1616F06C" w14:textId="77777777" w:rsidR="006D5887" w:rsidRDefault="006D5887" w:rsidP="006D5887">
      <w:pPr>
        <w:autoSpaceDE w:val="0"/>
        <w:autoSpaceDN w:val="0"/>
        <w:adjustRightInd w:val="0"/>
        <w:ind w:firstLine="708"/>
        <w:jc w:val="both"/>
        <w:rPr>
          <w:rFonts w:ascii="Abadi" w:hAnsi="Abadi" w:cs="*Arial-8413-Identity-H"/>
          <w:color w:val="161618"/>
          <w:sz w:val="21"/>
          <w:szCs w:val="21"/>
        </w:rPr>
      </w:pPr>
      <w:r w:rsidRPr="00557DF1">
        <w:rPr>
          <w:rFonts w:ascii="Abadi" w:hAnsi="Abadi" w:cs="*Arial-8413-Identity-H"/>
          <w:color w:val="161618"/>
          <w:sz w:val="21"/>
          <w:szCs w:val="21"/>
        </w:rPr>
        <w:t>Como parte del proceso de auditoría, el 23 de noviembre de 2021 se</w:t>
      </w:r>
      <w:r>
        <w:rPr>
          <w:rFonts w:ascii="Abadi" w:hAnsi="Abadi" w:cs="*Arial-8413-Identity-H"/>
          <w:color w:val="161618"/>
          <w:sz w:val="21"/>
          <w:szCs w:val="21"/>
        </w:rPr>
        <w:t xml:space="preserve"> </w:t>
      </w:r>
      <w:r w:rsidRPr="00557DF1">
        <w:rPr>
          <w:rFonts w:ascii="Abadi" w:hAnsi="Abadi" w:cs="*Arial-8413-Identity-H"/>
          <w:color w:val="161618"/>
          <w:sz w:val="21"/>
          <w:szCs w:val="21"/>
        </w:rPr>
        <w:t>notificó al sujeto fiscalizado el pliego de recomendaciones derivadas de la</w:t>
      </w:r>
      <w:r>
        <w:rPr>
          <w:rFonts w:ascii="Abadi" w:hAnsi="Abadi" w:cs="*Arial-8413-Identity-H"/>
          <w:color w:val="161618"/>
          <w:sz w:val="21"/>
          <w:szCs w:val="21"/>
        </w:rPr>
        <w:t xml:space="preserve"> </w:t>
      </w:r>
      <w:r w:rsidRPr="00557DF1">
        <w:rPr>
          <w:rFonts w:ascii="Abadi" w:hAnsi="Abadi" w:cs="*Arial-8413-Identity-H"/>
          <w:color w:val="161618"/>
          <w:sz w:val="21"/>
          <w:szCs w:val="21"/>
        </w:rPr>
        <w:t>auditoría practicada. Lo anterior, para dar cumplimiento a lo preceptuado por el</w:t>
      </w:r>
      <w:r>
        <w:rPr>
          <w:rFonts w:ascii="Abadi" w:hAnsi="Abadi" w:cs="*Arial-8413-Identity-H"/>
          <w:color w:val="161618"/>
          <w:sz w:val="21"/>
          <w:szCs w:val="21"/>
        </w:rPr>
        <w:t xml:space="preserve"> </w:t>
      </w:r>
      <w:r w:rsidRPr="00557DF1">
        <w:rPr>
          <w:rFonts w:ascii="Abadi" w:hAnsi="Abadi" w:cs="*Arial-8413-Identity-H"/>
          <w:color w:val="161618"/>
          <w:sz w:val="21"/>
          <w:szCs w:val="21"/>
        </w:rPr>
        <w:t>artículo 58 de la Ley de Fiscalización Superior del Estado de Guanajuato.</w:t>
      </w:r>
    </w:p>
    <w:p w14:paraId="09122286" w14:textId="77777777" w:rsidR="006D5887" w:rsidRPr="00557DF1" w:rsidRDefault="006D5887" w:rsidP="006D5887">
      <w:pPr>
        <w:autoSpaceDE w:val="0"/>
        <w:autoSpaceDN w:val="0"/>
        <w:adjustRightInd w:val="0"/>
        <w:jc w:val="both"/>
        <w:rPr>
          <w:rFonts w:ascii="Abadi" w:hAnsi="Abadi" w:cs="*Arial-8413-Identity-H"/>
          <w:color w:val="161618"/>
          <w:sz w:val="21"/>
          <w:szCs w:val="21"/>
        </w:rPr>
      </w:pPr>
    </w:p>
    <w:p w14:paraId="17C32681" w14:textId="77777777" w:rsidR="006D5887" w:rsidRPr="00557DF1" w:rsidRDefault="006D5887" w:rsidP="006D5887">
      <w:pPr>
        <w:autoSpaceDE w:val="0"/>
        <w:autoSpaceDN w:val="0"/>
        <w:adjustRightInd w:val="0"/>
        <w:ind w:firstLine="708"/>
        <w:jc w:val="both"/>
        <w:rPr>
          <w:rFonts w:ascii="Abadi" w:hAnsi="Abadi" w:cs="*Arial-8413-Identity-H"/>
          <w:color w:val="161517"/>
          <w:sz w:val="21"/>
          <w:szCs w:val="21"/>
        </w:rPr>
      </w:pPr>
      <w:r w:rsidRPr="00557DF1">
        <w:rPr>
          <w:rFonts w:ascii="Abadi" w:hAnsi="Abadi" w:cs="*Arial-8413-Identity-H"/>
          <w:color w:val="171618"/>
          <w:sz w:val="21"/>
          <w:szCs w:val="21"/>
        </w:rPr>
        <w:t>El 7 de diciembre de 2021, el sujeto fiscalizado dio respuesta a las</w:t>
      </w:r>
      <w:r>
        <w:rPr>
          <w:rFonts w:ascii="Abadi" w:hAnsi="Abadi" w:cs="*Arial-8413-Identity-H"/>
          <w:color w:val="171618"/>
          <w:sz w:val="21"/>
          <w:szCs w:val="21"/>
        </w:rPr>
        <w:t xml:space="preserve"> </w:t>
      </w:r>
      <w:r w:rsidRPr="00557DF1">
        <w:rPr>
          <w:rFonts w:ascii="Abadi" w:hAnsi="Abadi" w:cs="*Arial-8413-Identity-H"/>
          <w:color w:val="171618"/>
          <w:sz w:val="21"/>
          <w:szCs w:val="21"/>
        </w:rPr>
        <w:t>recomendaciones derivadas de la auditoría practicada, anexándose la información</w:t>
      </w:r>
      <w:r>
        <w:rPr>
          <w:rFonts w:ascii="Abadi" w:hAnsi="Abadi" w:cs="*Arial-8413-Identity-H"/>
          <w:color w:val="171618"/>
          <w:sz w:val="21"/>
          <w:szCs w:val="21"/>
        </w:rPr>
        <w:t xml:space="preserve"> </w:t>
      </w:r>
      <w:r w:rsidRPr="00557DF1">
        <w:rPr>
          <w:rFonts w:ascii="Abadi" w:hAnsi="Abadi" w:cs="*Arial-8413-Identity-H"/>
          <w:color w:val="171618"/>
          <w:sz w:val="21"/>
          <w:szCs w:val="21"/>
        </w:rPr>
        <w:t>y documentación que el mismo consideró suficiente para precisar las mejoras</w:t>
      </w:r>
      <w:r>
        <w:rPr>
          <w:rFonts w:ascii="Abadi" w:hAnsi="Abadi" w:cs="*Arial-8413-Identity-H"/>
          <w:color w:val="171618"/>
          <w:sz w:val="21"/>
          <w:szCs w:val="21"/>
        </w:rPr>
        <w:t xml:space="preserve"> </w:t>
      </w:r>
      <w:r w:rsidRPr="00557DF1">
        <w:rPr>
          <w:rFonts w:ascii="Abadi" w:hAnsi="Abadi" w:cs="*Arial-8413-Identity-H"/>
          <w:color w:val="171618"/>
          <w:sz w:val="21"/>
          <w:szCs w:val="21"/>
        </w:rPr>
        <w:t>efectuadas, las acciones a realizar o en su caso, justificar la improcedencia por la</w:t>
      </w:r>
      <w:r>
        <w:rPr>
          <w:rFonts w:ascii="Abadi" w:hAnsi="Abadi" w:cs="*Arial-8413-Identity-H"/>
          <w:color w:val="171618"/>
          <w:sz w:val="21"/>
          <w:szCs w:val="21"/>
        </w:rPr>
        <w:t xml:space="preserve"> </w:t>
      </w:r>
      <w:r w:rsidRPr="00557DF1">
        <w:rPr>
          <w:rFonts w:ascii="Abadi" w:hAnsi="Abadi" w:cs="*Arial-8413-Identity-H"/>
          <w:color w:val="171618"/>
          <w:sz w:val="21"/>
          <w:szCs w:val="21"/>
        </w:rPr>
        <w:t>cual no resulte factible su implementación. Una vez valorada la documentación</w:t>
      </w:r>
      <w:r>
        <w:rPr>
          <w:rFonts w:ascii="Abadi" w:hAnsi="Abadi" w:cs="*Arial-8413-Identity-H"/>
          <w:color w:val="171618"/>
          <w:sz w:val="21"/>
          <w:szCs w:val="21"/>
        </w:rPr>
        <w:t xml:space="preserve"> </w:t>
      </w:r>
      <w:r w:rsidRPr="00557DF1">
        <w:rPr>
          <w:rFonts w:ascii="Abadi" w:hAnsi="Abadi" w:cs="*Arial-8413-Identity-H"/>
          <w:color w:val="171618"/>
          <w:sz w:val="21"/>
          <w:szCs w:val="21"/>
        </w:rPr>
        <w:t>aportada se procedió a la elaboración del informe de resultados materia del</w:t>
      </w:r>
      <w:r>
        <w:rPr>
          <w:rFonts w:ascii="Abadi" w:hAnsi="Abadi" w:cs="*Arial-8413-Identity-H"/>
          <w:color w:val="171618"/>
          <w:sz w:val="21"/>
          <w:szCs w:val="21"/>
        </w:rPr>
        <w:t xml:space="preserve"> </w:t>
      </w:r>
      <w:r w:rsidRPr="00557DF1">
        <w:rPr>
          <w:rFonts w:ascii="Abadi" w:hAnsi="Abadi" w:cs="*Arial-8413-Identity-H"/>
          <w:color w:val="171618"/>
          <w:sz w:val="21"/>
          <w:szCs w:val="21"/>
        </w:rPr>
        <w:t>presente dictamen.</w:t>
      </w:r>
      <w:r>
        <w:rPr>
          <w:rFonts w:ascii="Abadi" w:hAnsi="Abadi" w:cs="*Arial-8413-Identity-H"/>
          <w:color w:val="171618"/>
          <w:sz w:val="21"/>
          <w:szCs w:val="21"/>
        </w:rPr>
        <w:t xml:space="preserve"> </w:t>
      </w:r>
      <w:r w:rsidRPr="00557DF1">
        <w:rPr>
          <w:rFonts w:ascii="Abadi" w:hAnsi="Abadi" w:cs="*Arial-8413-Identity-H"/>
          <w:color w:val="161517"/>
          <w:sz w:val="21"/>
          <w:szCs w:val="21"/>
        </w:rPr>
        <w:t>El informe de resultados se notificó al presidente municipal de Salamanca,</w:t>
      </w:r>
      <w:r>
        <w:rPr>
          <w:rFonts w:ascii="Abadi" w:hAnsi="Abadi" w:cs="*Arial-8413-Identity-H"/>
          <w:color w:val="161517"/>
          <w:sz w:val="21"/>
          <w:szCs w:val="21"/>
        </w:rPr>
        <w:t xml:space="preserve"> </w:t>
      </w:r>
      <w:proofErr w:type="spellStart"/>
      <w:r w:rsidRPr="00557DF1">
        <w:rPr>
          <w:rFonts w:ascii="Abadi" w:hAnsi="Abadi" w:cs="*Arial-8413-Identity-H"/>
          <w:color w:val="161517"/>
          <w:sz w:val="21"/>
          <w:szCs w:val="21"/>
        </w:rPr>
        <w:t>Gto</w:t>
      </w:r>
      <w:proofErr w:type="spellEnd"/>
      <w:r w:rsidRPr="00557DF1">
        <w:rPr>
          <w:rFonts w:ascii="Abadi" w:hAnsi="Abadi" w:cs="*Arial-8413-Identity-H"/>
          <w:color w:val="161517"/>
          <w:sz w:val="21"/>
          <w:szCs w:val="21"/>
        </w:rPr>
        <w:t>., el 14 de diciembre de 2021.</w:t>
      </w:r>
    </w:p>
    <w:p w14:paraId="34A8E2B4" w14:textId="77777777" w:rsidR="006D5887" w:rsidRDefault="006D5887" w:rsidP="006D5887">
      <w:pPr>
        <w:autoSpaceDE w:val="0"/>
        <w:autoSpaceDN w:val="0"/>
        <w:adjustRightInd w:val="0"/>
        <w:jc w:val="both"/>
        <w:rPr>
          <w:rFonts w:ascii="Abadi" w:hAnsi="Abadi" w:cs="*Arial-8413-Identity-H"/>
          <w:color w:val="161517"/>
          <w:sz w:val="21"/>
          <w:szCs w:val="21"/>
        </w:rPr>
      </w:pPr>
    </w:p>
    <w:p w14:paraId="4E0DE3F0"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557DF1">
        <w:rPr>
          <w:rFonts w:ascii="Abadi" w:hAnsi="Abadi" w:cs="*Arial-8413-Identity-H"/>
          <w:color w:val="161517"/>
          <w:sz w:val="21"/>
          <w:szCs w:val="21"/>
        </w:rPr>
        <w:t>Es importante señalar que de acuerdo a lo previsto en los artículos 60 de la</w:t>
      </w:r>
      <w:r>
        <w:rPr>
          <w:rFonts w:ascii="Abadi" w:hAnsi="Abadi" w:cs="*Arial-8413-Identity-H"/>
          <w:color w:val="161517"/>
          <w:sz w:val="21"/>
          <w:szCs w:val="21"/>
        </w:rPr>
        <w:t xml:space="preserve"> </w:t>
      </w:r>
      <w:r w:rsidRPr="00557DF1">
        <w:rPr>
          <w:rFonts w:ascii="Abadi" w:hAnsi="Abadi" w:cs="*Arial-8413-Identity-H"/>
          <w:color w:val="161517"/>
          <w:sz w:val="21"/>
          <w:szCs w:val="21"/>
        </w:rPr>
        <w:t>Ley de Fiscalización Superior del Estado de Guanajuato; y 60 del Reglamento de</w:t>
      </w:r>
      <w:r>
        <w:rPr>
          <w:rFonts w:ascii="Abadi" w:hAnsi="Abadi" w:cs="*Arial-8413-Identity-H"/>
          <w:color w:val="161517"/>
          <w:sz w:val="21"/>
          <w:szCs w:val="21"/>
        </w:rPr>
        <w:t xml:space="preserve"> </w:t>
      </w:r>
      <w:r w:rsidRPr="00557DF1">
        <w:rPr>
          <w:rFonts w:ascii="Abadi" w:hAnsi="Abadi" w:cs="*Arial-8413-Identity-H"/>
          <w:color w:val="161517"/>
          <w:sz w:val="21"/>
          <w:szCs w:val="21"/>
        </w:rPr>
        <w:t>la Ley de Fiscalización Superior del Estado de Guanajuato, tratándose de las</w:t>
      </w:r>
      <w:r>
        <w:rPr>
          <w:rFonts w:ascii="Abadi" w:hAnsi="Abadi" w:cs="*Arial-8413-Identity-H"/>
          <w:color w:val="161517"/>
          <w:sz w:val="21"/>
          <w:szCs w:val="21"/>
        </w:rPr>
        <w:t xml:space="preserve"> </w:t>
      </w:r>
      <w:r w:rsidRPr="00557DF1">
        <w:rPr>
          <w:rFonts w:ascii="Abadi" w:hAnsi="Abadi" w:cs="*Arial-8413-Identity-H"/>
          <w:color w:val="161517"/>
          <w:sz w:val="21"/>
          <w:szCs w:val="21"/>
        </w:rPr>
        <w:t>auditorías de desempeño es improcedente el recurso de reconsideración en contra</w:t>
      </w:r>
      <w:r>
        <w:rPr>
          <w:rFonts w:ascii="Abadi" w:hAnsi="Abadi" w:cs="*Arial-8413-Identity-H"/>
          <w:color w:val="161517"/>
          <w:sz w:val="21"/>
          <w:szCs w:val="21"/>
        </w:rPr>
        <w:t xml:space="preserve"> </w:t>
      </w:r>
      <w:r w:rsidRPr="00557DF1">
        <w:rPr>
          <w:rFonts w:ascii="Abadi" w:hAnsi="Abadi" w:cs="*Arial-8413-Identity-H"/>
          <w:color w:val="161517"/>
          <w:sz w:val="21"/>
          <w:szCs w:val="21"/>
        </w:rPr>
        <w:t>del informe de resultados, por lo que una vez notificado el mismo al sujeto de</w:t>
      </w:r>
      <w:r>
        <w:rPr>
          <w:rFonts w:ascii="Abadi" w:hAnsi="Abadi" w:cs="*Arial-8413-Identity-H"/>
          <w:color w:val="161517"/>
          <w:sz w:val="21"/>
          <w:szCs w:val="21"/>
        </w:rPr>
        <w:t xml:space="preserve"> </w:t>
      </w:r>
      <w:r w:rsidRPr="00557DF1">
        <w:rPr>
          <w:rFonts w:ascii="Abadi" w:hAnsi="Abadi" w:cs="*Arial-8413-Identity-H"/>
          <w:color w:val="161517"/>
          <w:sz w:val="21"/>
          <w:szCs w:val="21"/>
        </w:rPr>
        <w:t>fiscalización, se remite al Congreso para los efectos procedentes.</w:t>
      </w:r>
    </w:p>
    <w:p w14:paraId="05EE5225" w14:textId="77777777" w:rsidR="006D5887" w:rsidRPr="00557DF1" w:rsidRDefault="006D5887" w:rsidP="006D5887">
      <w:pPr>
        <w:autoSpaceDE w:val="0"/>
        <w:autoSpaceDN w:val="0"/>
        <w:adjustRightInd w:val="0"/>
        <w:jc w:val="both"/>
        <w:rPr>
          <w:rFonts w:ascii="Abadi" w:hAnsi="Abadi" w:cs="*Arial-8413-Identity-H"/>
          <w:color w:val="161517"/>
          <w:sz w:val="21"/>
          <w:szCs w:val="21"/>
        </w:rPr>
      </w:pPr>
    </w:p>
    <w:p w14:paraId="22D214C2" w14:textId="77777777" w:rsidR="006D5887" w:rsidRDefault="006D5887" w:rsidP="006D5887">
      <w:pPr>
        <w:autoSpaceDE w:val="0"/>
        <w:autoSpaceDN w:val="0"/>
        <w:adjustRightInd w:val="0"/>
        <w:ind w:firstLine="708"/>
        <w:jc w:val="both"/>
        <w:rPr>
          <w:rFonts w:ascii="Abadi" w:hAnsi="Abadi" w:cs="*Arial-8413-Identity-H"/>
          <w:color w:val="151517"/>
          <w:sz w:val="21"/>
          <w:szCs w:val="21"/>
        </w:rPr>
      </w:pPr>
      <w:r w:rsidRPr="00557DF1">
        <w:rPr>
          <w:rFonts w:ascii="Abadi" w:hAnsi="Abadi" w:cs="*Arial-8413-Identity-H"/>
          <w:color w:val="151517"/>
          <w:sz w:val="21"/>
          <w:szCs w:val="21"/>
        </w:rPr>
        <w:t>En razón de lo anterior, el Auditor Superior del Estado remitió a este</w:t>
      </w:r>
      <w:r>
        <w:rPr>
          <w:rFonts w:ascii="Abadi" w:hAnsi="Abadi" w:cs="*Arial-8413-Identity-H"/>
          <w:color w:val="151517"/>
          <w:sz w:val="21"/>
          <w:szCs w:val="21"/>
        </w:rPr>
        <w:t xml:space="preserve"> </w:t>
      </w:r>
      <w:r w:rsidRPr="00557DF1">
        <w:rPr>
          <w:rFonts w:ascii="Abadi" w:hAnsi="Abadi" w:cs="*Arial-8413-Identity-H"/>
          <w:color w:val="151517"/>
          <w:sz w:val="21"/>
          <w:szCs w:val="21"/>
        </w:rPr>
        <w:t>Congreso del Estado, el informe de resultados, el cual se turnó a la Comisión de</w:t>
      </w:r>
      <w:r>
        <w:rPr>
          <w:rFonts w:ascii="Abadi" w:hAnsi="Abadi" w:cs="*Arial-8413-Identity-H"/>
          <w:color w:val="151517"/>
          <w:sz w:val="21"/>
          <w:szCs w:val="21"/>
        </w:rPr>
        <w:t xml:space="preserve"> </w:t>
      </w:r>
      <w:r w:rsidRPr="00557DF1">
        <w:rPr>
          <w:rFonts w:ascii="Abadi" w:hAnsi="Abadi" w:cs="*Arial-8413-Identity-H"/>
          <w:color w:val="151517"/>
          <w:sz w:val="21"/>
          <w:szCs w:val="21"/>
        </w:rPr>
        <w:t>Hacienda y Fiscalización el 20 de diciembre de 2021 para su estudio y dictamen,</w:t>
      </w:r>
      <w:r>
        <w:rPr>
          <w:rFonts w:ascii="Abadi" w:hAnsi="Abadi" w:cs="*Arial-8413-Identity-H"/>
          <w:color w:val="151517"/>
          <w:sz w:val="21"/>
          <w:szCs w:val="21"/>
        </w:rPr>
        <w:t xml:space="preserve"> </w:t>
      </w:r>
      <w:r w:rsidRPr="00557DF1">
        <w:rPr>
          <w:rFonts w:ascii="Abadi" w:hAnsi="Abadi" w:cs="*Arial-8413-Identity-H"/>
          <w:color w:val="151517"/>
          <w:sz w:val="21"/>
          <w:szCs w:val="21"/>
        </w:rPr>
        <w:t>siendo radicado el 1 O de enero del año en curso.</w:t>
      </w:r>
    </w:p>
    <w:p w14:paraId="70731C9B" w14:textId="77777777" w:rsidR="006D5887" w:rsidRDefault="006D5887" w:rsidP="006D5887">
      <w:pPr>
        <w:autoSpaceDE w:val="0"/>
        <w:autoSpaceDN w:val="0"/>
        <w:adjustRightInd w:val="0"/>
        <w:jc w:val="both"/>
        <w:rPr>
          <w:rFonts w:ascii="Abadi" w:hAnsi="Abadi" w:cs="*Arial-8413-Identity-H"/>
          <w:color w:val="151517"/>
          <w:sz w:val="21"/>
          <w:szCs w:val="21"/>
        </w:rPr>
      </w:pPr>
    </w:p>
    <w:p w14:paraId="0B1D671D" w14:textId="77777777" w:rsidR="006D5887" w:rsidRPr="006A0683" w:rsidRDefault="006D5887" w:rsidP="006D5887">
      <w:pPr>
        <w:autoSpaceDE w:val="0"/>
        <w:autoSpaceDN w:val="0"/>
        <w:adjustRightInd w:val="0"/>
        <w:ind w:left="709"/>
        <w:rPr>
          <w:rFonts w:ascii="Abadi" w:hAnsi="Abadi" w:cs="*Arial-8413-Identity-H"/>
          <w:b/>
          <w:bCs/>
          <w:color w:val="161517"/>
          <w:sz w:val="21"/>
          <w:szCs w:val="21"/>
        </w:rPr>
      </w:pPr>
      <w:r w:rsidRPr="006A0683">
        <w:rPr>
          <w:rFonts w:ascii="Abadi" w:hAnsi="Abadi" w:cs="*Arial-8413-Identity-H"/>
          <w:b/>
          <w:bCs/>
          <w:color w:val="161517"/>
          <w:sz w:val="21"/>
          <w:szCs w:val="21"/>
        </w:rPr>
        <w:t>IV. Contenido del Informe de Resultados:</w:t>
      </w:r>
    </w:p>
    <w:p w14:paraId="0209804E" w14:textId="77777777" w:rsidR="006D5887" w:rsidRPr="006A0683" w:rsidRDefault="006D5887" w:rsidP="006D5887">
      <w:pPr>
        <w:autoSpaceDE w:val="0"/>
        <w:autoSpaceDN w:val="0"/>
        <w:adjustRightInd w:val="0"/>
        <w:rPr>
          <w:rFonts w:ascii="Abadi" w:hAnsi="Abadi" w:cs="*Arial-8413-Identity-H"/>
          <w:color w:val="161517"/>
          <w:sz w:val="21"/>
          <w:szCs w:val="21"/>
        </w:rPr>
      </w:pPr>
    </w:p>
    <w:p w14:paraId="418BEFBA" w14:textId="77777777" w:rsidR="006D5887" w:rsidRPr="006A0683" w:rsidRDefault="006D5887" w:rsidP="006D5887">
      <w:pPr>
        <w:autoSpaceDE w:val="0"/>
        <w:autoSpaceDN w:val="0"/>
        <w:adjustRightInd w:val="0"/>
        <w:ind w:firstLine="708"/>
        <w:rPr>
          <w:rFonts w:ascii="Abadi" w:hAnsi="Abadi" w:cs="*Arial-8413-Identity-H"/>
          <w:color w:val="161517"/>
          <w:sz w:val="21"/>
          <w:szCs w:val="21"/>
        </w:rPr>
      </w:pPr>
      <w:r w:rsidRPr="006A0683">
        <w:rPr>
          <w:rFonts w:ascii="Abadi" w:hAnsi="Abadi" w:cs="*Arial-8413-Identity-H"/>
          <w:color w:val="161517"/>
          <w:sz w:val="21"/>
          <w:szCs w:val="21"/>
        </w:rPr>
        <w:t>Con fundamento en los artículos 59 de la Ley de Fiscalización Superior del</w:t>
      </w:r>
      <w:r>
        <w:rPr>
          <w:rFonts w:ascii="Abadi" w:hAnsi="Abadi" w:cs="*Arial-8413-Identity-H"/>
          <w:color w:val="161517"/>
          <w:sz w:val="21"/>
          <w:szCs w:val="21"/>
        </w:rPr>
        <w:t xml:space="preserve"> </w:t>
      </w:r>
      <w:r w:rsidRPr="006A0683">
        <w:rPr>
          <w:rFonts w:ascii="Abadi" w:hAnsi="Abadi" w:cs="*Arial-8413-Identity-H"/>
          <w:color w:val="161517"/>
          <w:sz w:val="21"/>
          <w:szCs w:val="21"/>
        </w:rPr>
        <w:t>Estado de Guanajuato y 26 del Reglamento de dicha Ley, el informe de resultados</w:t>
      </w:r>
      <w:r>
        <w:rPr>
          <w:rFonts w:ascii="Abadi" w:hAnsi="Abadi" w:cs="*Arial-8413-Identity-H"/>
          <w:color w:val="161517"/>
          <w:sz w:val="21"/>
          <w:szCs w:val="21"/>
        </w:rPr>
        <w:t xml:space="preserve"> </w:t>
      </w:r>
      <w:r w:rsidRPr="006A0683">
        <w:rPr>
          <w:rFonts w:ascii="Abadi" w:hAnsi="Abadi" w:cs="*Arial-8413-Identity-H"/>
          <w:color w:val="161517"/>
          <w:sz w:val="21"/>
          <w:szCs w:val="21"/>
        </w:rPr>
        <w:t>contiene los siguientes apartados: Introducción; Resultado del Proceso de</w:t>
      </w:r>
      <w:r>
        <w:rPr>
          <w:rFonts w:ascii="Abadi" w:hAnsi="Abadi" w:cs="*Arial-8413-Identity-H"/>
          <w:color w:val="161517"/>
          <w:sz w:val="21"/>
          <w:szCs w:val="21"/>
        </w:rPr>
        <w:t xml:space="preserve"> </w:t>
      </w:r>
      <w:r w:rsidRPr="006A0683">
        <w:rPr>
          <w:rFonts w:ascii="Abadi" w:hAnsi="Abadi" w:cs="*Arial-8413-Identity-H"/>
          <w:color w:val="161517"/>
          <w:sz w:val="21"/>
          <w:szCs w:val="21"/>
        </w:rPr>
        <w:t xml:space="preserve">Fiscalización; Resumen de las Recomendaciones; </w:t>
      </w:r>
      <w:proofErr w:type="gramStart"/>
      <w:r w:rsidRPr="006A0683">
        <w:rPr>
          <w:rFonts w:ascii="Abadi" w:hAnsi="Abadi" w:cs="*Arial-8413-Identity-H"/>
          <w:color w:val="161517"/>
          <w:sz w:val="21"/>
          <w:szCs w:val="21"/>
        </w:rPr>
        <w:t xml:space="preserve">y </w:t>
      </w:r>
      <w:r>
        <w:rPr>
          <w:rFonts w:ascii="Abadi" w:hAnsi="Abadi" w:cs="*Arial-8413-Identity-H"/>
          <w:color w:val="161517"/>
          <w:sz w:val="21"/>
          <w:szCs w:val="21"/>
        </w:rPr>
        <w:t xml:space="preserve"> C</w:t>
      </w:r>
      <w:r w:rsidRPr="006A0683">
        <w:rPr>
          <w:rFonts w:ascii="Abadi" w:hAnsi="Abadi" w:cs="*Arial-8413-Identity-H"/>
          <w:color w:val="161517"/>
          <w:sz w:val="21"/>
          <w:szCs w:val="21"/>
        </w:rPr>
        <w:t>onclusión</w:t>
      </w:r>
      <w:proofErr w:type="gramEnd"/>
      <w:r w:rsidRPr="006A0683">
        <w:rPr>
          <w:rFonts w:ascii="Abadi" w:hAnsi="Abadi" w:cs="*Arial-8413-Identity-H"/>
          <w:color w:val="161517"/>
          <w:sz w:val="21"/>
          <w:szCs w:val="21"/>
        </w:rPr>
        <w:t xml:space="preserve"> General.</w:t>
      </w:r>
    </w:p>
    <w:p w14:paraId="30787FAD" w14:textId="77777777" w:rsidR="006D5887" w:rsidRDefault="006D5887" w:rsidP="006D5887">
      <w:pPr>
        <w:autoSpaceDE w:val="0"/>
        <w:autoSpaceDN w:val="0"/>
        <w:adjustRightInd w:val="0"/>
        <w:rPr>
          <w:rFonts w:ascii="Abadi" w:hAnsi="Abadi" w:cs="*Arial-8413-Identity-H"/>
          <w:color w:val="161517"/>
          <w:sz w:val="21"/>
          <w:szCs w:val="21"/>
        </w:rPr>
      </w:pPr>
    </w:p>
    <w:p w14:paraId="19C6D6CF" w14:textId="77777777" w:rsidR="006D5887" w:rsidRPr="006A0683" w:rsidRDefault="006D5887" w:rsidP="006D5887">
      <w:pPr>
        <w:autoSpaceDE w:val="0"/>
        <w:autoSpaceDN w:val="0"/>
        <w:adjustRightInd w:val="0"/>
        <w:ind w:left="709"/>
        <w:rPr>
          <w:rFonts w:ascii="Abadi" w:hAnsi="Abadi" w:cs="*Arial-8413-Identity-H"/>
          <w:b/>
          <w:bCs/>
          <w:color w:val="161517"/>
          <w:sz w:val="21"/>
          <w:szCs w:val="21"/>
        </w:rPr>
      </w:pPr>
      <w:r w:rsidRPr="006A0683">
        <w:rPr>
          <w:rFonts w:ascii="Abadi" w:hAnsi="Abadi" w:cs="*Arial-8413-Identity-H"/>
          <w:b/>
          <w:bCs/>
          <w:color w:val="161517"/>
          <w:sz w:val="21"/>
          <w:szCs w:val="21"/>
        </w:rPr>
        <w:t>a) Introducción.</w:t>
      </w:r>
    </w:p>
    <w:p w14:paraId="7C2B7732" w14:textId="77777777" w:rsidR="006D5887" w:rsidRDefault="006D5887" w:rsidP="006D5887">
      <w:pPr>
        <w:autoSpaceDE w:val="0"/>
        <w:autoSpaceDN w:val="0"/>
        <w:adjustRightInd w:val="0"/>
        <w:rPr>
          <w:rFonts w:ascii="Abadi" w:hAnsi="Abadi" w:cs="*Arial-8413-Identity-H"/>
          <w:color w:val="161517"/>
          <w:sz w:val="21"/>
          <w:szCs w:val="21"/>
        </w:rPr>
      </w:pPr>
    </w:p>
    <w:p w14:paraId="2A88BB9E"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6A0683">
        <w:rPr>
          <w:rFonts w:ascii="Abadi" w:hAnsi="Abadi" w:cs="*Arial-8413-Identity-H"/>
          <w:color w:val="161517"/>
          <w:sz w:val="21"/>
          <w:szCs w:val="21"/>
        </w:rPr>
        <w:t>Por lo que se refiere a esta parte, se señala que las auditorías de</w:t>
      </w:r>
      <w:r>
        <w:rPr>
          <w:rFonts w:ascii="Abadi" w:hAnsi="Abadi" w:cs="*Arial-8413-Identity-H"/>
          <w:color w:val="161517"/>
          <w:sz w:val="21"/>
          <w:szCs w:val="21"/>
        </w:rPr>
        <w:t xml:space="preserve"> </w:t>
      </w:r>
      <w:r w:rsidRPr="006A0683">
        <w:rPr>
          <w:rFonts w:ascii="Abadi" w:hAnsi="Abadi" w:cs="*Arial-8413-Identity-H"/>
          <w:color w:val="161517"/>
          <w:sz w:val="21"/>
          <w:szCs w:val="21"/>
        </w:rPr>
        <w:t xml:space="preserve">desempeño son actos </w:t>
      </w:r>
      <w:proofErr w:type="gramStart"/>
      <w:r w:rsidRPr="006A0683">
        <w:rPr>
          <w:rFonts w:ascii="Abadi" w:hAnsi="Abadi" w:cs="*Arial-8413-Identity-H"/>
          <w:color w:val="161517"/>
          <w:sz w:val="21"/>
          <w:szCs w:val="21"/>
        </w:rPr>
        <w:t xml:space="preserve">de </w:t>
      </w:r>
      <w:r>
        <w:rPr>
          <w:rFonts w:ascii="Abadi" w:hAnsi="Abadi" w:cs="*Arial-8413-Identity-H"/>
          <w:color w:val="161517"/>
          <w:sz w:val="21"/>
          <w:szCs w:val="21"/>
        </w:rPr>
        <w:t xml:space="preserve"> </w:t>
      </w:r>
      <w:r w:rsidRPr="006A0683">
        <w:rPr>
          <w:rFonts w:ascii="Abadi" w:hAnsi="Abadi" w:cs="*Arial-8413-Identity-H"/>
          <w:color w:val="161517"/>
          <w:sz w:val="21"/>
          <w:szCs w:val="21"/>
        </w:rPr>
        <w:t>fiscalización</w:t>
      </w:r>
      <w:proofErr w:type="gramEnd"/>
      <w:r w:rsidRPr="006A0683">
        <w:rPr>
          <w:rFonts w:ascii="Abadi" w:hAnsi="Abadi" w:cs="*Arial-8413-Identity-H"/>
          <w:color w:val="161517"/>
          <w:sz w:val="21"/>
          <w:szCs w:val="21"/>
        </w:rPr>
        <w:t>, esa es su esencia.</w:t>
      </w:r>
    </w:p>
    <w:p w14:paraId="5A925904" w14:textId="77777777" w:rsidR="006D5887" w:rsidRPr="006A0683" w:rsidRDefault="006D5887" w:rsidP="006D5887">
      <w:pPr>
        <w:autoSpaceDE w:val="0"/>
        <w:autoSpaceDN w:val="0"/>
        <w:adjustRightInd w:val="0"/>
        <w:jc w:val="both"/>
        <w:rPr>
          <w:rFonts w:ascii="Abadi" w:hAnsi="Abadi" w:cs="*Arial-8413-Identity-H"/>
          <w:color w:val="161517"/>
          <w:sz w:val="21"/>
          <w:szCs w:val="21"/>
        </w:rPr>
      </w:pPr>
    </w:p>
    <w:p w14:paraId="3B6DC645"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6A0683">
        <w:rPr>
          <w:rFonts w:ascii="Abadi" w:hAnsi="Abadi" w:cs="*Arial-8413-Identity-H"/>
          <w:color w:val="161517"/>
          <w:sz w:val="21"/>
          <w:szCs w:val="21"/>
        </w:rPr>
        <w:t>Es así, que la naturaleza técnico-jurídica de las auditorías de desempeño</w:t>
      </w:r>
      <w:r>
        <w:rPr>
          <w:rFonts w:ascii="Abadi" w:hAnsi="Abadi" w:cs="*Arial-8413-Identity-H"/>
          <w:color w:val="161517"/>
          <w:sz w:val="21"/>
          <w:szCs w:val="21"/>
        </w:rPr>
        <w:t xml:space="preserve"> </w:t>
      </w:r>
      <w:r w:rsidRPr="006A0683">
        <w:rPr>
          <w:rFonts w:ascii="Abadi" w:hAnsi="Abadi" w:cs="*Arial-8413-Identity-H"/>
          <w:color w:val="161517"/>
          <w:sz w:val="21"/>
          <w:szCs w:val="21"/>
        </w:rPr>
        <w:t>difiere de otras auditorías, pues el resultado se expresa con la emisión, en su</w:t>
      </w:r>
      <w:r>
        <w:rPr>
          <w:rFonts w:ascii="Abadi" w:hAnsi="Abadi" w:cs="*Arial-8413-Identity-H"/>
          <w:color w:val="161517"/>
          <w:sz w:val="21"/>
          <w:szCs w:val="21"/>
        </w:rPr>
        <w:t xml:space="preserve"> </w:t>
      </w:r>
      <w:r w:rsidRPr="006A0683">
        <w:rPr>
          <w:rFonts w:ascii="Abadi" w:hAnsi="Abadi" w:cs="*Arial-8413-Identity-H"/>
          <w:color w:val="161517"/>
          <w:sz w:val="21"/>
          <w:szCs w:val="21"/>
        </w:rPr>
        <w:t xml:space="preserve">caso, de exclusivamente </w:t>
      </w:r>
      <w:r w:rsidRPr="006A0683">
        <w:rPr>
          <w:rFonts w:ascii="Abadi" w:hAnsi="Abadi" w:cs="*Arial-8413-Identity-H"/>
          <w:color w:val="161517"/>
          <w:sz w:val="21"/>
          <w:szCs w:val="21"/>
        </w:rPr>
        <w:lastRenderedPageBreak/>
        <w:t>recomendaciones, distinguiéndose de otros actos de</w:t>
      </w:r>
      <w:r>
        <w:rPr>
          <w:rFonts w:ascii="Abadi" w:hAnsi="Abadi" w:cs="*Arial-8413-Identity-H"/>
          <w:color w:val="161517"/>
          <w:sz w:val="21"/>
          <w:szCs w:val="21"/>
        </w:rPr>
        <w:t xml:space="preserve"> </w:t>
      </w:r>
      <w:r w:rsidRPr="006A0683">
        <w:rPr>
          <w:rFonts w:ascii="Abadi" w:hAnsi="Abadi" w:cs="*Arial-8413-Identity-H"/>
          <w:color w:val="161517"/>
          <w:sz w:val="21"/>
          <w:szCs w:val="21"/>
        </w:rPr>
        <w:t>fiscalización o control que pueden arrojar observaciones. Se trata de una tarea</w:t>
      </w:r>
      <w:r>
        <w:rPr>
          <w:rFonts w:ascii="Abadi" w:hAnsi="Abadi" w:cs="*Arial-8413-Identity-H"/>
          <w:color w:val="161517"/>
          <w:sz w:val="21"/>
          <w:szCs w:val="21"/>
        </w:rPr>
        <w:t xml:space="preserve"> </w:t>
      </w:r>
      <w:r w:rsidRPr="006A0683">
        <w:rPr>
          <w:rFonts w:ascii="Abadi" w:hAnsi="Abadi" w:cs="*Arial-8413-Identity-H"/>
          <w:color w:val="161517"/>
          <w:sz w:val="21"/>
          <w:szCs w:val="21"/>
        </w:rPr>
        <w:t>reglada y sistémica de evaluación para la mejora continua, detectando</w:t>
      </w:r>
      <w:r>
        <w:rPr>
          <w:rFonts w:ascii="Abadi" w:hAnsi="Abadi" w:cs="*Arial-8413-Identity-H"/>
          <w:color w:val="161517"/>
          <w:sz w:val="21"/>
          <w:szCs w:val="21"/>
        </w:rPr>
        <w:t xml:space="preserve"> </w:t>
      </w:r>
      <w:r w:rsidRPr="006A0683">
        <w:rPr>
          <w:rFonts w:ascii="Abadi" w:hAnsi="Abadi" w:cs="*Arial-8413-Identity-H"/>
          <w:color w:val="161517"/>
          <w:sz w:val="21"/>
          <w:szCs w:val="21"/>
        </w:rPr>
        <w:t>debilidades, áreas de oportunidad, amenazas e incluso fortalezas en el ámbito</w:t>
      </w:r>
      <w:r>
        <w:rPr>
          <w:rFonts w:ascii="Abadi" w:hAnsi="Abadi" w:cs="*Arial-8413-Identity-H"/>
          <w:color w:val="161517"/>
          <w:sz w:val="21"/>
          <w:szCs w:val="21"/>
        </w:rPr>
        <w:t xml:space="preserve"> </w:t>
      </w:r>
      <w:r w:rsidRPr="006A0683">
        <w:rPr>
          <w:rFonts w:ascii="Abadi" w:hAnsi="Abadi" w:cs="*Arial-8413-Identity-H"/>
          <w:color w:val="161517"/>
          <w:sz w:val="21"/>
          <w:szCs w:val="21"/>
        </w:rPr>
        <w:t>público, pero promoviendo además acciones concretas que permitan superar o</w:t>
      </w:r>
      <w:r>
        <w:rPr>
          <w:rFonts w:ascii="Abadi" w:hAnsi="Abadi" w:cs="*Arial-8413-Identity-H"/>
          <w:color w:val="161517"/>
          <w:sz w:val="21"/>
          <w:szCs w:val="21"/>
        </w:rPr>
        <w:t xml:space="preserve"> </w:t>
      </w:r>
      <w:r w:rsidRPr="006A0683">
        <w:rPr>
          <w:rFonts w:ascii="Abadi" w:hAnsi="Abadi" w:cs="*Arial-8413-Identity-H"/>
          <w:color w:val="161517"/>
          <w:sz w:val="21"/>
          <w:szCs w:val="21"/>
        </w:rPr>
        <w:t>potenciar las mismas, dando adicionalmente seguimiento a su eventual</w:t>
      </w:r>
      <w:r>
        <w:rPr>
          <w:rFonts w:ascii="Abadi" w:hAnsi="Abadi" w:cs="*Arial-8413-Identity-H"/>
          <w:color w:val="161517"/>
          <w:sz w:val="21"/>
          <w:szCs w:val="21"/>
        </w:rPr>
        <w:t xml:space="preserve"> </w:t>
      </w:r>
      <w:r w:rsidRPr="006A0683">
        <w:rPr>
          <w:rFonts w:ascii="Abadi" w:hAnsi="Abadi" w:cs="*Arial-8413-Identity-H"/>
          <w:color w:val="161517"/>
          <w:sz w:val="21"/>
          <w:szCs w:val="21"/>
        </w:rPr>
        <w:t>implementación por los sujetos públicos responsables.</w:t>
      </w:r>
    </w:p>
    <w:p w14:paraId="7D5C1A68" w14:textId="77777777" w:rsidR="006D5887" w:rsidRPr="006A0683" w:rsidRDefault="006D5887" w:rsidP="006D5887">
      <w:pPr>
        <w:autoSpaceDE w:val="0"/>
        <w:autoSpaceDN w:val="0"/>
        <w:adjustRightInd w:val="0"/>
        <w:jc w:val="both"/>
        <w:rPr>
          <w:rFonts w:ascii="Abadi" w:hAnsi="Abadi" w:cs="*Arial-8413-Identity-H"/>
          <w:color w:val="161517"/>
          <w:sz w:val="21"/>
          <w:szCs w:val="21"/>
        </w:rPr>
      </w:pPr>
    </w:p>
    <w:p w14:paraId="516E03B6" w14:textId="77777777" w:rsidR="006D5887" w:rsidRPr="006A0683" w:rsidRDefault="006D5887" w:rsidP="006D5887">
      <w:pPr>
        <w:autoSpaceDE w:val="0"/>
        <w:autoSpaceDN w:val="0"/>
        <w:adjustRightInd w:val="0"/>
        <w:ind w:firstLine="708"/>
        <w:jc w:val="both"/>
        <w:rPr>
          <w:rFonts w:ascii="Abadi" w:hAnsi="Abadi" w:cs="*Arial-8413-Identity-H"/>
          <w:color w:val="161517"/>
          <w:sz w:val="21"/>
          <w:szCs w:val="21"/>
        </w:rPr>
      </w:pPr>
      <w:r w:rsidRPr="006A0683">
        <w:rPr>
          <w:rFonts w:ascii="Abadi" w:hAnsi="Abadi" w:cs="*Arial-8413-Identity-H"/>
          <w:color w:val="161517"/>
          <w:sz w:val="21"/>
          <w:szCs w:val="21"/>
        </w:rPr>
        <w:t>En dichas auditorías, con independencia de su enfoque, se debe planear</w:t>
      </w:r>
      <w:r>
        <w:rPr>
          <w:rFonts w:ascii="Abadi" w:hAnsi="Abadi" w:cs="*Arial-8413-Identity-H"/>
          <w:color w:val="161517"/>
          <w:sz w:val="21"/>
          <w:szCs w:val="21"/>
        </w:rPr>
        <w:t xml:space="preserve"> </w:t>
      </w:r>
      <w:r w:rsidRPr="006A0683">
        <w:rPr>
          <w:rFonts w:ascii="Abadi" w:hAnsi="Abadi" w:cs="*Arial-8413-Identity-H"/>
          <w:color w:val="161517"/>
          <w:sz w:val="21"/>
          <w:szCs w:val="21"/>
        </w:rPr>
        <w:t>con toda claridad y con base en la evidencia competente, suficiente, pertinente,</w:t>
      </w:r>
      <w:r>
        <w:rPr>
          <w:rFonts w:ascii="Abadi" w:hAnsi="Abadi" w:cs="*Arial-8413-Identity-H"/>
          <w:color w:val="161517"/>
          <w:sz w:val="21"/>
          <w:szCs w:val="21"/>
        </w:rPr>
        <w:t xml:space="preserve"> </w:t>
      </w:r>
      <w:r w:rsidRPr="006A0683">
        <w:rPr>
          <w:rFonts w:ascii="Abadi" w:hAnsi="Abadi" w:cs="*Arial-8413-Identity-H"/>
          <w:color w:val="161517"/>
          <w:sz w:val="21"/>
          <w:szCs w:val="21"/>
        </w:rPr>
        <w:t>relevante y oportuna, las conclusiones del proceso de fiscalización,</w:t>
      </w:r>
      <w:r>
        <w:rPr>
          <w:rFonts w:ascii="Abadi" w:hAnsi="Abadi" w:cs="*Arial-8413-Identity-H"/>
          <w:color w:val="161517"/>
          <w:sz w:val="21"/>
          <w:szCs w:val="21"/>
        </w:rPr>
        <w:t xml:space="preserve"> </w:t>
      </w:r>
      <w:r w:rsidRPr="006A0683">
        <w:rPr>
          <w:rFonts w:ascii="Abadi" w:hAnsi="Abadi" w:cs="*Arial-8413-Identity-H"/>
          <w:color w:val="161517"/>
          <w:sz w:val="21"/>
          <w:szCs w:val="21"/>
        </w:rPr>
        <w:t>puntualizándose las recomendaciones formuladas en su caso.</w:t>
      </w:r>
    </w:p>
    <w:p w14:paraId="049147BE" w14:textId="77777777" w:rsidR="006D5887" w:rsidRDefault="006D5887" w:rsidP="006D5887">
      <w:pPr>
        <w:autoSpaceDE w:val="0"/>
        <w:autoSpaceDN w:val="0"/>
        <w:adjustRightInd w:val="0"/>
        <w:jc w:val="both"/>
        <w:rPr>
          <w:rFonts w:ascii="Abadi" w:hAnsi="Abadi" w:cs="*Arial-8413-Identity-H"/>
          <w:color w:val="161517"/>
          <w:sz w:val="21"/>
          <w:szCs w:val="21"/>
        </w:rPr>
      </w:pPr>
    </w:p>
    <w:p w14:paraId="547A09B5" w14:textId="77777777" w:rsidR="006D5887" w:rsidRPr="006A0683" w:rsidRDefault="006D5887" w:rsidP="006D5887">
      <w:pPr>
        <w:autoSpaceDE w:val="0"/>
        <w:autoSpaceDN w:val="0"/>
        <w:adjustRightInd w:val="0"/>
        <w:ind w:firstLine="708"/>
        <w:jc w:val="both"/>
        <w:rPr>
          <w:rFonts w:ascii="Abadi" w:hAnsi="Abadi" w:cs="*Arial-8413-Identity-H"/>
          <w:color w:val="161517"/>
          <w:sz w:val="21"/>
          <w:szCs w:val="21"/>
        </w:rPr>
      </w:pPr>
      <w:r w:rsidRPr="006A0683">
        <w:rPr>
          <w:rFonts w:ascii="Abadi" w:hAnsi="Abadi" w:cs="*Arial-8413-Identity-H"/>
          <w:color w:val="161517"/>
          <w:sz w:val="21"/>
          <w:szCs w:val="21"/>
        </w:rPr>
        <w:t>Respecto al marco normativo aplicable, se precisa la normatividad aplicable</w:t>
      </w:r>
      <w:r>
        <w:rPr>
          <w:rFonts w:ascii="Abadi" w:hAnsi="Abadi" w:cs="*Arial-8413-Identity-H"/>
          <w:color w:val="161517"/>
          <w:sz w:val="21"/>
          <w:szCs w:val="21"/>
        </w:rPr>
        <w:t xml:space="preserve"> </w:t>
      </w:r>
      <w:r w:rsidRPr="006A0683">
        <w:rPr>
          <w:rFonts w:ascii="Abadi" w:hAnsi="Abadi" w:cs="*Arial-8413-Identity-H"/>
          <w:color w:val="161517"/>
          <w:sz w:val="21"/>
          <w:szCs w:val="21"/>
        </w:rPr>
        <w:t>a la función de fiscalización a cargo del Poder Legislativo del Estado, siendo esta:</w:t>
      </w:r>
      <w:r>
        <w:rPr>
          <w:rFonts w:ascii="Abadi" w:hAnsi="Abadi" w:cs="*Arial-8413-Identity-H"/>
          <w:color w:val="161517"/>
          <w:sz w:val="21"/>
          <w:szCs w:val="21"/>
        </w:rPr>
        <w:t xml:space="preserve"> </w:t>
      </w:r>
      <w:r w:rsidRPr="006A0683">
        <w:rPr>
          <w:rFonts w:ascii="Abadi" w:hAnsi="Abadi" w:cs="*Arial-8413-Identity-H"/>
          <w:color w:val="161517"/>
          <w:sz w:val="21"/>
          <w:szCs w:val="21"/>
        </w:rPr>
        <w:t>artículos 116, fracción II y 134 de la Constitución Política de los Estados Unidos</w:t>
      </w:r>
      <w:r>
        <w:rPr>
          <w:rFonts w:ascii="Abadi" w:hAnsi="Abadi" w:cs="*Arial-8413-Identity-H"/>
          <w:color w:val="161517"/>
          <w:sz w:val="21"/>
          <w:szCs w:val="21"/>
        </w:rPr>
        <w:t xml:space="preserve"> </w:t>
      </w:r>
      <w:r w:rsidRPr="006A0683">
        <w:rPr>
          <w:rFonts w:ascii="Abadi" w:hAnsi="Abadi" w:cs="*Arial-8413-Identity-H"/>
          <w:color w:val="161517"/>
          <w:sz w:val="21"/>
          <w:szCs w:val="21"/>
        </w:rPr>
        <w:t>Mexicanos; 2, párrafo primero, 63, fracción XIX y 66, fracciones 1, 11 y IV de la</w:t>
      </w:r>
      <w:r>
        <w:rPr>
          <w:rFonts w:ascii="Abadi" w:hAnsi="Abadi" w:cs="*Arial-8413-Identity-H"/>
          <w:color w:val="161517"/>
          <w:sz w:val="21"/>
          <w:szCs w:val="21"/>
        </w:rPr>
        <w:t xml:space="preserve"> </w:t>
      </w:r>
      <w:r w:rsidRPr="006A0683">
        <w:rPr>
          <w:rFonts w:ascii="Abadi" w:hAnsi="Abadi" w:cs="*Arial-8413-Identity-H"/>
          <w:color w:val="161517"/>
          <w:sz w:val="21"/>
          <w:szCs w:val="21"/>
        </w:rPr>
        <w:t>Constitución Política para el Estado de Guanajuato; 1, 2, fracciones 11 y 111, 3,</w:t>
      </w:r>
      <w:r>
        <w:rPr>
          <w:rFonts w:ascii="Abadi" w:hAnsi="Abadi" w:cs="*Arial-8413-Identity-H"/>
          <w:color w:val="161517"/>
          <w:sz w:val="21"/>
          <w:szCs w:val="21"/>
        </w:rPr>
        <w:t xml:space="preserve"> </w:t>
      </w:r>
      <w:r w:rsidRPr="006A0683">
        <w:rPr>
          <w:rFonts w:ascii="Abadi" w:hAnsi="Abadi" w:cs="*Arial-8413-Identity-H"/>
          <w:color w:val="161517"/>
          <w:sz w:val="21"/>
          <w:szCs w:val="21"/>
        </w:rPr>
        <w:t>fracciones 1, 11, V y XI, 4, 6, 7, 11, 14, 16, 24, 25, 26, 30, 31, 37, fracción 111, 56, 57,</w:t>
      </w:r>
      <w:r>
        <w:rPr>
          <w:rFonts w:ascii="Abadi" w:hAnsi="Abadi" w:cs="*Arial-8413-Identity-H"/>
          <w:color w:val="161517"/>
          <w:sz w:val="21"/>
          <w:szCs w:val="21"/>
        </w:rPr>
        <w:t xml:space="preserve"> </w:t>
      </w:r>
      <w:r w:rsidRPr="006A0683">
        <w:rPr>
          <w:rFonts w:ascii="Abadi" w:hAnsi="Abadi" w:cs="*Arial-8413-Identity-H"/>
          <w:color w:val="161517"/>
          <w:sz w:val="21"/>
          <w:szCs w:val="21"/>
        </w:rPr>
        <w:t>58, 59, 60, 82, fracciones 111, IV, XXIX, XXXII y XXXV y 87, fracciones V, XII y</w:t>
      </w:r>
      <w:r>
        <w:rPr>
          <w:rFonts w:ascii="Abadi" w:hAnsi="Abadi" w:cs="*Arial-8413-Identity-H"/>
          <w:color w:val="161517"/>
          <w:sz w:val="21"/>
          <w:szCs w:val="21"/>
        </w:rPr>
        <w:t xml:space="preserve"> </w:t>
      </w:r>
      <w:r w:rsidRPr="006A0683">
        <w:rPr>
          <w:rFonts w:ascii="Abadi" w:hAnsi="Abadi" w:cs="*Arial-8413-Identity-H"/>
          <w:color w:val="161517"/>
          <w:sz w:val="21"/>
          <w:szCs w:val="21"/>
        </w:rPr>
        <w:t>XXVI de la Ley de Fiscalización Superior del Estado de Guanajuato; 1, 3, 1 O, 13,</w:t>
      </w:r>
      <w:r>
        <w:rPr>
          <w:rFonts w:ascii="Abadi" w:hAnsi="Abadi" w:cs="*Arial-8413-Identity-H"/>
          <w:color w:val="161517"/>
          <w:sz w:val="21"/>
          <w:szCs w:val="21"/>
        </w:rPr>
        <w:t xml:space="preserve"> </w:t>
      </w:r>
      <w:r w:rsidRPr="006A0683">
        <w:rPr>
          <w:rFonts w:ascii="Abadi" w:hAnsi="Abadi" w:cs="*Arial-8413-Identity-H"/>
          <w:color w:val="161517"/>
          <w:sz w:val="21"/>
          <w:szCs w:val="21"/>
        </w:rPr>
        <w:t>18, 20, 27, 43, 44, 45, 46, 47, 48 y 49 del Reglamento de la Ley de Fiscalización</w:t>
      </w:r>
      <w:r>
        <w:rPr>
          <w:rFonts w:ascii="Abadi" w:hAnsi="Abadi" w:cs="*Arial-8413-Identity-H"/>
          <w:color w:val="161517"/>
          <w:sz w:val="21"/>
          <w:szCs w:val="21"/>
        </w:rPr>
        <w:t xml:space="preserve"> </w:t>
      </w:r>
      <w:r w:rsidRPr="006A0683">
        <w:rPr>
          <w:rFonts w:ascii="Abadi" w:hAnsi="Abadi" w:cs="*Arial-8413-Identity-H"/>
          <w:color w:val="161517"/>
          <w:sz w:val="21"/>
          <w:szCs w:val="21"/>
        </w:rPr>
        <w:t>Superior del Estado de Guanajuato; 1, 7, segundo párrafo, 8, fracción 1, 9, fracción</w:t>
      </w:r>
      <w:r>
        <w:rPr>
          <w:rFonts w:ascii="Abadi" w:hAnsi="Abadi" w:cs="*Arial-8413-Identity-H"/>
          <w:color w:val="161517"/>
          <w:sz w:val="21"/>
          <w:szCs w:val="21"/>
        </w:rPr>
        <w:t xml:space="preserve"> </w:t>
      </w:r>
      <w:r w:rsidRPr="006A0683">
        <w:rPr>
          <w:rFonts w:ascii="Abadi" w:hAnsi="Abadi" w:cs="*Arial-8413-Identity-H"/>
          <w:color w:val="161517"/>
          <w:sz w:val="21"/>
          <w:szCs w:val="21"/>
        </w:rPr>
        <w:t>XVII, 10 fracciones 111, XVII, XIX y XX, 14 y 16 del Reglamento Interior de la</w:t>
      </w:r>
      <w:r>
        <w:rPr>
          <w:rFonts w:ascii="Abadi" w:hAnsi="Abadi" w:cs="*Arial-8413-Identity-H"/>
          <w:color w:val="161517"/>
          <w:sz w:val="21"/>
          <w:szCs w:val="21"/>
        </w:rPr>
        <w:t xml:space="preserve"> </w:t>
      </w:r>
      <w:r w:rsidRPr="006A0683">
        <w:rPr>
          <w:rFonts w:ascii="Abadi" w:hAnsi="Abadi" w:cs="*Arial-8413-Identity-H"/>
          <w:color w:val="161517"/>
          <w:sz w:val="21"/>
          <w:szCs w:val="21"/>
        </w:rPr>
        <w:t>Auditoria Superior del Estado de Guanajuato; y 42 de la Ley General del Sistema</w:t>
      </w:r>
      <w:r>
        <w:rPr>
          <w:rFonts w:ascii="Abadi" w:hAnsi="Abadi" w:cs="*Arial-8413-Identity-H"/>
          <w:color w:val="161517"/>
          <w:sz w:val="21"/>
          <w:szCs w:val="21"/>
        </w:rPr>
        <w:t xml:space="preserve"> </w:t>
      </w:r>
      <w:r w:rsidRPr="006A0683">
        <w:rPr>
          <w:rFonts w:ascii="Abadi" w:hAnsi="Abadi" w:cs="*Arial-8413-Identity-H"/>
          <w:color w:val="161517"/>
          <w:sz w:val="21"/>
          <w:szCs w:val="21"/>
        </w:rPr>
        <w:t>Nacional Anticorrupción.</w:t>
      </w:r>
    </w:p>
    <w:p w14:paraId="68D33BBE" w14:textId="77777777" w:rsidR="006D5887" w:rsidRDefault="006D5887" w:rsidP="006D5887">
      <w:pPr>
        <w:autoSpaceDE w:val="0"/>
        <w:autoSpaceDN w:val="0"/>
        <w:adjustRightInd w:val="0"/>
        <w:jc w:val="both"/>
        <w:rPr>
          <w:rFonts w:ascii="Abadi" w:hAnsi="Abadi" w:cs="*Arial-8161-Identity-H"/>
          <w:color w:val="161517"/>
          <w:sz w:val="21"/>
          <w:szCs w:val="21"/>
        </w:rPr>
      </w:pPr>
    </w:p>
    <w:p w14:paraId="0AA7E3CF"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CA305D">
        <w:rPr>
          <w:rFonts w:ascii="Abadi" w:hAnsi="Abadi" w:cs="*Arial-8413-Identity-H"/>
          <w:color w:val="161517"/>
          <w:sz w:val="21"/>
          <w:szCs w:val="21"/>
        </w:rPr>
        <w:t>Con base en lo anterior, la auditoría de desempeño materia del presente</w:t>
      </w:r>
      <w:r>
        <w:rPr>
          <w:rFonts w:ascii="Abadi" w:hAnsi="Abadi" w:cs="*Arial-8413-Identity-H"/>
          <w:color w:val="161517"/>
          <w:sz w:val="21"/>
          <w:szCs w:val="21"/>
        </w:rPr>
        <w:t xml:space="preserve"> </w:t>
      </w:r>
      <w:r w:rsidRPr="00CA305D">
        <w:rPr>
          <w:rFonts w:ascii="Abadi" w:hAnsi="Abadi" w:cs="*Arial-8413-Identity-H"/>
          <w:color w:val="161517"/>
          <w:sz w:val="21"/>
          <w:szCs w:val="21"/>
        </w:rPr>
        <w:t xml:space="preserve">dictamen, se ejecutó </w:t>
      </w:r>
      <w:r>
        <w:rPr>
          <w:rFonts w:ascii="Abadi" w:hAnsi="Abadi" w:cs="*Arial-8413-Identity-H"/>
          <w:color w:val="161517"/>
          <w:sz w:val="21"/>
          <w:szCs w:val="21"/>
        </w:rPr>
        <w:t>b</w:t>
      </w:r>
      <w:r w:rsidRPr="00CA305D">
        <w:rPr>
          <w:rFonts w:ascii="Abadi" w:hAnsi="Abadi" w:cs="*Arial-8413-Identity-H"/>
          <w:color w:val="161517"/>
          <w:sz w:val="21"/>
          <w:szCs w:val="21"/>
        </w:rPr>
        <w:t>ajo los principios, conceptos y directrices de las actuales</w:t>
      </w:r>
      <w:r>
        <w:rPr>
          <w:rFonts w:ascii="Abadi" w:hAnsi="Abadi" w:cs="*Arial-8413-Identity-H"/>
          <w:color w:val="161517"/>
          <w:sz w:val="21"/>
          <w:szCs w:val="21"/>
        </w:rPr>
        <w:t xml:space="preserve"> </w:t>
      </w:r>
      <w:r w:rsidRPr="00CA305D">
        <w:rPr>
          <w:rFonts w:ascii="Abadi" w:hAnsi="Abadi" w:cs="*Arial-8413-Identity-H"/>
          <w:color w:val="161517"/>
          <w:sz w:val="21"/>
          <w:szCs w:val="21"/>
        </w:rPr>
        <w:t>Normas Profesionales de Auditor</w:t>
      </w:r>
      <w:r>
        <w:rPr>
          <w:rFonts w:ascii="Abadi" w:hAnsi="Abadi" w:cs="*Arial-8413-Identity-H"/>
          <w:color w:val="161517"/>
          <w:sz w:val="21"/>
          <w:szCs w:val="21"/>
        </w:rPr>
        <w:t>í</w:t>
      </w:r>
      <w:r w:rsidRPr="00CA305D">
        <w:rPr>
          <w:rFonts w:ascii="Abadi" w:hAnsi="Abadi" w:cs="*Arial-8413-Identity-H"/>
          <w:color w:val="161517"/>
          <w:sz w:val="21"/>
          <w:szCs w:val="21"/>
        </w:rPr>
        <w:t>a del Sistema Nacional de Fiscalización,</w:t>
      </w:r>
      <w:r>
        <w:rPr>
          <w:rFonts w:ascii="Abadi" w:hAnsi="Abadi" w:cs="*Arial-8413-Identity-H"/>
          <w:color w:val="161517"/>
          <w:sz w:val="21"/>
          <w:szCs w:val="21"/>
        </w:rPr>
        <w:t xml:space="preserve"> </w:t>
      </w:r>
      <w:r w:rsidRPr="00CA305D">
        <w:rPr>
          <w:rFonts w:ascii="Abadi" w:hAnsi="Abadi" w:cs="*Arial-8413-Identity-H"/>
          <w:color w:val="161517"/>
          <w:sz w:val="21"/>
          <w:szCs w:val="21"/>
        </w:rPr>
        <w:t>compiladas y editadas por la Auditoría Superior de la Federación, de manera</w:t>
      </w:r>
      <w:r>
        <w:rPr>
          <w:rFonts w:ascii="Abadi" w:hAnsi="Abadi" w:cs="*Arial-8413-Identity-H"/>
          <w:color w:val="161517"/>
          <w:sz w:val="21"/>
          <w:szCs w:val="21"/>
        </w:rPr>
        <w:t xml:space="preserve"> </w:t>
      </w:r>
      <w:r w:rsidRPr="00CA305D">
        <w:rPr>
          <w:rFonts w:ascii="Abadi" w:hAnsi="Abadi" w:cs="*Arial-8413-Identity-H"/>
          <w:color w:val="161517"/>
          <w:sz w:val="21"/>
          <w:szCs w:val="21"/>
        </w:rPr>
        <w:t>particular por lo que hace a sus numerales 100 y 300.</w:t>
      </w:r>
    </w:p>
    <w:p w14:paraId="65DB325F" w14:textId="77777777" w:rsidR="006D5887" w:rsidRPr="00CA305D" w:rsidRDefault="006D5887" w:rsidP="006D5887">
      <w:pPr>
        <w:autoSpaceDE w:val="0"/>
        <w:autoSpaceDN w:val="0"/>
        <w:adjustRightInd w:val="0"/>
        <w:jc w:val="both"/>
        <w:rPr>
          <w:rFonts w:ascii="Abadi" w:hAnsi="Abadi" w:cs="*Arial-8413-Identity-H"/>
          <w:color w:val="161517"/>
          <w:sz w:val="21"/>
          <w:szCs w:val="21"/>
        </w:rPr>
      </w:pPr>
    </w:p>
    <w:p w14:paraId="25284CDE"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CA305D">
        <w:rPr>
          <w:rFonts w:ascii="Abadi" w:hAnsi="Abadi" w:cs="*Arial-8413-Identity-H"/>
          <w:color w:val="161517"/>
          <w:sz w:val="21"/>
          <w:szCs w:val="21"/>
        </w:rPr>
        <w:t>En esta parte también se puntualiza que las auditorías de desempeño que</w:t>
      </w:r>
      <w:r>
        <w:rPr>
          <w:rFonts w:ascii="Abadi" w:hAnsi="Abadi" w:cs="*Arial-8413-Identity-H"/>
          <w:color w:val="161517"/>
          <w:sz w:val="21"/>
          <w:szCs w:val="21"/>
        </w:rPr>
        <w:t xml:space="preserve"> </w:t>
      </w:r>
      <w:r w:rsidRPr="00CA305D">
        <w:rPr>
          <w:rFonts w:ascii="Abadi" w:hAnsi="Abadi" w:cs="*Arial-8413-Identity-H"/>
          <w:color w:val="161517"/>
          <w:sz w:val="21"/>
          <w:szCs w:val="21"/>
        </w:rPr>
        <w:t xml:space="preserve">se practican </w:t>
      </w:r>
      <w:r w:rsidRPr="00CA305D">
        <w:rPr>
          <w:rFonts w:ascii="Abadi" w:hAnsi="Abadi" w:cs="*Arial-8413-Identity-H"/>
          <w:color w:val="161517"/>
          <w:sz w:val="21"/>
          <w:szCs w:val="21"/>
        </w:rPr>
        <w:t>por la Auditoría Superior del Estado son congruentes con las</w:t>
      </w:r>
      <w:r>
        <w:rPr>
          <w:rFonts w:ascii="Abadi" w:hAnsi="Abadi" w:cs="*Arial-8413-Identity-H"/>
          <w:color w:val="161517"/>
          <w:sz w:val="21"/>
          <w:szCs w:val="21"/>
        </w:rPr>
        <w:t xml:space="preserve"> </w:t>
      </w:r>
      <w:r w:rsidRPr="00CA305D">
        <w:rPr>
          <w:rFonts w:ascii="Abadi" w:hAnsi="Abadi" w:cs="*Arial-8413-Identity-H"/>
          <w:color w:val="161517"/>
          <w:sz w:val="21"/>
          <w:szCs w:val="21"/>
        </w:rPr>
        <w:t>metodologías señaladas en las Normas internacionales para Entidades</w:t>
      </w:r>
      <w:r>
        <w:rPr>
          <w:rFonts w:ascii="Abadi" w:hAnsi="Abadi" w:cs="*Arial-8413-Identity-H"/>
          <w:color w:val="161517"/>
          <w:sz w:val="21"/>
          <w:szCs w:val="21"/>
        </w:rPr>
        <w:t xml:space="preserve"> </w:t>
      </w:r>
      <w:r w:rsidRPr="00CA305D">
        <w:rPr>
          <w:rFonts w:ascii="Abadi" w:hAnsi="Abadi" w:cs="*Arial-8413-Identity-H"/>
          <w:color w:val="161517"/>
          <w:sz w:val="21"/>
          <w:szCs w:val="21"/>
        </w:rPr>
        <w:t>Fiscalizadoras Superiores 100, 300, 3000 y 3200, emitidas por la Organización</w:t>
      </w:r>
      <w:r>
        <w:rPr>
          <w:rFonts w:ascii="Abadi" w:hAnsi="Abadi" w:cs="*Arial-8413-Identity-H"/>
          <w:color w:val="161517"/>
          <w:sz w:val="21"/>
          <w:szCs w:val="21"/>
        </w:rPr>
        <w:t xml:space="preserve"> </w:t>
      </w:r>
      <w:r w:rsidRPr="00CA305D">
        <w:rPr>
          <w:rFonts w:ascii="Abadi" w:hAnsi="Abadi" w:cs="*Arial-8413-Identity-H"/>
          <w:color w:val="161517"/>
          <w:sz w:val="21"/>
          <w:szCs w:val="21"/>
        </w:rPr>
        <w:t>Internacional de las Entidades Fiscalizadoras Superiores, así como con los</w:t>
      </w:r>
      <w:r>
        <w:rPr>
          <w:rFonts w:ascii="Abadi" w:hAnsi="Abadi" w:cs="*Arial-8413-Identity-H"/>
          <w:color w:val="161517"/>
          <w:sz w:val="21"/>
          <w:szCs w:val="21"/>
        </w:rPr>
        <w:t xml:space="preserve"> </w:t>
      </w:r>
      <w:r w:rsidRPr="00CA305D">
        <w:rPr>
          <w:rFonts w:ascii="Abadi" w:hAnsi="Abadi" w:cs="*Arial-8413-Identity-H"/>
          <w:color w:val="161517"/>
          <w:sz w:val="21"/>
          <w:szCs w:val="21"/>
        </w:rPr>
        <w:t>lineamientos para la construcción y diseño de indicadores de desempeño</w:t>
      </w:r>
      <w:r>
        <w:rPr>
          <w:rFonts w:ascii="Abadi" w:hAnsi="Abadi" w:cs="*Arial-8413-Identity-H"/>
          <w:color w:val="161517"/>
          <w:sz w:val="21"/>
          <w:szCs w:val="21"/>
        </w:rPr>
        <w:t xml:space="preserve"> </w:t>
      </w:r>
      <w:r w:rsidRPr="00CA305D">
        <w:rPr>
          <w:rFonts w:ascii="Abadi" w:hAnsi="Abadi" w:cs="*Arial-8413-Identity-H"/>
          <w:color w:val="161517"/>
          <w:sz w:val="21"/>
          <w:szCs w:val="21"/>
        </w:rPr>
        <w:t xml:space="preserve">mediante la </w:t>
      </w:r>
      <w:r>
        <w:rPr>
          <w:rFonts w:ascii="Abadi" w:hAnsi="Abadi" w:cs="*Arial-8413-Identity-H"/>
          <w:color w:val="161517"/>
          <w:sz w:val="21"/>
          <w:szCs w:val="21"/>
        </w:rPr>
        <w:t>m</w:t>
      </w:r>
      <w:r w:rsidRPr="00CA305D">
        <w:rPr>
          <w:rFonts w:ascii="Abadi" w:hAnsi="Abadi" w:cs="*Arial-8413-Identity-H"/>
          <w:color w:val="161517"/>
          <w:sz w:val="21"/>
          <w:szCs w:val="21"/>
        </w:rPr>
        <w:t>etodología del Marco Lógico, emitidos por el Consejo Nacional de</w:t>
      </w:r>
      <w:r>
        <w:rPr>
          <w:rFonts w:ascii="Abadi" w:hAnsi="Abadi" w:cs="*Arial-8413-Identity-H"/>
          <w:color w:val="161517"/>
          <w:sz w:val="21"/>
          <w:szCs w:val="21"/>
        </w:rPr>
        <w:t xml:space="preserve">  </w:t>
      </w:r>
      <w:r w:rsidRPr="00CA305D">
        <w:rPr>
          <w:rFonts w:ascii="Abadi" w:hAnsi="Abadi" w:cs="*Arial-8413-Identity-H"/>
          <w:color w:val="161517"/>
          <w:sz w:val="21"/>
          <w:szCs w:val="21"/>
        </w:rPr>
        <w:t>Armonización Contable, publicados en el Diario Oficial de la Federación el 15 de</w:t>
      </w:r>
      <w:r>
        <w:rPr>
          <w:rFonts w:ascii="Abadi" w:hAnsi="Abadi" w:cs="*Arial-8413-Identity-H"/>
          <w:color w:val="161517"/>
          <w:sz w:val="21"/>
          <w:szCs w:val="21"/>
        </w:rPr>
        <w:t xml:space="preserve"> </w:t>
      </w:r>
      <w:r w:rsidRPr="00CA305D">
        <w:rPr>
          <w:rFonts w:ascii="Abadi" w:hAnsi="Abadi" w:cs="*Arial-8413-Identity-H"/>
          <w:color w:val="161517"/>
          <w:sz w:val="21"/>
          <w:szCs w:val="21"/>
        </w:rPr>
        <w:t>mayo de 2013, entre otros.</w:t>
      </w:r>
    </w:p>
    <w:p w14:paraId="161998C6" w14:textId="77777777" w:rsidR="006D5887" w:rsidRPr="00CA305D" w:rsidRDefault="006D5887" w:rsidP="006D5887">
      <w:pPr>
        <w:autoSpaceDE w:val="0"/>
        <w:autoSpaceDN w:val="0"/>
        <w:adjustRightInd w:val="0"/>
        <w:jc w:val="both"/>
        <w:rPr>
          <w:rFonts w:ascii="Abadi" w:hAnsi="Abadi" w:cs="*Arial-8413-Identity-H"/>
          <w:color w:val="161517"/>
          <w:sz w:val="21"/>
          <w:szCs w:val="21"/>
        </w:rPr>
      </w:pPr>
    </w:p>
    <w:p w14:paraId="6F069947"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CA305D">
        <w:rPr>
          <w:rFonts w:ascii="Abadi" w:hAnsi="Abadi" w:cs="*Arial-8413-Identity-H"/>
          <w:color w:val="161517"/>
          <w:sz w:val="21"/>
          <w:szCs w:val="21"/>
        </w:rPr>
        <w:t>En el punto correspondiente a estructura del informe y valoración, se señala</w:t>
      </w:r>
      <w:r>
        <w:rPr>
          <w:rFonts w:ascii="Abadi" w:hAnsi="Abadi" w:cs="*Arial-8413-Identity-H"/>
          <w:color w:val="161517"/>
          <w:sz w:val="21"/>
          <w:szCs w:val="21"/>
        </w:rPr>
        <w:t xml:space="preserve"> </w:t>
      </w:r>
      <w:r w:rsidRPr="00CA305D">
        <w:rPr>
          <w:rFonts w:ascii="Abadi" w:hAnsi="Abadi" w:cs="*Arial-8413-Identity-H"/>
          <w:color w:val="161517"/>
          <w:sz w:val="21"/>
          <w:szCs w:val="21"/>
        </w:rPr>
        <w:t>que el informe de resultados es el documento técnico en el que se presentan los</w:t>
      </w:r>
      <w:r>
        <w:rPr>
          <w:rFonts w:ascii="Abadi" w:hAnsi="Abadi" w:cs="*Arial-8413-Identity-H"/>
          <w:color w:val="161517"/>
          <w:sz w:val="21"/>
          <w:szCs w:val="21"/>
        </w:rPr>
        <w:t xml:space="preserve"> </w:t>
      </w:r>
      <w:r w:rsidRPr="00CA305D">
        <w:rPr>
          <w:rFonts w:ascii="Abadi" w:hAnsi="Abadi" w:cs="*Arial-8413-Identity-H"/>
          <w:color w:val="161517"/>
          <w:sz w:val="21"/>
          <w:szCs w:val="21"/>
        </w:rPr>
        <w:t>datos e información que identifican una revisión, las conclusiones y las</w:t>
      </w:r>
      <w:r>
        <w:rPr>
          <w:rFonts w:ascii="Abadi" w:hAnsi="Abadi" w:cs="*Arial-8413-Identity-H"/>
          <w:color w:val="161517"/>
          <w:sz w:val="21"/>
          <w:szCs w:val="21"/>
        </w:rPr>
        <w:t xml:space="preserve"> </w:t>
      </w:r>
      <w:r w:rsidRPr="00CA305D">
        <w:rPr>
          <w:rFonts w:ascii="Abadi" w:hAnsi="Abadi" w:cs="*Arial-8413-Identity-H"/>
          <w:color w:val="161517"/>
          <w:sz w:val="21"/>
          <w:szCs w:val="21"/>
        </w:rPr>
        <w:t xml:space="preserve">recomendaciones al desempeño que se propondrán al ente </w:t>
      </w:r>
      <w:proofErr w:type="spellStart"/>
      <w:r w:rsidRPr="00CA305D">
        <w:rPr>
          <w:rFonts w:ascii="Abadi" w:hAnsi="Abadi" w:cs="*Arial-8413-Identity-H"/>
          <w:color w:val="161517"/>
          <w:sz w:val="21"/>
          <w:szCs w:val="21"/>
        </w:rPr>
        <w:t>fiscalizado</w:t>
      </w:r>
      <w:proofErr w:type="spellEnd"/>
      <w:r w:rsidRPr="00CA305D">
        <w:rPr>
          <w:rFonts w:ascii="Abadi" w:hAnsi="Abadi" w:cs="*Arial-8413-Identity-H"/>
          <w:color w:val="161517"/>
          <w:sz w:val="21"/>
          <w:szCs w:val="21"/>
        </w:rPr>
        <w:t>.</w:t>
      </w:r>
    </w:p>
    <w:p w14:paraId="6B331F38" w14:textId="77777777" w:rsidR="006D5887" w:rsidRPr="00CA305D" w:rsidRDefault="006D5887" w:rsidP="006D5887">
      <w:pPr>
        <w:autoSpaceDE w:val="0"/>
        <w:autoSpaceDN w:val="0"/>
        <w:adjustRightInd w:val="0"/>
        <w:jc w:val="both"/>
        <w:rPr>
          <w:rFonts w:ascii="Abadi" w:hAnsi="Abadi" w:cs="*Arial-8413-Identity-H"/>
          <w:color w:val="161517"/>
          <w:sz w:val="21"/>
          <w:szCs w:val="21"/>
        </w:rPr>
      </w:pPr>
    </w:p>
    <w:p w14:paraId="23418CE0"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CA305D">
        <w:rPr>
          <w:rFonts w:ascii="Abadi" w:hAnsi="Abadi" w:cs="*Arial-8413-Identity-H"/>
          <w:color w:val="161517"/>
          <w:sz w:val="21"/>
          <w:szCs w:val="21"/>
        </w:rPr>
        <w:t>Asimismo, se refiere que el artículo 26 del Reglamento de la Ley de</w:t>
      </w:r>
      <w:r>
        <w:rPr>
          <w:rFonts w:ascii="Abadi" w:hAnsi="Abadi" w:cs="*Arial-8413-Identity-H"/>
          <w:color w:val="161517"/>
          <w:sz w:val="21"/>
          <w:szCs w:val="21"/>
        </w:rPr>
        <w:t xml:space="preserve"> </w:t>
      </w:r>
      <w:r w:rsidRPr="00CA305D">
        <w:rPr>
          <w:rFonts w:ascii="Abadi" w:hAnsi="Abadi" w:cs="*Arial-8413-Identity-H"/>
          <w:color w:val="161517"/>
          <w:sz w:val="21"/>
          <w:szCs w:val="21"/>
        </w:rPr>
        <w:t>Fiscalización Superior del Estado de Guanajuato establece los requisitos mínimos</w:t>
      </w:r>
      <w:r>
        <w:rPr>
          <w:rFonts w:ascii="Abadi" w:hAnsi="Abadi" w:cs="*Arial-8413-Identity-H"/>
          <w:color w:val="161517"/>
          <w:sz w:val="21"/>
          <w:szCs w:val="21"/>
        </w:rPr>
        <w:t xml:space="preserve"> </w:t>
      </w:r>
      <w:r w:rsidRPr="00CA305D">
        <w:rPr>
          <w:rFonts w:ascii="Abadi" w:hAnsi="Abadi" w:cs="*Arial-8413-Identity-H"/>
          <w:color w:val="161517"/>
          <w:sz w:val="21"/>
          <w:szCs w:val="21"/>
        </w:rPr>
        <w:t>que deben contener los informes de resultados de las auditorías de desempeño,</w:t>
      </w:r>
      <w:r>
        <w:rPr>
          <w:rFonts w:ascii="Abadi" w:hAnsi="Abadi" w:cs="*Arial-8413-Identity-H"/>
          <w:color w:val="161517"/>
          <w:sz w:val="21"/>
          <w:szCs w:val="21"/>
        </w:rPr>
        <w:t xml:space="preserve"> </w:t>
      </w:r>
      <w:r w:rsidRPr="00CA305D">
        <w:rPr>
          <w:rFonts w:ascii="Abadi" w:hAnsi="Abadi" w:cs="*Arial-8413-Identity-H"/>
          <w:color w:val="161517"/>
          <w:sz w:val="21"/>
          <w:szCs w:val="21"/>
        </w:rPr>
        <w:t>los cuales se cumplieron en la formulación del informe de resultados. También se</w:t>
      </w:r>
      <w:r>
        <w:rPr>
          <w:rFonts w:ascii="Abadi" w:hAnsi="Abadi" w:cs="*Arial-8413-Identity-H"/>
          <w:color w:val="161517"/>
          <w:sz w:val="21"/>
          <w:szCs w:val="21"/>
        </w:rPr>
        <w:t xml:space="preserve"> </w:t>
      </w:r>
      <w:r w:rsidRPr="00CA305D">
        <w:rPr>
          <w:rFonts w:ascii="Abadi" w:hAnsi="Abadi" w:cs="*Arial-8413-Identity-H"/>
          <w:color w:val="161517"/>
          <w:sz w:val="21"/>
          <w:szCs w:val="21"/>
        </w:rPr>
        <w:t>precisan los datos de identificación del acto de fiscalización, como son el título o</w:t>
      </w:r>
      <w:r>
        <w:rPr>
          <w:rFonts w:ascii="Abadi" w:hAnsi="Abadi" w:cs="*Arial-8413-Identity-H"/>
          <w:color w:val="161517"/>
          <w:sz w:val="21"/>
          <w:szCs w:val="21"/>
        </w:rPr>
        <w:t xml:space="preserve"> </w:t>
      </w:r>
      <w:r w:rsidRPr="00CA305D">
        <w:rPr>
          <w:rFonts w:ascii="Abadi" w:hAnsi="Abadi" w:cs="*Arial-8413-Identity-H"/>
          <w:color w:val="161517"/>
          <w:sz w:val="21"/>
          <w:szCs w:val="21"/>
        </w:rPr>
        <w:t>enfoque de la auditoría, el sujeto fiscalizado, el periodo de revisión y el programa</w:t>
      </w:r>
      <w:r>
        <w:rPr>
          <w:rFonts w:ascii="Abadi" w:hAnsi="Abadi" w:cs="*Arial-8413-Identity-H"/>
          <w:color w:val="161517"/>
          <w:sz w:val="21"/>
          <w:szCs w:val="21"/>
        </w:rPr>
        <w:t xml:space="preserve"> </w:t>
      </w:r>
      <w:r w:rsidRPr="00CA305D">
        <w:rPr>
          <w:rFonts w:ascii="Abadi" w:hAnsi="Abadi" w:cs="*Arial-8413-Identity-H"/>
          <w:color w:val="161517"/>
          <w:sz w:val="21"/>
          <w:szCs w:val="21"/>
        </w:rPr>
        <w:t>que se fiscaliza, en función de lo autorizado en el Programa General de</w:t>
      </w:r>
      <w:r>
        <w:rPr>
          <w:rFonts w:ascii="Abadi" w:hAnsi="Abadi" w:cs="*Arial-8413-Identity-H"/>
          <w:color w:val="161517"/>
          <w:sz w:val="21"/>
          <w:szCs w:val="21"/>
        </w:rPr>
        <w:t xml:space="preserve"> </w:t>
      </w:r>
      <w:r w:rsidRPr="00CA305D">
        <w:rPr>
          <w:rFonts w:ascii="Abadi" w:hAnsi="Abadi" w:cs="*Arial-8413-Identity-H"/>
          <w:color w:val="161517"/>
          <w:sz w:val="21"/>
          <w:szCs w:val="21"/>
        </w:rPr>
        <w:t>Fiscalización respectivo.</w:t>
      </w:r>
    </w:p>
    <w:p w14:paraId="24C625A6" w14:textId="77777777" w:rsidR="006D5887" w:rsidRPr="00CA305D" w:rsidRDefault="006D5887" w:rsidP="006D5887">
      <w:pPr>
        <w:autoSpaceDE w:val="0"/>
        <w:autoSpaceDN w:val="0"/>
        <w:adjustRightInd w:val="0"/>
        <w:jc w:val="both"/>
        <w:rPr>
          <w:rFonts w:ascii="Abadi" w:hAnsi="Abadi" w:cs="*Arial-8413-Identity-H"/>
          <w:color w:val="161517"/>
          <w:sz w:val="21"/>
          <w:szCs w:val="21"/>
        </w:rPr>
      </w:pPr>
    </w:p>
    <w:p w14:paraId="609F1497" w14:textId="77777777" w:rsidR="006D5887" w:rsidRPr="006A0683" w:rsidRDefault="006D5887" w:rsidP="006D5887">
      <w:pPr>
        <w:autoSpaceDE w:val="0"/>
        <w:autoSpaceDN w:val="0"/>
        <w:adjustRightInd w:val="0"/>
        <w:ind w:firstLine="708"/>
        <w:jc w:val="both"/>
        <w:rPr>
          <w:rFonts w:ascii="Abadi" w:hAnsi="Abadi" w:cs="*Arial-8413-Identity-H"/>
          <w:color w:val="161517"/>
          <w:sz w:val="21"/>
          <w:szCs w:val="21"/>
        </w:rPr>
      </w:pPr>
      <w:r w:rsidRPr="00CA305D">
        <w:rPr>
          <w:rFonts w:ascii="Abadi" w:hAnsi="Abadi" w:cs="*Arial-8413-Identity-H"/>
          <w:color w:val="161517"/>
          <w:sz w:val="21"/>
          <w:szCs w:val="21"/>
        </w:rPr>
        <w:t>Por lo que hace a la valoración de la respuesta del sujeto fiscalizado, el</w:t>
      </w:r>
      <w:r>
        <w:rPr>
          <w:rFonts w:ascii="Abadi" w:hAnsi="Abadi" w:cs="*Arial-8413-Identity-H"/>
          <w:color w:val="161517"/>
          <w:sz w:val="21"/>
          <w:szCs w:val="21"/>
        </w:rPr>
        <w:t xml:space="preserve"> </w:t>
      </w:r>
      <w:r w:rsidRPr="00CA305D">
        <w:rPr>
          <w:rFonts w:ascii="Abadi" w:hAnsi="Abadi" w:cs="*Arial-8413-Identity-H"/>
          <w:color w:val="161517"/>
          <w:sz w:val="21"/>
          <w:szCs w:val="21"/>
        </w:rPr>
        <w:t xml:space="preserve">Órgano Técnico </w:t>
      </w:r>
      <w:r>
        <w:rPr>
          <w:rFonts w:ascii="Abadi" w:hAnsi="Abadi" w:cs="*Arial-8413-Identity-H"/>
          <w:color w:val="161517"/>
          <w:sz w:val="21"/>
          <w:szCs w:val="21"/>
        </w:rPr>
        <w:t xml:space="preserve"> </w:t>
      </w:r>
      <w:r w:rsidRPr="00CA305D">
        <w:rPr>
          <w:rFonts w:ascii="Abadi" w:hAnsi="Abadi" w:cs="*Arial-8413-Identity-H"/>
          <w:color w:val="161517"/>
          <w:sz w:val="21"/>
          <w:szCs w:val="21"/>
        </w:rPr>
        <w:t>determinó lo conducente respecto a las recomendaciones</w:t>
      </w:r>
      <w:r>
        <w:rPr>
          <w:rFonts w:ascii="Abadi" w:hAnsi="Abadi" w:cs="*Arial-8413-Identity-H"/>
          <w:color w:val="161517"/>
          <w:sz w:val="21"/>
          <w:szCs w:val="21"/>
        </w:rPr>
        <w:t xml:space="preserve"> </w:t>
      </w:r>
      <w:r w:rsidRPr="00CA305D">
        <w:rPr>
          <w:rFonts w:ascii="Abadi" w:hAnsi="Abadi" w:cs="*Arial-8413-Identity-H"/>
          <w:color w:val="161517"/>
          <w:sz w:val="21"/>
          <w:szCs w:val="21"/>
        </w:rPr>
        <w:t>emitidas, para lo cual realizó un análisis de la documentación y evidencia</w:t>
      </w:r>
      <w:r>
        <w:rPr>
          <w:rFonts w:ascii="Abadi" w:hAnsi="Abadi" w:cs="*Arial-8413-Identity-H"/>
          <w:color w:val="161517"/>
          <w:sz w:val="21"/>
          <w:szCs w:val="21"/>
        </w:rPr>
        <w:t xml:space="preserve"> </w:t>
      </w:r>
      <w:r w:rsidRPr="00CA305D">
        <w:rPr>
          <w:rFonts w:ascii="Abadi" w:hAnsi="Abadi" w:cs="*Arial-8413-Identity-H"/>
          <w:color w:val="161517"/>
          <w:sz w:val="21"/>
          <w:szCs w:val="21"/>
        </w:rPr>
        <w:t>proporcionada por el sujeto fiscalizado, a fin de valorar si este efectuó mejoras, si</w:t>
      </w:r>
      <w:r>
        <w:rPr>
          <w:rFonts w:ascii="Abadi" w:hAnsi="Abadi" w:cs="*Arial-8413-Identity-H"/>
          <w:color w:val="161517"/>
          <w:sz w:val="21"/>
          <w:szCs w:val="21"/>
        </w:rPr>
        <w:t xml:space="preserve"> </w:t>
      </w:r>
      <w:r w:rsidRPr="00CA305D">
        <w:rPr>
          <w:rFonts w:ascii="Abadi" w:hAnsi="Abadi" w:cs="*Arial-8413-Identity-H"/>
          <w:color w:val="161517"/>
          <w:sz w:val="21"/>
          <w:szCs w:val="21"/>
        </w:rPr>
        <w:t>realizará alguna acción o emitió la justificación correspondiente sobre la</w:t>
      </w:r>
      <w:r>
        <w:rPr>
          <w:rFonts w:ascii="Abadi" w:hAnsi="Abadi" w:cs="*Arial-8413-Identity-H"/>
          <w:color w:val="161517"/>
          <w:sz w:val="21"/>
          <w:szCs w:val="21"/>
        </w:rPr>
        <w:t xml:space="preserve"> </w:t>
      </w:r>
      <w:r w:rsidRPr="00CA305D">
        <w:rPr>
          <w:rFonts w:ascii="Abadi" w:hAnsi="Abadi" w:cs="*Arial-8413-Identity-H"/>
          <w:color w:val="161517"/>
          <w:sz w:val="21"/>
          <w:szCs w:val="21"/>
        </w:rPr>
        <w:t>improcedencia por la cual no resulte factible su implementación o bien, la</w:t>
      </w:r>
      <w:r>
        <w:rPr>
          <w:rFonts w:ascii="Abadi" w:hAnsi="Abadi" w:cs="*Arial-8413-Identity-H"/>
          <w:color w:val="161517"/>
          <w:sz w:val="21"/>
          <w:szCs w:val="21"/>
        </w:rPr>
        <w:t xml:space="preserve"> </w:t>
      </w:r>
      <w:r w:rsidRPr="00CA305D">
        <w:rPr>
          <w:rFonts w:ascii="Abadi" w:hAnsi="Abadi" w:cs="*Arial-8413-Identity-H"/>
          <w:color w:val="161517"/>
          <w:sz w:val="21"/>
          <w:szCs w:val="21"/>
        </w:rPr>
        <w:t>consideración de medidas alternas que fortalezcan el desempeño de la gestión</w:t>
      </w:r>
      <w:r>
        <w:rPr>
          <w:rFonts w:ascii="Abadi" w:hAnsi="Abadi" w:cs="*Arial-8413-Identity-H"/>
          <w:color w:val="161517"/>
          <w:sz w:val="21"/>
          <w:szCs w:val="21"/>
        </w:rPr>
        <w:t xml:space="preserve"> </w:t>
      </w:r>
      <w:r w:rsidRPr="00CA305D">
        <w:rPr>
          <w:rFonts w:ascii="Abadi" w:hAnsi="Abadi" w:cs="*Arial-8413-Identity-H"/>
          <w:color w:val="161517"/>
          <w:sz w:val="21"/>
          <w:szCs w:val="21"/>
        </w:rPr>
        <w:t>pública. Asimismo, se señala que las recomendaciones efectuadas al sujeto</w:t>
      </w:r>
      <w:r>
        <w:rPr>
          <w:rFonts w:ascii="Abadi" w:hAnsi="Abadi" w:cs="*Arial-8413-Identity-H"/>
          <w:color w:val="161517"/>
          <w:sz w:val="21"/>
          <w:szCs w:val="21"/>
        </w:rPr>
        <w:t xml:space="preserve"> </w:t>
      </w:r>
      <w:r w:rsidRPr="00CA305D">
        <w:rPr>
          <w:rFonts w:ascii="Abadi" w:hAnsi="Abadi" w:cs="*Arial-8413-Identity-H"/>
          <w:color w:val="161517"/>
          <w:sz w:val="21"/>
          <w:szCs w:val="21"/>
        </w:rPr>
        <w:t>fiscalizado podrían considerarse como persistentes, cuando no sea posible</w:t>
      </w:r>
      <w:r>
        <w:rPr>
          <w:rFonts w:ascii="Abadi" w:hAnsi="Abadi" w:cs="*Arial-8413-Identity-H"/>
          <w:color w:val="161517"/>
          <w:sz w:val="21"/>
          <w:szCs w:val="21"/>
        </w:rPr>
        <w:t xml:space="preserve"> </w:t>
      </w:r>
      <w:r w:rsidRPr="00CA305D">
        <w:rPr>
          <w:rFonts w:ascii="Abadi" w:hAnsi="Abadi" w:cs="*Arial-8413-Identity-H"/>
          <w:color w:val="161517"/>
          <w:sz w:val="21"/>
          <w:szCs w:val="21"/>
        </w:rPr>
        <w:t>valorarlas en alguno de los supuestos antes referidos.</w:t>
      </w:r>
    </w:p>
    <w:p w14:paraId="51E5C30A" w14:textId="77777777" w:rsidR="006D5887" w:rsidRDefault="006D5887" w:rsidP="006D5887">
      <w:pPr>
        <w:autoSpaceDE w:val="0"/>
        <w:autoSpaceDN w:val="0"/>
        <w:adjustRightInd w:val="0"/>
        <w:jc w:val="both"/>
        <w:rPr>
          <w:rFonts w:ascii="Abadi" w:hAnsi="Abadi" w:cs="*Arial-8413-Identity-H"/>
          <w:color w:val="161517"/>
          <w:sz w:val="21"/>
          <w:szCs w:val="21"/>
        </w:rPr>
      </w:pPr>
    </w:p>
    <w:p w14:paraId="76783CD5"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lastRenderedPageBreak/>
        <w:t>Es así, que la valoración realizada por la Auditoría Superior del Estado</w:t>
      </w:r>
      <w:r>
        <w:rPr>
          <w:rFonts w:ascii="Abadi" w:hAnsi="Abadi" w:cs="*Arial-8413-Identity-H"/>
          <w:color w:val="161517"/>
          <w:sz w:val="21"/>
          <w:szCs w:val="21"/>
        </w:rPr>
        <w:t xml:space="preserve"> </w:t>
      </w:r>
      <w:r w:rsidRPr="00105436">
        <w:rPr>
          <w:rFonts w:ascii="Abadi" w:hAnsi="Abadi" w:cs="*Arial-8413-Identity-H"/>
          <w:color w:val="161517"/>
          <w:sz w:val="21"/>
          <w:szCs w:val="21"/>
        </w:rPr>
        <w:t>redunda en las manifestaciones, argumentos, acciones y evidencia presentada en</w:t>
      </w:r>
      <w:r>
        <w:rPr>
          <w:rFonts w:ascii="Abadi" w:hAnsi="Abadi" w:cs="*Arial-8413-Identity-H"/>
          <w:color w:val="161517"/>
          <w:sz w:val="21"/>
          <w:szCs w:val="21"/>
        </w:rPr>
        <w:t xml:space="preserve"> </w:t>
      </w:r>
      <w:r w:rsidRPr="00105436">
        <w:rPr>
          <w:rFonts w:ascii="Abadi" w:hAnsi="Abadi" w:cs="*Arial-8413-Identity-H"/>
          <w:color w:val="161517"/>
          <w:sz w:val="21"/>
          <w:szCs w:val="21"/>
        </w:rPr>
        <w:t>la respuesta al pliego de recomendaciones, para lo cual la evidencia aportada por</w:t>
      </w:r>
      <w:r>
        <w:rPr>
          <w:rFonts w:ascii="Abadi" w:hAnsi="Abadi" w:cs="*Arial-8413-Identity-H"/>
          <w:color w:val="161517"/>
          <w:sz w:val="21"/>
          <w:szCs w:val="21"/>
        </w:rPr>
        <w:t xml:space="preserve"> </w:t>
      </w:r>
      <w:r w:rsidRPr="00105436">
        <w:rPr>
          <w:rFonts w:ascii="Abadi" w:hAnsi="Abadi" w:cs="*Arial-8413-Identity-H"/>
          <w:color w:val="161517"/>
          <w:sz w:val="21"/>
          <w:szCs w:val="21"/>
        </w:rPr>
        <w:t>el sujeto fiscalizado debe ser competente, pertinente, suficiente y relevante.</w:t>
      </w:r>
    </w:p>
    <w:p w14:paraId="7DC2AE49" w14:textId="77777777" w:rsidR="006D5887" w:rsidRPr="00105436" w:rsidRDefault="006D5887" w:rsidP="006D5887">
      <w:pPr>
        <w:autoSpaceDE w:val="0"/>
        <w:autoSpaceDN w:val="0"/>
        <w:adjustRightInd w:val="0"/>
        <w:jc w:val="both"/>
        <w:rPr>
          <w:rFonts w:ascii="Abadi" w:hAnsi="Abadi" w:cs="*Arial-8413-Identity-H"/>
          <w:color w:val="161517"/>
          <w:sz w:val="21"/>
          <w:szCs w:val="21"/>
        </w:rPr>
      </w:pPr>
    </w:p>
    <w:p w14:paraId="30A530EA"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Respecto al objetivo y alcance de la auditoría se señala que de acuerdo a la</w:t>
      </w:r>
      <w:r>
        <w:rPr>
          <w:rFonts w:ascii="Abadi" w:hAnsi="Abadi" w:cs="*Arial-8413-Identity-H"/>
          <w:color w:val="161517"/>
          <w:sz w:val="21"/>
          <w:szCs w:val="21"/>
        </w:rPr>
        <w:t xml:space="preserve"> </w:t>
      </w:r>
      <w:r w:rsidRPr="00105436">
        <w:rPr>
          <w:rFonts w:ascii="Abadi" w:hAnsi="Abadi" w:cs="*Arial-8413-Identity-H"/>
          <w:color w:val="161517"/>
          <w:sz w:val="21"/>
          <w:szCs w:val="21"/>
        </w:rPr>
        <w:t>Organización Internacional de las Entidades Fiscalizadoras Superiores, para las</w:t>
      </w:r>
      <w:r>
        <w:rPr>
          <w:rFonts w:ascii="Abadi" w:hAnsi="Abadi" w:cs="*Arial-8413-Identity-H"/>
          <w:color w:val="161517"/>
          <w:sz w:val="21"/>
          <w:szCs w:val="21"/>
        </w:rPr>
        <w:t xml:space="preserve"> </w:t>
      </w:r>
      <w:r w:rsidRPr="00105436">
        <w:rPr>
          <w:rFonts w:ascii="Abadi" w:hAnsi="Abadi" w:cs="*Arial-8413-Identity-H"/>
          <w:color w:val="161517"/>
          <w:sz w:val="21"/>
          <w:szCs w:val="21"/>
        </w:rPr>
        <w:t>auditorías de desempeño existen tres enfoques que están orientados a los</w:t>
      </w:r>
      <w:r>
        <w:rPr>
          <w:rFonts w:ascii="Abadi" w:hAnsi="Abadi" w:cs="*Arial-8413-Identity-H"/>
          <w:color w:val="161517"/>
          <w:sz w:val="21"/>
          <w:szCs w:val="21"/>
        </w:rPr>
        <w:t xml:space="preserve"> </w:t>
      </w:r>
      <w:r w:rsidRPr="00105436">
        <w:rPr>
          <w:rFonts w:ascii="Abadi" w:hAnsi="Abadi" w:cs="*Arial-8413-Identity-H"/>
          <w:color w:val="161517"/>
          <w:sz w:val="21"/>
          <w:szCs w:val="21"/>
        </w:rPr>
        <w:t>siguientes aspectos: Al sistema, el cual examina el funcionamiento adecuado de</w:t>
      </w:r>
      <w:r>
        <w:rPr>
          <w:rFonts w:ascii="Abadi" w:hAnsi="Abadi" w:cs="*Arial-8413-Identity-H"/>
          <w:color w:val="161517"/>
          <w:sz w:val="21"/>
          <w:szCs w:val="21"/>
        </w:rPr>
        <w:t xml:space="preserve"> </w:t>
      </w:r>
      <w:r w:rsidRPr="00105436">
        <w:rPr>
          <w:rFonts w:ascii="Abadi" w:hAnsi="Abadi" w:cs="*Arial-8413-Identity-H"/>
          <w:color w:val="161517"/>
          <w:sz w:val="21"/>
          <w:szCs w:val="21"/>
        </w:rPr>
        <w:t>los sistemas de gestión; a los resultados, en el que se evalúa si los objetivos en</w:t>
      </w:r>
      <w:r>
        <w:rPr>
          <w:rFonts w:ascii="Abadi" w:hAnsi="Abadi" w:cs="*Arial-8413-Identity-H"/>
          <w:color w:val="161517"/>
          <w:sz w:val="21"/>
          <w:szCs w:val="21"/>
        </w:rPr>
        <w:t xml:space="preserve">  </w:t>
      </w:r>
      <w:r w:rsidRPr="00105436">
        <w:rPr>
          <w:rFonts w:ascii="Abadi" w:hAnsi="Abadi" w:cs="*Arial-8413-Identity-H"/>
          <w:color w:val="161517"/>
          <w:sz w:val="21"/>
          <w:szCs w:val="21"/>
        </w:rPr>
        <w:t>términos de resultados o productos han sido alcanzados como se deseaba, o si</w:t>
      </w:r>
      <w:r>
        <w:rPr>
          <w:rFonts w:ascii="Abadi" w:hAnsi="Abadi" w:cs="*Arial-8413-Identity-H"/>
          <w:color w:val="161517"/>
          <w:sz w:val="21"/>
          <w:szCs w:val="21"/>
        </w:rPr>
        <w:t xml:space="preserve"> </w:t>
      </w:r>
      <w:r w:rsidRPr="00105436">
        <w:rPr>
          <w:rFonts w:ascii="Abadi" w:hAnsi="Abadi" w:cs="*Arial-8413-Identity-H"/>
          <w:color w:val="161517"/>
          <w:sz w:val="21"/>
          <w:szCs w:val="21"/>
        </w:rPr>
        <w:t>los programas y servicios operan como se esperaba; y al problema, el cual</w:t>
      </w:r>
      <w:r>
        <w:rPr>
          <w:rFonts w:ascii="Abadi" w:hAnsi="Abadi" w:cs="*Arial-8413-Identity-H"/>
          <w:color w:val="161517"/>
          <w:sz w:val="21"/>
          <w:szCs w:val="21"/>
        </w:rPr>
        <w:t xml:space="preserve"> </w:t>
      </w:r>
      <w:r w:rsidRPr="00105436">
        <w:rPr>
          <w:rFonts w:ascii="Abadi" w:hAnsi="Abadi" w:cs="*Arial-8413-Identity-H"/>
          <w:color w:val="161517"/>
          <w:sz w:val="21"/>
          <w:szCs w:val="21"/>
        </w:rPr>
        <w:t>examina, verifica y analiza las causas de los problemas particulares o</w:t>
      </w:r>
      <w:r>
        <w:rPr>
          <w:rFonts w:ascii="Abadi" w:hAnsi="Abadi" w:cs="*Arial-8413-Identity-H"/>
          <w:color w:val="161517"/>
          <w:sz w:val="21"/>
          <w:szCs w:val="21"/>
        </w:rPr>
        <w:t xml:space="preserve"> </w:t>
      </w:r>
      <w:r w:rsidRPr="00105436">
        <w:rPr>
          <w:rFonts w:ascii="Abadi" w:hAnsi="Abadi" w:cs="*Arial-8413-Identity-H"/>
          <w:color w:val="161517"/>
          <w:sz w:val="21"/>
          <w:szCs w:val="21"/>
        </w:rPr>
        <w:t>desviaciones de los criterios establecidos.</w:t>
      </w:r>
    </w:p>
    <w:p w14:paraId="4C52475D" w14:textId="77777777" w:rsidR="006D5887" w:rsidRPr="00105436" w:rsidRDefault="006D5887" w:rsidP="006D5887">
      <w:pPr>
        <w:autoSpaceDE w:val="0"/>
        <w:autoSpaceDN w:val="0"/>
        <w:adjustRightInd w:val="0"/>
        <w:jc w:val="both"/>
        <w:rPr>
          <w:rFonts w:ascii="Abadi" w:hAnsi="Abadi" w:cs="*Arial-8413-Identity-H"/>
          <w:color w:val="161517"/>
          <w:sz w:val="21"/>
          <w:szCs w:val="21"/>
        </w:rPr>
      </w:pPr>
    </w:p>
    <w:p w14:paraId="0B88AA22"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En las auditorías de desempeño practicadas por la Auditoría Superior del</w:t>
      </w:r>
      <w:r>
        <w:rPr>
          <w:rFonts w:ascii="Abadi" w:hAnsi="Abadi" w:cs="*Arial-8413-Identity-H"/>
          <w:color w:val="161517"/>
          <w:sz w:val="21"/>
          <w:szCs w:val="21"/>
        </w:rPr>
        <w:t xml:space="preserve"> </w:t>
      </w:r>
      <w:r w:rsidRPr="00105436">
        <w:rPr>
          <w:rFonts w:ascii="Abadi" w:hAnsi="Abadi" w:cs="*Arial-8413-Identity-H"/>
          <w:color w:val="161517"/>
          <w:sz w:val="21"/>
          <w:szCs w:val="21"/>
        </w:rPr>
        <w:t>Estado se consideran dichos enfoques, mediante las auditorías de cumplimiento</w:t>
      </w:r>
      <w:r>
        <w:rPr>
          <w:rFonts w:ascii="Abadi" w:hAnsi="Abadi" w:cs="*Arial-8413-Identity-H"/>
          <w:color w:val="161517"/>
          <w:sz w:val="21"/>
          <w:szCs w:val="21"/>
        </w:rPr>
        <w:t xml:space="preserve"> </w:t>
      </w:r>
      <w:r w:rsidRPr="00105436">
        <w:rPr>
          <w:rFonts w:ascii="Abadi" w:hAnsi="Abadi" w:cs="*Arial-8413-Identity-H"/>
          <w:color w:val="161517"/>
          <w:sz w:val="21"/>
          <w:szCs w:val="21"/>
        </w:rPr>
        <w:t>de objetivos o resultados, de diseño y de consistencia y resultados.</w:t>
      </w:r>
    </w:p>
    <w:p w14:paraId="14F38AAF" w14:textId="77777777" w:rsidR="006D5887" w:rsidRPr="00105436" w:rsidRDefault="006D5887" w:rsidP="006D5887">
      <w:pPr>
        <w:autoSpaceDE w:val="0"/>
        <w:autoSpaceDN w:val="0"/>
        <w:adjustRightInd w:val="0"/>
        <w:ind w:firstLine="708"/>
        <w:jc w:val="both"/>
        <w:rPr>
          <w:rFonts w:ascii="Abadi" w:hAnsi="Abadi" w:cs="*Arial-8413-Identity-H"/>
          <w:color w:val="161517"/>
          <w:sz w:val="21"/>
          <w:szCs w:val="21"/>
        </w:rPr>
      </w:pPr>
    </w:p>
    <w:p w14:paraId="5E1C151E"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En la auditoría que nos ocupa se aplicó un enfoque de resultados y se</w:t>
      </w:r>
      <w:r>
        <w:rPr>
          <w:rFonts w:ascii="Abadi" w:hAnsi="Abadi" w:cs="*Arial-8413-Identity-H"/>
          <w:color w:val="161517"/>
          <w:sz w:val="21"/>
          <w:szCs w:val="21"/>
        </w:rPr>
        <w:t xml:space="preserve"> </w:t>
      </w:r>
      <w:r w:rsidRPr="00105436">
        <w:rPr>
          <w:rFonts w:ascii="Abadi" w:hAnsi="Abadi" w:cs="*Arial-8413-Identity-H"/>
          <w:color w:val="161517"/>
          <w:sz w:val="21"/>
          <w:szCs w:val="21"/>
        </w:rPr>
        <w:t>incluyó en el Programa General de Fiscalización 2021, considerando diversos</w:t>
      </w:r>
      <w:r>
        <w:rPr>
          <w:rFonts w:ascii="Abadi" w:hAnsi="Abadi" w:cs="*Arial-8413-Identity-H"/>
          <w:color w:val="161517"/>
          <w:sz w:val="21"/>
          <w:szCs w:val="21"/>
        </w:rPr>
        <w:t xml:space="preserve"> </w:t>
      </w:r>
      <w:r w:rsidRPr="00105436">
        <w:rPr>
          <w:rFonts w:ascii="Abadi" w:hAnsi="Abadi" w:cs="*Arial-8413-Identity-H"/>
          <w:color w:val="161517"/>
          <w:sz w:val="21"/>
          <w:szCs w:val="21"/>
        </w:rPr>
        <w:t>criterios metodológicos expuestos en dicho Programa.</w:t>
      </w:r>
    </w:p>
    <w:p w14:paraId="76630CEB" w14:textId="77777777" w:rsidR="006D5887" w:rsidRPr="00105436" w:rsidRDefault="006D5887" w:rsidP="006D5887">
      <w:pPr>
        <w:autoSpaceDE w:val="0"/>
        <w:autoSpaceDN w:val="0"/>
        <w:adjustRightInd w:val="0"/>
        <w:jc w:val="both"/>
        <w:rPr>
          <w:rFonts w:ascii="Abadi" w:hAnsi="Abadi" w:cs="*Arial-8413-Identity-H"/>
          <w:color w:val="161517"/>
          <w:sz w:val="21"/>
          <w:szCs w:val="21"/>
        </w:rPr>
      </w:pPr>
    </w:p>
    <w:p w14:paraId="50F37839"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Dicha auditoría tuvo como objetivo general verificar la capacidad del</w:t>
      </w:r>
      <w:r>
        <w:rPr>
          <w:rFonts w:ascii="Abadi" w:hAnsi="Abadi" w:cs="*Arial-8413-Identity-H"/>
          <w:color w:val="161517"/>
          <w:sz w:val="21"/>
          <w:szCs w:val="21"/>
        </w:rPr>
        <w:t xml:space="preserve"> </w:t>
      </w:r>
      <w:r w:rsidRPr="00105436">
        <w:rPr>
          <w:rFonts w:ascii="Abadi" w:hAnsi="Abadi" w:cs="*Arial-8413-Identity-H"/>
          <w:color w:val="161517"/>
          <w:sz w:val="21"/>
          <w:szCs w:val="21"/>
        </w:rPr>
        <w:t>Municipio para la prestación eficaz del servicio de alumbrado público y la eficiencia</w:t>
      </w:r>
      <w:r>
        <w:rPr>
          <w:rFonts w:ascii="Abadi" w:hAnsi="Abadi" w:cs="*Arial-8413-Identity-H"/>
          <w:color w:val="161517"/>
          <w:sz w:val="21"/>
          <w:szCs w:val="21"/>
        </w:rPr>
        <w:t xml:space="preserve"> </w:t>
      </w:r>
      <w:r w:rsidRPr="00105436">
        <w:rPr>
          <w:rFonts w:ascii="Abadi" w:hAnsi="Abadi" w:cs="*Arial-8413-Identity-H"/>
          <w:color w:val="161517"/>
          <w:sz w:val="21"/>
          <w:szCs w:val="21"/>
        </w:rPr>
        <w:t>en sus funciones de planificación, operación y seguimiento.</w:t>
      </w:r>
    </w:p>
    <w:p w14:paraId="27580F6E" w14:textId="77777777" w:rsidR="006D5887" w:rsidRPr="00105436" w:rsidRDefault="006D5887" w:rsidP="006D5887">
      <w:pPr>
        <w:autoSpaceDE w:val="0"/>
        <w:autoSpaceDN w:val="0"/>
        <w:adjustRightInd w:val="0"/>
        <w:jc w:val="both"/>
        <w:rPr>
          <w:rFonts w:ascii="Abadi" w:hAnsi="Abadi" w:cs="*Arial-8413-Identity-H"/>
          <w:color w:val="161517"/>
          <w:sz w:val="21"/>
          <w:szCs w:val="21"/>
        </w:rPr>
      </w:pPr>
    </w:p>
    <w:p w14:paraId="7854B7F0"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En cuanto a la temporalidad, el alcance de la auditoría abarcó el periodo</w:t>
      </w:r>
      <w:r>
        <w:rPr>
          <w:rFonts w:ascii="Abadi" w:hAnsi="Abadi" w:cs="*Arial-8413-Identity-H"/>
          <w:color w:val="161517"/>
          <w:sz w:val="21"/>
          <w:szCs w:val="21"/>
        </w:rPr>
        <w:t xml:space="preserve"> </w:t>
      </w:r>
      <w:r w:rsidRPr="00105436">
        <w:rPr>
          <w:rFonts w:ascii="Abadi" w:hAnsi="Abadi" w:cs="*Arial-8413-Identity-H"/>
          <w:color w:val="161517"/>
          <w:sz w:val="21"/>
          <w:szCs w:val="21"/>
        </w:rPr>
        <w:t>comprendido de enero a diciembre del ejercicio fiscal 2020; asimismo, respecto a</w:t>
      </w:r>
      <w:r>
        <w:rPr>
          <w:rFonts w:ascii="Abadi" w:hAnsi="Abadi" w:cs="*Arial-8413-Identity-H"/>
          <w:color w:val="161517"/>
          <w:sz w:val="21"/>
          <w:szCs w:val="21"/>
        </w:rPr>
        <w:t xml:space="preserve"> </w:t>
      </w:r>
      <w:r w:rsidRPr="00105436">
        <w:rPr>
          <w:rFonts w:ascii="Abadi" w:hAnsi="Abadi" w:cs="*Arial-8413-Identity-H"/>
          <w:color w:val="161517"/>
          <w:sz w:val="21"/>
          <w:szCs w:val="21"/>
        </w:rPr>
        <w:t>la profundidad temática se revisó la eficiencia en la gestión de la información que</w:t>
      </w:r>
      <w:r>
        <w:rPr>
          <w:rFonts w:ascii="Abadi" w:hAnsi="Abadi" w:cs="*Arial-8413-Identity-H"/>
          <w:color w:val="161517"/>
          <w:sz w:val="21"/>
          <w:szCs w:val="21"/>
        </w:rPr>
        <w:t xml:space="preserve"> </w:t>
      </w:r>
      <w:r w:rsidRPr="00105436">
        <w:rPr>
          <w:rFonts w:ascii="Abadi" w:hAnsi="Abadi" w:cs="*Arial-8413-Identity-H"/>
          <w:color w:val="161517"/>
          <w:sz w:val="21"/>
          <w:szCs w:val="21"/>
        </w:rPr>
        <w:t>dispone el Municipio para identificar la estimación tanto de la oferta del servicio de</w:t>
      </w:r>
      <w:r>
        <w:rPr>
          <w:rFonts w:ascii="Abadi" w:hAnsi="Abadi" w:cs="*Arial-8413-Identity-H"/>
          <w:color w:val="161517"/>
          <w:sz w:val="21"/>
          <w:szCs w:val="21"/>
        </w:rPr>
        <w:t xml:space="preserve"> </w:t>
      </w:r>
      <w:r w:rsidRPr="00105436">
        <w:rPr>
          <w:rFonts w:ascii="Abadi" w:hAnsi="Abadi" w:cs="*Arial-8413-Identity-H"/>
          <w:color w:val="161517"/>
          <w:sz w:val="21"/>
          <w:szCs w:val="21"/>
        </w:rPr>
        <w:t>alumbrado público como de los recursos necesarios para su implementación;</w:t>
      </w:r>
      <w:r>
        <w:rPr>
          <w:rFonts w:ascii="Abadi" w:hAnsi="Abadi" w:cs="*Arial-8413-Identity-H"/>
          <w:color w:val="161517"/>
          <w:sz w:val="21"/>
          <w:szCs w:val="21"/>
        </w:rPr>
        <w:t xml:space="preserve"> </w:t>
      </w:r>
      <w:r>
        <w:rPr>
          <w:rFonts w:ascii="Abadi" w:hAnsi="Abadi" w:cs="*Arial-8413-Identity-H"/>
          <w:color w:val="161517"/>
          <w:sz w:val="21"/>
          <w:szCs w:val="21"/>
        </w:rPr>
        <w:t>s</w:t>
      </w:r>
      <w:r w:rsidRPr="00105436">
        <w:rPr>
          <w:rFonts w:ascii="Abadi" w:hAnsi="Abadi" w:cs="*Arial-8413-Identity-H"/>
          <w:color w:val="161517"/>
          <w:sz w:val="21"/>
          <w:szCs w:val="21"/>
        </w:rPr>
        <w:t>obre el estado que guarda la organización del Municipio para brindar el servicio</w:t>
      </w:r>
      <w:r>
        <w:rPr>
          <w:rFonts w:ascii="Abadi" w:hAnsi="Abadi" w:cs="*Arial-8413-Identity-H"/>
          <w:color w:val="161517"/>
          <w:sz w:val="21"/>
          <w:szCs w:val="21"/>
        </w:rPr>
        <w:t xml:space="preserve"> </w:t>
      </w:r>
      <w:r w:rsidRPr="00105436">
        <w:rPr>
          <w:rFonts w:ascii="Abadi" w:hAnsi="Abadi" w:cs="*Arial-8413-Identity-H"/>
          <w:color w:val="161517"/>
          <w:sz w:val="21"/>
          <w:szCs w:val="21"/>
        </w:rPr>
        <w:t>de alumbrado público y la gestión de la calidad sobre sus procesos clave; y el uso</w:t>
      </w:r>
      <w:r>
        <w:rPr>
          <w:rFonts w:ascii="Abadi" w:hAnsi="Abadi" w:cs="*Arial-8413-Identity-H"/>
          <w:color w:val="161517"/>
          <w:sz w:val="21"/>
          <w:szCs w:val="21"/>
        </w:rPr>
        <w:t xml:space="preserve"> </w:t>
      </w:r>
      <w:r w:rsidRPr="00105436">
        <w:rPr>
          <w:rFonts w:ascii="Abadi" w:hAnsi="Abadi" w:cs="*Arial-8413-Identity-H"/>
          <w:color w:val="161517"/>
          <w:sz w:val="21"/>
          <w:szCs w:val="21"/>
        </w:rPr>
        <w:t>de herramientas para la planificación operativa y el seguimiento de las actividades</w:t>
      </w:r>
      <w:r>
        <w:rPr>
          <w:rFonts w:ascii="Abadi" w:hAnsi="Abadi" w:cs="*Arial-8413-Identity-H"/>
          <w:color w:val="161517"/>
          <w:sz w:val="21"/>
          <w:szCs w:val="21"/>
        </w:rPr>
        <w:t xml:space="preserve"> </w:t>
      </w:r>
      <w:r w:rsidRPr="00105436">
        <w:rPr>
          <w:rFonts w:ascii="Abadi" w:hAnsi="Abadi" w:cs="*Arial-8413-Identity-H"/>
          <w:color w:val="161517"/>
          <w:sz w:val="21"/>
          <w:szCs w:val="21"/>
        </w:rPr>
        <w:t>vinculadas a la atención de reportes por fallas en el servicio. Así como, la eficacia</w:t>
      </w:r>
      <w:r>
        <w:rPr>
          <w:rFonts w:ascii="Abadi" w:hAnsi="Abadi" w:cs="*Arial-8413-Identity-H"/>
          <w:color w:val="161517"/>
          <w:sz w:val="21"/>
          <w:szCs w:val="21"/>
        </w:rPr>
        <w:t xml:space="preserve"> </w:t>
      </w:r>
      <w:r w:rsidRPr="00105436">
        <w:rPr>
          <w:rFonts w:ascii="Abadi" w:hAnsi="Abadi" w:cs="*Arial-8413-Identity-H"/>
          <w:color w:val="161517"/>
          <w:sz w:val="21"/>
          <w:szCs w:val="21"/>
        </w:rPr>
        <w:t>en los resultados de la capacidad municipal en la prestación del servicio de</w:t>
      </w:r>
      <w:r>
        <w:rPr>
          <w:rFonts w:ascii="Abadi" w:hAnsi="Abadi" w:cs="*Arial-8413-Identity-H"/>
          <w:color w:val="161517"/>
          <w:sz w:val="21"/>
          <w:szCs w:val="21"/>
        </w:rPr>
        <w:t xml:space="preserve"> </w:t>
      </w:r>
      <w:r w:rsidRPr="00105436">
        <w:rPr>
          <w:rFonts w:ascii="Abadi" w:hAnsi="Abadi" w:cs="*Arial-8413-Identity-H"/>
          <w:color w:val="161517"/>
          <w:sz w:val="21"/>
          <w:szCs w:val="21"/>
        </w:rPr>
        <w:t>alumbrado público en el ejercicio 2020 a partir del grado de funcionamiento de las</w:t>
      </w:r>
      <w:r>
        <w:rPr>
          <w:rFonts w:ascii="Abadi" w:hAnsi="Abadi" w:cs="*Arial-8413-Identity-H"/>
          <w:color w:val="161517"/>
          <w:sz w:val="21"/>
          <w:szCs w:val="21"/>
        </w:rPr>
        <w:t xml:space="preserve"> </w:t>
      </w:r>
      <w:r w:rsidRPr="00105436">
        <w:rPr>
          <w:rFonts w:ascii="Abadi" w:hAnsi="Abadi" w:cs="*Arial-8413-Identity-H"/>
          <w:color w:val="161517"/>
          <w:sz w:val="21"/>
          <w:szCs w:val="21"/>
        </w:rPr>
        <w:t>luminarias que lo conforman, la cobertura lograda y la satisfacción ciudadana</w:t>
      </w:r>
      <w:r>
        <w:rPr>
          <w:rFonts w:ascii="Abadi" w:hAnsi="Abadi" w:cs="*Arial-8413-Identity-H"/>
          <w:color w:val="161517"/>
          <w:sz w:val="21"/>
          <w:szCs w:val="21"/>
        </w:rPr>
        <w:t xml:space="preserve"> </w:t>
      </w:r>
      <w:r w:rsidRPr="00105436">
        <w:rPr>
          <w:rFonts w:ascii="Abadi" w:hAnsi="Abadi" w:cs="*Arial-8413-Identity-H"/>
          <w:color w:val="161517"/>
          <w:sz w:val="21"/>
          <w:szCs w:val="21"/>
        </w:rPr>
        <w:t>sobre el servicio, y de la relevancia y suficiencia de los mecanismos que permiten</w:t>
      </w:r>
      <w:r>
        <w:rPr>
          <w:rFonts w:ascii="Abadi" w:hAnsi="Abadi" w:cs="*Arial-8413-Identity-H"/>
          <w:color w:val="161517"/>
          <w:sz w:val="21"/>
          <w:szCs w:val="21"/>
        </w:rPr>
        <w:t xml:space="preserve"> </w:t>
      </w:r>
      <w:r w:rsidRPr="00105436">
        <w:rPr>
          <w:rFonts w:ascii="Abadi" w:hAnsi="Abadi" w:cs="*Arial-8413-Identity-H"/>
          <w:color w:val="161517"/>
          <w:sz w:val="21"/>
          <w:szCs w:val="21"/>
        </w:rPr>
        <w:t>monitorear el desempeño y los resultados del servicio.</w:t>
      </w:r>
    </w:p>
    <w:p w14:paraId="65216F3E" w14:textId="77777777" w:rsidR="006D5887" w:rsidRPr="00105436" w:rsidRDefault="006D5887" w:rsidP="006D5887">
      <w:pPr>
        <w:autoSpaceDE w:val="0"/>
        <w:autoSpaceDN w:val="0"/>
        <w:adjustRightInd w:val="0"/>
        <w:jc w:val="both"/>
        <w:rPr>
          <w:rFonts w:ascii="Abadi" w:hAnsi="Abadi" w:cs="*Arial-8413-Identity-H"/>
          <w:color w:val="161517"/>
          <w:sz w:val="21"/>
          <w:szCs w:val="21"/>
        </w:rPr>
      </w:pPr>
    </w:p>
    <w:p w14:paraId="4EB57D82"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Respecto a los antecedentes del proceso de fiscalización, estos ya se</w:t>
      </w:r>
      <w:r>
        <w:rPr>
          <w:rFonts w:ascii="Abadi" w:hAnsi="Abadi" w:cs="*Arial-8413-Identity-H"/>
          <w:color w:val="161517"/>
          <w:sz w:val="21"/>
          <w:szCs w:val="21"/>
        </w:rPr>
        <w:t xml:space="preserve"> </w:t>
      </w:r>
      <w:r w:rsidRPr="00105436">
        <w:rPr>
          <w:rFonts w:ascii="Abadi" w:hAnsi="Abadi" w:cs="*Arial-8413-Identity-H"/>
          <w:color w:val="161517"/>
          <w:sz w:val="21"/>
          <w:szCs w:val="21"/>
        </w:rPr>
        <w:t>detallaron en el apartado correspondiente.</w:t>
      </w:r>
      <w:r>
        <w:rPr>
          <w:rFonts w:ascii="Abadi" w:hAnsi="Abadi" w:cs="*Arial-8413-Identity-H"/>
          <w:color w:val="161517"/>
          <w:sz w:val="21"/>
          <w:szCs w:val="21"/>
        </w:rPr>
        <w:t xml:space="preserve"> </w:t>
      </w:r>
    </w:p>
    <w:p w14:paraId="239CB1DB" w14:textId="77777777" w:rsidR="006D5887" w:rsidRDefault="006D5887" w:rsidP="006D5887">
      <w:pPr>
        <w:autoSpaceDE w:val="0"/>
        <w:autoSpaceDN w:val="0"/>
        <w:adjustRightInd w:val="0"/>
        <w:jc w:val="both"/>
        <w:rPr>
          <w:rFonts w:ascii="Abadi" w:hAnsi="Abadi" w:cs="*Arial-8413-Identity-H"/>
          <w:color w:val="161517"/>
          <w:sz w:val="21"/>
          <w:szCs w:val="21"/>
        </w:rPr>
      </w:pPr>
    </w:p>
    <w:p w14:paraId="4D5FD8ED"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En cuanto al contexto de la política pública de la materia a auditar, se</w:t>
      </w:r>
      <w:r>
        <w:rPr>
          <w:rFonts w:ascii="Abadi" w:hAnsi="Abadi" w:cs="*Arial-8413-Identity-H"/>
          <w:color w:val="161517"/>
          <w:sz w:val="21"/>
          <w:szCs w:val="21"/>
        </w:rPr>
        <w:t xml:space="preserve"> </w:t>
      </w:r>
      <w:r w:rsidRPr="00105436">
        <w:rPr>
          <w:rFonts w:ascii="Abadi" w:hAnsi="Abadi" w:cs="*Arial-8413-Identity-H"/>
          <w:color w:val="161517"/>
          <w:sz w:val="21"/>
          <w:szCs w:val="21"/>
        </w:rPr>
        <w:t>refiere que el Municipio libre es la base de la división territorial del Estado, de su</w:t>
      </w:r>
      <w:r>
        <w:rPr>
          <w:rFonts w:ascii="Abadi" w:hAnsi="Abadi" w:cs="*Arial-8413-Identity-H"/>
          <w:color w:val="161517"/>
          <w:sz w:val="21"/>
          <w:szCs w:val="21"/>
        </w:rPr>
        <w:t xml:space="preserve"> </w:t>
      </w:r>
      <w:r w:rsidRPr="00105436">
        <w:rPr>
          <w:rFonts w:ascii="Abadi" w:hAnsi="Abadi" w:cs="*Arial-8413-Identity-H"/>
          <w:color w:val="161517"/>
          <w:sz w:val="21"/>
          <w:szCs w:val="21"/>
        </w:rPr>
        <w:t>organización política y administrativa, y como principio de legalidad la autoridad</w:t>
      </w:r>
      <w:r>
        <w:rPr>
          <w:rFonts w:ascii="Abadi" w:hAnsi="Abadi" w:cs="*Arial-8413-Identity-H"/>
          <w:color w:val="161517"/>
          <w:sz w:val="21"/>
          <w:szCs w:val="21"/>
        </w:rPr>
        <w:t xml:space="preserve"> </w:t>
      </w:r>
      <w:r w:rsidRPr="00105436">
        <w:rPr>
          <w:rFonts w:ascii="Abadi" w:hAnsi="Abadi" w:cs="*Arial-8413-Identity-H"/>
          <w:color w:val="161517"/>
          <w:sz w:val="21"/>
          <w:szCs w:val="21"/>
        </w:rPr>
        <w:t>municipal puede hacer únicamente lo que la ley le concede, encontrándose dentro</w:t>
      </w:r>
      <w:r>
        <w:rPr>
          <w:rFonts w:ascii="Abadi" w:hAnsi="Abadi" w:cs="*Arial-8413-Identity-H"/>
          <w:color w:val="161517"/>
          <w:sz w:val="21"/>
          <w:szCs w:val="21"/>
        </w:rPr>
        <w:t xml:space="preserve"> </w:t>
      </w:r>
      <w:r w:rsidRPr="00105436">
        <w:rPr>
          <w:rFonts w:ascii="Abadi" w:hAnsi="Abadi" w:cs="*Arial-8413-Identity-H"/>
          <w:color w:val="161517"/>
          <w:sz w:val="21"/>
          <w:szCs w:val="21"/>
        </w:rPr>
        <w:t>de sus atribuciones la de otorgar los servicios públicos al Municipio.</w:t>
      </w:r>
    </w:p>
    <w:p w14:paraId="7111E90A" w14:textId="77777777" w:rsidR="006D5887" w:rsidRPr="00105436" w:rsidRDefault="006D5887" w:rsidP="006D5887">
      <w:pPr>
        <w:autoSpaceDE w:val="0"/>
        <w:autoSpaceDN w:val="0"/>
        <w:adjustRightInd w:val="0"/>
        <w:jc w:val="both"/>
        <w:rPr>
          <w:rFonts w:ascii="Abadi" w:hAnsi="Abadi" w:cs="*Arial-8413-Identity-H"/>
          <w:color w:val="161517"/>
          <w:sz w:val="21"/>
          <w:szCs w:val="21"/>
        </w:rPr>
      </w:pPr>
    </w:p>
    <w:p w14:paraId="572628E1"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También se precisa que el servicio público «es la institución jurídica</w:t>
      </w:r>
      <w:r>
        <w:rPr>
          <w:rFonts w:ascii="Abadi" w:hAnsi="Abadi" w:cs="*Arial-8413-Identity-H"/>
          <w:color w:val="161517"/>
          <w:sz w:val="21"/>
          <w:szCs w:val="21"/>
        </w:rPr>
        <w:t xml:space="preserve"> </w:t>
      </w:r>
      <w:r w:rsidRPr="00105436">
        <w:rPr>
          <w:rFonts w:ascii="Abadi" w:hAnsi="Abadi" w:cs="*Arial-8413-Identity-H"/>
          <w:color w:val="161517"/>
          <w:sz w:val="21"/>
          <w:szCs w:val="21"/>
        </w:rPr>
        <w:t>administrativa en la que el titular es el Estado (municipio) y cuya única finalidad</w:t>
      </w:r>
      <w:r>
        <w:rPr>
          <w:rFonts w:ascii="Abadi" w:hAnsi="Abadi" w:cs="*Arial-8413-Identity-H"/>
          <w:color w:val="161517"/>
          <w:sz w:val="21"/>
          <w:szCs w:val="21"/>
        </w:rPr>
        <w:t xml:space="preserve"> </w:t>
      </w:r>
      <w:r w:rsidRPr="00105436">
        <w:rPr>
          <w:rFonts w:ascii="Abadi" w:hAnsi="Abadi" w:cs="*Arial-8413-Identity-H"/>
          <w:color w:val="161517"/>
          <w:sz w:val="21"/>
          <w:szCs w:val="21"/>
        </w:rPr>
        <w:t>consiste en satisfacer de manera regular, continua y uniforme necesidades</w:t>
      </w:r>
      <w:r>
        <w:rPr>
          <w:rFonts w:ascii="Abadi" w:hAnsi="Abadi" w:cs="*Arial-8413-Identity-H"/>
          <w:color w:val="161517"/>
          <w:sz w:val="21"/>
          <w:szCs w:val="21"/>
        </w:rPr>
        <w:t xml:space="preserve"> </w:t>
      </w:r>
      <w:r w:rsidRPr="00105436">
        <w:rPr>
          <w:rFonts w:ascii="Abadi" w:hAnsi="Abadi" w:cs="*Arial-8413-Identity-H"/>
          <w:color w:val="161517"/>
          <w:sz w:val="21"/>
          <w:szCs w:val="21"/>
        </w:rPr>
        <w:t>públicas de carácter esencial, básico o fundamental; se concreta a través de las</w:t>
      </w:r>
      <w:r>
        <w:rPr>
          <w:rFonts w:ascii="Abadi" w:hAnsi="Abadi" w:cs="*Arial-8413-Identity-H"/>
          <w:color w:val="161517"/>
          <w:sz w:val="21"/>
          <w:szCs w:val="21"/>
        </w:rPr>
        <w:t xml:space="preserve"> </w:t>
      </w:r>
      <w:r w:rsidRPr="00105436">
        <w:rPr>
          <w:rFonts w:ascii="Abadi" w:hAnsi="Abadi" w:cs="*Arial-8413-Identity-H"/>
          <w:color w:val="161517"/>
          <w:sz w:val="21"/>
          <w:szCs w:val="21"/>
        </w:rPr>
        <w:t>prestaciones individualizadas las cuales podrán ser suministradas directamente</w:t>
      </w:r>
      <w:r>
        <w:rPr>
          <w:rFonts w:ascii="Abadi" w:hAnsi="Abadi" w:cs="*Arial-8413-Identity-H"/>
          <w:color w:val="161517"/>
          <w:sz w:val="21"/>
          <w:szCs w:val="21"/>
        </w:rPr>
        <w:t xml:space="preserve"> </w:t>
      </w:r>
      <w:r w:rsidRPr="00105436">
        <w:rPr>
          <w:rFonts w:ascii="Abadi" w:hAnsi="Abadi" w:cs="*Arial-8413-Identity-H"/>
          <w:color w:val="161517"/>
          <w:sz w:val="21"/>
          <w:szCs w:val="21"/>
        </w:rPr>
        <w:t>por el Estado (municipio) o por los particulares mediante concesión. Por su</w:t>
      </w:r>
      <w:r>
        <w:rPr>
          <w:rFonts w:ascii="Abadi" w:hAnsi="Abadi" w:cs="*Arial-8413-Identity-H"/>
          <w:color w:val="161517"/>
          <w:sz w:val="21"/>
          <w:szCs w:val="21"/>
        </w:rPr>
        <w:t xml:space="preserve"> </w:t>
      </w:r>
      <w:r w:rsidRPr="00105436">
        <w:rPr>
          <w:rFonts w:ascii="Abadi" w:hAnsi="Abadi" w:cs="*Arial-8413-Identity-H"/>
          <w:color w:val="161517"/>
          <w:sz w:val="21"/>
          <w:szCs w:val="21"/>
        </w:rPr>
        <w:t xml:space="preserve">naturaleza, estará sujeta a normas y principios de derecho público». </w:t>
      </w:r>
      <w:r>
        <w:rPr>
          <w:rStyle w:val="Refdenotaalpie"/>
          <w:rFonts w:ascii="Abadi" w:hAnsi="Abadi" w:cs="*Arial-8413-Identity-H"/>
          <w:color w:val="161517"/>
          <w:sz w:val="21"/>
          <w:szCs w:val="21"/>
        </w:rPr>
        <w:footnoteReference w:id="37"/>
      </w:r>
    </w:p>
    <w:p w14:paraId="6DFB3081" w14:textId="77777777" w:rsidR="006D5887" w:rsidRPr="00105436" w:rsidRDefault="006D5887" w:rsidP="006D5887">
      <w:pPr>
        <w:autoSpaceDE w:val="0"/>
        <w:autoSpaceDN w:val="0"/>
        <w:adjustRightInd w:val="0"/>
        <w:jc w:val="both"/>
        <w:rPr>
          <w:rFonts w:ascii="Abadi" w:hAnsi="Abadi" w:cs="*Arial-8413-Identity-H"/>
          <w:color w:val="161517"/>
          <w:sz w:val="21"/>
          <w:szCs w:val="21"/>
        </w:rPr>
      </w:pPr>
    </w:p>
    <w:p w14:paraId="5880ACDD"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Por su parte, la Constitución Política de los Estados Unidos Mexicanos</w:t>
      </w:r>
      <w:r>
        <w:rPr>
          <w:rFonts w:ascii="Abadi" w:hAnsi="Abadi" w:cs="*Arial-8413-Identity-H"/>
          <w:color w:val="161517"/>
          <w:sz w:val="21"/>
          <w:szCs w:val="21"/>
        </w:rPr>
        <w:t xml:space="preserve"> </w:t>
      </w:r>
      <w:r w:rsidRPr="00105436">
        <w:rPr>
          <w:rFonts w:ascii="Abadi" w:hAnsi="Abadi" w:cs="*Arial-8413-Identity-H"/>
          <w:color w:val="161517"/>
          <w:sz w:val="21"/>
          <w:szCs w:val="21"/>
        </w:rPr>
        <w:t>establece en términos generales en su artículo 115 la base del municipio a través</w:t>
      </w:r>
      <w:r>
        <w:rPr>
          <w:rFonts w:ascii="Abadi" w:hAnsi="Abadi" w:cs="*Arial-8413-Identity-H"/>
          <w:color w:val="161517"/>
          <w:sz w:val="21"/>
          <w:szCs w:val="21"/>
        </w:rPr>
        <w:t xml:space="preserve"> </w:t>
      </w:r>
      <w:r w:rsidRPr="00105436">
        <w:rPr>
          <w:rFonts w:ascii="Abadi" w:hAnsi="Abadi" w:cs="*Arial-8413-Identity-H"/>
          <w:color w:val="161517"/>
          <w:sz w:val="21"/>
          <w:szCs w:val="21"/>
        </w:rPr>
        <w:t>de una organización política y administrativa, para lo cual ejercerá funciones</w:t>
      </w:r>
      <w:r>
        <w:rPr>
          <w:rFonts w:ascii="Abadi" w:hAnsi="Abadi" w:cs="*Arial-8413-Identity-H"/>
          <w:color w:val="161517"/>
          <w:sz w:val="21"/>
          <w:szCs w:val="21"/>
        </w:rPr>
        <w:t xml:space="preserve"> </w:t>
      </w:r>
      <w:r w:rsidRPr="00105436">
        <w:rPr>
          <w:rFonts w:ascii="Abadi" w:hAnsi="Abadi" w:cs="*Arial-8413-Identity-H"/>
          <w:color w:val="161517"/>
          <w:sz w:val="21"/>
          <w:szCs w:val="21"/>
        </w:rPr>
        <w:t xml:space="preserve">jurisdiccionales, legislativas y administrativas, contando con personalidad </w:t>
      </w:r>
      <w:r w:rsidRPr="00105436">
        <w:rPr>
          <w:rFonts w:ascii="Abadi" w:hAnsi="Abadi" w:cs="*Arial-8413-Identity-H"/>
          <w:color w:val="161517"/>
          <w:sz w:val="21"/>
          <w:szCs w:val="21"/>
        </w:rPr>
        <w:lastRenderedPageBreak/>
        <w:t>jurídica y</w:t>
      </w:r>
      <w:r>
        <w:rPr>
          <w:rFonts w:ascii="Abadi" w:hAnsi="Abadi" w:cs="*Arial-8413-Identity-H"/>
          <w:color w:val="161517"/>
          <w:sz w:val="21"/>
          <w:szCs w:val="21"/>
        </w:rPr>
        <w:t xml:space="preserve"> </w:t>
      </w:r>
      <w:r w:rsidRPr="00105436">
        <w:rPr>
          <w:rFonts w:ascii="Abadi" w:hAnsi="Abadi" w:cs="*Arial-8413-Identity-H"/>
          <w:color w:val="161517"/>
          <w:sz w:val="21"/>
          <w:szCs w:val="21"/>
        </w:rPr>
        <w:t>con facultades para manejar su patrimonio conforme a las leyes de la materia. En</w:t>
      </w:r>
      <w:r>
        <w:rPr>
          <w:rFonts w:ascii="Abadi" w:hAnsi="Abadi" w:cs="*Arial-8413-Identity-H"/>
          <w:color w:val="161517"/>
          <w:sz w:val="21"/>
          <w:szCs w:val="21"/>
        </w:rPr>
        <w:t xml:space="preserve"> </w:t>
      </w:r>
      <w:r w:rsidRPr="00105436">
        <w:rPr>
          <w:rFonts w:ascii="Abadi" w:hAnsi="Abadi" w:cs="*Arial-8413-Identity-H"/>
          <w:color w:val="161517"/>
          <w:sz w:val="21"/>
          <w:szCs w:val="21"/>
        </w:rPr>
        <w:t>este sentido, respecto a la prestación de los servicios públicos, el Municipio está</w:t>
      </w:r>
      <w:r>
        <w:rPr>
          <w:rFonts w:ascii="Abadi" w:hAnsi="Abadi" w:cs="*Arial-8413-Identity-H"/>
          <w:color w:val="161517"/>
          <w:sz w:val="21"/>
          <w:szCs w:val="21"/>
        </w:rPr>
        <w:t xml:space="preserve"> </w:t>
      </w:r>
      <w:r w:rsidRPr="00105436">
        <w:rPr>
          <w:rFonts w:ascii="Abadi" w:hAnsi="Abadi" w:cs="*Arial-8413-Identity-H"/>
          <w:color w:val="161517"/>
          <w:sz w:val="21"/>
          <w:szCs w:val="21"/>
        </w:rPr>
        <w:t>facultado para expedir reglamentos, circulares y disposiciones administrativas de</w:t>
      </w:r>
      <w:r>
        <w:rPr>
          <w:rFonts w:ascii="Abadi" w:hAnsi="Abadi" w:cs="*Arial-8413-Identity-H"/>
          <w:color w:val="161517"/>
          <w:sz w:val="21"/>
          <w:szCs w:val="21"/>
        </w:rPr>
        <w:t xml:space="preserve"> </w:t>
      </w:r>
      <w:r w:rsidRPr="00105436">
        <w:rPr>
          <w:rFonts w:ascii="Abadi" w:hAnsi="Abadi" w:cs="*Arial-8413-Identity-H"/>
          <w:color w:val="161517"/>
          <w:sz w:val="21"/>
          <w:szCs w:val="21"/>
        </w:rPr>
        <w:t>observancia general dentro de su jurisdicción, que organicen la administración</w:t>
      </w:r>
      <w:r>
        <w:rPr>
          <w:rFonts w:ascii="Abadi" w:hAnsi="Abadi" w:cs="*Arial-8413-Identity-H"/>
          <w:color w:val="161517"/>
          <w:sz w:val="21"/>
          <w:szCs w:val="21"/>
        </w:rPr>
        <w:t xml:space="preserve"> </w:t>
      </w:r>
      <w:r w:rsidRPr="00105436">
        <w:rPr>
          <w:rFonts w:ascii="Abadi" w:hAnsi="Abadi" w:cs="*Arial-8413-Identity-H"/>
          <w:color w:val="161517"/>
          <w:sz w:val="21"/>
          <w:szCs w:val="21"/>
        </w:rPr>
        <w:t>pública, regulen las materias, procedimiento, funciones y servicios públicos de su</w:t>
      </w:r>
      <w:r>
        <w:rPr>
          <w:rFonts w:ascii="Abadi" w:hAnsi="Abadi" w:cs="*Arial-8413-Identity-H"/>
          <w:color w:val="161517"/>
          <w:sz w:val="21"/>
          <w:szCs w:val="21"/>
        </w:rPr>
        <w:t xml:space="preserve"> </w:t>
      </w:r>
      <w:r w:rsidRPr="00105436">
        <w:rPr>
          <w:rFonts w:ascii="Abadi" w:hAnsi="Abadi" w:cs="*Arial-8413-Identity-H"/>
          <w:color w:val="161517"/>
          <w:sz w:val="21"/>
          <w:szCs w:val="21"/>
        </w:rPr>
        <w:t>competencia.</w:t>
      </w:r>
      <w:r>
        <w:rPr>
          <w:rFonts w:ascii="Abadi" w:hAnsi="Abadi" w:cs="*Arial-8413-Identity-H"/>
          <w:color w:val="161517"/>
          <w:sz w:val="21"/>
          <w:szCs w:val="21"/>
        </w:rPr>
        <w:t xml:space="preserve"> </w:t>
      </w:r>
    </w:p>
    <w:p w14:paraId="5B74789E" w14:textId="77777777" w:rsidR="006D5887" w:rsidRDefault="006D5887" w:rsidP="006D5887">
      <w:pPr>
        <w:autoSpaceDE w:val="0"/>
        <w:autoSpaceDN w:val="0"/>
        <w:adjustRightInd w:val="0"/>
        <w:jc w:val="both"/>
        <w:rPr>
          <w:rFonts w:ascii="Abadi" w:hAnsi="Abadi" w:cs="*Arial-8413-Identity-H"/>
          <w:color w:val="161517"/>
          <w:sz w:val="21"/>
          <w:szCs w:val="21"/>
        </w:rPr>
      </w:pPr>
    </w:p>
    <w:p w14:paraId="1E44398A"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r w:rsidRPr="00105436">
        <w:rPr>
          <w:rFonts w:ascii="Abadi" w:hAnsi="Abadi" w:cs="*Arial-8413-Identity-H"/>
          <w:color w:val="161517"/>
          <w:sz w:val="21"/>
          <w:szCs w:val="21"/>
        </w:rPr>
        <w:t>De manera específica, el artículo 115 de la Constitución Política de los</w:t>
      </w:r>
      <w:r>
        <w:rPr>
          <w:rFonts w:ascii="Abadi" w:hAnsi="Abadi" w:cs="*Arial-8413-Identity-H"/>
          <w:color w:val="161517"/>
          <w:sz w:val="21"/>
          <w:szCs w:val="21"/>
        </w:rPr>
        <w:t xml:space="preserve"> </w:t>
      </w:r>
      <w:r w:rsidRPr="00105436">
        <w:rPr>
          <w:rFonts w:ascii="Abadi" w:hAnsi="Abadi" w:cs="*Arial-8413-Identity-H"/>
          <w:color w:val="161517"/>
          <w:sz w:val="21"/>
          <w:szCs w:val="21"/>
        </w:rPr>
        <w:t xml:space="preserve">Estados Unidos Mexicanos, en su fracción </w:t>
      </w:r>
      <w:r>
        <w:rPr>
          <w:rFonts w:ascii="Abadi" w:hAnsi="Abadi" w:cs="*Arial-8413-Identity-H"/>
          <w:color w:val="161517"/>
          <w:sz w:val="21"/>
          <w:szCs w:val="21"/>
        </w:rPr>
        <w:t xml:space="preserve">III </w:t>
      </w:r>
      <w:r w:rsidRPr="00105436">
        <w:rPr>
          <w:rFonts w:ascii="Abadi" w:hAnsi="Abadi" w:cs="*Arial-8413-Identity-H"/>
          <w:color w:val="161517"/>
          <w:sz w:val="21"/>
          <w:szCs w:val="21"/>
        </w:rPr>
        <w:t>consigna que los municipios tendrán</w:t>
      </w:r>
      <w:r>
        <w:rPr>
          <w:rFonts w:ascii="Abadi" w:hAnsi="Abadi" w:cs="*Arial-8413-Identity-H"/>
          <w:color w:val="161517"/>
          <w:sz w:val="21"/>
          <w:szCs w:val="21"/>
        </w:rPr>
        <w:t xml:space="preserve"> </w:t>
      </w:r>
      <w:r w:rsidRPr="00105436">
        <w:rPr>
          <w:rFonts w:ascii="Abadi" w:hAnsi="Abadi" w:cs="*Arial-8413-Identity-H"/>
          <w:color w:val="161517"/>
          <w:sz w:val="21"/>
          <w:szCs w:val="21"/>
        </w:rPr>
        <w:t>a su cargo las funciones y servicios públicos, entre los que señala en el inciso b, el</w:t>
      </w:r>
      <w:r>
        <w:rPr>
          <w:rFonts w:ascii="Abadi" w:hAnsi="Abadi" w:cs="*Arial-8413-Identity-H"/>
          <w:color w:val="161517"/>
          <w:sz w:val="21"/>
          <w:szCs w:val="21"/>
        </w:rPr>
        <w:t xml:space="preserve"> </w:t>
      </w:r>
      <w:r w:rsidRPr="00105436">
        <w:rPr>
          <w:rFonts w:ascii="Abadi" w:hAnsi="Abadi" w:cs="*Arial-8413-Identity-H"/>
          <w:color w:val="161517"/>
          <w:sz w:val="21"/>
          <w:szCs w:val="21"/>
        </w:rPr>
        <w:t>alumbrado público. Atribución ratificada en la Constitución Política Local en su</w:t>
      </w:r>
      <w:r>
        <w:rPr>
          <w:rFonts w:ascii="Abadi" w:hAnsi="Abadi" w:cs="*Arial-8413-Identity-H"/>
          <w:color w:val="161517"/>
          <w:sz w:val="21"/>
          <w:szCs w:val="21"/>
        </w:rPr>
        <w:t xml:space="preserve"> </w:t>
      </w:r>
      <w:r w:rsidRPr="00105436">
        <w:rPr>
          <w:rFonts w:ascii="Abadi" w:hAnsi="Abadi" w:cs="*Arial-8413-Identity-H"/>
          <w:color w:val="161517"/>
          <w:sz w:val="21"/>
          <w:szCs w:val="21"/>
        </w:rPr>
        <w:t xml:space="preserve">artículo 117, fracción </w:t>
      </w:r>
      <w:r>
        <w:rPr>
          <w:rFonts w:ascii="Abadi" w:hAnsi="Abadi" w:cs="*Arial-8413-Identity-H"/>
          <w:color w:val="161517"/>
          <w:sz w:val="21"/>
          <w:szCs w:val="21"/>
        </w:rPr>
        <w:t>III</w:t>
      </w:r>
      <w:r w:rsidRPr="00105436">
        <w:rPr>
          <w:rFonts w:ascii="Abadi" w:hAnsi="Abadi" w:cs="*Arial-8413-Identity-H"/>
          <w:color w:val="161517"/>
          <w:sz w:val="21"/>
          <w:szCs w:val="21"/>
        </w:rPr>
        <w:t>, inciso</w:t>
      </w:r>
      <w:r>
        <w:rPr>
          <w:rFonts w:ascii="Abadi" w:hAnsi="Abadi" w:cs="*Arial-8413-Identity-H"/>
          <w:color w:val="161517"/>
          <w:sz w:val="21"/>
          <w:szCs w:val="21"/>
        </w:rPr>
        <w:t xml:space="preserve"> b.</w:t>
      </w:r>
    </w:p>
    <w:p w14:paraId="3A602B70" w14:textId="77777777" w:rsidR="006D5887" w:rsidRDefault="006D5887" w:rsidP="006D5887">
      <w:pPr>
        <w:autoSpaceDE w:val="0"/>
        <w:autoSpaceDN w:val="0"/>
        <w:adjustRightInd w:val="0"/>
        <w:ind w:firstLine="708"/>
        <w:jc w:val="both"/>
        <w:rPr>
          <w:rFonts w:ascii="Abadi" w:hAnsi="Abadi" w:cs="*Arial-8413-Identity-H"/>
          <w:color w:val="161517"/>
          <w:sz w:val="21"/>
          <w:szCs w:val="21"/>
        </w:rPr>
      </w:pPr>
    </w:p>
    <w:p w14:paraId="166F4C65" w14:textId="77777777" w:rsidR="006D5887" w:rsidRDefault="006D5887" w:rsidP="006D5887">
      <w:pPr>
        <w:autoSpaceDE w:val="0"/>
        <w:autoSpaceDN w:val="0"/>
        <w:adjustRightInd w:val="0"/>
        <w:ind w:firstLine="708"/>
        <w:jc w:val="both"/>
        <w:rPr>
          <w:rFonts w:ascii="Abadi" w:hAnsi="Abadi" w:cs="*Arial-9839-Identity-H"/>
          <w:color w:val="141315"/>
          <w:sz w:val="21"/>
          <w:szCs w:val="21"/>
        </w:rPr>
      </w:pPr>
      <w:r w:rsidRPr="000735B4">
        <w:rPr>
          <w:rFonts w:ascii="Abadi" w:hAnsi="Abadi" w:cs="*Arial-9839-Identity-H"/>
          <w:color w:val="141315"/>
          <w:sz w:val="21"/>
          <w:szCs w:val="21"/>
        </w:rPr>
        <w:t>La Ley Orgánica Municipal para el Estado de Guanajuato prevé que el</w:t>
      </w:r>
      <w:r>
        <w:rPr>
          <w:rFonts w:ascii="Abadi" w:hAnsi="Abadi" w:cs="*Arial-9839-Identity-H"/>
          <w:color w:val="141315"/>
          <w:sz w:val="21"/>
          <w:szCs w:val="21"/>
        </w:rPr>
        <w:t xml:space="preserve"> </w:t>
      </w:r>
      <w:r w:rsidRPr="000735B4">
        <w:rPr>
          <w:rFonts w:ascii="Abadi" w:hAnsi="Abadi" w:cs="*Arial-9839-Identity-H"/>
          <w:color w:val="141315"/>
          <w:sz w:val="21"/>
          <w:szCs w:val="21"/>
        </w:rPr>
        <w:t>Ayuntamiento deberá otorgar el servicio de alumbrado público a los habitantes del</w:t>
      </w:r>
      <w:r>
        <w:rPr>
          <w:rFonts w:ascii="Abadi" w:hAnsi="Abadi" w:cs="*Arial-9839-Identity-H"/>
          <w:color w:val="141315"/>
          <w:sz w:val="21"/>
          <w:szCs w:val="21"/>
        </w:rPr>
        <w:t xml:space="preserve"> </w:t>
      </w:r>
      <w:r w:rsidRPr="000735B4">
        <w:rPr>
          <w:rFonts w:ascii="Abadi" w:hAnsi="Abadi" w:cs="*Arial-9839-Identity-H"/>
          <w:color w:val="141315"/>
          <w:sz w:val="21"/>
          <w:szCs w:val="21"/>
        </w:rPr>
        <w:t>Municipio e instrumentará los mecanismos necesarios para ampliar la cobertura y</w:t>
      </w:r>
      <w:r>
        <w:rPr>
          <w:rFonts w:ascii="Abadi" w:hAnsi="Abadi" w:cs="*Arial-9839-Identity-H"/>
          <w:color w:val="141315"/>
          <w:sz w:val="21"/>
          <w:szCs w:val="21"/>
        </w:rPr>
        <w:t xml:space="preserve"> </w:t>
      </w:r>
      <w:r w:rsidRPr="000735B4">
        <w:rPr>
          <w:rFonts w:ascii="Abadi" w:hAnsi="Abadi" w:cs="*Arial-9839-Identity-H"/>
          <w:color w:val="141315"/>
          <w:sz w:val="21"/>
          <w:szCs w:val="21"/>
        </w:rPr>
        <w:t>mejorar la prestación de dicho servicio.</w:t>
      </w:r>
      <w:r>
        <w:rPr>
          <w:rFonts w:ascii="Abadi" w:hAnsi="Abadi" w:cs="*Arial-9839-Identity-H"/>
          <w:color w:val="141315"/>
          <w:sz w:val="21"/>
          <w:szCs w:val="21"/>
        </w:rPr>
        <w:t xml:space="preserve"> </w:t>
      </w:r>
    </w:p>
    <w:p w14:paraId="46D276F6" w14:textId="77777777" w:rsidR="006D5887" w:rsidRDefault="006D5887" w:rsidP="006D5887">
      <w:pPr>
        <w:autoSpaceDE w:val="0"/>
        <w:autoSpaceDN w:val="0"/>
        <w:adjustRightInd w:val="0"/>
        <w:jc w:val="both"/>
        <w:rPr>
          <w:rFonts w:ascii="Abadi" w:hAnsi="Abadi" w:cs="*Arial-9839-Identity-H"/>
          <w:color w:val="141315"/>
          <w:sz w:val="21"/>
          <w:szCs w:val="21"/>
        </w:rPr>
      </w:pPr>
    </w:p>
    <w:p w14:paraId="132AA505" w14:textId="77777777" w:rsidR="006D5887" w:rsidRDefault="006D5887" w:rsidP="006D5887">
      <w:pPr>
        <w:autoSpaceDE w:val="0"/>
        <w:autoSpaceDN w:val="0"/>
        <w:adjustRightInd w:val="0"/>
        <w:ind w:firstLine="708"/>
        <w:jc w:val="both"/>
        <w:rPr>
          <w:rFonts w:ascii="Abadi" w:hAnsi="Abadi" w:cs="*Arial-9839-Identity-H"/>
          <w:color w:val="141415"/>
          <w:sz w:val="21"/>
          <w:szCs w:val="21"/>
        </w:rPr>
      </w:pPr>
      <w:r w:rsidRPr="000735B4">
        <w:rPr>
          <w:rFonts w:ascii="Abadi" w:hAnsi="Abadi" w:cs="*Arial-9839-Identity-H"/>
          <w:color w:val="141415"/>
          <w:sz w:val="21"/>
          <w:szCs w:val="21"/>
        </w:rPr>
        <w:t>De igual forma, la referida ley en el artículo 83 establece que el</w:t>
      </w:r>
      <w:r>
        <w:rPr>
          <w:rFonts w:ascii="Abadi" w:hAnsi="Abadi" w:cs="*Arial-9839-Identity-H"/>
          <w:color w:val="141415"/>
          <w:sz w:val="21"/>
          <w:szCs w:val="21"/>
        </w:rPr>
        <w:t xml:space="preserve"> </w:t>
      </w:r>
      <w:r w:rsidRPr="000735B4">
        <w:rPr>
          <w:rFonts w:ascii="Abadi" w:hAnsi="Abadi" w:cs="*Arial-9839-Identity-H"/>
          <w:color w:val="141415"/>
          <w:sz w:val="21"/>
          <w:szCs w:val="21"/>
        </w:rPr>
        <w:t>Ayuntamiento contará con una Comisión de Obra y Servicios Públicos, misma que</w:t>
      </w:r>
      <w:r>
        <w:rPr>
          <w:rFonts w:ascii="Abadi" w:hAnsi="Abadi" w:cs="*Arial-9839-Identity-H"/>
          <w:color w:val="141415"/>
          <w:sz w:val="21"/>
          <w:szCs w:val="21"/>
        </w:rPr>
        <w:t xml:space="preserve"> </w:t>
      </w:r>
      <w:r w:rsidRPr="000735B4">
        <w:rPr>
          <w:rFonts w:ascii="Abadi" w:hAnsi="Abadi" w:cs="*Arial-9839-Identity-H"/>
          <w:color w:val="141415"/>
          <w:sz w:val="21"/>
          <w:szCs w:val="21"/>
        </w:rPr>
        <w:t>tendrá dentro de sus atribuciones la de promover la prestación puntual, oportuna y</w:t>
      </w:r>
      <w:r>
        <w:rPr>
          <w:rFonts w:ascii="Abadi" w:hAnsi="Abadi" w:cs="*Arial-9839-Identity-H"/>
          <w:color w:val="141415"/>
          <w:sz w:val="21"/>
          <w:szCs w:val="21"/>
        </w:rPr>
        <w:t xml:space="preserve"> </w:t>
      </w:r>
      <w:r w:rsidRPr="000735B4">
        <w:rPr>
          <w:rFonts w:ascii="Abadi" w:hAnsi="Abadi" w:cs="*Arial-9839-Identity-H"/>
          <w:color w:val="141415"/>
          <w:sz w:val="21"/>
          <w:szCs w:val="21"/>
        </w:rPr>
        <w:t>eficiente de los servicios públicos municipales, de conformidad con las</w:t>
      </w:r>
      <w:r>
        <w:rPr>
          <w:rFonts w:ascii="Abadi" w:hAnsi="Abadi" w:cs="*Arial-9839-Identity-H"/>
          <w:color w:val="141415"/>
          <w:sz w:val="21"/>
          <w:szCs w:val="21"/>
        </w:rPr>
        <w:t xml:space="preserve"> </w:t>
      </w:r>
      <w:r w:rsidRPr="000735B4">
        <w:rPr>
          <w:rFonts w:ascii="Abadi" w:hAnsi="Abadi" w:cs="*Arial-9839-Identity-H"/>
          <w:color w:val="141415"/>
          <w:sz w:val="21"/>
          <w:szCs w:val="21"/>
        </w:rPr>
        <w:t>disposiciones aplicables. En este sentido, la dependencia de Servicios Municipales</w:t>
      </w:r>
      <w:r>
        <w:rPr>
          <w:rFonts w:ascii="Abadi" w:hAnsi="Abadi" w:cs="*Arial-9839-Identity-H"/>
          <w:color w:val="141415"/>
          <w:sz w:val="21"/>
          <w:szCs w:val="21"/>
        </w:rPr>
        <w:t xml:space="preserve"> </w:t>
      </w:r>
      <w:r w:rsidRPr="000735B4">
        <w:rPr>
          <w:rFonts w:ascii="Abadi" w:hAnsi="Abadi" w:cs="*Arial-9839-Identity-H"/>
          <w:color w:val="141415"/>
          <w:sz w:val="21"/>
          <w:szCs w:val="21"/>
        </w:rPr>
        <w:t>será la encargada de llevar a cabo la prestación del servicio de alumbrado público</w:t>
      </w:r>
      <w:r>
        <w:rPr>
          <w:rFonts w:ascii="Abadi" w:hAnsi="Abadi" w:cs="*Arial-9839-Identity-H"/>
          <w:color w:val="141415"/>
          <w:sz w:val="21"/>
          <w:szCs w:val="21"/>
        </w:rPr>
        <w:t xml:space="preserve"> </w:t>
      </w:r>
      <w:r w:rsidRPr="000735B4">
        <w:rPr>
          <w:rFonts w:ascii="Abadi" w:hAnsi="Abadi" w:cs="*Arial-9839-Identity-H"/>
          <w:color w:val="141415"/>
          <w:sz w:val="21"/>
          <w:szCs w:val="21"/>
        </w:rPr>
        <w:t>en el Municipio.</w:t>
      </w:r>
    </w:p>
    <w:p w14:paraId="660968A3" w14:textId="77777777" w:rsidR="006D5887" w:rsidRPr="000735B4" w:rsidRDefault="006D5887" w:rsidP="006D5887">
      <w:pPr>
        <w:autoSpaceDE w:val="0"/>
        <w:autoSpaceDN w:val="0"/>
        <w:adjustRightInd w:val="0"/>
        <w:jc w:val="both"/>
        <w:rPr>
          <w:rFonts w:ascii="Abadi" w:hAnsi="Abadi" w:cs="*Arial-9839-Identity-H"/>
          <w:color w:val="141415"/>
          <w:sz w:val="21"/>
          <w:szCs w:val="21"/>
        </w:rPr>
      </w:pPr>
    </w:p>
    <w:p w14:paraId="12001B6C" w14:textId="77777777" w:rsidR="006D5887" w:rsidRPr="000735B4" w:rsidRDefault="006D5887" w:rsidP="006D5887">
      <w:pPr>
        <w:autoSpaceDE w:val="0"/>
        <w:autoSpaceDN w:val="0"/>
        <w:adjustRightInd w:val="0"/>
        <w:ind w:firstLine="708"/>
        <w:jc w:val="both"/>
        <w:rPr>
          <w:rFonts w:ascii="Abadi" w:hAnsi="Abadi" w:cs="*Arial-9839-Identity-H"/>
          <w:color w:val="161618"/>
          <w:sz w:val="21"/>
          <w:szCs w:val="21"/>
        </w:rPr>
      </w:pPr>
      <w:r w:rsidRPr="000735B4">
        <w:rPr>
          <w:rFonts w:ascii="Abadi" w:hAnsi="Abadi" w:cs="*Arial-9839-Identity-H"/>
          <w:color w:val="19191A"/>
          <w:sz w:val="21"/>
          <w:szCs w:val="21"/>
        </w:rPr>
        <w:t xml:space="preserve">El artículo 165 de la citada Ley Orgánica Municipal prevé: </w:t>
      </w:r>
      <w:r w:rsidRPr="000735B4">
        <w:rPr>
          <w:rFonts w:ascii="Abadi" w:hAnsi="Abadi" w:cs="*Microsoft Sans Serif-Italic-98"/>
          <w:i/>
          <w:iCs/>
          <w:color w:val="19191A"/>
          <w:sz w:val="21"/>
          <w:szCs w:val="21"/>
        </w:rPr>
        <w:t>«Los</w:t>
      </w:r>
      <w:r>
        <w:rPr>
          <w:rFonts w:ascii="Abadi" w:hAnsi="Abadi" w:cs="*Microsoft Sans Serif-Italic-98"/>
          <w:i/>
          <w:iCs/>
          <w:color w:val="19191A"/>
          <w:sz w:val="21"/>
          <w:szCs w:val="21"/>
        </w:rPr>
        <w:t xml:space="preserve"> </w:t>
      </w:r>
      <w:r w:rsidRPr="000735B4">
        <w:rPr>
          <w:rFonts w:ascii="Abadi" w:hAnsi="Abadi" w:cs="*Microsoft Sans Serif-Italic-98"/>
          <w:i/>
          <w:iCs/>
          <w:color w:val="19191A"/>
          <w:sz w:val="21"/>
          <w:szCs w:val="21"/>
        </w:rPr>
        <w:t xml:space="preserve">ayuntamientos prestarán los </w:t>
      </w:r>
      <w:r>
        <w:rPr>
          <w:rFonts w:ascii="Abadi" w:hAnsi="Abadi" w:cs="*Microsoft Sans Serif-Italic-98"/>
          <w:i/>
          <w:iCs/>
          <w:color w:val="19191A"/>
          <w:sz w:val="21"/>
          <w:szCs w:val="21"/>
        </w:rPr>
        <w:t xml:space="preserve">servicios </w:t>
      </w:r>
      <w:r w:rsidRPr="000735B4">
        <w:rPr>
          <w:rFonts w:ascii="Abadi" w:hAnsi="Abadi" w:cs="*Microsoft Sans Serif-Italic-98"/>
          <w:i/>
          <w:iCs/>
          <w:color w:val="19191A"/>
          <w:sz w:val="21"/>
          <w:szCs w:val="21"/>
        </w:rPr>
        <w:t xml:space="preserve">públicos, en igualdad de condiciones </w:t>
      </w:r>
      <w:r w:rsidRPr="000735B4">
        <w:rPr>
          <w:rFonts w:ascii="Abadi" w:hAnsi="Abadi" w:cs="*Arial-9839-Identity-H"/>
          <w:color w:val="19191A"/>
          <w:sz w:val="21"/>
          <w:szCs w:val="21"/>
        </w:rPr>
        <w:t>a</w:t>
      </w:r>
      <w:r>
        <w:rPr>
          <w:rFonts w:ascii="Abadi" w:hAnsi="Abadi" w:cs="*Arial-9839-Identity-H"/>
          <w:color w:val="19191A"/>
          <w:sz w:val="21"/>
          <w:szCs w:val="21"/>
        </w:rPr>
        <w:t xml:space="preserve"> </w:t>
      </w:r>
      <w:r w:rsidRPr="000735B4">
        <w:rPr>
          <w:rFonts w:ascii="Abadi" w:hAnsi="Abadi" w:cs="*Microsoft Sans Serif-Italic-98"/>
          <w:i/>
          <w:iCs/>
          <w:color w:val="19191A"/>
          <w:sz w:val="21"/>
          <w:szCs w:val="21"/>
        </w:rPr>
        <w:t>todos los habitantes del municipio, en forma permanente, general, uniforme,</w:t>
      </w:r>
      <w:r>
        <w:rPr>
          <w:rFonts w:ascii="Abadi" w:hAnsi="Abadi" w:cs="*Microsoft Sans Serif-Italic-98"/>
          <w:i/>
          <w:iCs/>
          <w:color w:val="19191A"/>
          <w:sz w:val="21"/>
          <w:szCs w:val="21"/>
        </w:rPr>
        <w:t xml:space="preserve"> </w:t>
      </w:r>
      <w:r w:rsidRPr="000735B4">
        <w:rPr>
          <w:rFonts w:ascii="Abadi" w:hAnsi="Abadi" w:cs="*Microsoft Sans Serif-Italic-98"/>
          <w:i/>
          <w:iCs/>
          <w:color w:val="19191A"/>
          <w:sz w:val="21"/>
          <w:szCs w:val="21"/>
        </w:rPr>
        <w:t>continua y de acuerdo con el Programa de Gobierno Municipal».</w:t>
      </w:r>
      <w:r>
        <w:rPr>
          <w:rFonts w:ascii="Abadi" w:hAnsi="Abadi" w:cs="*Microsoft Sans Serif-Italic-98"/>
          <w:i/>
          <w:iCs/>
          <w:color w:val="19191A"/>
          <w:sz w:val="21"/>
          <w:szCs w:val="21"/>
        </w:rPr>
        <w:t xml:space="preserve"> </w:t>
      </w:r>
      <w:r w:rsidRPr="000735B4">
        <w:rPr>
          <w:rFonts w:ascii="Abadi" w:hAnsi="Abadi" w:cs="*Arial-9839-Identity-H"/>
          <w:color w:val="161618"/>
          <w:sz w:val="21"/>
          <w:szCs w:val="21"/>
        </w:rPr>
        <w:t xml:space="preserve">En el Capítulo denominado </w:t>
      </w:r>
      <w:r w:rsidRPr="000735B4">
        <w:rPr>
          <w:rFonts w:ascii="Abadi" w:hAnsi="Abadi" w:cs="*Microsoft Sans Serif-Italic-98"/>
          <w:i/>
          <w:iCs/>
          <w:color w:val="161618"/>
          <w:sz w:val="21"/>
          <w:szCs w:val="21"/>
        </w:rPr>
        <w:t xml:space="preserve">«De los </w:t>
      </w:r>
      <w:r>
        <w:rPr>
          <w:rFonts w:ascii="Abadi" w:hAnsi="Abadi" w:cs="*Microsoft Sans Serif-Italic-98"/>
          <w:i/>
          <w:iCs/>
          <w:color w:val="161618"/>
          <w:sz w:val="21"/>
          <w:szCs w:val="21"/>
        </w:rPr>
        <w:t>servicios</w:t>
      </w:r>
      <w:r w:rsidRPr="000735B4">
        <w:rPr>
          <w:rFonts w:ascii="Abadi" w:hAnsi="Abadi" w:cs="*Microsoft Sans Serif-Italic-98"/>
          <w:i/>
          <w:iCs/>
          <w:color w:val="161618"/>
          <w:sz w:val="21"/>
          <w:szCs w:val="21"/>
        </w:rPr>
        <w:t xml:space="preserve"> Públicos Municipales» </w:t>
      </w:r>
      <w:r w:rsidRPr="000735B4">
        <w:rPr>
          <w:rFonts w:ascii="Abadi" w:hAnsi="Abadi" w:cs="*Arial-9839-Identity-H"/>
          <w:color w:val="161618"/>
          <w:sz w:val="21"/>
          <w:szCs w:val="21"/>
        </w:rPr>
        <w:t>se</w:t>
      </w:r>
      <w:r>
        <w:rPr>
          <w:rFonts w:ascii="Abadi" w:hAnsi="Abadi" w:cs="*Arial-9839-Identity-H"/>
          <w:color w:val="161618"/>
          <w:sz w:val="21"/>
          <w:szCs w:val="21"/>
        </w:rPr>
        <w:t xml:space="preserve"> </w:t>
      </w:r>
      <w:r w:rsidRPr="000735B4">
        <w:rPr>
          <w:rFonts w:ascii="Abadi" w:hAnsi="Abadi" w:cs="*Arial-9839-Identity-H"/>
          <w:color w:val="161618"/>
          <w:sz w:val="21"/>
          <w:szCs w:val="21"/>
        </w:rPr>
        <w:t>refiere que en el presupuesto de egresos deben preverse los recursos materiales y</w:t>
      </w:r>
      <w:r>
        <w:rPr>
          <w:rFonts w:ascii="Abadi" w:hAnsi="Abadi" w:cs="*Arial-9839-Identity-H"/>
          <w:color w:val="161618"/>
          <w:sz w:val="21"/>
          <w:szCs w:val="21"/>
        </w:rPr>
        <w:t xml:space="preserve"> </w:t>
      </w:r>
      <w:r w:rsidRPr="000735B4">
        <w:rPr>
          <w:rFonts w:ascii="Abadi" w:hAnsi="Abadi" w:cs="*Arial-9839-Identity-H"/>
          <w:color w:val="161618"/>
          <w:sz w:val="21"/>
          <w:szCs w:val="21"/>
        </w:rPr>
        <w:t>humanos, necesarios y suficientes, para la prestación eficiente y oportuna de los</w:t>
      </w:r>
      <w:r>
        <w:rPr>
          <w:rFonts w:ascii="Abadi" w:hAnsi="Abadi" w:cs="*Arial-9839-Identity-H"/>
          <w:color w:val="161618"/>
          <w:sz w:val="21"/>
          <w:szCs w:val="21"/>
        </w:rPr>
        <w:t xml:space="preserve"> </w:t>
      </w:r>
      <w:r w:rsidRPr="000735B4">
        <w:rPr>
          <w:rFonts w:ascii="Abadi" w:hAnsi="Abadi" w:cs="*Arial-9839-Identity-H"/>
          <w:color w:val="161618"/>
          <w:sz w:val="21"/>
          <w:szCs w:val="21"/>
        </w:rPr>
        <w:t>servicios públicos; asimismo, se consigna la obligatoriedad del Ayuntamiento de</w:t>
      </w:r>
      <w:r>
        <w:rPr>
          <w:rFonts w:ascii="Abadi" w:hAnsi="Abadi" w:cs="*Arial-9839-Identity-H"/>
          <w:color w:val="161618"/>
          <w:sz w:val="21"/>
          <w:szCs w:val="21"/>
        </w:rPr>
        <w:t xml:space="preserve"> </w:t>
      </w:r>
      <w:r w:rsidRPr="000735B4">
        <w:rPr>
          <w:rFonts w:ascii="Abadi" w:hAnsi="Abadi" w:cs="*Arial-9839-Identity-H"/>
          <w:color w:val="161618"/>
          <w:sz w:val="21"/>
          <w:szCs w:val="21"/>
        </w:rPr>
        <w:t>otorgar el servicio de alumbrado público, señalando que podrá otorgarlo de</w:t>
      </w:r>
    </w:p>
    <w:p w14:paraId="2928A86C" w14:textId="77777777" w:rsidR="006D5887" w:rsidRDefault="006D5887" w:rsidP="006D5887">
      <w:pPr>
        <w:autoSpaceDE w:val="0"/>
        <w:autoSpaceDN w:val="0"/>
        <w:adjustRightInd w:val="0"/>
        <w:jc w:val="both"/>
        <w:rPr>
          <w:rFonts w:ascii="Abadi" w:hAnsi="Abadi" w:cs="*Arial-9839-Identity-H"/>
          <w:color w:val="161618"/>
          <w:sz w:val="21"/>
          <w:szCs w:val="21"/>
        </w:rPr>
      </w:pPr>
      <w:r w:rsidRPr="000735B4">
        <w:rPr>
          <w:rFonts w:ascii="Abadi" w:hAnsi="Abadi" w:cs="*Arial-9839-Identity-H"/>
          <w:color w:val="161618"/>
          <w:sz w:val="21"/>
          <w:szCs w:val="21"/>
        </w:rPr>
        <w:t>manera directa a través de sus propias dependencias, o bien por un medio</w:t>
      </w:r>
      <w:r>
        <w:rPr>
          <w:rFonts w:ascii="Abadi" w:hAnsi="Abadi" w:cs="*Arial-9839-Identity-H"/>
          <w:color w:val="161618"/>
          <w:sz w:val="21"/>
          <w:szCs w:val="21"/>
        </w:rPr>
        <w:t xml:space="preserve"> </w:t>
      </w:r>
      <w:r w:rsidRPr="000735B4">
        <w:rPr>
          <w:rFonts w:ascii="Abadi" w:hAnsi="Abadi" w:cs="*Arial-9839-Identity-H"/>
          <w:color w:val="161618"/>
          <w:sz w:val="21"/>
          <w:szCs w:val="21"/>
        </w:rPr>
        <w:t>indirecto.</w:t>
      </w:r>
    </w:p>
    <w:p w14:paraId="17D1F4D4" w14:textId="77777777" w:rsidR="006D5887" w:rsidRPr="000735B4" w:rsidRDefault="006D5887" w:rsidP="006D5887">
      <w:pPr>
        <w:autoSpaceDE w:val="0"/>
        <w:autoSpaceDN w:val="0"/>
        <w:adjustRightInd w:val="0"/>
        <w:jc w:val="both"/>
        <w:rPr>
          <w:rFonts w:ascii="Abadi" w:hAnsi="Abadi" w:cs="*Arial-9839-Identity-H"/>
          <w:color w:val="161618"/>
          <w:sz w:val="21"/>
          <w:szCs w:val="21"/>
        </w:rPr>
      </w:pPr>
    </w:p>
    <w:p w14:paraId="6CAA2854" w14:textId="77777777" w:rsidR="006D5887" w:rsidRDefault="006D5887" w:rsidP="006D5887">
      <w:pPr>
        <w:autoSpaceDE w:val="0"/>
        <w:autoSpaceDN w:val="0"/>
        <w:adjustRightInd w:val="0"/>
        <w:ind w:firstLine="708"/>
        <w:jc w:val="both"/>
        <w:rPr>
          <w:rFonts w:ascii="Abadi" w:hAnsi="Abadi" w:cs="*Arial-9839-Identity-H"/>
          <w:color w:val="161516"/>
          <w:sz w:val="21"/>
          <w:szCs w:val="21"/>
        </w:rPr>
      </w:pPr>
      <w:r w:rsidRPr="000735B4">
        <w:rPr>
          <w:rFonts w:ascii="Abadi" w:hAnsi="Abadi" w:cs="*Arial-9839-Identity-H"/>
          <w:color w:val="161516"/>
          <w:sz w:val="21"/>
          <w:szCs w:val="21"/>
        </w:rPr>
        <w:t>De conformidad con el artículo 169 de la referida Ley Orgánica Municipal, la</w:t>
      </w:r>
      <w:r>
        <w:rPr>
          <w:rFonts w:ascii="Abadi" w:hAnsi="Abadi" w:cs="*Arial-9839-Identity-H"/>
          <w:color w:val="161516"/>
          <w:sz w:val="21"/>
          <w:szCs w:val="21"/>
        </w:rPr>
        <w:t xml:space="preserve"> </w:t>
      </w:r>
      <w:r w:rsidRPr="000735B4">
        <w:rPr>
          <w:rFonts w:ascii="Abadi" w:hAnsi="Abadi" w:cs="*Arial-9839-Identity-H"/>
          <w:color w:val="161516"/>
          <w:sz w:val="21"/>
          <w:szCs w:val="21"/>
        </w:rPr>
        <w:t>prestación de los servicios públicos municipales será supervisada por la comisión</w:t>
      </w:r>
      <w:r>
        <w:rPr>
          <w:rFonts w:ascii="Abadi" w:hAnsi="Abadi" w:cs="*Arial-9839-Identity-H"/>
          <w:color w:val="161516"/>
          <w:sz w:val="21"/>
          <w:szCs w:val="21"/>
        </w:rPr>
        <w:t xml:space="preserve"> </w:t>
      </w:r>
      <w:r w:rsidRPr="000735B4">
        <w:rPr>
          <w:rFonts w:ascii="Abadi" w:hAnsi="Abadi" w:cs="*Arial-9839-Identity-H"/>
          <w:color w:val="161516"/>
          <w:sz w:val="21"/>
          <w:szCs w:val="21"/>
        </w:rPr>
        <w:t>correspondiente del Ayuntamiento y auditada por la Contraloría Municipal.</w:t>
      </w:r>
      <w:r>
        <w:rPr>
          <w:rFonts w:ascii="Abadi" w:hAnsi="Abadi" w:cs="*Arial-9839-Identity-H"/>
          <w:color w:val="161516"/>
          <w:sz w:val="21"/>
          <w:szCs w:val="21"/>
        </w:rPr>
        <w:t xml:space="preserve"> </w:t>
      </w:r>
    </w:p>
    <w:p w14:paraId="56DA0B03" w14:textId="77777777" w:rsidR="006D5887" w:rsidRPr="000735B4" w:rsidRDefault="006D5887" w:rsidP="006D5887">
      <w:pPr>
        <w:autoSpaceDE w:val="0"/>
        <w:autoSpaceDN w:val="0"/>
        <w:adjustRightInd w:val="0"/>
        <w:jc w:val="both"/>
        <w:rPr>
          <w:rFonts w:ascii="Abadi" w:hAnsi="Abadi" w:cs="*Arial-9839-Identity-H"/>
          <w:color w:val="161516"/>
          <w:sz w:val="21"/>
          <w:szCs w:val="21"/>
        </w:rPr>
      </w:pPr>
    </w:p>
    <w:p w14:paraId="05E54C88" w14:textId="77777777" w:rsidR="006D5887" w:rsidRPr="000735B4" w:rsidRDefault="006D5887" w:rsidP="006D5887">
      <w:pPr>
        <w:autoSpaceDE w:val="0"/>
        <w:autoSpaceDN w:val="0"/>
        <w:adjustRightInd w:val="0"/>
        <w:ind w:firstLine="708"/>
        <w:jc w:val="both"/>
        <w:rPr>
          <w:rFonts w:ascii="Abadi" w:hAnsi="Abadi" w:cs="*Arial-9839-Identity-H"/>
          <w:color w:val="161617"/>
          <w:sz w:val="21"/>
          <w:szCs w:val="21"/>
        </w:rPr>
      </w:pPr>
      <w:r w:rsidRPr="000735B4">
        <w:rPr>
          <w:rFonts w:ascii="Abadi" w:hAnsi="Abadi" w:cs="*Arial-9839-Identity-H"/>
          <w:color w:val="161617"/>
          <w:sz w:val="21"/>
          <w:szCs w:val="21"/>
        </w:rPr>
        <w:t>Es así que, se desprende la intervención estratégica del Ayuntamiento y de</w:t>
      </w:r>
      <w:r>
        <w:rPr>
          <w:rFonts w:ascii="Abadi" w:hAnsi="Abadi" w:cs="*Arial-9839-Identity-H"/>
          <w:color w:val="161617"/>
          <w:sz w:val="21"/>
          <w:szCs w:val="21"/>
        </w:rPr>
        <w:t xml:space="preserve"> </w:t>
      </w:r>
      <w:r w:rsidRPr="000735B4">
        <w:rPr>
          <w:rFonts w:ascii="Abadi" w:hAnsi="Abadi" w:cs="*Arial-9839-Identity-H"/>
          <w:color w:val="161617"/>
          <w:sz w:val="21"/>
          <w:szCs w:val="21"/>
        </w:rPr>
        <w:t>la Dirección de Servicios Municipales para otorgar la prestación del servicio de</w:t>
      </w:r>
      <w:r>
        <w:rPr>
          <w:rFonts w:ascii="Abadi" w:hAnsi="Abadi" w:cs="*Arial-9839-Identity-H"/>
          <w:color w:val="161617"/>
          <w:sz w:val="21"/>
          <w:szCs w:val="21"/>
        </w:rPr>
        <w:t xml:space="preserve"> </w:t>
      </w:r>
      <w:r w:rsidRPr="000735B4">
        <w:rPr>
          <w:rFonts w:ascii="Abadi" w:hAnsi="Abadi" w:cs="*Arial-9839-Identity-H"/>
          <w:color w:val="161617"/>
          <w:sz w:val="21"/>
          <w:szCs w:val="21"/>
        </w:rPr>
        <w:t>alumbrado público a los habitantes del Municipio, a través del conocimiento de la</w:t>
      </w:r>
      <w:r>
        <w:rPr>
          <w:rFonts w:ascii="Abadi" w:hAnsi="Abadi" w:cs="*Arial-9839-Identity-H"/>
          <w:color w:val="161617"/>
          <w:sz w:val="21"/>
          <w:szCs w:val="21"/>
        </w:rPr>
        <w:t xml:space="preserve"> </w:t>
      </w:r>
      <w:r w:rsidRPr="000735B4">
        <w:rPr>
          <w:rFonts w:ascii="Abadi" w:hAnsi="Abadi" w:cs="*Arial-9839-Identity-H"/>
          <w:color w:val="161617"/>
          <w:sz w:val="21"/>
          <w:szCs w:val="21"/>
        </w:rPr>
        <w:t>situación de oferta del servicio, de su presupuestación, de un marco normativo de</w:t>
      </w:r>
      <w:r>
        <w:rPr>
          <w:rFonts w:ascii="Abadi" w:hAnsi="Abadi" w:cs="*Arial-9839-Identity-H"/>
          <w:color w:val="161617"/>
          <w:sz w:val="21"/>
          <w:szCs w:val="21"/>
        </w:rPr>
        <w:t xml:space="preserve"> </w:t>
      </w:r>
      <w:r w:rsidRPr="000735B4">
        <w:rPr>
          <w:rFonts w:ascii="Abadi" w:hAnsi="Abadi" w:cs="*Arial-9839-Identity-H"/>
          <w:color w:val="161617"/>
          <w:sz w:val="21"/>
          <w:szCs w:val="21"/>
        </w:rPr>
        <w:t>operación, de una debida planeación a corto plazo, de la participación ciudadana</w:t>
      </w:r>
      <w:r>
        <w:rPr>
          <w:rFonts w:ascii="Abadi" w:hAnsi="Abadi" w:cs="*Arial-9839-Identity-H"/>
          <w:color w:val="161617"/>
          <w:sz w:val="21"/>
          <w:szCs w:val="21"/>
        </w:rPr>
        <w:t xml:space="preserve"> </w:t>
      </w:r>
      <w:r w:rsidRPr="000735B4">
        <w:rPr>
          <w:rFonts w:ascii="Abadi" w:hAnsi="Abadi" w:cs="*Arial-9839-Identity-H"/>
          <w:color w:val="161617"/>
          <w:sz w:val="21"/>
          <w:szCs w:val="21"/>
        </w:rPr>
        <w:t>en el reporte de fallas del servicio, así como de los mecanismos de monitoreo y</w:t>
      </w:r>
      <w:r>
        <w:rPr>
          <w:rFonts w:ascii="Abadi" w:hAnsi="Abadi" w:cs="*Arial-9839-Identity-H"/>
          <w:color w:val="161617"/>
          <w:sz w:val="21"/>
          <w:szCs w:val="21"/>
        </w:rPr>
        <w:t xml:space="preserve"> </w:t>
      </w:r>
      <w:r w:rsidRPr="000735B4">
        <w:rPr>
          <w:rFonts w:ascii="Abadi" w:hAnsi="Abadi" w:cs="*Arial-9839-Identity-H"/>
          <w:color w:val="161617"/>
          <w:sz w:val="21"/>
          <w:szCs w:val="21"/>
        </w:rPr>
        <w:t>evaluación para el logro de resultados. Lo anterior, con el objetivo de otorgar un</w:t>
      </w:r>
      <w:r>
        <w:rPr>
          <w:rFonts w:ascii="Abadi" w:hAnsi="Abadi" w:cs="*Arial-9839-Identity-H"/>
          <w:color w:val="161617"/>
          <w:sz w:val="21"/>
          <w:szCs w:val="21"/>
        </w:rPr>
        <w:t xml:space="preserve"> </w:t>
      </w:r>
      <w:r w:rsidRPr="000735B4">
        <w:rPr>
          <w:rFonts w:ascii="Abadi" w:hAnsi="Abadi" w:cs="*Arial-9839-Identity-H"/>
          <w:color w:val="161617"/>
          <w:sz w:val="21"/>
          <w:szCs w:val="21"/>
        </w:rPr>
        <w:t>servicio público eficaz en el mantenimiento, cobertura y satisfacción del servicio.</w:t>
      </w:r>
    </w:p>
    <w:p w14:paraId="48B5BA19" w14:textId="77777777" w:rsidR="006D5887" w:rsidRPr="000735B4" w:rsidRDefault="006D5887" w:rsidP="006D5887">
      <w:pPr>
        <w:autoSpaceDE w:val="0"/>
        <w:autoSpaceDN w:val="0"/>
        <w:adjustRightInd w:val="0"/>
        <w:jc w:val="both"/>
        <w:rPr>
          <w:rFonts w:ascii="Abadi" w:hAnsi="Abadi" w:cs="*Arial-9839-Identity-H"/>
          <w:color w:val="161617"/>
          <w:sz w:val="21"/>
          <w:szCs w:val="21"/>
        </w:rPr>
      </w:pPr>
    </w:p>
    <w:p w14:paraId="7EB12FDD" w14:textId="77777777" w:rsidR="006D5887" w:rsidRDefault="006D5887" w:rsidP="006D5887">
      <w:pPr>
        <w:autoSpaceDE w:val="0"/>
        <w:autoSpaceDN w:val="0"/>
        <w:adjustRightInd w:val="0"/>
        <w:ind w:firstLine="708"/>
        <w:jc w:val="both"/>
        <w:rPr>
          <w:rFonts w:ascii="Abadi" w:hAnsi="Abadi" w:cs="*Microsoft Sans Serif-Italic-10"/>
          <w:i/>
          <w:iCs/>
          <w:color w:val="1A1A1B"/>
          <w:sz w:val="21"/>
          <w:szCs w:val="21"/>
        </w:rPr>
      </w:pPr>
      <w:r w:rsidRPr="000735B4">
        <w:rPr>
          <w:rFonts w:ascii="Abadi" w:hAnsi="Abadi" w:cs="*Arial-10797-Identity-H"/>
          <w:color w:val="171719"/>
          <w:sz w:val="21"/>
          <w:szCs w:val="21"/>
        </w:rPr>
        <w:t>En congruencia con lo antes señalado, en el Plan Municipal de Desarrollo</w:t>
      </w:r>
      <w:r>
        <w:rPr>
          <w:rFonts w:ascii="Abadi" w:hAnsi="Abadi" w:cs="*Arial-10797-Identity-H"/>
          <w:color w:val="171719"/>
          <w:sz w:val="21"/>
          <w:szCs w:val="21"/>
        </w:rPr>
        <w:t xml:space="preserve"> </w:t>
      </w:r>
      <w:r w:rsidRPr="000735B4">
        <w:rPr>
          <w:rFonts w:ascii="Abadi" w:hAnsi="Abadi" w:cs="*Arial-10797-Identity-H"/>
          <w:color w:val="171719"/>
          <w:sz w:val="21"/>
          <w:szCs w:val="21"/>
        </w:rPr>
        <w:t xml:space="preserve">2040 de Salamanca, </w:t>
      </w:r>
      <w:proofErr w:type="spellStart"/>
      <w:r w:rsidRPr="000735B4">
        <w:rPr>
          <w:rFonts w:ascii="Abadi" w:hAnsi="Abadi" w:cs="*Arial-10797-Identity-H"/>
          <w:color w:val="171719"/>
          <w:sz w:val="21"/>
          <w:szCs w:val="21"/>
        </w:rPr>
        <w:t>Gto</w:t>
      </w:r>
      <w:proofErr w:type="spellEnd"/>
      <w:r w:rsidRPr="000735B4">
        <w:rPr>
          <w:rFonts w:ascii="Abadi" w:hAnsi="Abadi" w:cs="*Arial-10797-Identity-H"/>
          <w:color w:val="171719"/>
          <w:sz w:val="21"/>
          <w:szCs w:val="21"/>
        </w:rPr>
        <w:t>., se estableció como una prioridad el tema del servicio de</w:t>
      </w:r>
      <w:r>
        <w:rPr>
          <w:rFonts w:ascii="Abadi" w:hAnsi="Abadi" w:cs="*Arial-10797-Identity-H"/>
          <w:color w:val="171719"/>
          <w:sz w:val="21"/>
          <w:szCs w:val="21"/>
        </w:rPr>
        <w:t xml:space="preserve"> </w:t>
      </w:r>
      <w:r w:rsidRPr="000735B4">
        <w:rPr>
          <w:rFonts w:ascii="Abadi" w:hAnsi="Abadi" w:cs="*Arial-10797-Identity-H"/>
          <w:color w:val="171719"/>
          <w:sz w:val="21"/>
          <w:szCs w:val="21"/>
        </w:rPr>
        <w:t xml:space="preserve">alumbrado público, en razón de que la </w:t>
      </w:r>
      <w:r w:rsidRPr="000735B4">
        <w:rPr>
          <w:rFonts w:ascii="Abadi" w:hAnsi="Abadi" w:cs="*Microsoft Sans Serif-Italic-10"/>
          <w:i/>
          <w:iCs/>
          <w:color w:val="171719"/>
          <w:sz w:val="21"/>
          <w:szCs w:val="21"/>
        </w:rPr>
        <w:t>«Dimensión 4. Medio Ambiente y Territorio»</w:t>
      </w:r>
      <w:r>
        <w:rPr>
          <w:rFonts w:ascii="Abadi" w:hAnsi="Abadi" w:cs="*Microsoft Sans Serif-Italic-10"/>
          <w:i/>
          <w:iCs/>
          <w:color w:val="171719"/>
          <w:sz w:val="21"/>
          <w:szCs w:val="21"/>
        </w:rPr>
        <w:t xml:space="preserve"> </w:t>
      </w:r>
      <w:r w:rsidRPr="000735B4">
        <w:rPr>
          <w:rFonts w:ascii="Abadi" w:hAnsi="Abadi" w:cs="*Arial-10797-Identity-H"/>
          <w:color w:val="171719"/>
          <w:sz w:val="21"/>
          <w:szCs w:val="21"/>
        </w:rPr>
        <w:t xml:space="preserve">estableció en su «Línea de acción </w:t>
      </w:r>
      <w:r w:rsidRPr="000735B4">
        <w:rPr>
          <w:rFonts w:ascii="Abadi" w:hAnsi="Abadi" w:cs="*Microsoft Sans Serif-Italic-10"/>
          <w:i/>
          <w:iCs/>
          <w:color w:val="171719"/>
          <w:sz w:val="21"/>
          <w:szCs w:val="21"/>
        </w:rPr>
        <w:t>4.3.8 cobertura de requerimientos de</w:t>
      </w:r>
      <w:r>
        <w:rPr>
          <w:rFonts w:ascii="Abadi" w:hAnsi="Abadi" w:cs="*Microsoft Sans Serif-Italic-10"/>
          <w:i/>
          <w:iCs/>
          <w:color w:val="171719"/>
          <w:sz w:val="21"/>
          <w:szCs w:val="21"/>
        </w:rPr>
        <w:t xml:space="preserve"> </w:t>
      </w:r>
      <w:r w:rsidRPr="000735B4">
        <w:rPr>
          <w:rFonts w:ascii="Abadi" w:hAnsi="Abadi" w:cs="*Microsoft Sans Serif-Italic-10"/>
          <w:i/>
          <w:iCs/>
          <w:color w:val="171719"/>
          <w:sz w:val="21"/>
          <w:szCs w:val="21"/>
        </w:rPr>
        <w:t xml:space="preserve">equipamiento e infraestructura social», </w:t>
      </w:r>
      <w:r w:rsidRPr="000735B4">
        <w:rPr>
          <w:rFonts w:ascii="Abadi" w:hAnsi="Abadi" w:cs="*Arial-10797-Identity-H"/>
          <w:color w:val="171719"/>
          <w:sz w:val="21"/>
          <w:szCs w:val="21"/>
        </w:rPr>
        <w:t xml:space="preserve">el objetivo </w:t>
      </w:r>
      <w:r w:rsidRPr="000735B4">
        <w:rPr>
          <w:rFonts w:ascii="Abadi" w:hAnsi="Abadi" w:cs="*Microsoft Sans Serif-Italic-10"/>
          <w:i/>
          <w:iCs/>
          <w:color w:val="171719"/>
          <w:sz w:val="21"/>
          <w:szCs w:val="21"/>
        </w:rPr>
        <w:t>«4. 3. 8. 1. 3 Rehabilitando y/o</w:t>
      </w:r>
      <w:r>
        <w:rPr>
          <w:rFonts w:ascii="Abadi" w:hAnsi="Abadi" w:cs="*Microsoft Sans Serif-Italic-10"/>
          <w:i/>
          <w:iCs/>
          <w:color w:val="171719"/>
          <w:sz w:val="21"/>
          <w:szCs w:val="21"/>
        </w:rPr>
        <w:t xml:space="preserve"> </w:t>
      </w:r>
      <w:r w:rsidRPr="000735B4">
        <w:rPr>
          <w:rFonts w:ascii="Abadi" w:hAnsi="Abadi" w:cs="*Microsoft Sans Serif-Italic-10"/>
          <w:i/>
          <w:iCs/>
          <w:color w:val="171719"/>
          <w:sz w:val="21"/>
          <w:szCs w:val="21"/>
        </w:rPr>
        <w:t>ampliar la red de (. . .) alumbrado público para cubrir el déficit de abasto existente».</w:t>
      </w:r>
      <w:r>
        <w:rPr>
          <w:rFonts w:ascii="Abadi" w:hAnsi="Abadi" w:cs="*Microsoft Sans Serif-Italic-10"/>
          <w:i/>
          <w:iCs/>
          <w:color w:val="171719"/>
          <w:sz w:val="21"/>
          <w:szCs w:val="21"/>
        </w:rPr>
        <w:t xml:space="preserve"> </w:t>
      </w:r>
      <w:r w:rsidRPr="000735B4">
        <w:rPr>
          <w:rFonts w:ascii="Abadi" w:hAnsi="Abadi" w:cs="*Arial-10797-Identity-H"/>
          <w:color w:val="171719"/>
          <w:sz w:val="21"/>
          <w:szCs w:val="21"/>
        </w:rPr>
        <w:t xml:space="preserve">Asimismo, en la </w:t>
      </w:r>
      <w:r w:rsidRPr="000735B4">
        <w:rPr>
          <w:rFonts w:ascii="Abadi" w:hAnsi="Abadi" w:cs="*Microsoft Sans Serif-Italic-10"/>
          <w:i/>
          <w:iCs/>
          <w:color w:val="171719"/>
          <w:sz w:val="21"/>
          <w:szCs w:val="21"/>
        </w:rPr>
        <w:t xml:space="preserve">«Dimensión de Administración Pública y Derecho», </w:t>
      </w:r>
      <w:r w:rsidRPr="000735B4">
        <w:rPr>
          <w:rFonts w:ascii="Abadi" w:hAnsi="Abadi" w:cs="*Arial-10797-Identity-H"/>
          <w:color w:val="171719"/>
          <w:sz w:val="21"/>
          <w:szCs w:val="21"/>
        </w:rPr>
        <w:t xml:space="preserve">en su </w:t>
      </w:r>
      <w:r>
        <w:rPr>
          <w:rFonts w:ascii="Abadi" w:hAnsi="Abadi" w:cs="*Arial-10797-Identity-H"/>
          <w:color w:val="171719"/>
          <w:sz w:val="21"/>
          <w:szCs w:val="21"/>
        </w:rPr>
        <w:t xml:space="preserve">línea </w:t>
      </w:r>
      <w:r w:rsidRPr="000735B4">
        <w:rPr>
          <w:rFonts w:ascii="Abadi" w:hAnsi="Abadi" w:cs="*Arial-10797-Identity-H"/>
          <w:color w:val="171719"/>
          <w:sz w:val="21"/>
          <w:szCs w:val="21"/>
        </w:rPr>
        <w:t xml:space="preserve">estratégica </w:t>
      </w:r>
      <w:r w:rsidRPr="000735B4">
        <w:rPr>
          <w:rFonts w:ascii="Abadi" w:hAnsi="Abadi" w:cs="*Microsoft Sans Serif-Italic-10"/>
          <w:i/>
          <w:iCs/>
          <w:color w:val="171719"/>
          <w:sz w:val="21"/>
          <w:szCs w:val="21"/>
        </w:rPr>
        <w:t>«4.4.2 Administración pública y estado de derecho», estableció el</w:t>
      </w:r>
      <w:r>
        <w:rPr>
          <w:rFonts w:ascii="Abadi" w:hAnsi="Abadi" w:cs="*Microsoft Sans Serif-Italic-10"/>
          <w:i/>
          <w:iCs/>
          <w:color w:val="171719"/>
          <w:sz w:val="21"/>
          <w:szCs w:val="21"/>
        </w:rPr>
        <w:t xml:space="preserve"> </w:t>
      </w:r>
      <w:r w:rsidRPr="000735B4">
        <w:rPr>
          <w:rFonts w:ascii="Abadi" w:hAnsi="Abadi" w:cs="*Microsoft Sans Serif-Italic-10"/>
          <w:i/>
          <w:iCs/>
          <w:color w:val="171719"/>
          <w:sz w:val="21"/>
          <w:szCs w:val="21"/>
        </w:rPr>
        <w:t xml:space="preserve">objetivo «4.4.2. </w:t>
      </w:r>
      <w:r w:rsidRPr="000735B4">
        <w:rPr>
          <w:rFonts w:ascii="Abadi" w:hAnsi="Abadi" w:cs="*Arial-10797-Identity-H"/>
          <w:color w:val="171719"/>
          <w:sz w:val="21"/>
          <w:szCs w:val="21"/>
        </w:rPr>
        <w:t xml:space="preserve">7 </w:t>
      </w:r>
      <w:r w:rsidRPr="000735B4">
        <w:rPr>
          <w:rFonts w:ascii="Abadi" w:hAnsi="Abadi" w:cs="*Microsoft Sans Serif-Italic-10"/>
          <w:i/>
          <w:iCs/>
          <w:color w:val="171719"/>
          <w:sz w:val="21"/>
          <w:szCs w:val="21"/>
        </w:rPr>
        <w:t>Mejorar la calidad de los servicios gubernamentales, la respuesta</w:t>
      </w:r>
      <w:r>
        <w:rPr>
          <w:rFonts w:ascii="Abadi" w:hAnsi="Abadi" w:cs="*Microsoft Sans Serif-Italic-10"/>
          <w:i/>
          <w:iCs/>
          <w:color w:val="171719"/>
          <w:sz w:val="21"/>
          <w:szCs w:val="21"/>
        </w:rPr>
        <w:t xml:space="preserve"> </w:t>
      </w:r>
      <w:r w:rsidRPr="000735B4">
        <w:rPr>
          <w:rFonts w:ascii="Abadi" w:hAnsi="Abadi" w:cs="*Microsoft Sans Serif-Italic-10"/>
          <w:i/>
          <w:iCs/>
          <w:color w:val="171719"/>
          <w:sz w:val="21"/>
          <w:szCs w:val="21"/>
        </w:rPr>
        <w:t>a las demandas ciudadanas de servicios y trámites y consolidar mecanismos de</w:t>
      </w:r>
      <w:r>
        <w:rPr>
          <w:rFonts w:ascii="Abadi" w:hAnsi="Abadi" w:cs="*Microsoft Sans Serif-Italic-10"/>
          <w:i/>
          <w:iCs/>
          <w:color w:val="171719"/>
          <w:sz w:val="21"/>
          <w:szCs w:val="21"/>
        </w:rPr>
        <w:t xml:space="preserve"> </w:t>
      </w:r>
      <w:r w:rsidRPr="000735B4">
        <w:rPr>
          <w:rFonts w:ascii="Abadi" w:hAnsi="Abadi" w:cs="*Microsoft Sans Serif-Italic-10"/>
          <w:i/>
          <w:iCs/>
          <w:color w:val="171719"/>
          <w:sz w:val="21"/>
          <w:szCs w:val="21"/>
        </w:rPr>
        <w:t>gobierno eficiente y moderno».</w:t>
      </w:r>
      <w:r>
        <w:rPr>
          <w:rFonts w:ascii="Abadi" w:hAnsi="Abadi" w:cs="*Microsoft Sans Serif-Italic-10"/>
          <w:i/>
          <w:iCs/>
          <w:color w:val="171719"/>
          <w:sz w:val="21"/>
          <w:szCs w:val="21"/>
        </w:rPr>
        <w:t xml:space="preserve"> </w:t>
      </w:r>
      <w:r w:rsidRPr="000735B4">
        <w:rPr>
          <w:rFonts w:ascii="Abadi" w:hAnsi="Abadi" w:cs="*Arial-10797-Identity-H"/>
          <w:color w:val="1A1A1B"/>
          <w:sz w:val="21"/>
          <w:szCs w:val="21"/>
        </w:rPr>
        <w:t xml:space="preserve">En el Programa de Gobierno Municipal el </w:t>
      </w:r>
      <w:r w:rsidRPr="000735B4">
        <w:rPr>
          <w:rFonts w:ascii="Abadi" w:hAnsi="Abadi" w:cs="*Microsoft Sans Serif-Italic-10"/>
          <w:i/>
          <w:iCs/>
          <w:color w:val="1A1A1B"/>
          <w:sz w:val="21"/>
          <w:szCs w:val="21"/>
        </w:rPr>
        <w:t xml:space="preserve">«Eje Infraestructura» </w:t>
      </w:r>
      <w:r w:rsidRPr="000735B4">
        <w:rPr>
          <w:rFonts w:ascii="Abadi" w:hAnsi="Abadi" w:cs="*Arial-10797-Identity-H"/>
          <w:color w:val="1A1A1B"/>
          <w:sz w:val="21"/>
          <w:szCs w:val="21"/>
        </w:rPr>
        <w:t>estableció</w:t>
      </w:r>
      <w:r>
        <w:rPr>
          <w:rFonts w:ascii="Abadi" w:hAnsi="Abadi" w:cs="*Arial-10797-Identity-H"/>
          <w:color w:val="1A1A1B"/>
          <w:sz w:val="21"/>
          <w:szCs w:val="21"/>
        </w:rPr>
        <w:t xml:space="preserve"> </w:t>
      </w:r>
      <w:r w:rsidRPr="000735B4">
        <w:rPr>
          <w:rFonts w:ascii="Abadi" w:hAnsi="Abadi" w:cs="*Arial-10797-Identity-H"/>
          <w:color w:val="1A1A1B"/>
          <w:sz w:val="21"/>
          <w:szCs w:val="21"/>
        </w:rPr>
        <w:t xml:space="preserve">como objetivo </w:t>
      </w:r>
      <w:r w:rsidRPr="000735B4">
        <w:rPr>
          <w:rFonts w:ascii="Abadi" w:hAnsi="Abadi" w:cs="*Microsoft Sans Serif-Italic-10"/>
          <w:i/>
          <w:iCs/>
          <w:color w:val="1A1A1B"/>
          <w:sz w:val="21"/>
          <w:szCs w:val="21"/>
        </w:rPr>
        <w:t>Promover la creación de una ciudad digital, sustentable y</w:t>
      </w:r>
      <w:r>
        <w:rPr>
          <w:rFonts w:ascii="Abadi" w:hAnsi="Abadi" w:cs="*Microsoft Sans Serif-Italic-10"/>
          <w:i/>
          <w:iCs/>
          <w:color w:val="1A1A1B"/>
          <w:sz w:val="21"/>
          <w:szCs w:val="21"/>
        </w:rPr>
        <w:t xml:space="preserve"> </w:t>
      </w:r>
      <w:r w:rsidRPr="000735B4">
        <w:rPr>
          <w:rFonts w:ascii="Abadi" w:hAnsi="Abadi" w:cs="*Microsoft Sans Serif-Italic-10"/>
          <w:i/>
          <w:iCs/>
          <w:color w:val="1A1A1B"/>
          <w:sz w:val="21"/>
          <w:szCs w:val="21"/>
        </w:rPr>
        <w:t>urbanizada, en donde la tecnología y la planeación sean los pilares de dichas</w:t>
      </w:r>
      <w:r>
        <w:rPr>
          <w:rFonts w:ascii="Abadi" w:hAnsi="Abadi" w:cs="*Microsoft Sans Serif-Italic-10"/>
          <w:i/>
          <w:iCs/>
          <w:color w:val="1A1A1B"/>
          <w:sz w:val="21"/>
          <w:szCs w:val="21"/>
        </w:rPr>
        <w:t xml:space="preserve"> </w:t>
      </w:r>
      <w:r w:rsidRPr="000735B4">
        <w:rPr>
          <w:rFonts w:ascii="Abadi" w:hAnsi="Abadi" w:cs="*Microsoft Sans Serif-Italic-10"/>
          <w:i/>
          <w:iCs/>
          <w:color w:val="1A1A1B"/>
          <w:sz w:val="21"/>
          <w:szCs w:val="21"/>
        </w:rPr>
        <w:t xml:space="preserve">obras, </w:t>
      </w:r>
      <w:r w:rsidRPr="000735B4">
        <w:rPr>
          <w:rFonts w:ascii="Abadi" w:hAnsi="Abadi" w:cs="*Arial-10797-Identity-H"/>
          <w:color w:val="1A1A1B"/>
          <w:sz w:val="21"/>
          <w:szCs w:val="21"/>
        </w:rPr>
        <w:t xml:space="preserve">estableciendo como una de sus líneas de acción la de </w:t>
      </w:r>
      <w:r w:rsidRPr="000735B4">
        <w:rPr>
          <w:rFonts w:ascii="Abadi" w:hAnsi="Abadi" w:cs="*Microsoft Sans Serif-Italic-10"/>
          <w:i/>
          <w:iCs/>
          <w:color w:val="1A1A1B"/>
          <w:sz w:val="21"/>
          <w:szCs w:val="21"/>
        </w:rPr>
        <w:t>«Realizar el</w:t>
      </w:r>
      <w:r>
        <w:rPr>
          <w:rFonts w:ascii="Abadi" w:hAnsi="Abadi" w:cs="*Microsoft Sans Serif-Italic-10"/>
          <w:i/>
          <w:iCs/>
          <w:color w:val="1A1A1B"/>
          <w:sz w:val="21"/>
          <w:szCs w:val="21"/>
        </w:rPr>
        <w:t xml:space="preserve"> </w:t>
      </w:r>
      <w:r w:rsidRPr="000735B4">
        <w:rPr>
          <w:rFonts w:ascii="Abadi" w:hAnsi="Abadi" w:cs="*Microsoft Sans Serif-Italic-10"/>
          <w:i/>
          <w:iCs/>
          <w:color w:val="1A1A1B"/>
          <w:sz w:val="21"/>
          <w:szCs w:val="21"/>
        </w:rPr>
        <w:t>programa maestro de urbanización, que integre las obras públicas al plan ciudad</w:t>
      </w:r>
      <w:r>
        <w:rPr>
          <w:rFonts w:ascii="Abadi" w:hAnsi="Abadi" w:cs="*Microsoft Sans Serif-Italic-10"/>
          <w:i/>
          <w:iCs/>
          <w:color w:val="1A1A1B"/>
          <w:sz w:val="21"/>
          <w:szCs w:val="21"/>
        </w:rPr>
        <w:t xml:space="preserve"> </w:t>
      </w:r>
      <w:r w:rsidRPr="000735B4">
        <w:rPr>
          <w:rFonts w:ascii="Abadi" w:hAnsi="Abadi" w:cs="*Microsoft Sans Serif-Italic-10"/>
          <w:i/>
          <w:iCs/>
          <w:color w:val="1A1A1B"/>
          <w:sz w:val="21"/>
          <w:szCs w:val="21"/>
        </w:rPr>
        <w:t>inteligente».</w:t>
      </w:r>
    </w:p>
    <w:p w14:paraId="6E8628DE" w14:textId="77777777" w:rsidR="006D5887" w:rsidRPr="000735B4" w:rsidRDefault="006D5887" w:rsidP="006D5887">
      <w:pPr>
        <w:autoSpaceDE w:val="0"/>
        <w:autoSpaceDN w:val="0"/>
        <w:adjustRightInd w:val="0"/>
        <w:jc w:val="both"/>
        <w:rPr>
          <w:rFonts w:ascii="Abadi" w:hAnsi="Abadi" w:cs="*Microsoft Sans Serif-Italic-10"/>
          <w:i/>
          <w:iCs/>
          <w:color w:val="1A1A1B"/>
          <w:sz w:val="21"/>
          <w:szCs w:val="21"/>
        </w:rPr>
      </w:pPr>
    </w:p>
    <w:p w14:paraId="2BDAC8F5" w14:textId="77777777" w:rsidR="006D5887" w:rsidRDefault="006D5887" w:rsidP="006D5887">
      <w:pPr>
        <w:autoSpaceDE w:val="0"/>
        <w:autoSpaceDN w:val="0"/>
        <w:adjustRightInd w:val="0"/>
        <w:ind w:firstLine="708"/>
        <w:jc w:val="both"/>
        <w:rPr>
          <w:rFonts w:ascii="Abadi" w:hAnsi="Abadi" w:cs="*Microsoft Sans Serif-Italic-10"/>
          <w:i/>
          <w:iCs/>
          <w:color w:val="19191A"/>
          <w:sz w:val="21"/>
          <w:szCs w:val="21"/>
        </w:rPr>
      </w:pPr>
      <w:r w:rsidRPr="000735B4">
        <w:rPr>
          <w:rFonts w:ascii="Abadi" w:hAnsi="Abadi" w:cs="*Arial-10797-Identity-H"/>
          <w:color w:val="19191A"/>
          <w:sz w:val="21"/>
          <w:szCs w:val="21"/>
        </w:rPr>
        <w:lastRenderedPageBreak/>
        <w:t>El sujeto fiscalizado, a fin de contribuir a las metas y objetivos del Programa</w:t>
      </w:r>
      <w:r>
        <w:rPr>
          <w:rFonts w:ascii="Abadi" w:hAnsi="Abadi" w:cs="*Arial-10797-Identity-H"/>
          <w:color w:val="19191A"/>
          <w:sz w:val="21"/>
          <w:szCs w:val="21"/>
        </w:rPr>
        <w:t xml:space="preserve"> </w:t>
      </w:r>
      <w:r w:rsidRPr="000735B4">
        <w:rPr>
          <w:rFonts w:ascii="Abadi" w:hAnsi="Abadi" w:cs="*Arial-10797-Identity-H"/>
          <w:color w:val="19191A"/>
          <w:sz w:val="21"/>
          <w:szCs w:val="21"/>
        </w:rPr>
        <w:t>de Gobierno Municipal, incluyó para el ejercicio 2020, el Programa Presupuestario</w:t>
      </w:r>
      <w:r>
        <w:rPr>
          <w:rFonts w:ascii="Abadi" w:hAnsi="Abadi" w:cs="*Arial-10797-Identity-H"/>
          <w:color w:val="19191A"/>
          <w:sz w:val="21"/>
          <w:szCs w:val="21"/>
        </w:rPr>
        <w:t xml:space="preserve"> </w:t>
      </w:r>
      <w:r w:rsidRPr="000735B4">
        <w:rPr>
          <w:rFonts w:ascii="Abadi" w:hAnsi="Abadi" w:cs="*Microsoft Sans Serif-Italic-10"/>
          <w:i/>
          <w:iCs/>
          <w:color w:val="19191A"/>
          <w:sz w:val="21"/>
          <w:szCs w:val="21"/>
        </w:rPr>
        <w:t xml:space="preserve">E0045 Depto. Alumbrado </w:t>
      </w:r>
      <w:proofErr w:type="spellStart"/>
      <w:r w:rsidRPr="000735B4">
        <w:rPr>
          <w:rFonts w:ascii="Abadi" w:hAnsi="Abadi" w:cs="*Microsoft Sans Serif-Italic-10"/>
          <w:i/>
          <w:iCs/>
          <w:color w:val="19191A"/>
          <w:sz w:val="21"/>
          <w:szCs w:val="21"/>
        </w:rPr>
        <w:t>Púb</w:t>
      </w:r>
      <w:proofErr w:type="spellEnd"/>
      <w:r w:rsidRPr="000735B4">
        <w:rPr>
          <w:rFonts w:ascii="Abadi" w:hAnsi="Abadi" w:cs="*Microsoft Sans Serif-Italic-10"/>
          <w:i/>
          <w:iCs/>
          <w:color w:val="19191A"/>
          <w:sz w:val="21"/>
          <w:szCs w:val="21"/>
        </w:rPr>
        <w:t xml:space="preserve">., </w:t>
      </w:r>
      <w:r w:rsidRPr="000735B4">
        <w:rPr>
          <w:rFonts w:ascii="Abadi" w:hAnsi="Abadi" w:cs="*Arial-10797-Identity-H"/>
          <w:color w:val="19191A"/>
          <w:sz w:val="21"/>
          <w:szCs w:val="21"/>
        </w:rPr>
        <w:t>cuyo Fin en la Matriz de Indicadores para</w:t>
      </w:r>
      <w:r>
        <w:rPr>
          <w:rFonts w:ascii="Abadi" w:hAnsi="Abadi" w:cs="*Arial-10797-Identity-H"/>
          <w:color w:val="19191A"/>
          <w:sz w:val="21"/>
          <w:szCs w:val="21"/>
        </w:rPr>
        <w:t xml:space="preserve"> </w:t>
      </w:r>
      <w:r w:rsidRPr="000735B4">
        <w:rPr>
          <w:rFonts w:ascii="Abadi" w:hAnsi="Abadi" w:cs="*Arial-10797-Identity-H"/>
          <w:color w:val="19191A"/>
          <w:sz w:val="21"/>
          <w:szCs w:val="21"/>
        </w:rPr>
        <w:t xml:space="preserve">Resultados se estableció como </w:t>
      </w:r>
      <w:r w:rsidRPr="000735B4">
        <w:rPr>
          <w:rFonts w:ascii="Abadi" w:hAnsi="Abadi" w:cs="*Microsoft Sans Serif-Italic-10"/>
          <w:i/>
          <w:iCs/>
          <w:color w:val="19191A"/>
          <w:sz w:val="21"/>
          <w:szCs w:val="21"/>
        </w:rPr>
        <w:t>«Contribuir con la mejora continua del municipio</w:t>
      </w:r>
      <w:r>
        <w:rPr>
          <w:rFonts w:ascii="Abadi" w:hAnsi="Abadi" w:cs="*Microsoft Sans Serif-Italic-10"/>
          <w:i/>
          <w:iCs/>
          <w:color w:val="19191A"/>
          <w:sz w:val="21"/>
          <w:szCs w:val="21"/>
        </w:rPr>
        <w:t xml:space="preserve"> </w:t>
      </w:r>
      <w:r w:rsidRPr="000735B4">
        <w:rPr>
          <w:rFonts w:ascii="Abadi" w:hAnsi="Abadi" w:cs="*Microsoft Sans Serif-Italic-10"/>
          <w:i/>
          <w:iCs/>
          <w:color w:val="19191A"/>
          <w:sz w:val="21"/>
          <w:szCs w:val="21"/>
        </w:rPr>
        <w:t>con la implementación del programa que impacta en el alumbrado público en todo</w:t>
      </w:r>
      <w:r>
        <w:rPr>
          <w:rFonts w:ascii="Abadi" w:hAnsi="Abadi" w:cs="*Microsoft Sans Serif-Italic-10"/>
          <w:i/>
          <w:iCs/>
          <w:color w:val="19191A"/>
          <w:sz w:val="21"/>
          <w:szCs w:val="21"/>
        </w:rPr>
        <w:t xml:space="preserve"> </w:t>
      </w:r>
      <w:r w:rsidRPr="000735B4">
        <w:rPr>
          <w:rFonts w:ascii="Abadi" w:hAnsi="Abadi" w:cs="*Microsoft Sans Serif-Italic-10"/>
          <w:i/>
          <w:iCs/>
          <w:color w:val="19191A"/>
          <w:sz w:val="21"/>
          <w:szCs w:val="21"/>
        </w:rPr>
        <w:t xml:space="preserve">el municipio incluyendo sus comunidades, mediante el cambio </w:t>
      </w:r>
      <w:r w:rsidRPr="000735B4">
        <w:rPr>
          <w:rFonts w:ascii="Abadi" w:hAnsi="Abadi" w:cs="*Microsoft Sans Serif-10799-Ide"/>
          <w:color w:val="19191A"/>
          <w:sz w:val="21"/>
          <w:szCs w:val="21"/>
        </w:rPr>
        <w:t xml:space="preserve">a </w:t>
      </w:r>
      <w:r w:rsidRPr="000735B4">
        <w:rPr>
          <w:rFonts w:ascii="Abadi" w:hAnsi="Abadi" w:cs="*Microsoft Sans Serif-Italic-10"/>
          <w:i/>
          <w:iCs/>
          <w:color w:val="19191A"/>
          <w:sz w:val="21"/>
          <w:szCs w:val="21"/>
        </w:rPr>
        <w:t xml:space="preserve">lámparas LEO» </w:t>
      </w:r>
      <w:r w:rsidRPr="000735B4">
        <w:rPr>
          <w:rFonts w:ascii="Abadi" w:hAnsi="Abadi" w:cs="*Arial-10797-Identity-H"/>
          <w:color w:val="19191A"/>
          <w:sz w:val="21"/>
          <w:szCs w:val="21"/>
        </w:rPr>
        <w:t>y</w:t>
      </w:r>
      <w:r>
        <w:rPr>
          <w:rFonts w:ascii="Abadi" w:hAnsi="Abadi" w:cs="*Arial-10797-Identity-H"/>
          <w:color w:val="19191A"/>
          <w:sz w:val="21"/>
          <w:szCs w:val="21"/>
        </w:rPr>
        <w:t xml:space="preserve"> </w:t>
      </w:r>
      <w:r w:rsidRPr="000735B4">
        <w:rPr>
          <w:rFonts w:ascii="Abadi" w:hAnsi="Abadi" w:cs="*Arial-10797-Identity-H"/>
          <w:color w:val="19191A"/>
          <w:sz w:val="21"/>
          <w:szCs w:val="21"/>
        </w:rPr>
        <w:t xml:space="preserve">como Propósito </w:t>
      </w:r>
      <w:r w:rsidRPr="000735B4">
        <w:rPr>
          <w:rFonts w:ascii="Abadi" w:hAnsi="Abadi" w:cs="*Microsoft Sans Serif-Italic-10"/>
          <w:i/>
          <w:iCs/>
          <w:color w:val="19191A"/>
          <w:sz w:val="21"/>
          <w:szCs w:val="21"/>
        </w:rPr>
        <w:t>«Mantener a la Población con iluminación adecuada en sus calles</w:t>
      </w:r>
      <w:r>
        <w:rPr>
          <w:rFonts w:ascii="Abadi" w:hAnsi="Abadi" w:cs="*Microsoft Sans Serif-Italic-10"/>
          <w:i/>
          <w:iCs/>
          <w:color w:val="19191A"/>
          <w:sz w:val="21"/>
          <w:szCs w:val="21"/>
        </w:rPr>
        <w:t xml:space="preserve"> </w:t>
      </w:r>
      <w:r w:rsidRPr="000735B4">
        <w:rPr>
          <w:rFonts w:ascii="Abadi" w:hAnsi="Abadi" w:cs="*Microsoft Sans Serif-Italic-10"/>
          <w:i/>
          <w:iCs/>
          <w:color w:val="19191A"/>
          <w:sz w:val="21"/>
          <w:szCs w:val="21"/>
        </w:rPr>
        <w:t>y avenidas para que puedan transitar con seguridad altas horas de la noche y</w:t>
      </w:r>
      <w:r>
        <w:rPr>
          <w:rFonts w:ascii="Abadi" w:hAnsi="Abadi" w:cs="*Microsoft Sans Serif-Italic-10"/>
          <w:i/>
          <w:iCs/>
          <w:color w:val="19191A"/>
          <w:sz w:val="21"/>
          <w:szCs w:val="21"/>
        </w:rPr>
        <w:t xml:space="preserve"> </w:t>
      </w:r>
      <w:r w:rsidRPr="000735B4">
        <w:rPr>
          <w:rFonts w:ascii="Abadi" w:hAnsi="Abadi" w:cs="*Microsoft Sans Serif-Italic-10"/>
          <w:i/>
          <w:iCs/>
          <w:color w:val="19191A"/>
          <w:sz w:val="21"/>
          <w:szCs w:val="21"/>
        </w:rPr>
        <w:t>contribuir al cuidado del medio ambiente».</w:t>
      </w:r>
    </w:p>
    <w:p w14:paraId="035C1FAC" w14:textId="77777777" w:rsidR="006D5887" w:rsidRPr="000735B4" w:rsidRDefault="006D5887" w:rsidP="006D5887">
      <w:pPr>
        <w:autoSpaceDE w:val="0"/>
        <w:autoSpaceDN w:val="0"/>
        <w:adjustRightInd w:val="0"/>
        <w:ind w:firstLine="708"/>
        <w:jc w:val="both"/>
        <w:rPr>
          <w:rFonts w:ascii="Abadi" w:hAnsi="Abadi" w:cs="*Microsoft Sans Serif-Italic-10"/>
          <w:i/>
          <w:iCs/>
          <w:color w:val="19191A"/>
          <w:sz w:val="21"/>
          <w:szCs w:val="21"/>
        </w:rPr>
      </w:pPr>
    </w:p>
    <w:p w14:paraId="0037B399" w14:textId="77777777" w:rsidR="006D5887" w:rsidRPr="000735B4" w:rsidRDefault="006D5887" w:rsidP="006D5887">
      <w:pPr>
        <w:autoSpaceDE w:val="0"/>
        <w:autoSpaceDN w:val="0"/>
        <w:adjustRightInd w:val="0"/>
        <w:jc w:val="both"/>
        <w:rPr>
          <w:rFonts w:ascii="Abadi" w:hAnsi="Abadi" w:cs="*Arial-10797-Identity-H"/>
          <w:color w:val="161617"/>
          <w:sz w:val="21"/>
          <w:szCs w:val="21"/>
        </w:rPr>
      </w:pPr>
      <w:r w:rsidRPr="000735B4">
        <w:rPr>
          <w:rFonts w:ascii="Abadi" w:hAnsi="Abadi" w:cs="*Arial-10797-Identity-H"/>
          <w:color w:val="161617"/>
          <w:sz w:val="21"/>
          <w:szCs w:val="21"/>
        </w:rPr>
        <w:t>Derivado de lo anterior, se planteó como objetivo general de la auditoría</w:t>
      </w:r>
      <w:r>
        <w:rPr>
          <w:rFonts w:ascii="Abadi" w:hAnsi="Abadi" w:cs="*Arial-10797-Identity-H"/>
          <w:color w:val="161617"/>
          <w:sz w:val="21"/>
          <w:szCs w:val="21"/>
        </w:rPr>
        <w:t xml:space="preserve"> </w:t>
      </w:r>
      <w:r w:rsidRPr="000735B4">
        <w:rPr>
          <w:rFonts w:ascii="Abadi" w:hAnsi="Abadi" w:cs="*Arial-10797-Identity-H"/>
          <w:color w:val="161617"/>
          <w:sz w:val="21"/>
          <w:szCs w:val="21"/>
        </w:rPr>
        <w:t>materia del presente dictamen, verificar la capacidad del Municipio para la</w:t>
      </w:r>
      <w:r>
        <w:rPr>
          <w:rFonts w:ascii="Abadi" w:hAnsi="Abadi" w:cs="*Arial-10797-Identity-H"/>
          <w:color w:val="161617"/>
          <w:sz w:val="21"/>
          <w:szCs w:val="21"/>
        </w:rPr>
        <w:t xml:space="preserve"> </w:t>
      </w:r>
      <w:r w:rsidRPr="000735B4">
        <w:rPr>
          <w:rFonts w:ascii="Abadi" w:hAnsi="Abadi" w:cs="*Arial-10797-Identity-H"/>
          <w:color w:val="161617"/>
          <w:sz w:val="21"/>
          <w:szCs w:val="21"/>
        </w:rPr>
        <w:t>prestación eficaz del servicio de alumbrado público y la eficiencia en sus funciones</w:t>
      </w:r>
      <w:r>
        <w:rPr>
          <w:rFonts w:ascii="Abadi" w:hAnsi="Abadi" w:cs="*Arial-10797-Identity-H"/>
          <w:color w:val="161617"/>
          <w:sz w:val="21"/>
          <w:szCs w:val="21"/>
        </w:rPr>
        <w:t xml:space="preserve"> </w:t>
      </w:r>
      <w:r w:rsidRPr="000735B4">
        <w:rPr>
          <w:rFonts w:ascii="Abadi" w:hAnsi="Abadi" w:cs="*Arial-10797-Identity-H"/>
          <w:color w:val="161617"/>
          <w:sz w:val="21"/>
          <w:szCs w:val="21"/>
        </w:rPr>
        <w:t>de planificación, operación y seguimiento en 2020.</w:t>
      </w:r>
    </w:p>
    <w:p w14:paraId="73F1AB34" w14:textId="77777777" w:rsidR="006D5887" w:rsidRPr="000735B4" w:rsidRDefault="006D5887" w:rsidP="006D5887">
      <w:pPr>
        <w:autoSpaceDE w:val="0"/>
        <w:autoSpaceDN w:val="0"/>
        <w:adjustRightInd w:val="0"/>
        <w:jc w:val="both"/>
        <w:rPr>
          <w:rFonts w:ascii="Abadi" w:hAnsi="Abadi" w:cs="*Arial-10797-Identity-H"/>
          <w:color w:val="161617"/>
          <w:sz w:val="21"/>
          <w:szCs w:val="21"/>
        </w:rPr>
      </w:pPr>
    </w:p>
    <w:p w14:paraId="1941D3B2" w14:textId="77777777" w:rsidR="006D5887" w:rsidRDefault="006D5887" w:rsidP="006D5887">
      <w:pPr>
        <w:autoSpaceDE w:val="0"/>
        <w:autoSpaceDN w:val="0"/>
        <w:adjustRightInd w:val="0"/>
        <w:ind w:firstLine="708"/>
        <w:jc w:val="both"/>
        <w:rPr>
          <w:rFonts w:ascii="Abadi" w:hAnsi="Abadi" w:cs="*Arial-7685-Identity-H"/>
          <w:color w:val="151416"/>
          <w:sz w:val="21"/>
          <w:szCs w:val="21"/>
        </w:rPr>
      </w:pPr>
      <w:r w:rsidRPr="000735B4">
        <w:rPr>
          <w:rFonts w:ascii="Abadi" w:hAnsi="Abadi" w:cs="*Arial-7685-Identity-H"/>
          <w:color w:val="151416"/>
          <w:sz w:val="21"/>
          <w:szCs w:val="21"/>
        </w:rPr>
        <w:t>En el apartado correspondiente a la unidad responsable de la materia por</w:t>
      </w:r>
      <w:r>
        <w:rPr>
          <w:rFonts w:ascii="Abadi" w:hAnsi="Abadi" w:cs="*Arial-7685-Identity-H"/>
          <w:color w:val="151416"/>
          <w:sz w:val="21"/>
          <w:szCs w:val="21"/>
        </w:rPr>
        <w:t xml:space="preserve"> </w:t>
      </w:r>
      <w:r w:rsidRPr="000735B4">
        <w:rPr>
          <w:rFonts w:ascii="Abadi" w:hAnsi="Abadi" w:cs="*Arial-7685-Identity-H"/>
          <w:color w:val="151416"/>
          <w:sz w:val="21"/>
          <w:szCs w:val="21"/>
        </w:rPr>
        <w:t>auditar se refiere que el artículo 124 de la Ley Orgánica Municipal para el Estado</w:t>
      </w:r>
      <w:r>
        <w:rPr>
          <w:rFonts w:ascii="Abadi" w:hAnsi="Abadi" w:cs="*Arial-7685-Identity-H"/>
          <w:color w:val="151416"/>
          <w:sz w:val="21"/>
          <w:szCs w:val="21"/>
        </w:rPr>
        <w:t xml:space="preserve"> </w:t>
      </w:r>
      <w:r w:rsidRPr="000735B4">
        <w:rPr>
          <w:rFonts w:ascii="Abadi" w:hAnsi="Abadi" w:cs="*Arial-7685-Identity-H"/>
          <w:color w:val="151416"/>
          <w:sz w:val="21"/>
          <w:szCs w:val="21"/>
        </w:rPr>
        <w:t>de Guanajuato prevé que la dependencia de Servicios Municipales será la</w:t>
      </w:r>
      <w:r>
        <w:rPr>
          <w:rFonts w:ascii="Abadi" w:hAnsi="Abadi" w:cs="*Arial-7685-Identity-H"/>
          <w:color w:val="151416"/>
          <w:sz w:val="21"/>
          <w:szCs w:val="21"/>
        </w:rPr>
        <w:t xml:space="preserve"> </w:t>
      </w:r>
      <w:r w:rsidRPr="000735B4">
        <w:rPr>
          <w:rFonts w:ascii="Abadi" w:hAnsi="Abadi" w:cs="*Arial-7685-Identity-H"/>
          <w:color w:val="151416"/>
          <w:sz w:val="21"/>
          <w:szCs w:val="21"/>
        </w:rPr>
        <w:t>encargada de llevar a cabo la prestación del servicio de alumbrado público en el</w:t>
      </w:r>
      <w:r>
        <w:rPr>
          <w:rFonts w:ascii="Abadi" w:hAnsi="Abadi" w:cs="*Arial-7685-Identity-H"/>
          <w:color w:val="151416"/>
          <w:sz w:val="21"/>
          <w:szCs w:val="21"/>
        </w:rPr>
        <w:t xml:space="preserve"> </w:t>
      </w:r>
      <w:r w:rsidRPr="000735B4">
        <w:rPr>
          <w:rFonts w:ascii="Abadi" w:hAnsi="Abadi" w:cs="*Arial-7685-Identity-H"/>
          <w:color w:val="151416"/>
          <w:sz w:val="21"/>
          <w:szCs w:val="21"/>
        </w:rPr>
        <w:t>Municipio. Asimismo, los artículos 83 y 83-3 de la citada ley establecen que, el</w:t>
      </w:r>
      <w:r>
        <w:rPr>
          <w:rFonts w:ascii="Abadi" w:hAnsi="Abadi" w:cs="*Arial-7685-Identity-H"/>
          <w:color w:val="151416"/>
          <w:sz w:val="21"/>
          <w:szCs w:val="21"/>
        </w:rPr>
        <w:t xml:space="preserve"> Ayuntamiento</w:t>
      </w:r>
      <w:r w:rsidRPr="000735B4">
        <w:rPr>
          <w:rFonts w:ascii="Abadi" w:hAnsi="Abadi" w:cs="*Arial-7685-Identity-H"/>
          <w:color w:val="151416"/>
          <w:sz w:val="21"/>
          <w:szCs w:val="21"/>
        </w:rPr>
        <w:t xml:space="preserve"> contará con una Comisión de Obra y Servicios Públicos, la que</w:t>
      </w:r>
      <w:r>
        <w:rPr>
          <w:rFonts w:ascii="Abadi" w:hAnsi="Abadi" w:cs="*Arial-7685-Identity-H"/>
          <w:color w:val="151416"/>
          <w:sz w:val="21"/>
          <w:szCs w:val="21"/>
        </w:rPr>
        <w:t xml:space="preserve"> </w:t>
      </w:r>
      <w:r w:rsidRPr="000735B4">
        <w:rPr>
          <w:rFonts w:ascii="Abadi" w:hAnsi="Abadi" w:cs="*Arial-7685-Identity-H"/>
          <w:color w:val="151416"/>
          <w:sz w:val="21"/>
          <w:szCs w:val="21"/>
        </w:rPr>
        <w:t>tendrá dentro de sus atribuciones la de promover la prestación puntual, oportuna y</w:t>
      </w:r>
      <w:r>
        <w:rPr>
          <w:rFonts w:ascii="Abadi" w:hAnsi="Abadi" w:cs="*Arial-7685-Identity-H"/>
          <w:color w:val="151416"/>
          <w:sz w:val="21"/>
          <w:szCs w:val="21"/>
        </w:rPr>
        <w:t xml:space="preserve"> </w:t>
      </w:r>
      <w:r w:rsidRPr="000735B4">
        <w:rPr>
          <w:rFonts w:ascii="Abadi" w:hAnsi="Abadi" w:cs="*Arial-7685-Identity-H"/>
          <w:color w:val="151416"/>
          <w:sz w:val="21"/>
          <w:szCs w:val="21"/>
        </w:rPr>
        <w:t>eficiente de los servicios públicos municipales, de conformidad con las</w:t>
      </w:r>
      <w:r>
        <w:rPr>
          <w:rFonts w:ascii="Abadi" w:hAnsi="Abadi" w:cs="*Arial-7685-Identity-H"/>
          <w:color w:val="151416"/>
          <w:sz w:val="21"/>
          <w:szCs w:val="21"/>
        </w:rPr>
        <w:t xml:space="preserve"> </w:t>
      </w:r>
      <w:r w:rsidRPr="000735B4">
        <w:rPr>
          <w:rFonts w:ascii="Abadi" w:hAnsi="Abadi" w:cs="*Arial-7685-Identity-H"/>
          <w:color w:val="151416"/>
          <w:sz w:val="21"/>
          <w:szCs w:val="21"/>
        </w:rPr>
        <w:t>disposiciones aplicables.</w:t>
      </w:r>
    </w:p>
    <w:p w14:paraId="0D630173" w14:textId="77777777" w:rsidR="006D5887" w:rsidRPr="000735B4" w:rsidRDefault="006D5887" w:rsidP="006D5887">
      <w:pPr>
        <w:autoSpaceDE w:val="0"/>
        <w:autoSpaceDN w:val="0"/>
        <w:adjustRightInd w:val="0"/>
        <w:jc w:val="both"/>
        <w:rPr>
          <w:rFonts w:ascii="Abadi" w:hAnsi="Abadi" w:cs="*Arial-7685-Identity-H"/>
          <w:color w:val="151416"/>
          <w:sz w:val="21"/>
          <w:szCs w:val="21"/>
        </w:rPr>
      </w:pPr>
    </w:p>
    <w:p w14:paraId="2A3B4B95" w14:textId="77777777" w:rsidR="006D5887" w:rsidRDefault="006D5887" w:rsidP="006D5887">
      <w:pPr>
        <w:autoSpaceDE w:val="0"/>
        <w:autoSpaceDN w:val="0"/>
        <w:adjustRightInd w:val="0"/>
        <w:ind w:firstLine="708"/>
        <w:jc w:val="both"/>
        <w:rPr>
          <w:rFonts w:ascii="Abadi" w:hAnsi="Abadi" w:cs="*Arial-7685-Identity-H"/>
          <w:color w:val="151415"/>
          <w:sz w:val="21"/>
          <w:szCs w:val="21"/>
        </w:rPr>
      </w:pPr>
      <w:r w:rsidRPr="000735B4">
        <w:rPr>
          <w:rFonts w:ascii="Abadi" w:hAnsi="Abadi" w:cs="*Arial-7685-Identity-H"/>
          <w:color w:val="151415"/>
          <w:sz w:val="21"/>
          <w:szCs w:val="21"/>
        </w:rPr>
        <w:t>Es así que si bien, la prestación del servIcI0, conforme a la normativa</w:t>
      </w:r>
      <w:r>
        <w:rPr>
          <w:rFonts w:ascii="Abadi" w:hAnsi="Abadi" w:cs="*Arial-7685-Identity-H"/>
          <w:color w:val="151415"/>
          <w:sz w:val="21"/>
          <w:szCs w:val="21"/>
        </w:rPr>
        <w:t xml:space="preserve"> </w:t>
      </w:r>
      <w:r w:rsidRPr="000735B4">
        <w:rPr>
          <w:rFonts w:ascii="Abadi" w:hAnsi="Abadi" w:cs="*Arial-7685-Identity-H"/>
          <w:color w:val="151415"/>
          <w:sz w:val="21"/>
          <w:szCs w:val="21"/>
        </w:rPr>
        <w:t>aplicable corresponde al Ayuntamiento, este dispone de la Dirección General de</w:t>
      </w:r>
      <w:r>
        <w:rPr>
          <w:rFonts w:ascii="Abadi" w:hAnsi="Abadi" w:cs="*Arial-7685-Identity-H"/>
          <w:color w:val="151415"/>
          <w:sz w:val="21"/>
          <w:szCs w:val="21"/>
        </w:rPr>
        <w:t xml:space="preserve"> </w:t>
      </w:r>
      <w:r w:rsidRPr="000735B4">
        <w:rPr>
          <w:rFonts w:ascii="Abadi" w:hAnsi="Abadi" w:cs="*Arial-7685-Identity-H"/>
          <w:color w:val="151415"/>
          <w:sz w:val="21"/>
          <w:szCs w:val="21"/>
        </w:rPr>
        <w:t>Servicios Públicos Municipales, la que cuenta con una Dirección de Alumbrado</w:t>
      </w:r>
      <w:r>
        <w:rPr>
          <w:rFonts w:ascii="Abadi" w:hAnsi="Abadi" w:cs="*Arial-7685-Identity-H"/>
          <w:color w:val="151415"/>
          <w:sz w:val="21"/>
          <w:szCs w:val="21"/>
        </w:rPr>
        <w:t xml:space="preserve"> </w:t>
      </w:r>
      <w:r w:rsidRPr="000735B4">
        <w:rPr>
          <w:rFonts w:ascii="Abadi" w:hAnsi="Abadi" w:cs="*Arial-7685-Identity-H"/>
          <w:color w:val="151415"/>
          <w:sz w:val="21"/>
          <w:szCs w:val="21"/>
        </w:rPr>
        <w:t>Público, que son las unidades responsables de prestar el servicio de alumbrado</w:t>
      </w:r>
      <w:r>
        <w:rPr>
          <w:rFonts w:ascii="Abadi" w:hAnsi="Abadi" w:cs="*Arial-7685-Identity-H"/>
          <w:color w:val="151415"/>
          <w:sz w:val="21"/>
          <w:szCs w:val="21"/>
        </w:rPr>
        <w:t xml:space="preserve"> </w:t>
      </w:r>
      <w:r w:rsidRPr="000735B4">
        <w:rPr>
          <w:rFonts w:ascii="Abadi" w:hAnsi="Abadi" w:cs="*Arial-7685-Identity-H"/>
          <w:color w:val="151415"/>
          <w:sz w:val="21"/>
          <w:szCs w:val="21"/>
        </w:rPr>
        <w:t>público, de conformidad con lo establecido en los artículos 8, fracción IX, 11, 104 y</w:t>
      </w:r>
      <w:r>
        <w:rPr>
          <w:rFonts w:ascii="Abadi" w:hAnsi="Abadi" w:cs="*Arial-7685-Identity-H"/>
          <w:color w:val="151415"/>
          <w:sz w:val="21"/>
          <w:szCs w:val="21"/>
        </w:rPr>
        <w:t xml:space="preserve"> </w:t>
      </w:r>
      <w:r w:rsidRPr="000735B4">
        <w:rPr>
          <w:rFonts w:ascii="Abadi" w:hAnsi="Abadi" w:cs="*Arial-7685-Identity-H"/>
          <w:color w:val="151415"/>
          <w:sz w:val="21"/>
          <w:szCs w:val="21"/>
        </w:rPr>
        <w:t>105, fracción VIII, inciso a, del Reglamento de la Estructura Orgánica de la</w:t>
      </w:r>
      <w:r>
        <w:rPr>
          <w:rFonts w:ascii="Abadi" w:hAnsi="Abadi" w:cs="*Arial-7685-Identity-H"/>
          <w:color w:val="151415"/>
          <w:sz w:val="21"/>
          <w:szCs w:val="21"/>
        </w:rPr>
        <w:t xml:space="preserve"> </w:t>
      </w:r>
      <w:r w:rsidRPr="000735B4">
        <w:rPr>
          <w:rFonts w:ascii="Abadi" w:hAnsi="Abadi" w:cs="*Arial-7685-Identity-H"/>
          <w:color w:val="151415"/>
          <w:sz w:val="21"/>
          <w:szCs w:val="21"/>
        </w:rPr>
        <w:t xml:space="preserve">Administración Pública Municipal Centralizada del Municipio de Salamanca, </w:t>
      </w:r>
      <w:proofErr w:type="spellStart"/>
      <w:r w:rsidRPr="000735B4">
        <w:rPr>
          <w:rFonts w:ascii="Abadi" w:hAnsi="Abadi" w:cs="*Arial-7685-Identity-H"/>
          <w:color w:val="151415"/>
          <w:sz w:val="21"/>
          <w:szCs w:val="21"/>
        </w:rPr>
        <w:t>Gto</w:t>
      </w:r>
      <w:proofErr w:type="spellEnd"/>
      <w:r w:rsidRPr="000735B4">
        <w:rPr>
          <w:rFonts w:ascii="Abadi" w:hAnsi="Abadi" w:cs="*Arial-7685-Identity-H"/>
          <w:color w:val="151415"/>
          <w:sz w:val="21"/>
          <w:szCs w:val="21"/>
        </w:rPr>
        <w:t>.</w:t>
      </w:r>
    </w:p>
    <w:p w14:paraId="3FCF4C73" w14:textId="77777777" w:rsidR="006D5887" w:rsidRPr="000735B4" w:rsidRDefault="006D5887" w:rsidP="006D5887">
      <w:pPr>
        <w:autoSpaceDE w:val="0"/>
        <w:autoSpaceDN w:val="0"/>
        <w:adjustRightInd w:val="0"/>
        <w:jc w:val="both"/>
        <w:rPr>
          <w:rFonts w:ascii="Abadi" w:hAnsi="Abadi" w:cs="*Arial-7685-Identity-H"/>
          <w:color w:val="151415"/>
          <w:sz w:val="21"/>
          <w:szCs w:val="21"/>
        </w:rPr>
      </w:pPr>
    </w:p>
    <w:p w14:paraId="0EB4AFE5" w14:textId="77777777" w:rsidR="006D5887" w:rsidRDefault="006D5887" w:rsidP="006D5887">
      <w:pPr>
        <w:autoSpaceDE w:val="0"/>
        <w:autoSpaceDN w:val="0"/>
        <w:adjustRightInd w:val="0"/>
        <w:ind w:left="709"/>
        <w:jc w:val="both"/>
        <w:rPr>
          <w:rFonts w:ascii="Abadi" w:hAnsi="Abadi" w:cs="*Arial-Bold-7686-Identity-H"/>
          <w:b/>
          <w:bCs/>
          <w:color w:val="0E0E10"/>
          <w:sz w:val="21"/>
          <w:szCs w:val="21"/>
        </w:rPr>
      </w:pPr>
      <w:r w:rsidRPr="000735B4">
        <w:rPr>
          <w:rFonts w:ascii="Abadi" w:hAnsi="Abadi" w:cs="*Arial-Bold-7686-Identity-H"/>
          <w:b/>
          <w:bCs/>
          <w:color w:val="0E0E10"/>
          <w:sz w:val="21"/>
          <w:szCs w:val="21"/>
        </w:rPr>
        <w:t>b) Resultado del proceso de fiscalización.</w:t>
      </w:r>
    </w:p>
    <w:p w14:paraId="44CCAF0B" w14:textId="77777777" w:rsidR="006D5887" w:rsidRPr="000735B4" w:rsidRDefault="006D5887" w:rsidP="006D5887">
      <w:pPr>
        <w:autoSpaceDE w:val="0"/>
        <w:autoSpaceDN w:val="0"/>
        <w:adjustRightInd w:val="0"/>
        <w:jc w:val="both"/>
        <w:rPr>
          <w:rFonts w:ascii="Abadi" w:hAnsi="Abadi" w:cs="*Arial-Bold-7686-Identity-H"/>
          <w:b/>
          <w:bCs/>
          <w:color w:val="0E0E10"/>
          <w:sz w:val="21"/>
          <w:szCs w:val="21"/>
        </w:rPr>
      </w:pPr>
    </w:p>
    <w:p w14:paraId="7B642471" w14:textId="77777777" w:rsidR="006D5887" w:rsidRDefault="006D5887" w:rsidP="006D5887">
      <w:pPr>
        <w:autoSpaceDE w:val="0"/>
        <w:autoSpaceDN w:val="0"/>
        <w:adjustRightInd w:val="0"/>
        <w:ind w:firstLine="708"/>
        <w:jc w:val="both"/>
        <w:rPr>
          <w:rFonts w:ascii="Abadi" w:hAnsi="Abadi" w:cs="*Arial-7685-Identity-H"/>
          <w:color w:val="18181B"/>
          <w:sz w:val="21"/>
          <w:szCs w:val="21"/>
        </w:rPr>
      </w:pPr>
      <w:r w:rsidRPr="000735B4">
        <w:rPr>
          <w:rFonts w:ascii="Abadi" w:hAnsi="Abadi" w:cs="*Arial-7685-Identity-H"/>
          <w:color w:val="18181B"/>
          <w:sz w:val="21"/>
          <w:szCs w:val="21"/>
        </w:rPr>
        <w:t>En esta parte se señala que los objetivos específicos se desarrollaron en la</w:t>
      </w:r>
      <w:r>
        <w:rPr>
          <w:rFonts w:ascii="Abadi" w:hAnsi="Abadi" w:cs="*Arial-7685-Identity-H"/>
          <w:color w:val="18181B"/>
          <w:sz w:val="21"/>
          <w:szCs w:val="21"/>
        </w:rPr>
        <w:t xml:space="preserve"> </w:t>
      </w:r>
      <w:r w:rsidRPr="000735B4">
        <w:rPr>
          <w:rFonts w:ascii="Abadi" w:hAnsi="Abadi" w:cs="*Arial-7685-Identity-H"/>
          <w:color w:val="18181B"/>
          <w:sz w:val="21"/>
          <w:szCs w:val="21"/>
        </w:rPr>
        <w:t>auditoría en siete procedimientos, con los siguientes resultados:</w:t>
      </w:r>
    </w:p>
    <w:p w14:paraId="4BD6EF06" w14:textId="77777777" w:rsidR="006D5887" w:rsidRPr="000735B4" w:rsidRDefault="006D5887" w:rsidP="006D5887">
      <w:pPr>
        <w:autoSpaceDE w:val="0"/>
        <w:autoSpaceDN w:val="0"/>
        <w:adjustRightInd w:val="0"/>
        <w:jc w:val="both"/>
        <w:rPr>
          <w:rFonts w:ascii="Abadi" w:hAnsi="Abadi" w:cs="*Arial-7685-Identity-H"/>
          <w:color w:val="18181B"/>
          <w:sz w:val="21"/>
          <w:szCs w:val="21"/>
        </w:rPr>
      </w:pPr>
    </w:p>
    <w:p w14:paraId="0F9C8948" w14:textId="77777777" w:rsidR="006D5887" w:rsidRDefault="006D5887" w:rsidP="006D5887">
      <w:pPr>
        <w:autoSpaceDE w:val="0"/>
        <w:autoSpaceDN w:val="0"/>
        <w:adjustRightInd w:val="0"/>
        <w:ind w:left="709"/>
        <w:jc w:val="both"/>
        <w:rPr>
          <w:rFonts w:ascii="Abadi" w:hAnsi="Abadi" w:cs="*Arial-Bold-7686-Identity-H"/>
          <w:b/>
          <w:bCs/>
          <w:color w:val="121215"/>
          <w:sz w:val="21"/>
          <w:szCs w:val="21"/>
        </w:rPr>
      </w:pPr>
      <w:r w:rsidRPr="000735B4">
        <w:rPr>
          <w:rFonts w:ascii="Abadi" w:hAnsi="Abadi" w:cs="*Arial-Bold-7686-Identity-H"/>
          <w:b/>
          <w:bCs/>
          <w:color w:val="121215"/>
          <w:sz w:val="21"/>
          <w:szCs w:val="21"/>
        </w:rPr>
        <w:t>Eficiencia:</w:t>
      </w:r>
    </w:p>
    <w:p w14:paraId="034B494E" w14:textId="77777777" w:rsidR="006D5887" w:rsidRPr="000735B4" w:rsidRDefault="006D5887" w:rsidP="006D5887">
      <w:pPr>
        <w:autoSpaceDE w:val="0"/>
        <w:autoSpaceDN w:val="0"/>
        <w:adjustRightInd w:val="0"/>
        <w:jc w:val="both"/>
        <w:rPr>
          <w:rFonts w:ascii="Abadi" w:hAnsi="Abadi" w:cs="*Arial-Bold-7686-Identity-H"/>
          <w:b/>
          <w:bCs/>
          <w:color w:val="121215"/>
          <w:sz w:val="21"/>
          <w:szCs w:val="21"/>
        </w:rPr>
      </w:pPr>
    </w:p>
    <w:p w14:paraId="7A47E703" w14:textId="77777777" w:rsidR="006D5887" w:rsidRPr="0045271C" w:rsidRDefault="006D5887" w:rsidP="006D5887">
      <w:pPr>
        <w:pStyle w:val="Prrafodelista"/>
        <w:numPr>
          <w:ilvl w:val="0"/>
          <w:numId w:val="27"/>
        </w:numPr>
        <w:autoSpaceDE w:val="0"/>
        <w:autoSpaceDN w:val="0"/>
        <w:adjustRightInd w:val="0"/>
        <w:ind w:left="709" w:hanging="436"/>
        <w:jc w:val="both"/>
        <w:rPr>
          <w:rFonts w:ascii="Abadi" w:hAnsi="Abadi" w:cs="*Arial-7685-Identity-H"/>
          <w:color w:val="161617"/>
          <w:sz w:val="21"/>
          <w:szCs w:val="21"/>
        </w:rPr>
      </w:pPr>
      <w:r w:rsidRPr="0045271C">
        <w:rPr>
          <w:rFonts w:ascii="Abadi" w:hAnsi="Abadi" w:cs="*Arial-7685-Identity-H"/>
          <w:color w:val="161617"/>
          <w:sz w:val="21"/>
          <w:szCs w:val="21"/>
        </w:rPr>
        <w:t>Oferta del servicio de alumbrado público.</w:t>
      </w:r>
    </w:p>
    <w:p w14:paraId="33764857" w14:textId="77777777" w:rsidR="006D5887" w:rsidRPr="0045271C" w:rsidRDefault="006D5887" w:rsidP="006D5887">
      <w:pPr>
        <w:pStyle w:val="Prrafodelista"/>
        <w:numPr>
          <w:ilvl w:val="0"/>
          <w:numId w:val="27"/>
        </w:numPr>
        <w:autoSpaceDE w:val="0"/>
        <w:autoSpaceDN w:val="0"/>
        <w:adjustRightInd w:val="0"/>
        <w:ind w:left="284" w:hanging="11"/>
        <w:jc w:val="both"/>
        <w:rPr>
          <w:rFonts w:ascii="Abadi" w:hAnsi="Abadi" w:cs="*Arial-7685-Identity-H"/>
          <w:color w:val="181719"/>
          <w:sz w:val="21"/>
          <w:szCs w:val="21"/>
        </w:rPr>
      </w:pPr>
      <w:r w:rsidRPr="0045271C">
        <w:rPr>
          <w:rFonts w:ascii="Abadi" w:hAnsi="Abadi" w:cs="*Arial-7685-Identity-H"/>
          <w:color w:val="181719"/>
          <w:sz w:val="21"/>
          <w:szCs w:val="21"/>
        </w:rPr>
        <w:t>Presupuestación del servicio.</w:t>
      </w:r>
    </w:p>
    <w:p w14:paraId="5BC211E3" w14:textId="77777777" w:rsidR="006D5887" w:rsidRPr="0045271C" w:rsidRDefault="006D5887" w:rsidP="006D5887">
      <w:pPr>
        <w:pStyle w:val="Prrafodelista"/>
        <w:numPr>
          <w:ilvl w:val="0"/>
          <w:numId w:val="27"/>
        </w:numPr>
        <w:autoSpaceDE w:val="0"/>
        <w:autoSpaceDN w:val="0"/>
        <w:adjustRightInd w:val="0"/>
        <w:ind w:left="709" w:hanging="436"/>
        <w:jc w:val="both"/>
        <w:rPr>
          <w:rFonts w:ascii="Abadi" w:hAnsi="Abadi" w:cs="*Arial-7685-Identity-H"/>
          <w:color w:val="151517"/>
          <w:sz w:val="21"/>
          <w:szCs w:val="21"/>
        </w:rPr>
      </w:pPr>
      <w:r w:rsidRPr="0045271C">
        <w:rPr>
          <w:rFonts w:ascii="Abadi" w:hAnsi="Abadi" w:cs="*Arial-7685-Identity-H"/>
          <w:color w:val="151517"/>
          <w:sz w:val="21"/>
          <w:szCs w:val="21"/>
        </w:rPr>
        <w:t>Marco normativo para la prestación del servicio.</w:t>
      </w:r>
    </w:p>
    <w:p w14:paraId="3F351AF7" w14:textId="77777777" w:rsidR="006D5887" w:rsidRPr="0045271C" w:rsidRDefault="006D5887" w:rsidP="006D5887">
      <w:pPr>
        <w:pStyle w:val="Prrafodelista"/>
        <w:numPr>
          <w:ilvl w:val="0"/>
          <w:numId w:val="27"/>
        </w:numPr>
        <w:autoSpaceDE w:val="0"/>
        <w:autoSpaceDN w:val="0"/>
        <w:adjustRightInd w:val="0"/>
        <w:jc w:val="both"/>
        <w:rPr>
          <w:rFonts w:ascii="Abadi" w:hAnsi="Abadi" w:cs="*Arial-7685-Identity-H"/>
          <w:color w:val="151516"/>
          <w:sz w:val="21"/>
          <w:szCs w:val="21"/>
        </w:rPr>
      </w:pPr>
      <w:r w:rsidRPr="0045271C">
        <w:rPr>
          <w:rFonts w:ascii="Abadi" w:hAnsi="Abadi" w:cs="*Arial-7685-Identity-H"/>
          <w:color w:val="151516"/>
          <w:sz w:val="21"/>
          <w:szCs w:val="21"/>
        </w:rPr>
        <w:t>Planeación del servicio de alumbrado público, en el corto plazo.</w:t>
      </w:r>
    </w:p>
    <w:p w14:paraId="735845FA" w14:textId="77777777" w:rsidR="006D5887" w:rsidRPr="0045271C" w:rsidRDefault="006D5887" w:rsidP="006D5887">
      <w:pPr>
        <w:pStyle w:val="Prrafodelista"/>
        <w:numPr>
          <w:ilvl w:val="0"/>
          <w:numId w:val="27"/>
        </w:numPr>
        <w:autoSpaceDE w:val="0"/>
        <w:autoSpaceDN w:val="0"/>
        <w:adjustRightInd w:val="0"/>
        <w:jc w:val="both"/>
        <w:rPr>
          <w:rFonts w:ascii="Abadi" w:hAnsi="Abadi" w:cs="*Arial-7685-Identity-H"/>
          <w:color w:val="151516"/>
          <w:sz w:val="21"/>
          <w:szCs w:val="21"/>
        </w:rPr>
      </w:pPr>
      <w:r w:rsidRPr="000735B4">
        <w:rPr>
          <w:rFonts w:ascii="Abadi" w:hAnsi="Abadi" w:cs="*Arial-7685-Identity-H"/>
          <w:color w:val="171719"/>
          <w:sz w:val="21"/>
          <w:szCs w:val="21"/>
        </w:rPr>
        <w:t>Participación ciudadana en el reporte de fallas del servicio.</w:t>
      </w:r>
    </w:p>
    <w:p w14:paraId="1C817644" w14:textId="77777777" w:rsidR="006D5887" w:rsidRDefault="006D5887" w:rsidP="006D5887">
      <w:pPr>
        <w:autoSpaceDE w:val="0"/>
        <w:autoSpaceDN w:val="0"/>
        <w:adjustRightInd w:val="0"/>
        <w:jc w:val="both"/>
        <w:rPr>
          <w:rFonts w:ascii="Abadi" w:hAnsi="Abadi" w:cs="*Arial-7685-Identity-H"/>
          <w:color w:val="151516"/>
          <w:sz w:val="21"/>
          <w:szCs w:val="21"/>
        </w:rPr>
      </w:pPr>
    </w:p>
    <w:p w14:paraId="2DA2DEA7" w14:textId="77777777" w:rsidR="006D5887" w:rsidRDefault="006D5887" w:rsidP="006D5887">
      <w:pPr>
        <w:autoSpaceDE w:val="0"/>
        <w:autoSpaceDN w:val="0"/>
        <w:adjustRightInd w:val="0"/>
        <w:ind w:firstLine="273"/>
        <w:jc w:val="both"/>
        <w:rPr>
          <w:rFonts w:ascii="Abadi" w:hAnsi="Abadi" w:cs="*Arial-Bold-7686-Identity-H"/>
          <w:b/>
          <w:bCs/>
          <w:color w:val="101011"/>
          <w:sz w:val="21"/>
          <w:szCs w:val="21"/>
        </w:rPr>
      </w:pPr>
      <w:r w:rsidRPr="000735B4">
        <w:rPr>
          <w:rFonts w:ascii="Abadi" w:hAnsi="Abadi" w:cs="*Arial-Bold-7686-Identity-H"/>
          <w:b/>
          <w:bCs/>
          <w:color w:val="101011"/>
          <w:sz w:val="21"/>
          <w:szCs w:val="21"/>
        </w:rPr>
        <w:t>Eficacia:</w:t>
      </w:r>
    </w:p>
    <w:p w14:paraId="5C447F3D" w14:textId="77777777" w:rsidR="006D5887" w:rsidRPr="0045271C" w:rsidRDefault="006D5887" w:rsidP="006D5887">
      <w:pPr>
        <w:autoSpaceDE w:val="0"/>
        <w:autoSpaceDN w:val="0"/>
        <w:adjustRightInd w:val="0"/>
        <w:jc w:val="both"/>
        <w:rPr>
          <w:rFonts w:ascii="Abadi" w:hAnsi="Abadi" w:cs="*Arial-7685-Identity-H"/>
          <w:color w:val="151516"/>
          <w:sz w:val="21"/>
          <w:szCs w:val="21"/>
        </w:rPr>
      </w:pPr>
    </w:p>
    <w:p w14:paraId="4AD22771" w14:textId="77777777" w:rsidR="006D5887" w:rsidRPr="0045271C" w:rsidRDefault="006D5887" w:rsidP="006D5887">
      <w:pPr>
        <w:pStyle w:val="Prrafodelista"/>
        <w:numPr>
          <w:ilvl w:val="0"/>
          <w:numId w:val="27"/>
        </w:numPr>
        <w:autoSpaceDE w:val="0"/>
        <w:autoSpaceDN w:val="0"/>
        <w:adjustRightInd w:val="0"/>
        <w:jc w:val="both"/>
        <w:rPr>
          <w:rFonts w:ascii="Abadi" w:hAnsi="Abadi" w:cs="*Arial-7685-Identity-H"/>
          <w:color w:val="161617"/>
          <w:sz w:val="21"/>
          <w:szCs w:val="21"/>
        </w:rPr>
      </w:pPr>
      <w:r w:rsidRPr="0045271C">
        <w:rPr>
          <w:rFonts w:ascii="Abadi" w:hAnsi="Abadi" w:cs="*Arial-7685-Identity-H"/>
          <w:color w:val="161617"/>
          <w:sz w:val="21"/>
          <w:szCs w:val="21"/>
        </w:rPr>
        <w:t>6. Eficacia del servicio de alumbrado público.</w:t>
      </w:r>
    </w:p>
    <w:p w14:paraId="7B40038C" w14:textId="77777777" w:rsidR="006D5887" w:rsidRPr="0045271C" w:rsidRDefault="006D5887" w:rsidP="006D5887">
      <w:pPr>
        <w:pStyle w:val="Prrafodelista"/>
        <w:numPr>
          <w:ilvl w:val="0"/>
          <w:numId w:val="27"/>
        </w:numPr>
        <w:autoSpaceDE w:val="0"/>
        <w:autoSpaceDN w:val="0"/>
        <w:adjustRightInd w:val="0"/>
        <w:jc w:val="both"/>
        <w:rPr>
          <w:rFonts w:ascii="Abadi" w:hAnsi="Abadi" w:cs="*Arial-7685-Identity-H"/>
          <w:color w:val="151516"/>
          <w:sz w:val="21"/>
          <w:szCs w:val="21"/>
        </w:rPr>
      </w:pPr>
      <w:r w:rsidRPr="000735B4">
        <w:rPr>
          <w:rFonts w:ascii="Abadi" w:hAnsi="Abadi" w:cs="*Arial-7685-Identity-H"/>
          <w:color w:val="161617"/>
          <w:sz w:val="21"/>
          <w:szCs w:val="21"/>
        </w:rPr>
        <w:t>Monitoreo y evaluación de resultados.</w:t>
      </w:r>
    </w:p>
    <w:p w14:paraId="61D50878" w14:textId="77777777" w:rsidR="006D5887" w:rsidRDefault="006D5887" w:rsidP="006D5887">
      <w:pPr>
        <w:autoSpaceDE w:val="0"/>
        <w:autoSpaceDN w:val="0"/>
        <w:adjustRightInd w:val="0"/>
        <w:ind w:left="709" w:hanging="436"/>
        <w:jc w:val="both"/>
        <w:rPr>
          <w:rFonts w:ascii="Abadi" w:hAnsi="Abadi" w:cs="*Arial-7685-Identity-H"/>
          <w:color w:val="171719"/>
          <w:sz w:val="21"/>
          <w:szCs w:val="21"/>
        </w:rPr>
      </w:pPr>
    </w:p>
    <w:p w14:paraId="44B2D21D" w14:textId="77777777" w:rsidR="006D5887" w:rsidRPr="000735B4" w:rsidRDefault="006D5887" w:rsidP="006D5887">
      <w:pPr>
        <w:autoSpaceDE w:val="0"/>
        <w:autoSpaceDN w:val="0"/>
        <w:adjustRightInd w:val="0"/>
        <w:jc w:val="both"/>
        <w:rPr>
          <w:rFonts w:ascii="Abadi" w:hAnsi="Abadi" w:cs="*Arial-7685-Identity-H"/>
          <w:color w:val="161617"/>
          <w:sz w:val="21"/>
          <w:szCs w:val="21"/>
        </w:rPr>
      </w:pPr>
    </w:p>
    <w:p w14:paraId="1B33794E" w14:textId="77777777" w:rsidR="006D5887" w:rsidRDefault="006D5887" w:rsidP="006D5887">
      <w:pPr>
        <w:autoSpaceDE w:val="0"/>
        <w:autoSpaceDN w:val="0"/>
        <w:adjustRightInd w:val="0"/>
        <w:ind w:firstLine="360"/>
        <w:jc w:val="both"/>
        <w:rPr>
          <w:rFonts w:ascii="Abadi" w:hAnsi="Abadi" w:cs="*Arial-9741-Identity-H"/>
          <w:color w:val="161517"/>
          <w:sz w:val="21"/>
          <w:szCs w:val="21"/>
        </w:rPr>
      </w:pPr>
      <w:r w:rsidRPr="000735B4">
        <w:rPr>
          <w:rFonts w:ascii="Abadi" w:hAnsi="Abadi" w:cs="*Arial-9741-Identity-H"/>
          <w:color w:val="161517"/>
          <w:sz w:val="21"/>
          <w:szCs w:val="21"/>
        </w:rPr>
        <w:t>Es así, que se presentan los resultados de la auditoría realizada,</w:t>
      </w:r>
      <w:r>
        <w:rPr>
          <w:rFonts w:ascii="Abadi" w:hAnsi="Abadi" w:cs="*Arial-9741-Identity-H"/>
          <w:color w:val="161517"/>
          <w:sz w:val="21"/>
          <w:szCs w:val="21"/>
        </w:rPr>
        <w:t xml:space="preserve"> </w:t>
      </w:r>
      <w:r w:rsidRPr="000735B4">
        <w:rPr>
          <w:rFonts w:ascii="Abadi" w:hAnsi="Abadi" w:cs="*Arial-9741-Identity-H"/>
          <w:color w:val="161517"/>
          <w:sz w:val="21"/>
          <w:szCs w:val="21"/>
        </w:rPr>
        <w:t>estableciendo las recomendaciones formuladas al sujeto fiscalizado, plasmando</w:t>
      </w:r>
      <w:r>
        <w:rPr>
          <w:rFonts w:ascii="Abadi" w:hAnsi="Abadi" w:cs="*Arial-9741-Identity-H"/>
          <w:color w:val="161517"/>
          <w:sz w:val="21"/>
          <w:szCs w:val="21"/>
        </w:rPr>
        <w:t xml:space="preserve"> </w:t>
      </w:r>
      <w:r w:rsidRPr="000735B4">
        <w:rPr>
          <w:rFonts w:ascii="Abadi" w:hAnsi="Abadi" w:cs="*Arial-9741-Identity-H"/>
          <w:color w:val="161517"/>
          <w:sz w:val="21"/>
          <w:szCs w:val="21"/>
        </w:rPr>
        <w:t>en cada una las acciones preventivas y correctivas que se deben llevar a cabo</w:t>
      </w:r>
      <w:r>
        <w:rPr>
          <w:rFonts w:ascii="Abadi" w:hAnsi="Abadi" w:cs="*Arial-9741-Identity-H"/>
          <w:color w:val="161517"/>
          <w:sz w:val="21"/>
          <w:szCs w:val="21"/>
        </w:rPr>
        <w:t xml:space="preserve"> </w:t>
      </w:r>
      <w:r w:rsidRPr="000735B4">
        <w:rPr>
          <w:rFonts w:ascii="Abadi" w:hAnsi="Abadi" w:cs="*Arial-9741-Identity-H"/>
          <w:color w:val="161517"/>
          <w:sz w:val="21"/>
          <w:szCs w:val="21"/>
        </w:rPr>
        <w:t>para subsanar las situaciones detectadas durante el proceso de auditoría.</w:t>
      </w:r>
    </w:p>
    <w:p w14:paraId="20C165DA" w14:textId="77777777" w:rsidR="006D5887" w:rsidRPr="000735B4" w:rsidRDefault="006D5887" w:rsidP="006D5887">
      <w:pPr>
        <w:autoSpaceDE w:val="0"/>
        <w:autoSpaceDN w:val="0"/>
        <w:adjustRightInd w:val="0"/>
        <w:ind w:firstLine="360"/>
        <w:jc w:val="both"/>
        <w:rPr>
          <w:rFonts w:ascii="Abadi" w:hAnsi="Abadi" w:cs="*Arial-9741-Identity-H"/>
          <w:color w:val="161517"/>
          <w:sz w:val="21"/>
          <w:szCs w:val="21"/>
        </w:rPr>
      </w:pPr>
    </w:p>
    <w:p w14:paraId="366D1EBC" w14:textId="77777777" w:rsidR="006D5887" w:rsidRDefault="006D5887" w:rsidP="006D5887">
      <w:pPr>
        <w:autoSpaceDE w:val="0"/>
        <w:autoSpaceDN w:val="0"/>
        <w:adjustRightInd w:val="0"/>
        <w:ind w:firstLine="360"/>
        <w:jc w:val="both"/>
        <w:rPr>
          <w:rFonts w:ascii="Abadi" w:hAnsi="Abadi" w:cs="*Arial-9741-Identity-H"/>
          <w:color w:val="151517"/>
          <w:sz w:val="21"/>
          <w:szCs w:val="21"/>
        </w:rPr>
      </w:pPr>
      <w:r w:rsidRPr="000735B4">
        <w:rPr>
          <w:rFonts w:ascii="Abadi" w:hAnsi="Abadi" w:cs="*Arial-9741-Identity-H"/>
          <w:color w:val="151517"/>
          <w:sz w:val="21"/>
          <w:szCs w:val="21"/>
        </w:rPr>
        <w:t>Derivado de lo anterior, se formulan los resultados y recomendaciones</w:t>
      </w:r>
      <w:r>
        <w:rPr>
          <w:rFonts w:ascii="Abadi" w:hAnsi="Abadi" w:cs="*Arial-9741-Identity-H"/>
          <w:color w:val="151517"/>
          <w:sz w:val="21"/>
          <w:szCs w:val="21"/>
        </w:rPr>
        <w:t xml:space="preserve"> </w:t>
      </w:r>
      <w:r w:rsidRPr="000735B4">
        <w:rPr>
          <w:rFonts w:ascii="Abadi" w:hAnsi="Abadi" w:cs="*Arial-9741-Identity-H"/>
          <w:color w:val="151517"/>
          <w:sz w:val="21"/>
          <w:szCs w:val="21"/>
        </w:rPr>
        <w:t>contenidos en los rubros de Eficiencia y Eficacia.</w:t>
      </w:r>
      <w:r>
        <w:rPr>
          <w:rFonts w:ascii="Abadi" w:hAnsi="Abadi" w:cs="*Arial-9741-Identity-H"/>
          <w:color w:val="151517"/>
          <w:sz w:val="21"/>
          <w:szCs w:val="21"/>
        </w:rPr>
        <w:t xml:space="preserve"> </w:t>
      </w:r>
    </w:p>
    <w:p w14:paraId="1340D12A" w14:textId="77777777" w:rsidR="006D5887" w:rsidRDefault="006D5887" w:rsidP="006D5887">
      <w:pPr>
        <w:autoSpaceDE w:val="0"/>
        <w:autoSpaceDN w:val="0"/>
        <w:adjustRightInd w:val="0"/>
        <w:jc w:val="both"/>
        <w:rPr>
          <w:rFonts w:ascii="Abadi" w:hAnsi="Abadi" w:cs="*Arial-9741-Identity-H"/>
          <w:color w:val="151517"/>
          <w:sz w:val="21"/>
          <w:szCs w:val="21"/>
        </w:rPr>
      </w:pPr>
    </w:p>
    <w:p w14:paraId="38A4FAF2" w14:textId="77777777" w:rsidR="006D5887" w:rsidRDefault="006D5887" w:rsidP="006D5887">
      <w:pPr>
        <w:autoSpaceDE w:val="0"/>
        <w:autoSpaceDN w:val="0"/>
        <w:adjustRightInd w:val="0"/>
        <w:ind w:firstLine="360"/>
        <w:jc w:val="both"/>
        <w:rPr>
          <w:rFonts w:ascii="Abadi" w:hAnsi="Abadi" w:cs="*Arial-9741-Identity-H"/>
          <w:color w:val="151516"/>
          <w:sz w:val="21"/>
          <w:szCs w:val="21"/>
        </w:rPr>
      </w:pPr>
      <w:r w:rsidRPr="000735B4">
        <w:rPr>
          <w:rFonts w:ascii="Abadi" w:hAnsi="Abadi" w:cs="*Arial-9741-Identity-H"/>
          <w:color w:val="151516"/>
          <w:sz w:val="21"/>
          <w:szCs w:val="21"/>
        </w:rPr>
        <w:t>En tal sentido, en el rubro de Eficiencia, se formularon las recomendaciones</w:t>
      </w:r>
      <w:r>
        <w:rPr>
          <w:rFonts w:ascii="Abadi" w:hAnsi="Abadi" w:cs="*Arial-9741-Identity-H"/>
          <w:color w:val="151516"/>
          <w:sz w:val="21"/>
          <w:szCs w:val="21"/>
        </w:rPr>
        <w:t xml:space="preserve"> </w:t>
      </w:r>
      <w:r w:rsidRPr="000735B4">
        <w:rPr>
          <w:rFonts w:ascii="Abadi" w:hAnsi="Abadi" w:cs="*Arial-9741-Identity-H"/>
          <w:color w:val="151516"/>
          <w:sz w:val="21"/>
          <w:szCs w:val="21"/>
        </w:rPr>
        <w:t>plasmadas en los puntos 01 y 02 del resultado número 1, referente a oferta del</w:t>
      </w:r>
      <w:r>
        <w:rPr>
          <w:rFonts w:ascii="Abadi" w:hAnsi="Abadi" w:cs="*Arial-9741-Identity-H"/>
          <w:color w:val="151516"/>
          <w:sz w:val="21"/>
          <w:szCs w:val="21"/>
        </w:rPr>
        <w:t xml:space="preserve"> </w:t>
      </w:r>
      <w:r w:rsidRPr="000735B4">
        <w:rPr>
          <w:rFonts w:ascii="Abadi" w:hAnsi="Abadi" w:cs="*Arial-9741-Identity-H"/>
          <w:color w:val="151516"/>
          <w:sz w:val="21"/>
          <w:szCs w:val="21"/>
        </w:rPr>
        <w:t>servicio de alumbrado público; 03 y 04 del resultado número 2, correspondiente a</w:t>
      </w:r>
      <w:r>
        <w:rPr>
          <w:rFonts w:ascii="Abadi" w:hAnsi="Abadi" w:cs="*Arial-9741-Identity-H"/>
          <w:color w:val="151516"/>
          <w:sz w:val="21"/>
          <w:szCs w:val="21"/>
        </w:rPr>
        <w:t xml:space="preserve"> </w:t>
      </w:r>
      <w:r w:rsidRPr="000735B4">
        <w:rPr>
          <w:rFonts w:ascii="Abadi" w:hAnsi="Abadi" w:cs="*Arial-9741-Identity-H"/>
          <w:color w:val="151516"/>
          <w:sz w:val="21"/>
          <w:szCs w:val="21"/>
        </w:rPr>
        <w:t>presupuestación del servicio; 05 y 06 del resultado número 3, relativo a marco</w:t>
      </w:r>
      <w:r>
        <w:rPr>
          <w:rFonts w:ascii="Abadi" w:hAnsi="Abadi" w:cs="*Arial-9741-Identity-H"/>
          <w:color w:val="151516"/>
          <w:sz w:val="21"/>
          <w:szCs w:val="21"/>
        </w:rPr>
        <w:t xml:space="preserve"> </w:t>
      </w:r>
      <w:r w:rsidRPr="000735B4">
        <w:rPr>
          <w:rFonts w:ascii="Abadi" w:hAnsi="Abadi" w:cs="*Arial-9741-Identity-H"/>
          <w:color w:val="151516"/>
          <w:sz w:val="21"/>
          <w:szCs w:val="21"/>
        </w:rPr>
        <w:t>normativo para la prestación del servicio; 07 del resultado número 4, referido a</w:t>
      </w:r>
      <w:r>
        <w:rPr>
          <w:rFonts w:ascii="Abadi" w:hAnsi="Abadi" w:cs="*Arial-9741-Identity-H"/>
          <w:color w:val="151516"/>
          <w:sz w:val="21"/>
          <w:szCs w:val="21"/>
        </w:rPr>
        <w:t xml:space="preserve"> </w:t>
      </w:r>
      <w:r w:rsidRPr="000735B4">
        <w:rPr>
          <w:rFonts w:ascii="Abadi" w:hAnsi="Abadi" w:cs="*Arial-9741-Identity-H"/>
          <w:color w:val="151516"/>
          <w:sz w:val="21"/>
          <w:szCs w:val="21"/>
        </w:rPr>
        <w:t>planeación del servicio de alumbrado público, en el corto plazo; y 08 del resultado</w:t>
      </w:r>
      <w:r>
        <w:rPr>
          <w:rFonts w:ascii="Abadi" w:hAnsi="Abadi" w:cs="*Arial-9741-Identity-H"/>
          <w:color w:val="151516"/>
          <w:sz w:val="21"/>
          <w:szCs w:val="21"/>
        </w:rPr>
        <w:t xml:space="preserve"> </w:t>
      </w:r>
      <w:r w:rsidRPr="000735B4">
        <w:rPr>
          <w:rFonts w:ascii="Abadi" w:hAnsi="Abadi" w:cs="*Arial-9741-Identity-H"/>
          <w:color w:val="151516"/>
          <w:sz w:val="21"/>
          <w:szCs w:val="21"/>
        </w:rPr>
        <w:t>número 5, referente a participación ciudadana en el reporte de fallas del servicio.</w:t>
      </w:r>
    </w:p>
    <w:p w14:paraId="2C3BE2B8" w14:textId="77777777" w:rsidR="006D5887" w:rsidRPr="000735B4" w:rsidRDefault="006D5887" w:rsidP="006D5887">
      <w:pPr>
        <w:autoSpaceDE w:val="0"/>
        <w:autoSpaceDN w:val="0"/>
        <w:adjustRightInd w:val="0"/>
        <w:jc w:val="both"/>
        <w:rPr>
          <w:rFonts w:ascii="Abadi" w:hAnsi="Abadi" w:cs="*Arial-9741-Identity-H"/>
          <w:color w:val="151516"/>
          <w:sz w:val="21"/>
          <w:szCs w:val="21"/>
        </w:rPr>
      </w:pPr>
    </w:p>
    <w:p w14:paraId="1075674B" w14:textId="77777777" w:rsidR="006D5887" w:rsidRDefault="006D5887" w:rsidP="006D5887">
      <w:pPr>
        <w:autoSpaceDE w:val="0"/>
        <w:autoSpaceDN w:val="0"/>
        <w:adjustRightInd w:val="0"/>
        <w:ind w:firstLine="360"/>
        <w:jc w:val="both"/>
        <w:rPr>
          <w:rFonts w:ascii="Abadi" w:hAnsi="Abadi" w:cs="*Arial-9741-Identity-H"/>
          <w:color w:val="151516"/>
          <w:sz w:val="21"/>
          <w:szCs w:val="21"/>
        </w:rPr>
      </w:pPr>
      <w:r w:rsidRPr="000735B4">
        <w:rPr>
          <w:rFonts w:ascii="Abadi" w:hAnsi="Abadi" w:cs="*Arial-9741-Identity-H"/>
          <w:color w:val="151516"/>
          <w:sz w:val="21"/>
          <w:szCs w:val="21"/>
        </w:rPr>
        <w:t>En el apartado de Eficacia, se formularon las recomendaciones consignadas en</w:t>
      </w:r>
      <w:r>
        <w:rPr>
          <w:rFonts w:ascii="Abadi" w:hAnsi="Abadi" w:cs="*Arial-9741-Identity-H"/>
          <w:color w:val="151516"/>
          <w:sz w:val="21"/>
          <w:szCs w:val="21"/>
        </w:rPr>
        <w:t xml:space="preserve"> </w:t>
      </w:r>
      <w:r w:rsidRPr="000735B4">
        <w:rPr>
          <w:rFonts w:ascii="Abadi" w:hAnsi="Abadi" w:cs="*Arial-9741-Identity-H"/>
          <w:color w:val="151516"/>
          <w:sz w:val="21"/>
          <w:szCs w:val="21"/>
        </w:rPr>
        <w:t xml:space="preserve">los puntos 09 del resultado número 6, correspondiente a </w:t>
      </w:r>
      <w:r w:rsidRPr="000735B4">
        <w:rPr>
          <w:rFonts w:ascii="Abadi" w:hAnsi="Abadi" w:cs="*Arial-9741-Identity-H"/>
          <w:color w:val="151516"/>
          <w:sz w:val="21"/>
          <w:szCs w:val="21"/>
        </w:rPr>
        <w:lastRenderedPageBreak/>
        <w:t>eficacia del servicio de</w:t>
      </w:r>
      <w:r>
        <w:rPr>
          <w:rFonts w:ascii="Abadi" w:hAnsi="Abadi" w:cs="*Arial-9741-Identity-H"/>
          <w:color w:val="151516"/>
          <w:sz w:val="21"/>
          <w:szCs w:val="21"/>
        </w:rPr>
        <w:t xml:space="preserve"> </w:t>
      </w:r>
      <w:r w:rsidRPr="000735B4">
        <w:rPr>
          <w:rFonts w:ascii="Abadi" w:hAnsi="Abadi" w:cs="*Arial-9741-Identity-H"/>
          <w:color w:val="151516"/>
          <w:sz w:val="21"/>
          <w:szCs w:val="21"/>
        </w:rPr>
        <w:t>alumbrado público; y 1 O del resultado número 7, relativo a monitoreo y evaluación</w:t>
      </w:r>
      <w:r>
        <w:rPr>
          <w:rFonts w:ascii="Abadi" w:hAnsi="Abadi" w:cs="*Arial-9741-Identity-H"/>
          <w:color w:val="151516"/>
          <w:sz w:val="21"/>
          <w:szCs w:val="21"/>
        </w:rPr>
        <w:t xml:space="preserve"> </w:t>
      </w:r>
      <w:r w:rsidRPr="000735B4">
        <w:rPr>
          <w:rFonts w:ascii="Abadi" w:hAnsi="Abadi" w:cs="*Arial-9741-Identity-H"/>
          <w:color w:val="151516"/>
          <w:sz w:val="21"/>
          <w:szCs w:val="21"/>
        </w:rPr>
        <w:t>de resultados.</w:t>
      </w:r>
    </w:p>
    <w:p w14:paraId="03084F70" w14:textId="77777777" w:rsidR="006D5887" w:rsidRPr="000735B4" w:rsidRDefault="006D5887" w:rsidP="006D5887">
      <w:pPr>
        <w:autoSpaceDE w:val="0"/>
        <w:autoSpaceDN w:val="0"/>
        <w:adjustRightInd w:val="0"/>
        <w:jc w:val="both"/>
        <w:rPr>
          <w:rFonts w:ascii="Abadi" w:hAnsi="Abadi" w:cs="*Arial-9741-Identity-H"/>
          <w:color w:val="151516"/>
          <w:sz w:val="21"/>
          <w:szCs w:val="21"/>
        </w:rPr>
      </w:pPr>
    </w:p>
    <w:p w14:paraId="70DC2F16" w14:textId="77777777" w:rsidR="006D5887" w:rsidRPr="000735B4" w:rsidRDefault="006D5887" w:rsidP="006D5887">
      <w:pPr>
        <w:autoSpaceDE w:val="0"/>
        <w:autoSpaceDN w:val="0"/>
        <w:adjustRightInd w:val="0"/>
        <w:ind w:firstLine="360"/>
        <w:jc w:val="both"/>
        <w:rPr>
          <w:rFonts w:ascii="Abadi" w:hAnsi="Abadi" w:cs="*Arial-9741-Identity-H"/>
          <w:color w:val="181819"/>
          <w:sz w:val="21"/>
          <w:szCs w:val="21"/>
        </w:rPr>
      </w:pPr>
      <w:r w:rsidRPr="000735B4">
        <w:rPr>
          <w:rFonts w:ascii="Abadi" w:hAnsi="Abadi" w:cs="*Arial-9741-Identity-H"/>
          <w:color w:val="181819"/>
          <w:sz w:val="21"/>
          <w:szCs w:val="21"/>
        </w:rPr>
        <w:t xml:space="preserve">Finalmente, se establece un apartado denominado </w:t>
      </w:r>
      <w:r w:rsidRPr="000735B4">
        <w:rPr>
          <w:rFonts w:ascii="Abadi" w:hAnsi="Abadi" w:cs="*Arial-Italic-9742-Identity-H"/>
          <w:i/>
          <w:iCs/>
          <w:color w:val="181819"/>
          <w:sz w:val="21"/>
          <w:szCs w:val="21"/>
        </w:rPr>
        <w:t>Cuestiones clave de la</w:t>
      </w:r>
      <w:r>
        <w:rPr>
          <w:rFonts w:ascii="Abadi" w:hAnsi="Abadi" w:cs="*Arial-Italic-9742-Identity-H"/>
          <w:i/>
          <w:iCs/>
          <w:color w:val="181819"/>
          <w:sz w:val="21"/>
          <w:szCs w:val="21"/>
        </w:rPr>
        <w:t xml:space="preserve"> </w:t>
      </w:r>
      <w:r w:rsidRPr="000735B4">
        <w:rPr>
          <w:rFonts w:ascii="Abadi" w:hAnsi="Abadi" w:cs="*Arial-Italic-9742-Identity-H"/>
          <w:i/>
          <w:iCs/>
          <w:color w:val="181819"/>
          <w:sz w:val="21"/>
          <w:szCs w:val="21"/>
        </w:rPr>
        <w:t xml:space="preserve">auditoría en contexto de la pandemia del virus SARS-Co V2 </w:t>
      </w:r>
      <w:r w:rsidRPr="000735B4">
        <w:rPr>
          <w:rFonts w:ascii="Abadi" w:hAnsi="Abadi" w:cs="*Arial-9741-Identity-H"/>
          <w:color w:val="181819"/>
          <w:sz w:val="21"/>
          <w:szCs w:val="21"/>
        </w:rPr>
        <w:t>en el que se señala</w:t>
      </w:r>
      <w:r>
        <w:rPr>
          <w:rFonts w:ascii="Abadi" w:hAnsi="Abadi" w:cs="*Arial-9741-Identity-H"/>
          <w:color w:val="181819"/>
          <w:sz w:val="21"/>
          <w:szCs w:val="21"/>
        </w:rPr>
        <w:t xml:space="preserve"> </w:t>
      </w:r>
      <w:r w:rsidRPr="000735B4">
        <w:rPr>
          <w:rFonts w:ascii="Abadi" w:hAnsi="Abadi" w:cs="*Arial-9741-Identity-H"/>
          <w:color w:val="181819"/>
          <w:sz w:val="21"/>
          <w:szCs w:val="21"/>
        </w:rPr>
        <w:t>que con motivo de la emergencia sanitaria provocada por dicha pandemia y en</w:t>
      </w:r>
      <w:r>
        <w:rPr>
          <w:rFonts w:ascii="Abadi" w:hAnsi="Abadi" w:cs="*Arial-9741-Identity-H"/>
          <w:color w:val="181819"/>
          <w:sz w:val="21"/>
          <w:szCs w:val="21"/>
        </w:rPr>
        <w:t xml:space="preserve"> </w:t>
      </w:r>
      <w:r w:rsidRPr="000735B4">
        <w:rPr>
          <w:rFonts w:ascii="Abadi" w:hAnsi="Abadi" w:cs="*Arial-9741-Identity-H"/>
          <w:color w:val="181819"/>
          <w:sz w:val="21"/>
          <w:szCs w:val="21"/>
        </w:rPr>
        <w:t>atención a diversas disposiciones en salud pública emitidas por las autoridades</w:t>
      </w:r>
      <w:r>
        <w:rPr>
          <w:rFonts w:ascii="Abadi" w:hAnsi="Abadi" w:cs="*Arial-9741-Identity-H"/>
          <w:color w:val="181819"/>
          <w:sz w:val="21"/>
          <w:szCs w:val="21"/>
        </w:rPr>
        <w:t xml:space="preserve"> </w:t>
      </w:r>
      <w:r w:rsidRPr="000735B4">
        <w:rPr>
          <w:rFonts w:ascii="Abadi" w:hAnsi="Abadi" w:cs="*Arial-9741-Identity-H"/>
          <w:color w:val="181819"/>
          <w:sz w:val="21"/>
          <w:szCs w:val="21"/>
        </w:rPr>
        <w:t>federales y estatales competentes en la materia, se generaron cambios en el</w:t>
      </w:r>
    </w:p>
    <w:p w14:paraId="4A075010" w14:textId="77777777" w:rsidR="006D5887" w:rsidRDefault="006D5887" w:rsidP="006D5887">
      <w:pPr>
        <w:autoSpaceDE w:val="0"/>
        <w:autoSpaceDN w:val="0"/>
        <w:adjustRightInd w:val="0"/>
        <w:jc w:val="both"/>
        <w:rPr>
          <w:rFonts w:ascii="Abadi" w:hAnsi="Abadi" w:cs="*Arial-9741-Identity-H"/>
          <w:color w:val="181819"/>
          <w:sz w:val="21"/>
          <w:szCs w:val="21"/>
        </w:rPr>
      </w:pPr>
      <w:r w:rsidRPr="000735B4">
        <w:rPr>
          <w:rFonts w:ascii="Abadi" w:hAnsi="Abadi" w:cs="*Arial-9741-Identity-H"/>
          <w:color w:val="181819"/>
          <w:sz w:val="21"/>
          <w:szCs w:val="21"/>
        </w:rPr>
        <w:t>desarrollo de los asuntos competencia de la Auditoría Superior del Estado de</w:t>
      </w:r>
      <w:r>
        <w:rPr>
          <w:rFonts w:ascii="Abadi" w:hAnsi="Abadi" w:cs="*Arial-9741-Identity-H"/>
          <w:color w:val="181819"/>
          <w:sz w:val="21"/>
          <w:szCs w:val="21"/>
        </w:rPr>
        <w:t xml:space="preserve"> </w:t>
      </w:r>
      <w:r w:rsidRPr="000735B4">
        <w:rPr>
          <w:rFonts w:ascii="Abadi" w:hAnsi="Abadi" w:cs="*Arial-9741-Identity-H"/>
          <w:color w:val="181819"/>
          <w:sz w:val="21"/>
          <w:szCs w:val="21"/>
        </w:rPr>
        <w:t xml:space="preserve">Guanajuato, atendiendo al </w:t>
      </w:r>
      <w:r w:rsidRPr="000735B4">
        <w:rPr>
          <w:rFonts w:ascii="Abadi" w:hAnsi="Abadi" w:cs="*Arial-Italic-9742-Identity-H"/>
          <w:i/>
          <w:iCs/>
          <w:color w:val="181819"/>
          <w:sz w:val="21"/>
          <w:szCs w:val="21"/>
        </w:rPr>
        <w:t xml:space="preserve">Acuerdo relativo al trabajo a distancia </w:t>
      </w:r>
      <w:r w:rsidRPr="000735B4">
        <w:rPr>
          <w:rFonts w:ascii="Abadi" w:hAnsi="Abadi" w:cs="*Arial-9741-Identity-H"/>
          <w:color w:val="181819"/>
          <w:sz w:val="21"/>
          <w:szCs w:val="21"/>
        </w:rPr>
        <w:t>de fecha 17 de</w:t>
      </w:r>
      <w:r>
        <w:rPr>
          <w:rFonts w:ascii="Abadi" w:hAnsi="Abadi" w:cs="*Arial-9741-Identity-H"/>
          <w:color w:val="181819"/>
          <w:sz w:val="21"/>
          <w:szCs w:val="21"/>
        </w:rPr>
        <w:t xml:space="preserve"> </w:t>
      </w:r>
      <w:r w:rsidRPr="000735B4">
        <w:rPr>
          <w:rFonts w:ascii="Abadi" w:hAnsi="Abadi" w:cs="*Arial-9741-Identity-H"/>
          <w:color w:val="181819"/>
          <w:sz w:val="21"/>
          <w:szCs w:val="21"/>
        </w:rPr>
        <w:t>marzo de 2020 y su décimo quinto acuerdo modificatorio, aprovechando las</w:t>
      </w:r>
      <w:r>
        <w:rPr>
          <w:rFonts w:ascii="Abadi" w:hAnsi="Abadi" w:cs="*Arial-9741-Identity-H"/>
          <w:color w:val="181819"/>
          <w:sz w:val="21"/>
          <w:szCs w:val="21"/>
        </w:rPr>
        <w:t xml:space="preserve"> </w:t>
      </w:r>
      <w:r w:rsidRPr="000735B4">
        <w:rPr>
          <w:rFonts w:ascii="Abadi" w:hAnsi="Abadi" w:cs="*Arial-9741-Identity-H"/>
          <w:color w:val="181819"/>
          <w:sz w:val="21"/>
          <w:szCs w:val="21"/>
        </w:rPr>
        <w:t>herramientas tecnológicas de que dispone, así como la colaboración de los sujetos</w:t>
      </w:r>
      <w:r>
        <w:rPr>
          <w:rFonts w:ascii="Abadi" w:hAnsi="Abadi" w:cs="*Arial-9741-Identity-H"/>
          <w:color w:val="181819"/>
          <w:sz w:val="21"/>
          <w:szCs w:val="21"/>
        </w:rPr>
        <w:t xml:space="preserve"> </w:t>
      </w:r>
      <w:r w:rsidRPr="000735B4">
        <w:rPr>
          <w:rFonts w:ascii="Abadi" w:hAnsi="Abadi" w:cs="*Arial-9741-Identity-H"/>
          <w:color w:val="181819"/>
          <w:sz w:val="21"/>
          <w:szCs w:val="21"/>
        </w:rPr>
        <w:t>de fiscalización.</w:t>
      </w:r>
    </w:p>
    <w:p w14:paraId="159743F7" w14:textId="77777777" w:rsidR="006D5887" w:rsidRPr="000735B4" w:rsidRDefault="006D5887" w:rsidP="006D5887">
      <w:pPr>
        <w:autoSpaceDE w:val="0"/>
        <w:autoSpaceDN w:val="0"/>
        <w:adjustRightInd w:val="0"/>
        <w:jc w:val="both"/>
        <w:rPr>
          <w:rFonts w:ascii="Abadi" w:hAnsi="Abadi" w:cs="*Arial-9741-Identity-H"/>
          <w:color w:val="181819"/>
          <w:sz w:val="21"/>
          <w:szCs w:val="21"/>
        </w:rPr>
      </w:pPr>
    </w:p>
    <w:p w14:paraId="67171F83" w14:textId="77777777" w:rsidR="006D5887" w:rsidRDefault="006D5887" w:rsidP="006D5887">
      <w:pPr>
        <w:autoSpaceDE w:val="0"/>
        <w:autoSpaceDN w:val="0"/>
        <w:adjustRightInd w:val="0"/>
        <w:ind w:firstLine="708"/>
        <w:jc w:val="both"/>
        <w:rPr>
          <w:rFonts w:ascii="Abadi" w:hAnsi="Abadi" w:cs="*Arial-9741-Identity-H"/>
          <w:color w:val="151517"/>
          <w:sz w:val="21"/>
          <w:szCs w:val="21"/>
        </w:rPr>
      </w:pPr>
      <w:r w:rsidRPr="000735B4">
        <w:rPr>
          <w:rFonts w:ascii="Abadi" w:hAnsi="Abadi" w:cs="*Arial-9741-Identity-H"/>
          <w:color w:val="151517"/>
          <w:sz w:val="21"/>
          <w:szCs w:val="21"/>
        </w:rPr>
        <w:t>Es así, que si bien, el proceso de fiscalización ha continuado observando</w:t>
      </w:r>
      <w:r>
        <w:rPr>
          <w:rFonts w:ascii="Abadi" w:hAnsi="Abadi" w:cs="*Arial-9741-Identity-H"/>
          <w:color w:val="151517"/>
          <w:sz w:val="21"/>
          <w:szCs w:val="21"/>
        </w:rPr>
        <w:t xml:space="preserve"> </w:t>
      </w:r>
      <w:r w:rsidRPr="000735B4">
        <w:rPr>
          <w:rFonts w:ascii="Abadi" w:hAnsi="Abadi" w:cs="*Arial-9741-Identity-H"/>
          <w:color w:val="151517"/>
          <w:sz w:val="21"/>
          <w:szCs w:val="21"/>
        </w:rPr>
        <w:t>las medidas de confinamiento que las autoridades de salud han determinado y con</w:t>
      </w:r>
      <w:r>
        <w:rPr>
          <w:rFonts w:ascii="Abadi" w:hAnsi="Abadi" w:cs="*Arial-9741-Identity-H"/>
          <w:color w:val="151517"/>
          <w:sz w:val="21"/>
          <w:szCs w:val="21"/>
        </w:rPr>
        <w:t xml:space="preserve"> </w:t>
      </w:r>
      <w:r w:rsidRPr="000735B4">
        <w:rPr>
          <w:rFonts w:ascii="Abadi" w:hAnsi="Abadi" w:cs="*Arial-9741-Identity-H"/>
          <w:color w:val="151517"/>
          <w:sz w:val="21"/>
          <w:szCs w:val="21"/>
        </w:rPr>
        <w:t>el uso de las tecnologías de la información, por la propia naturaleza de la</w:t>
      </w:r>
      <w:r>
        <w:rPr>
          <w:rFonts w:ascii="Abadi" w:hAnsi="Abadi" w:cs="*Arial-9741-Identity-H"/>
          <w:color w:val="151517"/>
          <w:sz w:val="21"/>
          <w:szCs w:val="21"/>
        </w:rPr>
        <w:t xml:space="preserve"> </w:t>
      </w:r>
      <w:r w:rsidRPr="000735B4">
        <w:rPr>
          <w:rFonts w:ascii="Abadi" w:hAnsi="Abadi" w:cs="*Arial-9741-Identity-H"/>
          <w:color w:val="151517"/>
          <w:sz w:val="21"/>
          <w:szCs w:val="21"/>
        </w:rPr>
        <w:t>pandemia se generaron limitantes en la aplicación de los procedimientos de</w:t>
      </w:r>
      <w:r>
        <w:rPr>
          <w:rFonts w:ascii="Abadi" w:hAnsi="Abadi" w:cs="*Arial-9741-Identity-H"/>
          <w:color w:val="151517"/>
          <w:sz w:val="21"/>
          <w:szCs w:val="21"/>
        </w:rPr>
        <w:t xml:space="preserve"> </w:t>
      </w:r>
      <w:r w:rsidRPr="000735B4">
        <w:rPr>
          <w:rFonts w:ascii="Abadi" w:hAnsi="Abadi" w:cs="*Arial-9741-Identity-H"/>
          <w:color w:val="151517"/>
          <w:sz w:val="21"/>
          <w:szCs w:val="21"/>
        </w:rPr>
        <w:t>auditoría.</w:t>
      </w:r>
    </w:p>
    <w:p w14:paraId="7D20DB0C" w14:textId="77777777" w:rsidR="006D5887" w:rsidRPr="000735B4" w:rsidRDefault="006D5887" w:rsidP="006D5887">
      <w:pPr>
        <w:autoSpaceDE w:val="0"/>
        <w:autoSpaceDN w:val="0"/>
        <w:adjustRightInd w:val="0"/>
        <w:jc w:val="both"/>
        <w:rPr>
          <w:rFonts w:ascii="Abadi" w:hAnsi="Abadi" w:cs="*Arial-9741-Identity-H"/>
          <w:color w:val="151517"/>
          <w:sz w:val="21"/>
          <w:szCs w:val="21"/>
        </w:rPr>
      </w:pPr>
    </w:p>
    <w:p w14:paraId="7080623A" w14:textId="77777777" w:rsidR="006D5887" w:rsidRPr="000735B4" w:rsidRDefault="006D5887" w:rsidP="006D5887">
      <w:pPr>
        <w:autoSpaceDE w:val="0"/>
        <w:autoSpaceDN w:val="0"/>
        <w:adjustRightInd w:val="0"/>
        <w:jc w:val="both"/>
        <w:rPr>
          <w:rFonts w:ascii="Abadi" w:hAnsi="Abadi" w:cs="*Arial-9741-Identity-H"/>
          <w:color w:val="171718"/>
          <w:sz w:val="21"/>
          <w:szCs w:val="21"/>
        </w:rPr>
      </w:pPr>
      <w:r w:rsidRPr="000735B4">
        <w:rPr>
          <w:rFonts w:ascii="Abadi" w:hAnsi="Abadi" w:cs="*Arial-9741-Identity-H"/>
          <w:color w:val="171718"/>
          <w:sz w:val="21"/>
          <w:szCs w:val="21"/>
        </w:rPr>
        <w:t>En tal sentido se priorizó el enfoque de derechos humanos, velando por la</w:t>
      </w:r>
      <w:r>
        <w:rPr>
          <w:rFonts w:ascii="Abadi" w:hAnsi="Abadi" w:cs="*Arial-9741-Identity-H"/>
          <w:color w:val="171718"/>
          <w:sz w:val="21"/>
          <w:szCs w:val="21"/>
        </w:rPr>
        <w:t xml:space="preserve"> </w:t>
      </w:r>
      <w:r w:rsidRPr="000735B4">
        <w:rPr>
          <w:rFonts w:ascii="Abadi" w:hAnsi="Abadi" w:cs="*Arial-9741-Identity-H"/>
          <w:color w:val="171718"/>
          <w:sz w:val="21"/>
          <w:szCs w:val="21"/>
        </w:rPr>
        <w:t>protección del derecho humano a la salud, respetando las limitaciones y</w:t>
      </w:r>
      <w:r>
        <w:rPr>
          <w:rFonts w:ascii="Abadi" w:hAnsi="Abadi" w:cs="*Arial-9741-Identity-H"/>
          <w:color w:val="171718"/>
          <w:sz w:val="21"/>
          <w:szCs w:val="21"/>
        </w:rPr>
        <w:t xml:space="preserve"> </w:t>
      </w:r>
      <w:r w:rsidRPr="000735B4">
        <w:rPr>
          <w:rFonts w:ascii="Abadi" w:hAnsi="Abadi" w:cs="*Arial-9741-Identity-H"/>
          <w:color w:val="171718"/>
          <w:sz w:val="21"/>
          <w:szCs w:val="21"/>
        </w:rPr>
        <w:t>restricciones a los derechos humanos establecidas en la propia Constitución.</w:t>
      </w:r>
    </w:p>
    <w:p w14:paraId="0845497A" w14:textId="77777777" w:rsidR="006D5887" w:rsidRPr="000735B4" w:rsidRDefault="006D5887" w:rsidP="006D5887">
      <w:pPr>
        <w:autoSpaceDE w:val="0"/>
        <w:autoSpaceDN w:val="0"/>
        <w:adjustRightInd w:val="0"/>
        <w:jc w:val="both"/>
        <w:rPr>
          <w:rFonts w:ascii="Abadi" w:hAnsi="Abadi" w:cs="*Arial-9741-Identity-H"/>
          <w:color w:val="171718"/>
          <w:sz w:val="21"/>
          <w:szCs w:val="21"/>
        </w:rPr>
      </w:pPr>
    </w:p>
    <w:p w14:paraId="65209147" w14:textId="77777777" w:rsidR="006D5887" w:rsidRPr="000735B4" w:rsidRDefault="006D5887" w:rsidP="006D5887">
      <w:pPr>
        <w:autoSpaceDE w:val="0"/>
        <w:autoSpaceDN w:val="0"/>
        <w:adjustRightInd w:val="0"/>
        <w:ind w:left="567"/>
        <w:jc w:val="both"/>
        <w:rPr>
          <w:rFonts w:ascii="Abadi" w:hAnsi="Abadi" w:cs="*Arial-Bold-7928-Identity-H"/>
          <w:b/>
          <w:bCs/>
          <w:color w:val="0E0D10"/>
          <w:sz w:val="21"/>
          <w:szCs w:val="21"/>
        </w:rPr>
      </w:pPr>
      <w:r w:rsidRPr="000735B4">
        <w:rPr>
          <w:rFonts w:ascii="Abadi" w:hAnsi="Abadi" w:cs="*Arial-Bold-7928-Identity-H"/>
          <w:b/>
          <w:bCs/>
          <w:color w:val="0E0D10"/>
          <w:sz w:val="21"/>
          <w:szCs w:val="21"/>
        </w:rPr>
        <w:t>c) Resumen de las recomendaciones.</w:t>
      </w:r>
    </w:p>
    <w:p w14:paraId="2D724755" w14:textId="77777777" w:rsidR="006D5887" w:rsidRDefault="006D5887" w:rsidP="006D5887">
      <w:pPr>
        <w:autoSpaceDE w:val="0"/>
        <w:autoSpaceDN w:val="0"/>
        <w:adjustRightInd w:val="0"/>
        <w:jc w:val="both"/>
        <w:rPr>
          <w:rFonts w:ascii="Abadi" w:hAnsi="Abadi" w:cs="*Arial-7929-Identity-H"/>
          <w:color w:val="242424"/>
          <w:sz w:val="21"/>
          <w:szCs w:val="21"/>
        </w:rPr>
      </w:pPr>
    </w:p>
    <w:p w14:paraId="142748FF" w14:textId="77777777" w:rsidR="006D5887" w:rsidRPr="000735B4" w:rsidRDefault="006D5887" w:rsidP="006D5887">
      <w:pPr>
        <w:autoSpaceDE w:val="0"/>
        <w:autoSpaceDN w:val="0"/>
        <w:adjustRightInd w:val="0"/>
        <w:jc w:val="both"/>
        <w:rPr>
          <w:rFonts w:ascii="Abadi" w:hAnsi="Abadi" w:cs="*Arial-7929-Identity-H"/>
          <w:color w:val="242424"/>
          <w:sz w:val="21"/>
          <w:szCs w:val="21"/>
        </w:rPr>
      </w:pPr>
      <w:r>
        <w:rPr>
          <w:rFonts w:ascii="Abadi" w:hAnsi="Abadi" w:cs="*Arial-7929-Identity-H"/>
          <w:color w:val="242424"/>
          <w:sz w:val="21"/>
          <w:szCs w:val="21"/>
        </w:rPr>
        <w:tab/>
      </w:r>
    </w:p>
    <w:p w14:paraId="42280C31" w14:textId="77777777" w:rsidR="006D5887" w:rsidRDefault="006D5887" w:rsidP="006D5887">
      <w:pPr>
        <w:autoSpaceDE w:val="0"/>
        <w:autoSpaceDN w:val="0"/>
        <w:adjustRightInd w:val="0"/>
        <w:ind w:firstLine="567"/>
        <w:jc w:val="both"/>
        <w:rPr>
          <w:rFonts w:ascii="Abadi" w:hAnsi="Abadi" w:cs="*Arial-7927-Identity-H"/>
          <w:color w:val="151516"/>
          <w:sz w:val="21"/>
          <w:szCs w:val="21"/>
        </w:rPr>
      </w:pPr>
      <w:r w:rsidRPr="000735B4">
        <w:rPr>
          <w:rFonts w:ascii="Abadi" w:hAnsi="Abadi" w:cs="*Arial-7927-Identity-H"/>
          <w:color w:val="151516"/>
          <w:sz w:val="21"/>
          <w:szCs w:val="21"/>
        </w:rPr>
        <w:t>En este punto se establece un resumen exclusivamente de los resultados</w:t>
      </w:r>
      <w:r>
        <w:rPr>
          <w:rFonts w:ascii="Abadi" w:hAnsi="Abadi" w:cs="*Arial-7927-Identity-H"/>
          <w:color w:val="151516"/>
          <w:sz w:val="21"/>
          <w:szCs w:val="21"/>
        </w:rPr>
        <w:t xml:space="preserve"> </w:t>
      </w:r>
      <w:r w:rsidRPr="000735B4">
        <w:rPr>
          <w:rFonts w:ascii="Abadi" w:hAnsi="Abadi" w:cs="*Arial-7927-Identity-H"/>
          <w:color w:val="151516"/>
          <w:sz w:val="21"/>
          <w:szCs w:val="21"/>
        </w:rPr>
        <w:t>que generaron recomendación producto de un área de oportunidad o mejora</w:t>
      </w:r>
      <w:r>
        <w:rPr>
          <w:rFonts w:ascii="Abadi" w:hAnsi="Abadi" w:cs="*Arial-7927-Identity-H"/>
          <w:color w:val="151516"/>
          <w:sz w:val="21"/>
          <w:szCs w:val="21"/>
        </w:rPr>
        <w:t xml:space="preserve"> </w:t>
      </w:r>
      <w:r w:rsidRPr="000735B4">
        <w:rPr>
          <w:rFonts w:ascii="Abadi" w:hAnsi="Abadi" w:cs="*Arial-7927-Identity-H"/>
          <w:color w:val="151516"/>
          <w:sz w:val="21"/>
          <w:szCs w:val="21"/>
        </w:rPr>
        <w:t>sugerida por el Órgano Técnico, mismos se clasifican agrupados bajo su</w:t>
      </w:r>
      <w:r>
        <w:rPr>
          <w:rFonts w:ascii="Abadi" w:hAnsi="Abadi" w:cs="*Arial-7927-Identity-H"/>
          <w:color w:val="151516"/>
          <w:sz w:val="21"/>
          <w:szCs w:val="21"/>
        </w:rPr>
        <w:t xml:space="preserve"> </w:t>
      </w:r>
      <w:r w:rsidRPr="000735B4">
        <w:rPr>
          <w:rFonts w:ascii="Abadi" w:hAnsi="Abadi" w:cs="*Arial-7927-Identity-H"/>
          <w:color w:val="151516"/>
          <w:sz w:val="21"/>
          <w:szCs w:val="21"/>
        </w:rPr>
        <w:t>respectiva vertiente, con su síntesis de la valoración efectuada, precisando que del</w:t>
      </w:r>
      <w:r>
        <w:rPr>
          <w:rFonts w:ascii="Abadi" w:hAnsi="Abadi" w:cs="*Arial-7927-Identity-H"/>
          <w:color w:val="151516"/>
          <w:sz w:val="21"/>
          <w:szCs w:val="21"/>
        </w:rPr>
        <w:t xml:space="preserve"> </w:t>
      </w:r>
      <w:r w:rsidRPr="000735B4">
        <w:rPr>
          <w:rFonts w:ascii="Abadi" w:hAnsi="Abadi" w:cs="*Arial-7927-Identity-H"/>
          <w:color w:val="151516"/>
          <w:sz w:val="21"/>
          <w:szCs w:val="21"/>
        </w:rPr>
        <w:t>análisis a la respuesta del pliego de recomendaciones se desprende que el sujeto</w:t>
      </w:r>
      <w:r>
        <w:rPr>
          <w:rFonts w:ascii="Abadi" w:hAnsi="Abadi" w:cs="*Arial-7927-Identity-H"/>
          <w:color w:val="151516"/>
          <w:sz w:val="21"/>
          <w:szCs w:val="21"/>
        </w:rPr>
        <w:t xml:space="preserve"> </w:t>
      </w:r>
      <w:r w:rsidRPr="000735B4">
        <w:rPr>
          <w:rFonts w:ascii="Abadi" w:hAnsi="Abadi" w:cs="*Arial-7927-Identity-H"/>
          <w:color w:val="151516"/>
          <w:sz w:val="21"/>
          <w:szCs w:val="21"/>
        </w:rPr>
        <w:t>fiscalizado en las 1 O recomendaciones formuladas se comprometió a realizar</w:t>
      </w:r>
      <w:r>
        <w:rPr>
          <w:rFonts w:ascii="Abadi" w:hAnsi="Abadi" w:cs="*Arial-7927-Identity-H"/>
          <w:color w:val="151516"/>
          <w:sz w:val="21"/>
          <w:szCs w:val="21"/>
        </w:rPr>
        <w:t xml:space="preserve"> </w:t>
      </w:r>
      <w:r w:rsidRPr="000735B4">
        <w:rPr>
          <w:rFonts w:ascii="Abadi" w:hAnsi="Abadi" w:cs="*Arial-7927-Identity-H"/>
          <w:color w:val="151516"/>
          <w:sz w:val="21"/>
          <w:szCs w:val="21"/>
        </w:rPr>
        <w:t>acciones en un plazo futuro para su atención. A dichas recomendaciones dará</w:t>
      </w:r>
      <w:r>
        <w:rPr>
          <w:rFonts w:ascii="Abadi" w:hAnsi="Abadi" w:cs="*Arial-7927-Identity-H"/>
          <w:color w:val="151516"/>
          <w:sz w:val="21"/>
          <w:szCs w:val="21"/>
        </w:rPr>
        <w:t xml:space="preserve"> </w:t>
      </w:r>
      <w:r w:rsidRPr="000735B4">
        <w:rPr>
          <w:rFonts w:ascii="Abadi" w:hAnsi="Abadi" w:cs="*Arial-7927-Identity-H"/>
          <w:color w:val="151516"/>
          <w:sz w:val="21"/>
          <w:szCs w:val="21"/>
        </w:rPr>
        <w:t>seguimiento el Órgano Técnico en la etapa correspondiente, de conformidad con</w:t>
      </w:r>
      <w:r>
        <w:rPr>
          <w:rFonts w:ascii="Abadi" w:hAnsi="Abadi" w:cs="*Arial-7927-Identity-H"/>
          <w:color w:val="151516"/>
          <w:sz w:val="21"/>
          <w:szCs w:val="21"/>
        </w:rPr>
        <w:t xml:space="preserve"> </w:t>
      </w:r>
      <w:r w:rsidRPr="000735B4">
        <w:rPr>
          <w:rFonts w:ascii="Abadi" w:hAnsi="Abadi" w:cs="*Arial-7927-Identity-H"/>
          <w:color w:val="151516"/>
          <w:sz w:val="21"/>
          <w:szCs w:val="21"/>
        </w:rPr>
        <w:t>el ordenamiento legal respectivo.</w:t>
      </w:r>
    </w:p>
    <w:p w14:paraId="15689E6D" w14:textId="77777777" w:rsidR="006D5887" w:rsidRPr="000735B4" w:rsidRDefault="006D5887" w:rsidP="006D5887">
      <w:pPr>
        <w:autoSpaceDE w:val="0"/>
        <w:autoSpaceDN w:val="0"/>
        <w:adjustRightInd w:val="0"/>
        <w:jc w:val="both"/>
        <w:rPr>
          <w:rFonts w:ascii="Abadi" w:hAnsi="Abadi" w:cs="*Arial-7927-Identity-H"/>
          <w:color w:val="151516"/>
          <w:sz w:val="21"/>
          <w:szCs w:val="21"/>
        </w:rPr>
      </w:pPr>
    </w:p>
    <w:p w14:paraId="69928147" w14:textId="77777777" w:rsidR="006D5887" w:rsidRDefault="006D5887" w:rsidP="006D5887">
      <w:pPr>
        <w:autoSpaceDE w:val="0"/>
        <w:autoSpaceDN w:val="0"/>
        <w:adjustRightInd w:val="0"/>
        <w:ind w:left="567"/>
        <w:jc w:val="both"/>
        <w:rPr>
          <w:rFonts w:ascii="Abadi" w:hAnsi="Abadi" w:cs="*Arial-Bold-7928-Identity-H"/>
          <w:b/>
          <w:bCs/>
          <w:color w:val="0B0B0D"/>
          <w:sz w:val="21"/>
          <w:szCs w:val="21"/>
        </w:rPr>
      </w:pPr>
      <w:r w:rsidRPr="000735B4">
        <w:rPr>
          <w:rFonts w:ascii="Abadi" w:hAnsi="Abadi" w:cs="*Arial-Bold-7928-Identity-H"/>
          <w:b/>
          <w:bCs/>
          <w:color w:val="0B0B0D"/>
          <w:sz w:val="21"/>
          <w:szCs w:val="21"/>
        </w:rPr>
        <w:t>d) Conclusión General.</w:t>
      </w:r>
    </w:p>
    <w:p w14:paraId="34767E26" w14:textId="77777777" w:rsidR="006D5887" w:rsidRPr="000735B4" w:rsidRDefault="006D5887" w:rsidP="006D5887">
      <w:pPr>
        <w:autoSpaceDE w:val="0"/>
        <w:autoSpaceDN w:val="0"/>
        <w:adjustRightInd w:val="0"/>
        <w:jc w:val="both"/>
        <w:rPr>
          <w:rFonts w:ascii="Abadi" w:hAnsi="Abadi" w:cs="*Arial-Bold-7928-Identity-H"/>
          <w:b/>
          <w:bCs/>
          <w:color w:val="0B0B0D"/>
          <w:sz w:val="21"/>
          <w:szCs w:val="21"/>
        </w:rPr>
      </w:pPr>
    </w:p>
    <w:p w14:paraId="40D24D39" w14:textId="77777777" w:rsidR="006D5887" w:rsidRDefault="006D5887" w:rsidP="006D5887">
      <w:pPr>
        <w:autoSpaceDE w:val="0"/>
        <w:autoSpaceDN w:val="0"/>
        <w:adjustRightInd w:val="0"/>
        <w:ind w:firstLine="567"/>
        <w:jc w:val="both"/>
        <w:rPr>
          <w:rFonts w:ascii="Abadi" w:hAnsi="Abadi" w:cs="*Arial-7927-Identity-H"/>
          <w:color w:val="161618"/>
          <w:sz w:val="21"/>
          <w:szCs w:val="21"/>
        </w:rPr>
      </w:pPr>
      <w:r w:rsidRPr="000735B4">
        <w:rPr>
          <w:rFonts w:ascii="Abadi" w:hAnsi="Abadi" w:cs="*Arial-7927-Identity-H"/>
          <w:color w:val="161618"/>
          <w:sz w:val="21"/>
          <w:szCs w:val="21"/>
        </w:rPr>
        <w:t>La Auditoría Superior del Estado concluyó que los servicios públicos se</w:t>
      </w:r>
      <w:r>
        <w:rPr>
          <w:rFonts w:ascii="Abadi" w:hAnsi="Abadi" w:cs="*Arial-7927-Identity-H"/>
          <w:color w:val="161618"/>
          <w:sz w:val="21"/>
          <w:szCs w:val="21"/>
        </w:rPr>
        <w:t xml:space="preserve"> </w:t>
      </w:r>
      <w:r w:rsidRPr="000735B4">
        <w:rPr>
          <w:rFonts w:ascii="Abadi" w:hAnsi="Abadi" w:cs="*Arial-7927-Identity-H"/>
          <w:color w:val="161618"/>
          <w:sz w:val="21"/>
          <w:szCs w:val="21"/>
        </w:rPr>
        <w:t>pueden entender como toda prestación concreta que tienda a satisfacer, de</w:t>
      </w:r>
      <w:r>
        <w:rPr>
          <w:rFonts w:ascii="Abadi" w:hAnsi="Abadi" w:cs="*Arial-7927-Identity-H"/>
          <w:color w:val="161618"/>
          <w:sz w:val="21"/>
          <w:szCs w:val="21"/>
        </w:rPr>
        <w:t xml:space="preserve"> </w:t>
      </w:r>
      <w:r w:rsidRPr="000735B4">
        <w:rPr>
          <w:rFonts w:ascii="Abadi" w:hAnsi="Abadi" w:cs="*Arial-7927-Identity-H"/>
          <w:color w:val="161618"/>
          <w:sz w:val="21"/>
          <w:szCs w:val="21"/>
        </w:rPr>
        <w:t>manera regular, continua y uniforme, las necesidades sociales de carácter</w:t>
      </w:r>
      <w:r>
        <w:rPr>
          <w:rFonts w:ascii="Abadi" w:hAnsi="Abadi" w:cs="*Arial-7927-Identity-H"/>
          <w:color w:val="161618"/>
          <w:sz w:val="21"/>
          <w:szCs w:val="21"/>
        </w:rPr>
        <w:t xml:space="preserve"> </w:t>
      </w:r>
      <w:r w:rsidRPr="000735B4">
        <w:rPr>
          <w:rFonts w:ascii="Abadi" w:hAnsi="Abadi" w:cs="*Arial-7927-Identity-H"/>
          <w:color w:val="161618"/>
          <w:sz w:val="21"/>
          <w:szCs w:val="21"/>
        </w:rPr>
        <w:t>general, básico o fundamental, en beneficio indiscriminado de toda la ciudadanía.</w:t>
      </w:r>
    </w:p>
    <w:p w14:paraId="5EE9603E" w14:textId="77777777" w:rsidR="006D5887" w:rsidRPr="000735B4" w:rsidRDefault="006D5887" w:rsidP="006D5887">
      <w:pPr>
        <w:autoSpaceDE w:val="0"/>
        <w:autoSpaceDN w:val="0"/>
        <w:adjustRightInd w:val="0"/>
        <w:jc w:val="both"/>
        <w:rPr>
          <w:rFonts w:ascii="Abadi" w:hAnsi="Abadi" w:cs="*Arial-7927-Identity-H"/>
          <w:color w:val="161618"/>
          <w:sz w:val="21"/>
          <w:szCs w:val="21"/>
        </w:rPr>
      </w:pPr>
    </w:p>
    <w:p w14:paraId="3A1E10E0" w14:textId="77777777" w:rsidR="006D5887" w:rsidRDefault="006D5887" w:rsidP="006D5887">
      <w:pPr>
        <w:autoSpaceDE w:val="0"/>
        <w:autoSpaceDN w:val="0"/>
        <w:adjustRightInd w:val="0"/>
        <w:ind w:firstLine="708"/>
        <w:jc w:val="both"/>
        <w:rPr>
          <w:rFonts w:ascii="Abadi" w:hAnsi="Abadi" w:cs="*Arial-7927-Identity-H"/>
          <w:color w:val="151517"/>
          <w:sz w:val="21"/>
          <w:szCs w:val="21"/>
        </w:rPr>
      </w:pPr>
      <w:r w:rsidRPr="000735B4">
        <w:rPr>
          <w:rFonts w:ascii="Abadi" w:hAnsi="Abadi" w:cs="*Arial-7927-Identity-H"/>
          <w:color w:val="161618"/>
          <w:sz w:val="21"/>
          <w:szCs w:val="21"/>
        </w:rPr>
        <w:t>De su adecuada prestación depende, en cierta medida, la calidad de vida de las</w:t>
      </w:r>
      <w:r>
        <w:rPr>
          <w:rFonts w:ascii="Abadi" w:hAnsi="Abadi" w:cs="*Arial-7927-Identity-H"/>
          <w:color w:val="161618"/>
          <w:sz w:val="21"/>
          <w:szCs w:val="21"/>
        </w:rPr>
        <w:t xml:space="preserve"> </w:t>
      </w:r>
      <w:r w:rsidRPr="000735B4">
        <w:rPr>
          <w:rFonts w:ascii="Abadi" w:hAnsi="Abadi" w:cs="*Arial-7927-Identity-H"/>
          <w:color w:val="161618"/>
          <w:sz w:val="21"/>
          <w:szCs w:val="21"/>
        </w:rPr>
        <w:t>personas.</w:t>
      </w:r>
      <w:r>
        <w:rPr>
          <w:rFonts w:ascii="Abadi" w:hAnsi="Abadi" w:cs="*Arial-7927-Identity-H"/>
          <w:color w:val="161618"/>
          <w:sz w:val="21"/>
          <w:szCs w:val="21"/>
        </w:rPr>
        <w:t xml:space="preserve"> </w:t>
      </w:r>
      <w:r w:rsidRPr="000735B4">
        <w:rPr>
          <w:rFonts w:ascii="Abadi" w:hAnsi="Abadi" w:cs="*Arial-7927-Identity-H"/>
          <w:color w:val="151517"/>
          <w:sz w:val="21"/>
          <w:szCs w:val="21"/>
        </w:rPr>
        <w:t xml:space="preserve">De igual forma, se refiere que el artículo 115, fracción </w:t>
      </w:r>
      <w:r>
        <w:rPr>
          <w:rFonts w:ascii="Abadi" w:hAnsi="Abadi" w:cs="*Arial-7927-Identity-H"/>
          <w:color w:val="151517"/>
          <w:sz w:val="21"/>
          <w:szCs w:val="21"/>
        </w:rPr>
        <w:t>III</w:t>
      </w:r>
      <w:r w:rsidRPr="000735B4">
        <w:rPr>
          <w:rFonts w:ascii="Abadi" w:hAnsi="Abadi" w:cs="*Arial-7927-Identity-H"/>
          <w:color w:val="151517"/>
          <w:sz w:val="21"/>
          <w:szCs w:val="21"/>
        </w:rPr>
        <w:t>, inciso b, de la</w:t>
      </w:r>
      <w:r>
        <w:rPr>
          <w:rFonts w:ascii="Abadi" w:hAnsi="Abadi" w:cs="*Arial-7927-Identity-H"/>
          <w:color w:val="151517"/>
          <w:sz w:val="21"/>
          <w:szCs w:val="21"/>
        </w:rPr>
        <w:t xml:space="preserve"> </w:t>
      </w:r>
      <w:r w:rsidRPr="000735B4">
        <w:rPr>
          <w:rFonts w:ascii="Abadi" w:hAnsi="Abadi" w:cs="*Arial-7927-Identity-H"/>
          <w:color w:val="151517"/>
          <w:sz w:val="21"/>
          <w:szCs w:val="21"/>
        </w:rPr>
        <w:t>Constitución Política de los Estados Unidos Mexicanos establece al alumbrado</w:t>
      </w:r>
      <w:r>
        <w:rPr>
          <w:rFonts w:ascii="Abadi" w:hAnsi="Abadi" w:cs="*Arial-7927-Identity-H"/>
          <w:color w:val="151517"/>
          <w:sz w:val="21"/>
          <w:szCs w:val="21"/>
        </w:rPr>
        <w:t xml:space="preserve"> </w:t>
      </w:r>
      <w:r w:rsidRPr="000735B4">
        <w:rPr>
          <w:rFonts w:ascii="Abadi" w:hAnsi="Abadi" w:cs="*Arial-7927-Identity-H"/>
          <w:color w:val="151517"/>
          <w:sz w:val="21"/>
          <w:szCs w:val="21"/>
        </w:rPr>
        <w:t>público como uno de los servicios públicos que los municipios tienen a su cargo.</w:t>
      </w:r>
    </w:p>
    <w:p w14:paraId="2E7A3FDC" w14:textId="77777777" w:rsidR="006D5887" w:rsidRPr="000735B4" w:rsidRDefault="006D5887" w:rsidP="006D5887">
      <w:pPr>
        <w:autoSpaceDE w:val="0"/>
        <w:autoSpaceDN w:val="0"/>
        <w:adjustRightInd w:val="0"/>
        <w:jc w:val="both"/>
        <w:rPr>
          <w:rFonts w:ascii="Abadi" w:hAnsi="Abadi" w:cs="*Arial-7927-Identity-H"/>
          <w:color w:val="151517"/>
          <w:sz w:val="21"/>
          <w:szCs w:val="21"/>
        </w:rPr>
      </w:pPr>
    </w:p>
    <w:p w14:paraId="22F0B6A3" w14:textId="77777777" w:rsidR="006D5887" w:rsidRPr="000735B4" w:rsidRDefault="006D5887" w:rsidP="006D5887">
      <w:pPr>
        <w:autoSpaceDE w:val="0"/>
        <w:autoSpaceDN w:val="0"/>
        <w:adjustRightInd w:val="0"/>
        <w:ind w:firstLine="708"/>
        <w:jc w:val="both"/>
        <w:rPr>
          <w:rFonts w:ascii="Abadi" w:hAnsi="Abadi" w:cs="*Arial-7927-Identity-H"/>
          <w:color w:val="151416"/>
          <w:sz w:val="21"/>
          <w:szCs w:val="21"/>
        </w:rPr>
      </w:pPr>
      <w:r w:rsidRPr="000735B4">
        <w:rPr>
          <w:rFonts w:ascii="Abadi" w:hAnsi="Abadi" w:cs="*Arial-7927-Identity-H"/>
          <w:color w:val="151517"/>
          <w:sz w:val="21"/>
          <w:szCs w:val="21"/>
        </w:rPr>
        <w:t>Por su parte, a nivel local, en el artículo 117 de la Constitución Política para el</w:t>
      </w:r>
      <w:r>
        <w:rPr>
          <w:rFonts w:ascii="Abadi" w:hAnsi="Abadi" w:cs="*Arial-7927-Identity-H"/>
          <w:color w:val="151517"/>
          <w:sz w:val="21"/>
          <w:szCs w:val="21"/>
        </w:rPr>
        <w:t xml:space="preserve"> </w:t>
      </w:r>
      <w:r w:rsidRPr="000735B4">
        <w:rPr>
          <w:rFonts w:ascii="Abadi" w:hAnsi="Abadi" w:cs="*Arial-7927-Identity-H"/>
          <w:color w:val="151517"/>
          <w:sz w:val="21"/>
          <w:szCs w:val="21"/>
        </w:rPr>
        <w:t>Estado de Guanajuato se dispone la misma responsabilidad para este ámbito de</w:t>
      </w:r>
      <w:r>
        <w:rPr>
          <w:rFonts w:ascii="Abadi" w:hAnsi="Abadi" w:cs="*Arial-7927-Identity-H"/>
          <w:color w:val="151517"/>
          <w:sz w:val="21"/>
          <w:szCs w:val="21"/>
        </w:rPr>
        <w:t xml:space="preserve"> </w:t>
      </w:r>
      <w:r w:rsidRPr="000735B4">
        <w:rPr>
          <w:rFonts w:ascii="Abadi" w:hAnsi="Abadi" w:cs="*Arial-7927-Identity-H"/>
          <w:color w:val="151517"/>
          <w:sz w:val="21"/>
          <w:szCs w:val="21"/>
        </w:rPr>
        <w:t>gobierno.</w:t>
      </w:r>
      <w:r>
        <w:rPr>
          <w:rFonts w:ascii="Abadi" w:hAnsi="Abadi" w:cs="*Arial-7927-Identity-H"/>
          <w:color w:val="151517"/>
          <w:sz w:val="21"/>
          <w:szCs w:val="21"/>
        </w:rPr>
        <w:t xml:space="preserve"> </w:t>
      </w:r>
      <w:r w:rsidRPr="000735B4">
        <w:rPr>
          <w:rFonts w:ascii="Abadi" w:hAnsi="Abadi" w:cs="*Arial-7927-Identity-H"/>
          <w:color w:val="151416"/>
          <w:sz w:val="21"/>
          <w:szCs w:val="21"/>
        </w:rPr>
        <w:t>En este sentido, el alumbrado público es un serv1c10 que tiene como</w:t>
      </w:r>
      <w:r>
        <w:rPr>
          <w:rFonts w:ascii="Abadi" w:hAnsi="Abadi" w:cs="*Arial-7927-Identity-H"/>
          <w:color w:val="151416"/>
          <w:sz w:val="21"/>
          <w:szCs w:val="21"/>
        </w:rPr>
        <w:t xml:space="preserve"> </w:t>
      </w:r>
      <w:r w:rsidRPr="000735B4">
        <w:rPr>
          <w:rFonts w:ascii="Abadi" w:hAnsi="Abadi" w:cs="*Arial-7927-Identity-H"/>
          <w:color w:val="151416"/>
          <w:sz w:val="21"/>
          <w:szCs w:val="21"/>
        </w:rPr>
        <w:t>objetivo el desarrollo de un entorno cómodo y seguro para facilitar la movilidad de</w:t>
      </w:r>
      <w:r>
        <w:rPr>
          <w:rFonts w:ascii="Abadi" w:hAnsi="Abadi" w:cs="*Arial-7927-Identity-H"/>
          <w:color w:val="151416"/>
          <w:sz w:val="21"/>
          <w:szCs w:val="21"/>
        </w:rPr>
        <w:t xml:space="preserve"> </w:t>
      </w:r>
      <w:r w:rsidRPr="000735B4">
        <w:rPr>
          <w:rFonts w:ascii="Abadi" w:hAnsi="Abadi" w:cs="*Arial-7927-Identity-H"/>
          <w:color w:val="151416"/>
          <w:sz w:val="21"/>
          <w:szCs w:val="21"/>
        </w:rPr>
        <w:t>la población, el disfrute de la ciudad, del patrimonio cultural y de los espacios</w:t>
      </w:r>
      <w:r>
        <w:rPr>
          <w:rFonts w:ascii="Abadi" w:hAnsi="Abadi" w:cs="*Arial-7927-Identity-H"/>
          <w:color w:val="151416"/>
          <w:sz w:val="21"/>
          <w:szCs w:val="21"/>
        </w:rPr>
        <w:t xml:space="preserve"> </w:t>
      </w:r>
      <w:r w:rsidRPr="000735B4">
        <w:rPr>
          <w:rFonts w:ascii="Abadi" w:hAnsi="Abadi" w:cs="*Arial-7927-Identity-H"/>
          <w:color w:val="151416"/>
          <w:sz w:val="21"/>
          <w:szCs w:val="21"/>
        </w:rPr>
        <w:t>públicos; a su vez, mantiene una estrecha relación con la creación de condiciones</w:t>
      </w:r>
      <w:r>
        <w:rPr>
          <w:rFonts w:ascii="Abadi" w:hAnsi="Abadi" w:cs="*Arial-7927-Identity-H"/>
          <w:color w:val="151416"/>
          <w:sz w:val="21"/>
          <w:szCs w:val="21"/>
        </w:rPr>
        <w:t xml:space="preserve"> </w:t>
      </w:r>
      <w:r w:rsidRPr="000735B4">
        <w:rPr>
          <w:rFonts w:ascii="Abadi" w:hAnsi="Abadi" w:cs="*Arial-7927-Identity-H"/>
          <w:color w:val="151416"/>
          <w:sz w:val="21"/>
          <w:szCs w:val="21"/>
        </w:rPr>
        <w:t>de seguridad en la vida cotidiana de la población, esto último por considerase un</w:t>
      </w:r>
      <w:r>
        <w:rPr>
          <w:rFonts w:ascii="Abadi" w:hAnsi="Abadi" w:cs="*Arial-7927-Identity-H"/>
          <w:color w:val="151416"/>
          <w:sz w:val="21"/>
          <w:szCs w:val="21"/>
        </w:rPr>
        <w:t xml:space="preserve"> </w:t>
      </w:r>
      <w:r w:rsidRPr="000735B4">
        <w:rPr>
          <w:rFonts w:ascii="Abadi" w:hAnsi="Abadi" w:cs="*Arial-7927-Identity-H"/>
          <w:color w:val="151416"/>
          <w:sz w:val="21"/>
          <w:szCs w:val="21"/>
        </w:rPr>
        <w:t>factor que contribuye a reducir la percepción de inseguridad.</w:t>
      </w:r>
    </w:p>
    <w:p w14:paraId="079B4B48" w14:textId="77777777" w:rsidR="006D5887" w:rsidRPr="000735B4" w:rsidRDefault="006D5887" w:rsidP="006D5887">
      <w:pPr>
        <w:autoSpaceDE w:val="0"/>
        <w:autoSpaceDN w:val="0"/>
        <w:adjustRightInd w:val="0"/>
        <w:jc w:val="both"/>
        <w:rPr>
          <w:rFonts w:ascii="Abadi" w:hAnsi="Abadi" w:cs="*Arial-7927-Identity-H"/>
          <w:color w:val="151416"/>
          <w:sz w:val="21"/>
          <w:szCs w:val="21"/>
        </w:rPr>
      </w:pPr>
    </w:p>
    <w:p w14:paraId="6BA3C83E" w14:textId="77777777" w:rsidR="006D5887" w:rsidRDefault="006D5887" w:rsidP="006D5887">
      <w:pPr>
        <w:autoSpaceDE w:val="0"/>
        <w:autoSpaceDN w:val="0"/>
        <w:adjustRightInd w:val="0"/>
        <w:ind w:firstLine="708"/>
        <w:jc w:val="both"/>
        <w:rPr>
          <w:rFonts w:ascii="Abadi" w:hAnsi="Abadi" w:cs="*Arial-9829-Identity-H"/>
          <w:color w:val="141416"/>
          <w:sz w:val="21"/>
          <w:szCs w:val="21"/>
        </w:rPr>
      </w:pPr>
      <w:r w:rsidRPr="000735B4">
        <w:rPr>
          <w:rFonts w:ascii="Abadi" w:hAnsi="Abadi" w:cs="*Arial-9829-Identity-H"/>
          <w:color w:val="141416"/>
          <w:sz w:val="21"/>
          <w:szCs w:val="21"/>
        </w:rPr>
        <w:t>Derivado de lo anterior, el adecuado desempeño de los servicios públicos</w:t>
      </w:r>
      <w:r>
        <w:rPr>
          <w:rFonts w:ascii="Abadi" w:hAnsi="Abadi" w:cs="*Arial-9829-Identity-H"/>
          <w:color w:val="141416"/>
          <w:sz w:val="21"/>
          <w:szCs w:val="21"/>
        </w:rPr>
        <w:t xml:space="preserve"> </w:t>
      </w:r>
      <w:r w:rsidRPr="000735B4">
        <w:rPr>
          <w:rFonts w:ascii="Abadi" w:hAnsi="Abadi" w:cs="*Arial-9829-Identity-H"/>
          <w:color w:val="141416"/>
          <w:sz w:val="21"/>
          <w:szCs w:val="21"/>
        </w:rPr>
        <w:t>incide en la calidad de vida de los habitantes y, por ello, es conveniente que se</w:t>
      </w:r>
      <w:r>
        <w:rPr>
          <w:rFonts w:ascii="Abadi" w:hAnsi="Abadi" w:cs="*Arial-9829-Identity-H"/>
          <w:color w:val="141416"/>
          <w:sz w:val="21"/>
          <w:szCs w:val="21"/>
        </w:rPr>
        <w:t xml:space="preserve"> </w:t>
      </w:r>
      <w:r w:rsidRPr="000735B4">
        <w:rPr>
          <w:rFonts w:ascii="Abadi" w:hAnsi="Abadi" w:cs="*Arial-9829-Identity-H"/>
          <w:color w:val="141416"/>
          <w:sz w:val="21"/>
          <w:szCs w:val="21"/>
        </w:rPr>
        <w:t>administre bajo modelos de gestión orientados a los resultados que garanticen su</w:t>
      </w:r>
      <w:r>
        <w:rPr>
          <w:rFonts w:ascii="Abadi" w:hAnsi="Abadi" w:cs="*Arial-9829-Identity-H"/>
          <w:color w:val="141416"/>
          <w:sz w:val="21"/>
          <w:szCs w:val="21"/>
        </w:rPr>
        <w:t xml:space="preserve"> </w:t>
      </w:r>
      <w:r w:rsidRPr="000735B4">
        <w:rPr>
          <w:rFonts w:ascii="Abadi" w:hAnsi="Abadi" w:cs="*Arial-9829-Identity-H"/>
          <w:color w:val="141416"/>
          <w:sz w:val="21"/>
          <w:szCs w:val="21"/>
        </w:rPr>
        <w:t>adecuada operación, permanencia, continuidad, uniformidad e igualdad ante los</w:t>
      </w:r>
      <w:r>
        <w:rPr>
          <w:rFonts w:ascii="Abadi" w:hAnsi="Abadi" w:cs="*Arial-9829-Identity-H"/>
          <w:color w:val="141416"/>
          <w:sz w:val="21"/>
          <w:szCs w:val="21"/>
        </w:rPr>
        <w:t xml:space="preserve"> </w:t>
      </w:r>
      <w:r w:rsidRPr="000735B4">
        <w:rPr>
          <w:rFonts w:ascii="Abadi" w:hAnsi="Abadi" w:cs="*Arial-9829-Identity-H"/>
          <w:color w:val="141416"/>
          <w:sz w:val="21"/>
          <w:szCs w:val="21"/>
        </w:rPr>
        <w:t>usuarios, asegurando una cobertura integral y una oferta al alcance de la</w:t>
      </w:r>
      <w:r>
        <w:rPr>
          <w:rFonts w:ascii="Abadi" w:hAnsi="Abadi" w:cs="*Arial-9829-Identity-H"/>
          <w:color w:val="141416"/>
          <w:sz w:val="21"/>
          <w:szCs w:val="21"/>
        </w:rPr>
        <w:t xml:space="preserve"> </w:t>
      </w:r>
      <w:r w:rsidRPr="000735B4">
        <w:rPr>
          <w:rFonts w:ascii="Abadi" w:hAnsi="Abadi" w:cs="*Arial-9829-Identity-H"/>
          <w:color w:val="141416"/>
          <w:sz w:val="21"/>
          <w:szCs w:val="21"/>
        </w:rPr>
        <w:t>población municipal que lo requiera.</w:t>
      </w:r>
    </w:p>
    <w:p w14:paraId="0545F07B" w14:textId="77777777" w:rsidR="006D5887" w:rsidRPr="000735B4" w:rsidRDefault="006D5887" w:rsidP="006D5887">
      <w:pPr>
        <w:autoSpaceDE w:val="0"/>
        <w:autoSpaceDN w:val="0"/>
        <w:adjustRightInd w:val="0"/>
        <w:jc w:val="both"/>
        <w:rPr>
          <w:rFonts w:ascii="Abadi" w:hAnsi="Abadi" w:cs="*Arial-9829-Identity-H"/>
          <w:color w:val="141416"/>
          <w:sz w:val="21"/>
          <w:szCs w:val="21"/>
        </w:rPr>
      </w:pPr>
    </w:p>
    <w:p w14:paraId="67275F32" w14:textId="77777777" w:rsidR="006D5887" w:rsidRDefault="006D5887" w:rsidP="006D5887">
      <w:pPr>
        <w:autoSpaceDE w:val="0"/>
        <w:autoSpaceDN w:val="0"/>
        <w:adjustRightInd w:val="0"/>
        <w:ind w:firstLine="708"/>
        <w:jc w:val="both"/>
        <w:rPr>
          <w:rFonts w:ascii="Abadi" w:hAnsi="Abadi" w:cs="*Arial-9829-Identity-H"/>
          <w:color w:val="161517"/>
          <w:sz w:val="21"/>
          <w:szCs w:val="21"/>
        </w:rPr>
      </w:pPr>
      <w:r w:rsidRPr="000735B4">
        <w:rPr>
          <w:rFonts w:ascii="Abadi" w:hAnsi="Abadi" w:cs="*Arial-9829-Identity-H"/>
          <w:color w:val="161517"/>
          <w:sz w:val="21"/>
          <w:szCs w:val="21"/>
        </w:rPr>
        <w:t>Es así que en el caso que nos ocupa, se definió el objetivo general de la</w:t>
      </w:r>
      <w:r>
        <w:rPr>
          <w:rFonts w:ascii="Abadi" w:hAnsi="Abadi" w:cs="*Arial-9829-Identity-H"/>
          <w:color w:val="161517"/>
          <w:sz w:val="21"/>
          <w:szCs w:val="21"/>
        </w:rPr>
        <w:t xml:space="preserve"> </w:t>
      </w:r>
      <w:r w:rsidRPr="000735B4">
        <w:rPr>
          <w:rFonts w:ascii="Abadi" w:hAnsi="Abadi" w:cs="*Arial-9829-Identity-H"/>
          <w:color w:val="161517"/>
          <w:sz w:val="21"/>
          <w:szCs w:val="21"/>
        </w:rPr>
        <w:t>auditoría con el propósito de verificar la capacidad del municipio de Salamanca,</w:t>
      </w:r>
      <w:r>
        <w:rPr>
          <w:rFonts w:ascii="Abadi" w:hAnsi="Abadi" w:cs="*Arial-9829-Identity-H"/>
          <w:color w:val="161517"/>
          <w:sz w:val="21"/>
          <w:szCs w:val="21"/>
        </w:rPr>
        <w:t xml:space="preserve"> </w:t>
      </w:r>
      <w:proofErr w:type="spellStart"/>
      <w:r w:rsidRPr="000735B4">
        <w:rPr>
          <w:rFonts w:ascii="Abadi" w:hAnsi="Abadi" w:cs="*Arial-9829-Identity-H"/>
          <w:color w:val="161517"/>
          <w:sz w:val="21"/>
          <w:szCs w:val="21"/>
        </w:rPr>
        <w:t>Gto</w:t>
      </w:r>
      <w:proofErr w:type="spellEnd"/>
      <w:r w:rsidRPr="000735B4">
        <w:rPr>
          <w:rFonts w:ascii="Abadi" w:hAnsi="Abadi" w:cs="*Arial-9829-Identity-H"/>
          <w:color w:val="161517"/>
          <w:sz w:val="21"/>
          <w:szCs w:val="21"/>
        </w:rPr>
        <w:t>., para lograr una prestación eficaz del servicio de alumbrado público a su</w:t>
      </w:r>
      <w:r>
        <w:rPr>
          <w:rFonts w:ascii="Abadi" w:hAnsi="Abadi" w:cs="*Arial-9829-Identity-H"/>
          <w:color w:val="161517"/>
          <w:sz w:val="21"/>
          <w:szCs w:val="21"/>
        </w:rPr>
        <w:t xml:space="preserve"> </w:t>
      </w:r>
      <w:r w:rsidRPr="000735B4">
        <w:rPr>
          <w:rFonts w:ascii="Abadi" w:hAnsi="Abadi" w:cs="*Arial-9829-Identity-H"/>
          <w:color w:val="161517"/>
          <w:sz w:val="21"/>
          <w:szCs w:val="21"/>
        </w:rPr>
        <w:t>población, así como de conocer las funciones de planificación, operación y</w:t>
      </w:r>
      <w:r>
        <w:rPr>
          <w:rFonts w:ascii="Abadi" w:hAnsi="Abadi" w:cs="*Arial-9829-Identity-H"/>
          <w:color w:val="161517"/>
          <w:sz w:val="21"/>
          <w:szCs w:val="21"/>
        </w:rPr>
        <w:t xml:space="preserve"> </w:t>
      </w:r>
      <w:r w:rsidRPr="000735B4">
        <w:rPr>
          <w:rFonts w:ascii="Abadi" w:hAnsi="Abadi" w:cs="*Arial-9829-Identity-H"/>
          <w:color w:val="161517"/>
          <w:sz w:val="21"/>
          <w:szCs w:val="21"/>
        </w:rPr>
        <w:t xml:space="preserve">seguimiento se desarrollaron bajo el principio </w:t>
      </w:r>
      <w:r w:rsidRPr="000735B4">
        <w:rPr>
          <w:rFonts w:ascii="Abadi" w:hAnsi="Abadi" w:cs="*Arial-9829-Identity-H"/>
          <w:color w:val="161517"/>
          <w:sz w:val="21"/>
          <w:szCs w:val="21"/>
        </w:rPr>
        <w:lastRenderedPageBreak/>
        <w:t>de eficiencia, ya que de ello</w:t>
      </w:r>
      <w:r>
        <w:rPr>
          <w:rFonts w:ascii="Abadi" w:hAnsi="Abadi" w:cs="*Arial-9829-Identity-H"/>
          <w:color w:val="161517"/>
          <w:sz w:val="21"/>
          <w:szCs w:val="21"/>
        </w:rPr>
        <w:t xml:space="preserve"> </w:t>
      </w:r>
      <w:r w:rsidRPr="000735B4">
        <w:rPr>
          <w:rFonts w:ascii="Abadi" w:hAnsi="Abadi" w:cs="*Arial-9829-Identity-H"/>
          <w:color w:val="161517"/>
          <w:sz w:val="21"/>
          <w:szCs w:val="21"/>
        </w:rPr>
        <w:t>depende el grado de satisfacción de la comunidad.</w:t>
      </w:r>
    </w:p>
    <w:p w14:paraId="6C7BEA10" w14:textId="77777777" w:rsidR="006D5887" w:rsidRDefault="006D5887" w:rsidP="006D5887">
      <w:pPr>
        <w:autoSpaceDE w:val="0"/>
        <w:autoSpaceDN w:val="0"/>
        <w:adjustRightInd w:val="0"/>
        <w:jc w:val="both"/>
        <w:rPr>
          <w:rFonts w:ascii="Abadi" w:hAnsi="Abadi" w:cs="*Arial-9829-Identity-H"/>
          <w:color w:val="161517"/>
          <w:sz w:val="21"/>
          <w:szCs w:val="21"/>
        </w:rPr>
      </w:pPr>
    </w:p>
    <w:p w14:paraId="68CF4D0A" w14:textId="77777777" w:rsidR="006D5887" w:rsidRPr="000735B4" w:rsidRDefault="006D5887" w:rsidP="006D5887">
      <w:pPr>
        <w:autoSpaceDE w:val="0"/>
        <w:autoSpaceDN w:val="0"/>
        <w:adjustRightInd w:val="0"/>
        <w:jc w:val="both"/>
        <w:rPr>
          <w:rFonts w:ascii="Abadi" w:hAnsi="Abadi" w:cs="*Arial-9829-Identity-H"/>
          <w:color w:val="161517"/>
          <w:sz w:val="21"/>
          <w:szCs w:val="21"/>
        </w:rPr>
      </w:pPr>
    </w:p>
    <w:p w14:paraId="73CB61C1" w14:textId="77777777" w:rsidR="006D5887" w:rsidRDefault="006D5887" w:rsidP="006D5887">
      <w:pPr>
        <w:autoSpaceDE w:val="0"/>
        <w:autoSpaceDN w:val="0"/>
        <w:adjustRightInd w:val="0"/>
        <w:ind w:firstLine="708"/>
        <w:jc w:val="both"/>
        <w:rPr>
          <w:rFonts w:ascii="Abadi" w:hAnsi="Abadi" w:cs="*Arial-9829-Identity-H"/>
          <w:color w:val="161617"/>
          <w:sz w:val="21"/>
          <w:szCs w:val="21"/>
        </w:rPr>
      </w:pPr>
      <w:r w:rsidRPr="000735B4">
        <w:rPr>
          <w:rFonts w:ascii="Abadi" w:hAnsi="Abadi" w:cs="*Arial-9829-Identity-H"/>
          <w:color w:val="161617"/>
          <w:sz w:val="21"/>
          <w:szCs w:val="21"/>
        </w:rPr>
        <w:t>Para su consecución, las labores de la Auditoría Superior del Estado</w:t>
      </w:r>
      <w:r>
        <w:rPr>
          <w:rFonts w:ascii="Abadi" w:hAnsi="Abadi" w:cs="*Arial-9829-Identity-H"/>
          <w:color w:val="161617"/>
          <w:sz w:val="21"/>
          <w:szCs w:val="21"/>
        </w:rPr>
        <w:t xml:space="preserve"> </w:t>
      </w:r>
      <w:r w:rsidRPr="000735B4">
        <w:rPr>
          <w:rFonts w:ascii="Abadi" w:hAnsi="Abadi" w:cs="*Arial-9829-Identity-H"/>
          <w:color w:val="161617"/>
          <w:sz w:val="21"/>
          <w:szCs w:val="21"/>
        </w:rPr>
        <w:t>consideraron la verificación de la existencia de procesos diagnósticos o de</w:t>
      </w:r>
      <w:r>
        <w:rPr>
          <w:rFonts w:ascii="Abadi" w:hAnsi="Abadi" w:cs="*Arial-9829-Identity-H"/>
          <w:color w:val="161617"/>
          <w:sz w:val="21"/>
          <w:szCs w:val="21"/>
        </w:rPr>
        <w:t xml:space="preserve"> </w:t>
      </w:r>
      <w:r w:rsidRPr="000735B4">
        <w:rPr>
          <w:rFonts w:ascii="Abadi" w:hAnsi="Abadi" w:cs="*Arial-9829-Identity-H"/>
          <w:color w:val="161617"/>
          <w:sz w:val="21"/>
          <w:szCs w:val="21"/>
        </w:rPr>
        <w:t>planificación que permitieran a la administración municipal conocer la oferta del</w:t>
      </w:r>
      <w:r>
        <w:rPr>
          <w:rFonts w:ascii="Abadi" w:hAnsi="Abadi" w:cs="*Arial-9829-Identity-H"/>
          <w:color w:val="161617"/>
          <w:sz w:val="21"/>
          <w:szCs w:val="21"/>
        </w:rPr>
        <w:t xml:space="preserve"> </w:t>
      </w:r>
      <w:r w:rsidRPr="000735B4">
        <w:rPr>
          <w:rFonts w:ascii="Abadi" w:hAnsi="Abadi" w:cs="*Arial-9829-Identity-H"/>
          <w:color w:val="161617"/>
          <w:sz w:val="21"/>
          <w:szCs w:val="21"/>
        </w:rPr>
        <w:t>servicio y las brechas por cubrir, definir la estimación de recursos para una</w:t>
      </w:r>
      <w:r>
        <w:rPr>
          <w:rFonts w:ascii="Abadi" w:hAnsi="Abadi" w:cs="*Arial-9829-Identity-H"/>
          <w:color w:val="161617"/>
          <w:sz w:val="21"/>
          <w:szCs w:val="21"/>
        </w:rPr>
        <w:t xml:space="preserve"> </w:t>
      </w:r>
      <w:r w:rsidRPr="000735B4">
        <w:rPr>
          <w:rFonts w:ascii="Abadi" w:hAnsi="Abadi" w:cs="*Arial-9829-Identity-H"/>
          <w:color w:val="161617"/>
          <w:sz w:val="21"/>
          <w:szCs w:val="21"/>
        </w:rPr>
        <w:t>adecuada operación y la definición de metas y objetivos orientados a la mejora del</w:t>
      </w:r>
      <w:r>
        <w:rPr>
          <w:rFonts w:ascii="Abadi" w:hAnsi="Abadi" w:cs="*Arial-9829-Identity-H"/>
          <w:color w:val="161617"/>
          <w:sz w:val="21"/>
          <w:szCs w:val="21"/>
        </w:rPr>
        <w:t xml:space="preserve"> </w:t>
      </w:r>
      <w:r w:rsidRPr="000735B4">
        <w:rPr>
          <w:rFonts w:ascii="Abadi" w:hAnsi="Abadi" w:cs="*Arial-9829-Identity-H"/>
          <w:color w:val="161617"/>
          <w:sz w:val="21"/>
          <w:szCs w:val="21"/>
        </w:rPr>
        <w:t>servicio, respecto de la operación, se consideró la verificación del establecimiento</w:t>
      </w:r>
      <w:r>
        <w:rPr>
          <w:rFonts w:ascii="Abadi" w:hAnsi="Abadi" w:cs="*Arial-9829-Identity-H"/>
          <w:color w:val="161617"/>
          <w:sz w:val="21"/>
          <w:szCs w:val="21"/>
        </w:rPr>
        <w:t xml:space="preserve"> </w:t>
      </w:r>
      <w:r w:rsidRPr="000735B4">
        <w:rPr>
          <w:rFonts w:ascii="Abadi" w:hAnsi="Abadi" w:cs="*Arial-9829-Identity-H"/>
          <w:color w:val="161617"/>
          <w:sz w:val="21"/>
          <w:szCs w:val="21"/>
        </w:rPr>
        <w:t>de un marco normativo adecuado y vigente, la programación de actividades y su</w:t>
      </w:r>
      <w:r>
        <w:rPr>
          <w:rFonts w:ascii="Abadi" w:hAnsi="Abadi" w:cs="*Arial-9829-Identity-H"/>
          <w:color w:val="161617"/>
          <w:sz w:val="21"/>
          <w:szCs w:val="21"/>
        </w:rPr>
        <w:t xml:space="preserve"> </w:t>
      </w:r>
      <w:r w:rsidRPr="000735B4">
        <w:rPr>
          <w:rFonts w:ascii="Abadi" w:hAnsi="Abadi" w:cs="*Arial-9829-Identity-H"/>
          <w:color w:val="161617"/>
          <w:sz w:val="21"/>
          <w:szCs w:val="21"/>
        </w:rPr>
        <w:t>consecución, los mecanismos de atención ciudadana para el reporte de fallas y los</w:t>
      </w:r>
      <w:r>
        <w:rPr>
          <w:rFonts w:ascii="Abadi" w:hAnsi="Abadi" w:cs="*Arial-9829-Identity-H"/>
          <w:color w:val="161617"/>
          <w:sz w:val="21"/>
          <w:szCs w:val="21"/>
        </w:rPr>
        <w:t xml:space="preserve"> </w:t>
      </w:r>
      <w:r w:rsidRPr="000735B4">
        <w:rPr>
          <w:rFonts w:ascii="Abadi" w:hAnsi="Abadi" w:cs="*Arial-9829-Identity-H"/>
          <w:color w:val="161617"/>
          <w:sz w:val="21"/>
          <w:szCs w:val="21"/>
        </w:rPr>
        <w:t>resultados en la cobertura, mantenimiento y satisfacción. También se revisaron los</w:t>
      </w:r>
      <w:r>
        <w:rPr>
          <w:rFonts w:ascii="Abadi" w:hAnsi="Abadi" w:cs="*Arial-9829-Identity-H"/>
          <w:color w:val="161617"/>
          <w:sz w:val="21"/>
          <w:szCs w:val="21"/>
        </w:rPr>
        <w:t xml:space="preserve"> </w:t>
      </w:r>
      <w:r w:rsidRPr="000735B4">
        <w:rPr>
          <w:rFonts w:ascii="Abadi" w:hAnsi="Abadi" w:cs="*Arial-9829-Identity-H"/>
          <w:color w:val="161617"/>
          <w:sz w:val="21"/>
          <w:szCs w:val="21"/>
        </w:rPr>
        <w:t>mecanismos de monitoreo y evaluación, con el objetivo de analizar el desempeño</w:t>
      </w:r>
      <w:r>
        <w:rPr>
          <w:rFonts w:ascii="Abadi" w:hAnsi="Abadi" w:cs="*Arial-9829-Identity-H"/>
          <w:color w:val="161617"/>
          <w:sz w:val="21"/>
          <w:szCs w:val="21"/>
        </w:rPr>
        <w:t xml:space="preserve"> </w:t>
      </w:r>
      <w:r w:rsidRPr="000735B4">
        <w:rPr>
          <w:rFonts w:ascii="Abadi" w:hAnsi="Abadi" w:cs="*Arial-9829-Identity-H"/>
          <w:color w:val="161617"/>
          <w:sz w:val="21"/>
          <w:szCs w:val="21"/>
        </w:rPr>
        <w:t>del Municipio en el otorgamiento del servicio, y verificar la eficiencia y la eficacia</w:t>
      </w:r>
      <w:r>
        <w:rPr>
          <w:rFonts w:ascii="Abadi" w:hAnsi="Abadi" w:cs="*Arial-9829-Identity-H"/>
          <w:color w:val="161617"/>
          <w:sz w:val="21"/>
          <w:szCs w:val="21"/>
        </w:rPr>
        <w:t xml:space="preserve"> </w:t>
      </w:r>
      <w:r w:rsidRPr="000735B4">
        <w:rPr>
          <w:rFonts w:ascii="Abadi" w:hAnsi="Abadi" w:cs="*Arial-9829-Identity-H"/>
          <w:color w:val="161617"/>
          <w:sz w:val="21"/>
          <w:szCs w:val="21"/>
        </w:rPr>
        <w:t>del alumbrado público municipal en beneficio de la ciudadanía.</w:t>
      </w:r>
    </w:p>
    <w:p w14:paraId="5C72233F" w14:textId="77777777" w:rsidR="006D5887" w:rsidRPr="000735B4" w:rsidRDefault="006D5887" w:rsidP="006D5887">
      <w:pPr>
        <w:autoSpaceDE w:val="0"/>
        <w:autoSpaceDN w:val="0"/>
        <w:adjustRightInd w:val="0"/>
        <w:jc w:val="both"/>
        <w:rPr>
          <w:rFonts w:ascii="Abadi" w:hAnsi="Abadi" w:cs="*Arial-9829-Identity-H"/>
          <w:color w:val="161617"/>
          <w:sz w:val="21"/>
          <w:szCs w:val="21"/>
        </w:rPr>
      </w:pPr>
    </w:p>
    <w:p w14:paraId="21BF04BA" w14:textId="77777777" w:rsidR="006D5887" w:rsidRPr="000735B4" w:rsidRDefault="006D5887" w:rsidP="006D5887">
      <w:pPr>
        <w:autoSpaceDE w:val="0"/>
        <w:autoSpaceDN w:val="0"/>
        <w:adjustRightInd w:val="0"/>
        <w:ind w:firstLine="708"/>
        <w:jc w:val="both"/>
        <w:rPr>
          <w:rFonts w:ascii="Abadi" w:hAnsi="Abadi" w:cs="*Arial-9829-Identity-H"/>
          <w:color w:val="151517"/>
          <w:sz w:val="21"/>
          <w:szCs w:val="21"/>
        </w:rPr>
      </w:pPr>
      <w:r w:rsidRPr="000735B4">
        <w:rPr>
          <w:rFonts w:ascii="Abadi" w:hAnsi="Abadi" w:cs="*Arial-9829-Identity-H"/>
          <w:color w:val="151517"/>
          <w:sz w:val="21"/>
          <w:szCs w:val="21"/>
        </w:rPr>
        <w:t>Asimismo, se hace constar que la administración pública municipal de</w:t>
      </w:r>
      <w:r>
        <w:rPr>
          <w:rFonts w:ascii="Abadi" w:hAnsi="Abadi" w:cs="*Arial-9829-Identity-H"/>
          <w:color w:val="151517"/>
          <w:sz w:val="21"/>
          <w:szCs w:val="21"/>
        </w:rPr>
        <w:t xml:space="preserve"> </w:t>
      </w:r>
      <w:r w:rsidRPr="000735B4">
        <w:rPr>
          <w:rFonts w:ascii="Abadi" w:hAnsi="Abadi" w:cs="*Arial-9829-Identity-H"/>
          <w:color w:val="151517"/>
          <w:sz w:val="21"/>
          <w:szCs w:val="21"/>
        </w:rPr>
        <w:t xml:space="preserve">Salamanca, </w:t>
      </w:r>
      <w:proofErr w:type="spellStart"/>
      <w:r w:rsidRPr="000735B4">
        <w:rPr>
          <w:rFonts w:ascii="Abadi" w:hAnsi="Abadi" w:cs="*Arial-9829-Identity-H"/>
          <w:color w:val="151517"/>
          <w:sz w:val="21"/>
          <w:szCs w:val="21"/>
        </w:rPr>
        <w:t>Gto</w:t>
      </w:r>
      <w:proofErr w:type="spellEnd"/>
      <w:r w:rsidRPr="000735B4">
        <w:rPr>
          <w:rFonts w:ascii="Abadi" w:hAnsi="Abadi" w:cs="*Arial-9829-Identity-H"/>
          <w:color w:val="151517"/>
          <w:sz w:val="21"/>
          <w:szCs w:val="21"/>
        </w:rPr>
        <w:t>., implementó acciones para otorgar el servicio de alumbrado</w:t>
      </w:r>
      <w:r>
        <w:rPr>
          <w:rFonts w:ascii="Abadi" w:hAnsi="Abadi" w:cs="*Arial-9829-Identity-H"/>
          <w:color w:val="151517"/>
          <w:sz w:val="21"/>
          <w:szCs w:val="21"/>
        </w:rPr>
        <w:t xml:space="preserve"> </w:t>
      </w:r>
      <w:r w:rsidRPr="000735B4">
        <w:rPr>
          <w:rFonts w:ascii="Abadi" w:hAnsi="Abadi" w:cs="*Arial-9829-Identity-H"/>
          <w:color w:val="151517"/>
          <w:sz w:val="21"/>
          <w:szCs w:val="21"/>
        </w:rPr>
        <w:t>público a la población, destacando entre sus fortalezas la incorporación como una</w:t>
      </w:r>
      <w:r>
        <w:rPr>
          <w:rFonts w:ascii="Abadi" w:hAnsi="Abadi" w:cs="*Arial-9829-Identity-H"/>
          <w:color w:val="151517"/>
          <w:sz w:val="21"/>
          <w:szCs w:val="21"/>
        </w:rPr>
        <w:t xml:space="preserve"> </w:t>
      </w:r>
      <w:r w:rsidRPr="000735B4">
        <w:rPr>
          <w:rFonts w:ascii="Abadi" w:hAnsi="Abadi" w:cs="*Arial-9829-Identity-H"/>
          <w:color w:val="151517"/>
          <w:sz w:val="21"/>
          <w:szCs w:val="21"/>
        </w:rPr>
        <w:t>prioridad en el Plan Municipal de Desarrollo 2040, en el Programa de Gobierno</w:t>
      </w:r>
      <w:r>
        <w:rPr>
          <w:rFonts w:ascii="Abadi" w:hAnsi="Abadi" w:cs="*Arial-9829-Identity-H"/>
          <w:color w:val="151517"/>
          <w:sz w:val="21"/>
          <w:szCs w:val="21"/>
        </w:rPr>
        <w:t xml:space="preserve"> </w:t>
      </w:r>
      <w:r w:rsidRPr="000735B4">
        <w:rPr>
          <w:rFonts w:ascii="Abadi" w:hAnsi="Abadi" w:cs="*Arial-9829-Identity-H"/>
          <w:color w:val="151517"/>
          <w:sz w:val="21"/>
          <w:szCs w:val="21"/>
        </w:rPr>
        <w:t>2018-2021 y en el Programa Municipal de Desarrollo Urbano y Ordenamiento</w:t>
      </w:r>
      <w:r>
        <w:rPr>
          <w:rFonts w:ascii="Abadi" w:hAnsi="Abadi" w:cs="*Arial-9829-Identity-H"/>
          <w:color w:val="151517"/>
          <w:sz w:val="21"/>
          <w:szCs w:val="21"/>
        </w:rPr>
        <w:t xml:space="preserve"> </w:t>
      </w:r>
      <w:r w:rsidRPr="000735B4">
        <w:rPr>
          <w:rFonts w:ascii="Abadi" w:hAnsi="Abadi" w:cs="*Arial-9829-Identity-H"/>
          <w:color w:val="151517"/>
          <w:sz w:val="21"/>
          <w:szCs w:val="21"/>
        </w:rPr>
        <w:t>Ecológico Territorial, al definir objetivos, estrategias proyectos y acciones</w:t>
      </w:r>
      <w:r>
        <w:rPr>
          <w:rFonts w:ascii="Abadi" w:hAnsi="Abadi" w:cs="*Arial-9829-Identity-H"/>
          <w:color w:val="151517"/>
          <w:sz w:val="21"/>
          <w:szCs w:val="21"/>
        </w:rPr>
        <w:t xml:space="preserve"> </w:t>
      </w:r>
      <w:r w:rsidRPr="000735B4">
        <w:rPr>
          <w:rFonts w:ascii="Abadi" w:hAnsi="Abadi" w:cs="*Arial-9829-Identity-H"/>
          <w:color w:val="151517"/>
          <w:sz w:val="21"/>
          <w:szCs w:val="21"/>
        </w:rPr>
        <w:t>relacionados con la mejora en los servicios gubernamentales a través del uso de</w:t>
      </w:r>
      <w:r>
        <w:rPr>
          <w:rFonts w:ascii="Abadi" w:hAnsi="Abadi" w:cs="*Arial-9829-Identity-H"/>
          <w:color w:val="151517"/>
          <w:sz w:val="21"/>
          <w:szCs w:val="21"/>
        </w:rPr>
        <w:t xml:space="preserve"> </w:t>
      </w:r>
      <w:r w:rsidRPr="000735B4">
        <w:rPr>
          <w:rFonts w:ascii="Abadi" w:hAnsi="Abadi" w:cs="*Arial-9829-Identity-H"/>
          <w:color w:val="151517"/>
          <w:sz w:val="21"/>
          <w:szCs w:val="21"/>
        </w:rPr>
        <w:t>la tecnología, así como la consideración de proyectos de ampliación de la red. En</w:t>
      </w:r>
      <w:r>
        <w:rPr>
          <w:rFonts w:ascii="Abadi" w:hAnsi="Abadi" w:cs="*Arial-9829-Identity-H"/>
          <w:color w:val="151517"/>
          <w:sz w:val="21"/>
          <w:szCs w:val="21"/>
        </w:rPr>
        <w:t xml:space="preserve"> </w:t>
      </w:r>
      <w:r w:rsidRPr="000735B4">
        <w:rPr>
          <w:rFonts w:ascii="Abadi" w:hAnsi="Abadi" w:cs="*Arial-9829-Identity-H"/>
          <w:color w:val="151517"/>
          <w:sz w:val="21"/>
          <w:szCs w:val="21"/>
        </w:rPr>
        <w:t>este sentido, para el cumplimiento de sus objetivos, el sujeto fiscalizado contó con</w:t>
      </w:r>
      <w:r>
        <w:rPr>
          <w:rFonts w:ascii="Abadi" w:hAnsi="Abadi" w:cs="*Arial-9829-Identity-H"/>
          <w:color w:val="151517"/>
          <w:sz w:val="21"/>
          <w:szCs w:val="21"/>
        </w:rPr>
        <w:t xml:space="preserve"> </w:t>
      </w:r>
      <w:r w:rsidRPr="000735B4">
        <w:rPr>
          <w:rFonts w:ascii="Abadi" w:hAnsi="Abadi" w:cs="*Arial-9829-Identity-H"/>
          <w:color w:val="151517"/>
          <w:sz w:val="21"/>
          <w:szCs w:val="21"/>
        </w:rPr>
        <w:t xml:space="preserve">el Programa </w:t>
      </w:r>
      <w:r w:rsidRPr="000735B4">
        <w:rPr>
          <w:rFonts w:ascii="Abadi" w:hAnsi="Abadi" w:cs="*Arial-Italic-9830-Identity-H"/>
          <w:i/>
          <w:iCs/>
          <w:color w:val="151517"/>
          <w:sz w:val="21"/>
          <w:szCs w:val="21"/>
        </w:rPr>
        <w:t xml:space="preserve">Presupuestario E0045 Depto. Alumbrado Pub. </w:t>
      </w:r>
      <w:r w:rsidRPr="000735B4">
        <w:rPr>
          <w:rFonts w:ascii="Abadi" w:hAnsi="Abadi" w:cs="*Arial-9829-Identity-H"/>
          <w:color w:val="151517"/>
          <w:sz w:val="21"/>
          <w:szCs w:val="21"/>
        </w:rPr>
        <w:t>No obstante, quedó en</w:t>
      </w:r>
      <w:r>
        <w:rPr>
          <w:rFonts w:ascii="Abadi" w:hAnsi="Abadi" w:cs="*Arial-9829-Identity-H"/>
          <w:color w:val="151517"/>
          <w:sz w:val="21"/>
          <w:szCs w:val="21"/>
        </w:rPr>
        <w:t xml:space="preserve"> </w:t>
      </w:r>
      <w:r w:rsidRPr="000735B4">
        <w:rPr>
          <w:rFonts w:ascii="Abadi" w:hAnsi="Abadi" w:cs="*Arial-9829-Identity-H"/>
          <w:color w:val="151517"/>
          <w:sz w:val="21"/>
          <w:szCs w:val="21"/>
        </w:rPr>
        <w:t>evidencia que la gestión del servicio presentó áreas de oportunidad.</w:t>
      </w:r>
    </w:p>
    <w:p w14:paraId="38250912" w14:textId="77777777" w:rsidR="006D5887" w:rsidRPr="000735B4" w:rsidRDefault="006D5887" w:rsidP="006D5887">
      <w:pPr>
        <w:autoSpaceDE w:val="0"/>
        <w:autoSpaceDN w:val="0"/>
        <w:adjustRightInd w:val="0"/>
        <w:jc w:val="both"/>
        <w:rPr>
          <w:rFonts w:ascii="Abadi" w:hAnsi="Abadi" w:cs="*Arial-9829-Identity-H"/>
          <w:color w:val="151517"/>
          <w:sz w:val="21"/>
          <w:szCs w:val="21"/>
        </w:rPr>
      </w:pPr>
    </w:p>
    <w:p w14:paraId="7FD9C589" w14:textId="77777777" w:rsidR="006D5887" w:rsidRDefault="006D5887" w:rsidP="006D5887">
      <w:pPr>
        <w:autoSpaceDE w:val="0"/>
        <w:autoSpaceDN w:val="0"/>
        <w:adjustRightInd w:val="0"/>
        <w:ind w:firstLine="708"/>
        <w:jc w:val="both"/>
        <w:rPr>
          <w:rFonts w:ascii="Abadi" w:hAnsi="Abadi" w:cs="*Arial-10621-Identity-H"/>
          <w:color w:val="141415"/>
          <w:sz w:val="21"/>
          <w:szCs w:val="21"/>
        </w:rPr>
      </w:pPr>
      <w:r w:rsidRPr="000735B4">
        <w:rPr>
          <w:rFonts w:ascii="Abadi" w:hAnsi="Abadi" w:cs="*Arial-10621-Identity-H"/>
          <w:color w:val="141415"/>
          <w:sz w:val="21"/>
          <w:szCs w:val="21"/>
        </w:rPr>
        <w:t>En cuanto a la gestión de la planificación se verificó que la administración</w:t>
      </w:r>
      <w:r>
        <w:rPr>
          <w:rFonts w:ascii="Abadi" w:hAnsi="Abadi" w:cs="*Arial-10621-Identity-H"/>
          <w:color w:val="141415"/>
          <w:sz w:val="21"/>
          <w:szCs w:val="21"/>
        </w:rPr>
        <w:t xml:space="preserve"> </w:t>
      </w:r>
      <w:r w:rsidRPr="000735B4">
        <w:rPr>
          <w:rFonts w:ascii="Abadi" w:hAnsi="Abadi" w:cs="*Arial-10621-Identity-H"/>
          <w:color w:val="141415"/>
          <w:sz w:val="21"/>
          <w:szCs w:val="21"/>
        </w:rPr>
        <w:t xml:space="preserve">pública municipal de Salamanca, </w:t>
      </w:r>
      <w:proofErr w:type="spellStart"/>
      <w:r w:rsidRPr="000735B4">
        <w:rPr>
          <w:rFonts w:ascii="Abadi" w:hAnsi="Abadi" w:cs="*Arial-10621-Identity-H"/>
          <w:color w:val="141415"/>
          <w:sz w:val="21"/>
          <w:szCs w:val="21"/>
        </w:rPr>
        <w:t>Gto</w:t>
      </w:r>
      <w:proofErr w:type="spellEnd"/>
      <w:r w:rsidRPr="000735B4">
        <w:rPr>
          <w:rFonts w:ascii="Abadi" w:hAnsi="Abadi" w:cs="*Arial-10621-Identity-H"/>
          <w:color w:val="141415"/>
          <w:sz w:val="21"/>
          <w:szCs w:val="21"/>
        </w:rPr>
        <w:t>., no contó con información censal</w:t>
      </w:r>
      <w:r>
        <w:rPr>
          <w:rFonts w:ascii="Abadi" w:hAnsi="Abadi" w:cs="*Arial-10621-Identity-H"/>
          <w:color w:val="141415"/>
          <w:sz w:val="21"/>
          <w:szCs w:val="21"/>
        </w:rPr>
        <w:t xml:space="preserve"> </w:t>
      </w:r>
      <w:r w:rsidRPr="000735B4">
        <w:rPr>
          <w:rFonts w:ascii="Abadi" w:hAnsi="Abadi" w:cs="*Arial-10621-Identity-H"/>
          <w:color w:val="141415"/>
          <w:sz w:val="21"/>
          <w:szCs w:val="21"/>
        </w:rPr>
        <w:t>actualizada sobre las luminarias, pues la misma corresponde al ejercicio 2019,</w:t>
      </w:r>
      <w:r>
        <w:rPr>
          <w:rFonts w:ascii="Abadi" w:hAnsi="Abadi" w:cs="*Arial-10621-Identity-H"/>
          <w:color w:val="141415"/>
          <w:sz w:val="21"/>
          <w:szCs w:val="21"/>
        </w:rPr>
        <w:t xml:space="preserve"> </w:t>
      </w:r>
      <w:r w:rsidRPr="000735B4">
        <w:rPr>
          <w:rFonts w:ascii="Abadi" w:hAnsi="Abadi" w:cs="*Arial-10621-Identity-H"/>
          <w:color w:val="141415"/>
          <w:sz w:val="21"/>
          <w:szCs w:val="21"/>
        </w:rPr>
        <w:t>aunado a que no permitió identificar cuántas de ellas se encuentran en</w:t>
      </w:r>
      <w:r>
        <w:rPr>
          <w:rFonts w:ascii="Abadi" w:hAnsi="Abadi" w:cs="*Arial-10621-Identity-H"/>
          <w:color w:val="141415"/>
          <w:sz w:val="21"/>
          <w:szCs w:val="21"/>
        </w:rPr>
        <w:t xml:space="preserve"> </w:t>
      </w:r>
      <w:r w:rsidRPr="000735B4">
        <w:rPr>
          <w:rFonts w:ascii="Abadi" w:hAnsi="Abadi" w:cs="*Arial-10621-Identity-H"/>
          <w:color w:val="141415"/>
          <w:sz w:val="21"/>
          <w:szCs w:val="21"/>
        </w:rPr>
        <w:t>funcionamiento. Tampoco acreditó disponer de un sistema de información que le</w:t>
      </w:r>
      <w:r>
        <w:rPr>
          <w:rFonts w:ascii="Abadi" w:hAnsi="Abadi" w:cs="*Arial-10621-Identity-H"/>
          <w:color w:val="141415"/>
          <w:sz w:val="21"/>
          <w:szCs w:val="21"/>
        </w:rPr>
        <w:t xml:space="preserve"> </w:t>
      </w:r>
      <w:r w:rsidRPr="000735B4">
        <w:rPr>
          <w:rFonts w:ascii="Abadi" w:hAnsi="Abadi" w:cs="*Arial-10621-Identity-H"/>
          <w:color w:val="141415"/>
          <w:sz w:val="21"/>
          <w:szCs w:val="21"/>
        </w:rPr>
        <w:t xml:space="preserve">permitiera </w:t>
      </w:r>
      <w:r w:rsidRPr="000735B4">
        <w:rPr>
          <w:rFonts w:ascii="Abadi" w:hAnsi="Abadi" w:cs="*Arial-10621-Identity-H"/>
          <w:color w:val="141415"/>
          <w:sz w:val="21"/>
          <w:szCs w:val="21"/>
        </w:rPr>
        <w:t>gestionar y administrar los datos, a fin de contar con información</w:t>
      </w:r>
      <w:r>
        <w:rPr>
          <w:rFonts w:ascii="Abadi" w:hAnsi="Abadi" w:cs="*Arial-10621-Identity-H"/>
          <w:color w:val="141415"/>
          <w:sz w:val="21"/>
          <w:szCs w:val="21"/>
        </w:rPr>
        <w:t xml:space="preserve"> </w:t>
      </w:r>
      <w:r w:rsidRPr="000735B4">
        <w:rPr>
          <w:rFonts w:ascii="Abadi" w:hAnsi="Abadi" w:cs="*Arial-10621-Identity-H"/>
          <w:color w:val="141415"/>
          <w:sz w:val="21"/>
          <w:szCs w:val="21"/>
        </w:rPr>
        <w:t>oportuna, de calidad, completa y veraz de las actividades sustantivas e inherentes</w:t>
      </w:r>
      <w:r>
        <w:rPr>
          <w:rFonts w:ascii="Abadi" w:hAnsi="Abadi" w:cs="*Arial-10621-Identity-H"/>
          <w:color w:val="141415"/>
          <w:sz w:val="21"/>
          <w:szCs w:val="21"/>
        </w:rPr>
        <w:t xml:space="preserve"> </w:t>
      </w:r>
      <w:r w:rsidRPr="000735B4">
        <w:rPr>
          <w:rFonts w:ascii="Abadi" w:hAnsi="Abadi" w:cs="*Arial-10621-Identity-H"/>
          <w:color w:val="141415"/>
          <w:sz w:val="21"/>
          <w:szCs w:val="21"/>
        </w:rPr>
        <w:t>al servicio de alumbrado público, por lo que se cuenta con la oportunidad de</w:t>
      </w:r>
      <w:r>
        <w:rPr>
          <w:rFonts w:ascii="Abadi" w:hAnsi="Abadi" w:cs="*Arial-10621-Identity-H"/>
          <w:color w:val="141415"/>
          <w:sz w:val="21"/>
          <w:szCs w:val="21"/>
        </w:rPr>
        <w:t xml:space="preserve"> </w:t>
      </w:r>
      <w:r w:rsidRPr="000735B4">
        <w:rPr>
          <w:rFonts w:ascii="Abadi" w:hAnsi="Abadi" w:cs="*Arial-10621-Identity-H"/>
          <w:color w:val="141415"/>
          <w:sz w:val="21"/>
          <w:szCs w:val="21"/>
        </w:rPr>
        <w:t>desarrollar mecanismos que permitan conocer la oferta del servicio.</w:t>
      </w:r>
    </w:p>
    <w:p w14:paraId="607C1C58" w14:textId="77777777" w:rsidR="006D5887" w:rsidRPr="000735B4" w:rsidRDefault="006D5887" w:rsidP="006D5887">
      <w:pPr>
        <w:autoSpaceDE w:val="0"/>
        <w:autoSpaceDN w:val="0"/>
        <w:adjustRightInd w:val="0"/>
        <w:ind w:firstLine="708"/>
        <w:jc w:val="both"/>
        <w:rPr>
          <w:rFonts w:ascii="Abadi" w:hAnsi="Abadi" w:cs="*Arial-10621-Identity-H"/>
          <w:color w:val="141415"/>
          <w:sz w:val="21"/>
          <w:szCs w:val="21"/>
        </w:rPr>
      </w:pPr>
    </w:p>
    <w:p w14:paraId="14583450" w14:textId="77777777" w:rsidR="006D5887" w:rsidRDefault="006D5887" w:rsidP="006D5887">
      <w:pPr>
        <w:autoSpaceDE w:val="0"/>
        <w:autoSpaceDN w:val="0"/>
        <w:adjustRightInd w:val="0"/>
        <w:ind w:firstLine="708"/>
        <w:jc w:val="both"/>
        <w:rPr>
          <w:rFonts w:ascii="Abadi" w:hAnsi="Abadi" w:cs="*Arial-10621-Identity-H"/>
          <w:color w:val="161517"/>
          <w:sz w:val="21"/>
          <w:szCs w:val="21"/>
        </w:rPr>
      </w:pPr>
      <w:r w:rsidRPr="000735B4">
        <w:rPr>
          <w:rFonts w:ascii="Abadi" w:hAnsi="Abadi" w:cs="*Arial-10621-Identity-H"/>
          <w:color w:val="161517"/>
          <w:sz w:val="21"/>
          <w:szCs w:val="21"/>
        </w:rPr>
        <w:t>Respecto a la planificación para el desarrollo se detectó que el sujeto</w:t>
      </w:r>
      <w:r>
        <w:rPr>
          <w:rFonts w:ascii="Abadi" w:hAnsi="Abadi" w:cs="*Arial-10621-Identity-H"/>
          <w:color w:val="161517"/>
          <w:sz w:val="21"/>
          <w:szCs w:val="21"/>
        </w:rPr>
        <w:t xml:space="preserve"> </w:t>
      </w:r>
      <w:r w:rsidRPr="000735B4">
        <w:rPr>
          <w:rFonts w:ascii="Abadi" w:hAnsi="Abadi" w:cs="*Arial-10621-Identity-H"/>
          <w:color w:val="161517"/>
          <w:sz w:val="21"/>
          <w:szCs w:val="21"/>
        </w:rPr>
        <w:t>fiscalizado reconoció como un asunto prioritario el servicio de alumbrado público</w:t>
      </w:r>
      <w:r>
        <w:rPr>
          <w:rFonts w:ascii="Abadi" w:hAnsi="Abadi" w:cs="*Arial-10621-Identity-H"/>
          <w:color w:val="161517"/>
          <w:sz w:val="21"/>
          <w:szCs w:val="21"/>
        </w:rPr>
        <w:t xml:space="preserve"> </w:t>
      </w:r>
      <w:r w:rsidRPr="000735B4">
        <w:rPr>
          <w:rFonts w:ascii="Abadi" w:hAnsi="Abadi" w:cs="*Arial-10621-Identity-H"/>
          <w:color w:val="161517"/>
          <w:sz w:val="21"/>
          <w:szCs w:val="21"/>
        </w:rPr>
        <w:t>en sus instrumentos de planeación a mediano y largo plazo al definir objetivos,</w:t>
      </w:r>
      <w:r>
        <w:rPr>
          <w:rFonts w:ascii="Abadi" w:hAnsi="Abadi" w:cs="*Arial-10621-Identity-H"/>
          <w:color w:val="161517"/>
          <w:sz w:val="21"/>
          <w:szCs w:val="21"/>
        </w:rPr>
        <w:t xml:space="preserve"> </w:t>
      </w:r>
      <w:r w:rsidRPr="000735B4">
        <w:rPr>
          <w:rFonts w:ascii="Abadi" w:hAnsi="Abadi" w:cs="*Arial-10621-Identity-H"/>
          <w:color w:val="161517"/>
          <w:sz w:val="21"/>
          <w:szCs w:val="21"/>
        </w:rPr>
        <w:t>estrategias, líneas de acción, y proyectos enfocados en la modernización y</w:t>
      </w:r>
      <w:r>
        <w:rPr>
          <w:rFonts w:ascii="Abadi" w:hAnsi="Abadi" w:cs="*Arial-10621-Identity-H"/>
          <w:color w:val="161517"/>
          <w:sz w:val="21"/>
          <w:szCs w:val="21"/>
        </w:rPr>
        <w:t xml:space="preserve">    </w:t>
      </w:r>
      <w:r w:rsidRPr="000735B4">
        <w:rPr>
          <w:rFonts w:ascii="Abadi" w:hAnsi="Abadi" w:cs="*Arial-10621-Identity-H"/>
          <w:color w:val="161517"/>
          <w:sz w:val="21"/>
          <w:szCs w:val="21"/>
        </w:rPr>
        <w:t>ampliación de la red del servicio, los cuales se complementan entre sí, debido a</w:t>
      </w:r>
      <w:r>
        <w:rPr>
          <w:rFonts w:ascii="Abadi" w:hAnsi="Abadi" w:cs="*Arial-10621-Identity-H"/>
          <w:color w:val="161517"/>
          <w:sz w:val="21"/>
          <w:szCs w:val="21"/>
        </w:rPr>
        <w:t xml:space="preserve"> </w:t>
      </w:r>
      <w:r w:rsidRPr="000735B4">
        <w:rPr>
          <w:rFonts w:ascii="Abadi" w:hAnsi="Abadi" w:cs="*Arial-10621-Identity-H"/>
          <w:color w:val="161517"/>
          <w:sz w:val="21"/>
          <w:szCs w:val="21"/>
        </w:rPr>
        <w:t>que el Plan Municipal de Desarrollo refiere a una estrategia de cobertura a través</w:t>
      </w:r>
      <w:r>
        <w:rPr>
          <w:rFonts w:ascii="Abadi" w:hAnsi="Abadi" w:cs="*Arial-10621-Identity-H"/>
          <w:color w:val="161517"/>
          <w:sz w:val="21"/>
          <w:szCs w:val="21"/>
        </w:rPr>
        <w:t xml:space="preserve"> </w:t>
      </w:r>
      <w:r w:rsidRPr="000735B4">
        <w:rPr>
          <w:rFonts w:ascii="Abadi" w:hAnsi="Abadi" w:cs="*Arial-10621-Identity-H"/>
          <w:color w:val="161517"/>
          <w:sz w:val="21"/>
          <w:szCs w:val="21"/>
        </w:rPr>
        <w:t>de la modernización con tecnología LEO. Por su parte, el Programa de Gobierno</w:t>
      </w:r>
      <w:r>
        <w:rPr>
          <w:rFonts w:ascii="Abadi" w:hAnsi="Abadi" w:cs="*Arial-10621-Identity-H"/>
          <w:color w:val="161517"/>
          <w:sz w:val="21"/>
          <w:szCs w:val="21"/>
        </w:rPr>
        <w:t xml:space="preserve"> </w:t>
      </w:r>
      <w:r w:rsidRPr="000735B4">
        <w:rPr>
          <w:rFonts w:ascii="Abadi" w:hAnsi="Abadi" w:cs="*Arial-10621-Identity-H"/>
          <w:color w:val="161517"/>
          <w:sz w:val="21"/>
          <w:szCs w:val="21"/>
        </w:rPr>
        <w:t>Municipal promueve la creación de una ciudad digital, sustentable y urbanizada y</w:t>
      </w:r>
      <w:r>
        <w:rPr>
          <w:rFonts w:ascii="Abadi" w:hAnsi="Abadi" w:cs="*Arial-10621-Identity-H"/>
          <w:color w:val="161517"/>
          <w:sz w:val="21"/>
          <w:szCs w:val="21"/>
        </w:rPr>
        <w:t xml:space="preserve"> </w:t>
      </w:r>
      <w:r w:rsidRPr="000735B4">
        <w:rPr>
          <w:rFonts w:ascii="Abadi" w:hAnsi="Abadi" w:cs="*Arial-10621-Identity-H"/>
          <w:color w:val="161517"/>
          <w:sz w:val="21"/>
          <w:szCs w:val="21"/>
        </w:rPr>
        <w:t>el Programa Municipal de Desarrollo y Ordenamiento Ecológico y Territorial,</w:t>
      </w:r>
      <w:r>
        <w:rPr>
          <w:rFonts w:ascii="Abadi" w:hAnsi="Abadi" w:cs="*Arial-10621-Identity-H"/>
          <w:color w:val="161517"/>
          <w:sz w:val="21"/>
          <w:szCs w:val="21"/>
        </w:rPr>
        <w:t xml:space="preserve"> </w:t>
      </w:r>
      <w:r w:rsidRPr="000735B4">
        <w:rPr>
          <w:rFonts w:ascii="Abadi" w:hAnsi="Abadi" w:cs="*Arial-10621-Identity-H"/>
          <w:color w:val="161517"/>
          <w:sz w:val="21"/>
          <w:szCs w:val="21"/>
        </w:rPr>
        <w:t>considera la ampliación de la red de alumbrado en localidades rurales y urbanas.</w:t>
      </w:r>
      <w:r>
        <w:rPr>
          <w:rFonts w:ascii="Abadi" w:hAnsi="Abadi" w:cs="*Arial-10621-Identity-H"/>
          <w:color w:val="161517"/>
          <w:sz w:val="21"/>
          <w:szCs w:val="21"/>
        </w:rPr>
        <w:t xml:space="preserve"> </w:t>
      </w:r>
    </w:p>
    <w:p w14:paraId="16DB9A76" w14:textId="77777777" w:rsidR="006D5887" w:rsidRDefault="006D5887" w:rsidP="006D5887">
      <w:pPr>
        <w:autoSpaceDE w:val="0"/>
        <w:autoSpaceDN w:val="0"/>
        <w:adjustRightInd w:val="0"/>
        <w:jc w:val="both"/>
        <w:rPr>
          <w:rFonts w:ascii="Abadi" w:hAnsi="Abadi" w:cs="*Arial-10621-Identity-H"/>
          <w:color w:val="161517"/>
          <w:sz w:val="21"/>
          <w:szCs w:val="21"/>
        </w:rPr>
      </w:pPr>
    </w:p>
    <w:p w14:paraId="01C15998" w14:textId="77777777" w:rsidR="006D5887" w:rsidRDefault="006D5887" w:rsidP="006D5887">
      <w:pPr>
        <w:autoSpaceDE w:val="0"/>
        <w:autoSpaceDN w:val="0"/>
        <w:adjustRightInd w:val="0"/>
        <w:ind w:firstLine="708"/>
        <w:jc w:val="both"/>
        <w:rPr>
          <w:rFonts w:ascii="Abadi" w:hAnsi="Abadi" w:cs="*Arial-10621-Identity-H"/>
          <w:color w:val="161617"/>
          <w:sz w:val="21"/>
          <w:szCs w:val="21"/>
        </w:rPr>
      </w:pPr>
      <w:r w:rsidRPr="000735B4">
        <w:rPr>
          <w:rFonts w:ascii="Abadi" w:hAnsi="Abadi" w:cs="*Arial-10621-Identity-H"/>
          <w:color w:val="161617"/>
          <w:sz w:val="21"/>
          <w:szCs w:val="21"/>
        </w:rPr>
        <w:t>Por otra parte, se establece que los elementos de dichos instrumentos de</w:t>
      </w:r>
      <w:r>
        <w:rPr>
          <w:rFonts w:ascii="Abadi" w:hAnsi="Abadi" w:cs="*Arial-10621-Identity-H"/>
          <w:color w:val="161617"/>
          <w:sz w:val="21"/>
          <w:szCs w:val="21"/>
        </w:rPr>
        <w:t xml:space="preserve"> </w:t>
      </w:r>
      <w:r w:rsidRPr="000735B4">
        <w:rPr>
          <w:rFonts w:ascii="Abadi" w:hAnsi="Abadi" w:cs="*Arial-10621-Identity-H"/>
          <w:color w:val="161617"/>
          <w:sz w:val="21"/>
          <w:szCs w:val="21"/>
        </w:rPr>
        <w:t xml:space="preserve">planeación se encuentran vinculados con el objetivo 7 </w:t>
      </w:r>
      <w:r w:rsidRPr="000735B4">
        <w:rPr>
          <w:rFonts w:ascii="Abadi" w:hAnsi="Abadi" w:cs="*Arial-Italic-10622-Identity-H"/>
          <w:i/>
          <w:iCs/>
          <w:color w:val="161617"/>
          <w:sz w:val="21"/>
          <w:szCs w:val="21"/>
        </w:rPr>
        <w:t xml:space="preserve">«Energía asequibles </w:t>
      </w:r>
      <w:r w:rsidRPr="000735B4">
        <w:rPr>
          <w:rFonts w:ascii="Abadi" w:hAnsi="Abadi" w:cs="*Times New Roman-Italic-10620-I"/>
          <w:i/>
          <w:iCs/>
          <w:color w:val="161617"/>
          <w:sz w:val="21"/>
          <w:szCs w:val="21"/>
        </w:rPr>
        <w:t xml:space="preserve">y </w:t>
      </w:r>
      <w:r w:rsidRPr="000735B4">
        <w:rPr>
          <w:rFonts w:ascii="Abadi" w:hAnsi="Abadi" w:cs="*Arial-Italic-10622-Identity-H"/>
          <w:i/>
          <w:iCs/>
          <w:color w:val="161617"/>
          <w:sz w:val="21"/>
          <w:szCs w:val="21"/>
        </w:rPr>
        <w:t>no</w:t>
      </w:r>
      <w:r>
        <w:rPr>
          <w:rFonts w:ascii="Abadi" w:hAnsi="Abadi" w:cs="*Arial-Italic-10622-Identity-H"/>
          <w:i/>
          <w:iCs/>
          <w:color w:val="161617"/>
          <w:sz w:val="21"/>
          <w:szCs w:val="21"/>
        </w:rPr>
        <w:t xml:space="preserve"> </w:t>
      </w:r>
      <w:r w:rsidRPr="000735B4">
        <w:rPr>
          <w:rFonts w:ascii="Abadi" w:hAnsi="Abadi" w:cs="*Arial-Italic-10622-Identity-H"/>
          <w:i/>
          <w:iCs/>
          <w:color w:val="161617"/>
          <w:sz w:val="21"/>
          <w:szCs w:val="21"/>
        </w:rPr>
        <w:t xml:space="preserve">contaminante», </w:t>
      </w:r>
      <w:r w:rsidRPr="000735B4">
        <w:rPr>
          <w:rFonts w:ascii="Abadi" w:hAnsi="Abadi" w:cs="*Arial-10621-Identity-H"/>
          <w:color w:val="161617"/>
          <w:sz w:val="21"/>
          <w:szCs w:val="21"/>
        </w:rPr>
        <w:t>específicamente con las metas 7.1, 7.2 y 7n.2, así como con la</w:t>
      </w:r>
      <w:r>
        <w:rPr>
          <w:rFonts w:ascii="Abadi" w:hAnsi="Abadi" w:cs="*Arial-10621-Identity-H"/>
          <w:color w:val="161617"/>
          <w:sz w:val="21"/>
          <w:szCs w:val="21"/>
        </w:rPr>
        <w:t xml:space="preserve"> </w:t>
      </w:r>
      <w:r w:rsidRPr="000735B4">
        <w:rPr>
          <w:rFonts w:ascii="Abadi" w:hAnsi="Abadi" w:cs="*Arial-10621-Identity-H"/>
          <w:color w:val="161617"/>
          <w:sz w:val="21"/>
          <w:szCs w:val="21"/>
        </w:rPr>
        <w:t xml:space="preserve">meta 11.1 del objetivo 11 </w:t>
      </w:r>
      <w:r w:rsidRPr="000735B4">
        <w:rPr>
          <w:rFonts w:ascii="Abadi" w:hAnsi="Abadi" w:cs="*Arial-Italic-10622-Identity-H"/>
          <w:i/>
          <w:iCs/>
          <w:color w:val="161617"/>
          <w:sz w:val="21"/>
          <w:szCs w:val="21"/>
        </w:rPr>
        <w:t xml:space="preserve">«Ciudades </w:t>
      </w:r>
      <w:r w:rsidRPr="000735B4">
        <w:rPr>
          <w:rFonts w:ascii="Abadi" w:hAnsi="Abadi" w:cs="*Times New Roman-Italic-10620-I"/>
          <w:i/>
          <w:iCs/>
          <w:color w:val="161617"/>
          <w:sz w:val="21"/>
          <w:szCs w:val="21"/>
        </w:rPr>
        <w:t xml:space="preserve">y </w:t>
      </w:r>
      <w:r w:rsidRPr="000735B4">
        <w:rPr>
          <w:rFonts w:ascii="Abadi" w:hAnsi="Abadi" w:cs="*Arial-Italic-10622-Identity-H"/>
          <w:i/>
          <w:iCs/>
          <w:color w:val="161617"/>
          <w:sz w:val="21"/>
          <w:szCs w:val="21"/>
        </w:rPr>
        <w:t xml:space="preserve">comunidades sostenibles» </w:t>
      </w:r>
      <w:r w:rsidRPr="000735B4">
        <w:rPr>
          <w:rFonts w:ascii="Abadi" w:hAnsi="Abadi" w:cs="*Arial-10621-Identity-H"/>
          <w:color w:val="161617"/>
          <w:sz w:val="21"/>
          <w:szCs w:val="21"/>
        </w:rPr>
        <w:t>de la Agenda</w:t>
      </w:r>
      <w:r>
        <w:rPr>
          <w:rFonts w:ascii="Abadi" w:hAnsi="Abadi" w:cs="*Arial-10621-Identity-H"/>
          <w:color w:val="161617"/>
          <w:sz w:val="21"/>
          <w:szCs w:val="21"/>
        </w:rPr>
        <w:t xml:space="preserve"> </w:t>
      </w:r>
      <w:r w:rsidRPr="000735B4">
        <w:rPr>
          <w:rFonts w:ascii="Abadi" w:hAnsi="Abadi" w:cs="*Arial-10621-Identity-H"/>
          <w:color w:val="161617"/>
          <w:sz w:val="21"/>
          <w:szCs w:val="21"/>
        </w:rPr>
        <w:t>2030, reconocida por el Programa Nacional de las Naciones Unidas y la Secretaría</w:t>
      </w:r>
      <w:r>
        <w:rPr>
          <w:rFonts w:ascii="Abadi" w:hAnsi="Abadi" w:cs="*Arial-10621-Identity-H"/>
          <w:color w:val="161617"/>
          <w:sz w:val="21"/>
          <w:szCs w:val="21"/>
        </w:rPr>
        <w:t xml:space="preserve"> </w:t>
      </w:r>
      <w:r w:rsidRPr="000735B4">
        <w:rPr>
          <w:rFonts w:ascii="Abadi" w:hAnsi="Abadi" w:cs="*Arial-10621-Identity-H"/>
          <w:color w:val="161617"/>
          <w:sz w:val="21"/>
          <w:szCs w:val="21"/>
        </w:rPr>
        <w:t>de Gobernación; sin embargo, dicha alineación no se incluyó de una manera</w:t>
      </w:r>
      <w:r>
        <w:rPr>
          <w:rFonts w:ascii="Abadi" w:hAnsi="Abadi" w:cs="*Arial-10621-Identity-H"/>
          <w:color w:val="161617"/>
          <w:sz w:val="21"/>
          <w:szCs w:val="21"/>
        </w:rPr>
        <w:t xml:space="preserve"> </w:t>
      </w:r>
      <w:r w:rsidRPr="000735B4">
        <w:rPr>
          <w:rFonts w:ascii="Abadi" w:hAnsi="Abadi" w:cs="*Arial-10621-Identity-H"/>
          <w:color w:val="161617"/>
          <w:sz w:val="21"/>
          <w:szCs w:val="21"/>
        </w:rPr>
        <w:t>explícita en alguno de sus instrumentos de planeación, lo que advierte un área de</w:t>
      </w:r>
      <w:r>
        <w:rPr>
          <w:rFonts w:ascii="Abadi" w:hAnsi="Abadi" w:cs="*Arial-10621-Identity-H"/>
          <w:color w:val="161617"/>
          <w:sz w:val="21"/>
          <w:szCs w:val="21"/>
        </w:rPr>
        <w:t xml:space="preserve"> </w:t>
      </w:r>
      <w:r w:rsidRPr="000735B4">
        <w:rPr>
          <w:rFonts w:ascii="Abadi" w:hAnsi="Abadi" w:cs="*Arial-10621-Identity-H"/>
          <w:color w:val="161617"/>
          <w:sz w:val="21"/>
          <w:szCs w:val="21"/>
        </w:rPr>
        <w:t>oportunidad por hacer su reconocimiento de manera formal en las futuras</w:t>
      </w:r>
      <w:r>
        <w:rPr>
          <w:rFonts w:ascii="Abadi" w:hAnsi="Abadi" w:cs="*Arial-10621-Identity-H"/>
          <w:color w:val="161617"/>
          <w:sz w:val="21"/>
          <w:szCs w:val="21"/>
        </w:rPr>
        <w:t xml:space="preserve"> </w:t>
      </w:r>
      <w:r w:rsidRPr="000735B4">
        <w:rPr>
          <w:rFonts w:ascii="Abadi" w:hAnsi="Abadi" w:cs="*Arial-10621-Identity-H"/>
          <w:color w:val="161617"/>
          <w:sz w:val="21"/>
          <w:szCs w:val="21"/>
        </w:rPr>
        <w:t>versiones de los instrumentos de planeación de la actual administración (2021</w:t>
      </w:r>
      <w:r w:rsidRPr="000735B4">
        <w:rPr>
          <w:rFonts w:ascii="Abadi" w:hAnsi="Abadi" w:cs="*Arial-10621-Identity-H"/>
          <w:color w:val="5C5C5C"/>
          <w:sz w:val="21"/>
          <w:szCs w:val="21"/>
        </w:rPr>
        <w:t>-</w:t>
      </w:r>
      <w:r>
        <w:rPr>
          <w:rFonts w:ascii="Abadi" w:hAnsi="Abadi" w:cs="*Arial-10621-Identity-H"/>
          <w:color w:val="5C5C5C"/>
          <w:sz w:val="21"/>
          <w:szCs w:val="21"/>
        </w:rPr>
        <w:t xml:space="preserve"> </w:t>
      </w:r>
      <w:r w:rsidRPr="000735B4">
        <w:rPr>
          <w:rFonts w:ascii="Abadi" w:hAnsi="Abadi" w:cs="*Arial-10621-Identity-H"/>
          <w:color w:val="161617"/>
          <w:sz w:val="21"/>
          <w:szCs w:val="21"/>
        </w:rPr>
        <w:t>2024).</w:t>
      </w:r>
    </w:p>
    <w:p w14:paraId="7196BC96" w14:textId="77777777" w:rsidR="006D5887" w:rsidRPr="000735B4" w:rsidRDefault="006D5887" w:rsidP="006D5887">
      <w:pPr>
        <w:autoSpaceDE w:val="0"/>
        <w:autoSpaceDN w:val="0"/>
        <w:adjustRightInd w:val="0"/>
        <w:jc w:val="both"/>
        <w:rPr>
          <w:rFonts w:ascii="Abadi" w:hAnsi="Abadi" w:cs="*Arial-10621-Identity-H"/>
          <w:color w:val="161617"/>
          <w:sz w:val="21"/>
          <w:szCs w:val="21"/>
        </w:rPr>
      </w:pPr>
    </w:p>
    <w:p w14:paraId="3ECDB251" w14:textId="77777777" w:rsidR="006D5887" w:rsidRDefault="006D5887" w:rsidP="006D5887">
      <w:pPr>
        <w:autoSpaceDE w:val="0"/>
        <w:autoSpaceDN w:val="0"/>
        <w:adjustRightInd w:val="0"/>
        <w:ind w:firstLine="708"/>
        <w:jc w:val="both"/>
        <w:rPr>
          <w:rFonts w:ascii="Abadi" w:hAnsi="Abadi" w:cs="*Arial-8808-Identity-H"/>
          <w:color w:val="141315"/>
          <w:sz w:val="21"/>
          <w:szCs w:val="21"/>
        </w:rPr>
      </w:pPr>
      <w:r w:rsidRPr="000735B4">
        <w:rPr>
          <w:rFonts w:ascii="Abadi" w:hAnsi="Abadi" w:cs="*Arial-10621-Identity-H"/>
          <w:color w:val="161516"/>
          <w:sz w:val="21"/>
          <w:szCs w:val="21"/>
        </w:rPr>
        <w:t>En lo que corresponde a la operación del servicio, se reconoce que su</w:t>
      </w:r>
      <w:r>
        <w:rPr>
          <w:rFonts w:ascii="Abadi" w:hAnsi="Abadi" w:cs="*Arial-10621-Identity-H"/>
          <w:color w:val="161516"/>
          <w:sz w:val="21"/>
          <w:szCs w:val="21"/>
        </w:rPr>
        <w:t xml:space="preserve"> </w:t>
      </w:r>
      <w:r w:rsidRPr="000735B4">
        <w:rPr>
          <w:rFonts w:ascii="Abadi" w:hAnsi="Abadi" w:cs="*Arial-10621-Identity-H"/>
          <w:color w:val="161516"/>
          <w:sz w:val="21"/>
          <w:szCs w:val="21"/>
        </w:rPr>
        <w:t>finalidad es el eficiente y eficaz funcionamiento, lo cual depende de la definición</w:t>
      </w:r>
      <w:r>
        <w:rPr>
          <w:rFonts w:ascii="Abadi" w:hAnsi="Abadi" w:cs="*Arial-10621-Identity-H"/>
          <w:color w:val="161516"/>
          <w:sz w:val="21"/>
          <w:szCs w:val="21"/>
        </w:rPr>
        <w:t xml:space="preserve"> </w:t>
      </w:r>
      <w:r w:rsidRPr="000735B4">
        <w:rPr>
          <w:rFonts w:ascii="Abadi" w:hAnsi="Abadi" w:cs="*Arial-10621-Identity-H"/>
          <w:color w:val="161516"/>
          <w:sz w:val="21"/>
          <w:szCs w:val="21"/>
        </w:rPr>
        <w:t>clara de procesos clave y documentos normativos que garanticen su operatividad;</w:t>
      </w:r>
      <w:r>
        <w:rPr>
          <w:rFonts w:ascii="Abadi" w:hAnsi="Abadi" w:cs="*Arial-10621-Identity-H"/>
          <w:color w:val="161516"/>
          <w:sz w:val="21"/>
          <w:szCs w:val="21"/>
        </w:rPr>
        <w:t xml:space="preserve"> </w:t>
      </w:r>
      <w:r w:rsidRPr="000735B4">
        <w:rPr>
          <w:rFonts w:ascii="Abadi" w:hAnsi="Abadi" w:cs="*Arial-10621-Identity-H"/>
          <w:color w:val="161516"/>
          <w:sz w:val="21"/>
          <w:szCs w:val="21"/>
        </w:rPr>
        <w:t>de contar con programas anuales orientados a la mejora, y de brindar un servicio y</w:t>
      </w:r>
      <w:r>
        <w:rPr>
          <w:rFonts w:ascii="Abadi" w:hAnsi="Abadi" w:cs="*Arial-10621-Identity-H"/>
          <w:color w:val="161516"/>
          <w:sz w:val="21"/>
          <w:szCs w:val="21"/>
        </w:rPr>
        <w:t xml:space="preserve"> </w:t>
      </w:r>
      <w:r w:rsidRPr="000735B4">
        <w:rPr>
          <w:rFonts w:ascii="Abadi" w:hAnsi="Abadi" w:cs="*Arial-10621-Identity-H"/>
          <w:color w:val="161516"/>
          <w:sz w:val="21"/>
          <w:szCs w:val="21"/>
        </w:rPr>
        <w:t>una atención de calidad a la población. En tal sentido, se constató que en el</w:t>
      </w:r>
      <w:r>
        <w:rPr>
          <w:rFonts w:ascii="Abadi" w:hAnsi="Abadi" w:cs="*Arial-10621-Identity-H"/>
          <w:color w:val="161516"/>
          <w:sz w:val="21"/>
          <w:szCs w:val="21"/>
        </w:rPr>
        <w:t xml:space="preserve"> </w:t>
      </w:r>
      <w:r w:rsidRPr="000735B4">
        <w:rPr>
          <w:rFonts w:ascii="Abadi" w:hAnsi="Abadi" w:cs="*Arial-10621-Identity-H"/>
          <w:color w:val="161516"/>
          <w:sz w:val="21"/>
          <w:szCs w:val="21"/>
        </w:rPr>
        <w:t>ejercicio 2020, el sujeto fiscalizado dispuso de un Reglamento de la Estructura</w:t>
      </w:r>
      <w:r>
        <w:rPr>
          <w:rFonts w:ascii="Abadi" w:hAnsi="Abadi" w:cs="*Arial-10621-Identity-H"/>
          <w:color w:val="161516"/>
          <w:sz w:val="21"/>
          <w:szCs w:val="21"/>
        </w:rPr>
        <w:t xml:space="preserve"> </w:t>
      </w:r>
      <w:r w:rsidRPr="000735B4">
        <w:rPr>
          <w:rFonts w:ascii="Abadi" w:hAnsi="Abadi" w:cs="*Arial-10621-Identity-H"/>
          <w:color w:val="161516"/>
          <w:sz w:val="21"/>
          <w:szCs w:val="21"/>
        </w:rPr>
        <w:t xml:space="preserve">Orgánica de la Administración </w:t>
      </w:r>
      <w:r w:rsidRPr="000735B4">
        <w:rPr>
          <w:rFonts w:ascii="Abadi" w:hAnsi="Abadi" w:cs="*Arial-10621-Identity-H"/>
          <w:color w:val="161516"/>
          <w:sz w:val="21"/>
          <w:szCs w:val="21"/>
        </w:rPr>
        <w:lastRenderedPageBreak/>
        <w:t>Pública Municipal Centralizada del Municipio de</w:t>
      </w:r>
      <w:r>
        <w:rPr>
          <w:rFonts w:ascii="Abadi" w:hAnsi="Abadi" w:cs="*Arial-10621-Identity-H"/>
          <w:color w:val="161516"/>
          <w:sz w:val="21"/>
          <w:szCs w:val="21"/>
        </w:rPr>
        <w:t xml:space="preserve"> </w:t>
      </w:r>
      <w:r w:rsidRPr="000735B4">
        <w:rPr>
          <w:rFonts w:ascii="Abadi" w:hAnsi="Abadi" w:cs="*Arial-10621-Identity-H"/>
          <w:color w:val="161516"/>
          <w:sz w:val="21"/>
          <w:szCs w:val="21"/>
        </w:rPr>
        <w:t xml:space="preserve">Salamanca, </w:t>
      </w:r>
      <w:proofErr w:type="spellStart"/>
      <w:r w:rsidRPr="000735B4">
        <w:rPr>
          <w:rFonts w:ascii="Abadi" w:hAnsi="Abadi" w:cs="*Arial-10621-Identity-H"/>
          <w:color w:val="161516"/>
          <w:sz w:val="21"/>
          <w:szCs w:val="21"/>
        </w:rPr>
        <w:t>Gto</w:t>
      </w:r>
      <w:proofErr w:type="spellEnd"/>
      <w:r w:rsidRPr="000735B4">
        <w:rPr>
          <w:rFonts w:ascii="Abadi" w:hAnsi="Abadi" w:cs="*Arial-10621-Identity-H"/>
          <w:color w:val="161516"/>
          <w:sz w:val="21"/>
          <w:szCs w:val="21"/>
        </w:rPr>
        <w:t>, en el que se establecen las atribuciones de la Dirección General</w:t>
      </w:r>
      <w:r>
        <w:rPr>
          <w:rFonts w:ascii="Abadi" w:hAnsi="Abadi" w:cs="*Arial-10621-Identity-H"/>
          <w:color w:val="161516"/>
          <w:sz w:val="21"/>
          <w:szCs w:val="21"/>
        </w:rPr>
        <w:t xml:space="preserve"> </w:t>
      </w:r>
      <w:r w:rsidRPr="000735B4">
        <w:rPr>
          <w:rFonts w:ascii="Abadi" w:hAnsi="Abadi" w:cs="*Arial-8808-Identity-H"/>
          <w:color w:val="141315"/>
          <w:sz w:val="21"/>
          <w:szCs w:val="21"/>
        </w:rPr>
        <w:t>de Servicios Públicos Municipales, de la Dirección de Alumbrado Público y de la</w:t>
      </w:r>
      <w:r>
        <w:rPr>
          <w:rFonts w:ascii="Abadi" w:hAnsi="Abadi" w:cs="*Arial-8808-Identity-H"/>
          <w:color w:val="141315"/>
          <w:sz w:val="21"/>
          <w:szCs w:val="21"/>
        </w:rPr>
        <w:t xml:space="preserve"> </w:t>
      </w:r>
      <w:r w:rsidRPr="000735B4">
        <w:rPr>
          <w:rFonts w:ascii="Abadi" w:hAnsi="Abadi" w:cs="*Arial-8808-Identity-H"/>
          <w:color w:val="141315"/>
          <w:sz w:val="21"/>
          <w:szCs w:val="21"/>
        </w:rPr>
        <w:t>Jefatura de Alumbrado Público. Asimismo, acreditó contar con el Manual de</w:t>
      </w:r>
      <w:r>
        <w:rPr>
          <w:rFonts w:ascii="Abadi" w:hAnsi="Abadi" w:cs="*Arial-8808-Identity-H"/>
          <w:color w:val="141315"/>
          <w:sz w:val="21"/>
          <w:szCs w:val="21"/>
        </w:rPr>
        <w:t xml:space="preserve"> </w:t>
      </w:r>
      <w:r w:rsidRPr="000735B4">
        <w:rPr>
          <w:rFonts w:ascii="Abadi" w:hAnsi="Abadi" w:cs="*Arial-8808-Identity-H"/>
          <w:color w:val="141315"/>
          <w:sz w:val="21"/>
          <w:szCs w:val="21"/>
        </w:rPr>
        <w:t>Organización y Procedimientos de la Dirección de Alumbrado Público, en el que se</w:t>
      </w:r>
      <w:r>
        <w:rPr>
          <w:rFonts w:ascii="Abadi" w:hAnsi="Abadi" w:cs="*Arial-8808-Identity-H"/>
          <w:color w:val="141315"/>
          <w:sz w:val="21"/>
          <w:szCs w:val="21"/>
        </w:rPr>
        <w:t xml:space="preserve"> </w:t>
      </w:r>
      <w:r w:rsidRPr="000735B4">
        <w:rPr>
          <w:rFonts w:ascii="Abadi" w:hAnsi="Abadi" w:cs="*Arial-8808-Identity-H"/>
          <w:color w:val="141315"/>
          <w:sz w:val="21"/>
          <w:szCs w:val="21"/>
        </w:rPr>
        <w:t>describen los objetivos y las funciones que deben realizar cada una de las</w:t>
      </w:r>
      <w:r>
        <w:rPr>
          <w:rFonts w:ascii="Abadi" w:hAnsi="Abadi" w:cs="*Arial-8808-Identity-H"/>
          <w:color w:val="141315"/>
          <w:sz w:val="21"/>
          <w:szCs w:val="21"/>
        </w:rPr>
        <w:t xml:space="preserve"> </w:t>
      </w:r>
      <w:r w:rsidRPr="000735B4">
        <w:rPr>
          <w:rFonts w:ascii="Abadi" w:hAnsi="Abadi" w:cs="*Arial-8808-Identity-H"/>
          <w:color w:val="141315"/>
          <w:sz w:val="21"/>
          <w:szCs w:val="21"/>
        </w:rPr>
        <w:t>unidades administrativas. Sin embargo, se cuenta con la oportunidad para</w:t>
      </w:r>
      <w:r>
        <w:rPr>
          <w:rFonts w:ascii="Abadi" w:hAnsi="Abadi" w:cs="*Arial-8808-Identity-H"/>
          <w:color w:val="141315"/>
          <w:sz w:val="21"/>
          <w:szCs w:val="21"/>
        </w:rPr>
        <w:t xml:space="preserve"> </w:t>
      </w:r>
      <w:r w:rsidRPr="000735B4">
        <w:rPr>
          <w:rFonts w:ascii="Abadi" w:hAnsi="Abadi" w:cs="*Arial-8808-Identity-H"/>
          <w:color w:val="141315"/>
          <w:sz w:val="21"/>
          <w:szCs w:val="21"/>
        </w:rPr>
        <w:t>fortalecer dicho documento a efecto de integrar la totalidad de los procesos clave</w:t>
      </w:r>
      <w:r>
        <w:rPr>
          <w:rFonts w:ascii="Abadi" w:hAnsi="Abadi" w:cs="*Arial-8808-Identity-H"/>
          <w:color w:val="141315"/>
          <w:sz w:val="21"/>
          <w:szCs w:val="21"/>
        </w:rPr>
        <w:t xml:space="preserve"> </w:t>
      </w:r>
      <w:r w:rsidRPr="000735B4">
        <w:rPr>
          <w:rFonts w:ascii="Abadi" w:hAnsi="Abadi" w:cs="*Arial-8808-Identity-H"/>
          <w:color w:val="141315"/>
          <w:sz w:val="21"/>
          <w:szCs w:val="21"/>
        </w:rPr>
        <w:t>para otorgar con eficiencia y eficacia el servicio de alumbrado público a la</w:t>
      </w:r>
      <w:r>
        <w:rPr>
          <w:rFonts w:ascii="Abadi" w:hAnsi="Abadi" w:cs="*Arial-8808-Identity-H"/>
          <w:color w:val="141315"/>
          <w:sz w:val="21"/>
          <w:szCs w:val="21"/>
        </w:rPr>
        <w:t xml:space="preserve"> </w:t>
      </w:r>
      <w:r w:rsidRPr="000735B4">
        <w:rPr>
          <w:rFonts w:ascii="Abadi" w:hAnsi="Abadi" w:cs="*Arial-8808-Identity-H"/>
          <w:color w:val="141315"/>
          <w:sz w:val="21"/>
          <w:szCs w:val="21"/>
        </w:rPr>
        <w:t>población, así como incorporar la relación de los procesos y procedimientos macro</w:t>
      </w:r>
      <w:r>
        <w:rPr>
          <w:rFonts w:ascii="Abadi" w:hAnsi="Abadi" w:cs="*Arial-8808-Identity-H"/>
          <w:color w:val="141315"/>
          <w:sz w:val="21"/>
          <w:szCs w:val="21"/>
        </w:rPr>
        <w:t xml:space="preserve"> </w:t>
      </w:r>
      <w:r w:rsidRPr="000735B4">
        <w:rPr>
          <w:rFonts w:ascii="Abadi" w:hAnsi="Abadi" w:cs="*Arial-8808-Identity-H"/>
          <w:color w:val="141315"/>
          <w:sz w:val="21"/>
          <w:szCs w:val="21"/>
        </w:rPr>
        <w:t>y los formatos e instructivos.</w:t>
      </w:r>
    </w:p>
    <w:p w14:paraId="743EA683" w14:textId="77777777" w:rsidR="006D5887" w:rsidRPr="000735B4" w:rsidRDefault="006D5887" w:rsidP="006D5887">
      <w:pPr>
        <w:autoSpaceDE w:val="0"/>
        <w:autoSpaceDN w:val="0"/>
        <w:adjustRightInd w:val="0"/>
        <w:jc w:val="both"/>
        <w:rPr>
          <w:rFonts w:ascii="Abadi" w:hAnsi="Abadi" w:cs="*Arial-8808-Identity-H"/>
          <w:color w:val="141315"/>
          <w:sz w:val="21"/>
          <w:szCs w:val="21"/>
        </w:rPr>
      </w:pPr>
    </w:p>
    <w:p w14:paraId="2286EEAC" w14:textId="77777777" w:rsidR="006D5887" w:rsidRDefault="006D5887" w:rsidP="006D5887">
      <w:pPr>
        <w:autoSpaceDE w:val="0"/>
        <w:autoSpaceDN w:val="0"/>
        <w:adjustRightInd w:val="0"/>
        <w:ind w:firstLine="708"/>
        <w:jc w:val="both"/>
        <w:rPr>
          <w:rFonts w:ascii="Abadi" w:hAnsi="Abadi" w:cs="*Arial-8808-Identity-H"/>
          <w:color w:val="171618"/>
          <w:sz w:val="21"/>
          <w:szCs w:val="21"/>
        </w:rPr>
      </w:pPr>
      <w:r w:rsidRPr="000735B4">
        <w:rPr>
          <w:rFonts w:ascii="Abadi" w:hAnsi="Abadi" w:cs="*Arial-8808-Identity-H"/>
          <w:color w:val="171618"/>
          <w:sz w:val="21"/>
          <w:szCs w:val="21"/>
        </w:rPr>
        <w:t>Respecto a los recursos para la prestación del servicio, se establece que el</w:t>
      </w:r>
      <w:r>
        <w:rPr>
          <w:rFonts w:ascii="Abadi" w:hAnsi="Abadi" w:cs="*Arial-8808-Identity-H"/>
          <w:color w:val="171618"/>
          <w:sz w:val="21"/>
          <w:szCs w:val="21"/>
        </w:rPr>
        <w:t xml:space="preserve"> </w:t>
      </w:r>
      <w:r w:rsidRPr="000735B4">
        <w:rPr>
          <w:rFonts w:ascii="Abadi" w:hAnsi="Abadi" w:cs="*Arial-8808-Identity-H"/>
          <w:color w:val="171618"/>
          <w:sz w:val="21"/>
          <w:szCs w:val="21"/>
        </w:rPr>
        <w:t xml:space="preserve">sujeto fiscalizado definió en su presupuesto el programa </w:t>
      </w:r>
      <w:r w:rsidRPr="000735B4">
        <w:rPr>
          <w:rFonts w:ascii="Abadi" w:hAnsi="Abadi" w:cs="*Calibri-Italic-8807-Identity-H"/>
          <w:i/>
          <w:iCs/>
          <w:color w:val="171618"/>
          <w:sz w:val="21"/>
          <w:szCs w:val="21"/>
        </w:rPr>
        <w:t xml:space="preserve">E0045 </w:t>
      </w:r>
      <w:proofErr w:type="spellStart"/>
      <w:r w:rsidRPr="000735B4">
        <w:rPr>
          <w:rFonts w:ascii="Abadi" w:hAnsi="Abadi" w:cs="*Calibri-Italic-8807-Identity-H"/>
          <w:i/>
          <w:iCs/>
          <w:color w:val="171618"/>
          <w:sz w:val="21"/>
          <w:szCs w:val="21"/>
        </w:rPr>
        <w:t>Depto</w:t>
      </w:r>
      <w:proofErr w:type="spellEnd"/>
      <w:r w:rsidRPr="000735B4">
        <w:rPr>
          <w:rFonts w:ascii="Abadi" w:hAnsi="Abadi" w:cs="*Calibri-Italic-8807-Identity-H"/>
          <w:i/>
          <w:iCs/>
          <w:color w:val="171618"/>
          <w:sz w:val="21"/>
          <w:szCs w:val="21"/>
        </w:rPr>
        <w:t xml:space="preserve"> Alumbrado</w:t>
      </w:r>
      <w:r>
        <w:rPr>
          <w:rFonts w:ascii="Abadi" w:hAnsi="Abadi" w:cs="*Calibri-Italic-8807-Identity-H"/>
          <w:i/>
          <w:iCs/>
          <w:color w:val="171618"/>
          <w:sz w:val="21"/>
          <w:szCs w:val="21"/>
        </w:rPr>
        <w:t xml:space="preserve"> </w:t>
      </w:r>
      <w:r w:rsidRPr="000735B4">
        <w:rPr>
          <w:rFonts w:ascii="Abadi" w:hAnsi="Abadi" w:cs="*Calibri-Italic-8807-Identity-H"/>
          <w:i/>
          <w:iCs/>
          <w:color w:val="171618"/>
          <w:sz w:val="21"/>
          <w:szCs w:val="21"/>
        </w:rPr>
        <w:t xml:space="preserve">Pub, </w:t>
      </w:r>
      <w:r w:rsidRPr="000735B4">
        <w:rPr>
          <w:rFonts w:ascii="Abadi" w:hAnsi="Abadi" w:cs="*Arial-8808-Identity-H"/>
          <w:color w:val="171618"/>
          <w:sz w:val="21"/>
          <w:szCs w:val="21"/>
        </w:rPr>
        <w:t>en el cual se administraron los recursos para la ejecución de acciones</w:t>
      </w:r>
      <w:r>
        <w:rPr>
          <w:rFonts w:ascii="Abadi" w:hAnsi="Abadi" w:cs="*Arial-8808-Identity-H"/>
          <w:color w:val="171618"/>
          <w:sz w:val="21"/>
          <w:szCs w:val="21"/>
        </w:rPr>
        <w:t xml:space="preserve"> </w:t>
      </w:r>
      <w:r w:rsidRPr="000735B4">
        <w:rPr>
          <w:rFonts w:ascii="Abadi" w:hAnsi="Abadi" w:cs="*Arial-8808-Identity-H"/>
          <w:color w:val="171618"/>
          <w:sz w:val="21"/>
          <w:szCs w:val="21"/>
        </w:rPr>
        <w:t>relacionadas con la eficiencia en la mejora del servicio de alumbrado. Adicional a</w:t>
      </w:r>
      <w:r>
        <w:rPr>
          <w:rFonts w:ascii="Abadi" w:hAnsi="Abadi" w:cs="*Arial-8808-Identity-H"/>
          <w:color w:val="171618"/>
          <w:sz w:val="21"/>
          <w:szCs w:val="21"/>
        </w:rPr>
        <w:t xml:space="preserve"> </w:t>
      </w:r>
      <w:r w:rsidRPr="000735B4">
        <w:rPr>
          <w:rFonts w:ascii="Abadi" w:hAnsi="Abadi" w:cs="*Arial-8808-Identity-H"/>
          <w:color w:val="171618"/>
          <w:sz w:val="21"/>
          <w:szCs w:val="21"/>
        </w:rPr>
        <w:t>ello, el sujeto fiscalizado elaboró un Programa Operativo Anual como instrumento</w:t>
      </w:r>
      <w:r>
        <w:rPr>
          <w:rFonts w:ascii="Abadi" w:hAnsi="Abadi" w:cs="*Arial-8808-Identity-H"/>
          <w:color w:val="171618"/>
          <w:sz w:val="21"/>
          <w:szCs w:val="21"/>
        </w:rPr>
        <w:t xml:space="preserve"> </w:t>
      </w:r>
      <w:r w:rsidRPr="000735B4">
        <w:rPr>
          <w:rFonts w:ascii="Abadi" w:hAnsi="Abadi" w:cs="*Arial-8808-Identity-H"/>
          <w:color w:val="171618"/>
          <w:sz w:val="21"/>
          <w:szCs w:val="21"/>
        </w:rPr>
        <w:t>de planeación-programación a corto plazo, teniendo como área de oportunidad el</w:t>
      </w:r>
      <w:r>
        <w:rPr>
          <w:rFonts w:ascii="Abadi" w:hAnsi="Abadi" w:cs="*Arial-8808-Identity-H"/>
          <w:color w:val="171618"/>
          <w:sz w:val="21"/>
          <w:szCs w:val="21"/>
        </w:rPr>
        <w:t xml:space="preserve"> </w:t>
      </w:r>
      <w:r w:rsidRPr="000735B4">
        <w:rPr>
          <w:rFonts w:ascii="Abadi" w:hAnsi="Abadi" w:cs="*Arial-8808-Identity-H"/>
          <w:color w:val="171618"/>
          <w:sz w:val="21"/>
          <w:szCs w:val="21"/>
        </w:rPr>
        <w:t xml:space="preserve">identificar en el mismo la asignación </w:t>
      </w:r>
      <w:proofErr w:type="spellStart"/>
      <w:r w:rsidRPr="000735B4">
        <w:rPr>
          <w:rFonts w:ascii="Abadi" w:hAnsi="Abadi" w:cs="*Arial-8808-Identity-H"/>
          <w:color w:val="171618"/>
          <w:sz w:val="21"/>
          <w:szCs w:val="21"/>
        </w:rPr>
        <w:t>presupuesta</w:t>
      </w:r>
      <w:proofErr w:type="spellEnd"/>
      <w:r w:rsidRPr="000735B4">
        <w:rPr>
          <w:rFonts w:ascii="Abadi" w:hAnsi="Abadi" w:cs="*Arial-8808-Identity-H"/>
          <w:color w:val="171618"/>
          <w:sz w:val="21"/>
          <w:szCs w:val="21"/>
        </w:rPr>
        <w:t>!, a fin de que cumpla con su</w:t>
      </w:r>
      <w:r>
        <w:rPr>
          <w:rFonts w:ascii="Abadi" w:hAnsi="Abadi" w:cs="*Arial-8808-Identity-H"/>
          <w:color w:val="171618"/>
          <w:sz w:val="21"/>
          <w:szCs w:val="21"/>
        </w:rPr>
        <w:t xml:space="preserve"> </w:t>
      </w:r>
      <w:r w:rsidRPr="000735B4">
        <w:rPr>
          <w:rFonts w:ascii="Abadi" w:hAnsi="Abadi" w:cs="*Arial-8808-Identity-H"/>
          <w:color w:val="171618"/>
          <w:sz w:val="21"/>
          <w:szCs w:val="21"/>
        </w:rPr>
        <w:t>función de ser un insumo para la elaboración de presupuesto de egresos; así</w:t>
      </w:r>
      <w:r>
        <w:rPr>
          <w:rFonts w:ascii="Abadi" w:hAnsi="Abadi" w:cs="*Arial-8808-Identity-H"/>
          <w:color w:val="171618"/>
          <w:sz w:val="21"/>
          <w:szCs w:val="21"/>
        </w:rPr>
        <w:t xml:space="preserve"> </w:t>
      </w:r>
      <w:r w:rsidRPr="000735B4">
        <w:rPr>
          <w:rFonts w:ascii="Abadi" w:hAnsi="Abadi" w:cs="*Arial-8808-Identity-H"/>
          <w:color w:val="171618"/>
          <w:sz w:val="21"/>
          <w:szCs w:val="21"/>
        </w:rPr>
        <w:t>como señalar únicamente las acciones inherentes al servicio de alumbrado público</w:t>
      </w:r>
      <w:r>
        <w:rPr>
          <w:rFonts w:ascii="Abadi" w:hAnsi="Abadi" w:cs="*Arial-8808-Identity-H"/>
          <w:color w:val="171618"/>
          <w:sz w:val="21"/>
          <w:szCs w:val="21"/>
        </w:rPr>
        <w:t xml:space="preserve"> </w:t>
      </w:r>
      <w:r w:rsidRPr="000735B4">
        <w:rPr>
          <w:rFonts w:ascii="Abadi" w:hAnsi="Abadi" w:cs="*Arial-8808-Identity-H"/>
          <w:color w:val="171618"/>
          <w:sz w:val="21"/>
          <w:szCs w:val="21"/>
        </w:rPr>
        <w:t>en específico, para que su contenido, objetivo y líneas de acción, sean las</w:t>
      </w:r>
      <w:r>
        <w:rPr>
          <w:rFonts w:ascii="Abadi" w:hAnsi="Abadi" w:cs="*Arial-8808-Identity-H"/>
          <w:color w:val="171618"/>
          <w:sz w:val="21"/>
          <w:szCs w:val="21"/>
        </w:rPr>
        <w:t xml:space="preserve"> </w:t>
      </w:r>
      <w:r w:rsidRPr="000735B4">
        <w:rPr>
          <w:rFonts w:ascii="Abadi" w:hAnsi="Abadi" w:cs="*Arial-8808-Identity-H"/>
          <w:color w:val="171618"/>
          <w:sz w:val="21"/>
          <w:szCs w:val="21"/>
        </w:rPr>
        <w:t>necesarias para otorgar el servicio.</w:t>
      </w:r>
    </w:p>
    <w:p w14:paraId="2D7EF25C" w14:textId="77777777" w:rsidR="006D5887" w:rsidRPr="000735B4" w:rsidRDefault="006D5887" w:rsidP="006D5887">
      <w:pPr>
        <w:autoSpaceDE w:val="0"/>
        <w:autoSpaceDN w:val="0"/>
        <w:adjustRightInd w:val="0"/>
        <w:jc w:val="both"/>
        <w:rPr>
          <w:rFonts w:ascii="Abadi" w:hAnsi="Abadi" w:cs="*Arial-8808-Identity-H"/>
          <w:color w:val="171618"/>
          <w:sz w:val="21"/>
          <w:szCs w:val="21"/>
        </w:rPr>
      </w:pPr>
    </w:p>
    <w:p w14:paraId="7A247DE6" w14:textId="77777777" w:rsidR="006D5887" w:rsidRPr="000735B4" w:rsidRDefault="006D5887" w:rsidP="006D5887">
      <w:pPr>
        <w:autoSpaceDE w:val="0"/>
        <w:autoSpaceDN w:val="0"/>
        <w:adjustRightInd w:val="0"/>
        <w:ind w:firstLine="708"/>
        <w:jc w:val="both"/>
        <w:rPr>
          <w:rFonts w:ascii="Abadi" w:hAnsi="Abadi" w:cs="*Arial-8808-Identity-H"/>
          <w:color w:val="161618"/>
          <w:sz w:val="21"/>
          <w:szCs w:val="21"/>
        </w:rPr>
      </w:pPr>
      <w:r w:rsidRPr="000735B4">
        <w:rPr>
          <w:rFonts w:ascii="Abadi" w:hAnsi="Abadi" w:cs="*Arial-8808-Identity-H"/>
          <w:color w:val="161618"/>
          <w:sz w:val="21"/>
          <w:szCs w:val="21"/>
        </w:rPr>
        <w:t>Por lo que hace a la capacidad del sujeto fiscalizado para garantizar una</w:t>
      </w:r>
      <w:r>
        <w:rPr>
          <w:rFonts w:ascii="Abadi" w:hAnsi="Abadi" w:cs="*Arial-8808-Identity-H"/>
          <w:color w:val="161618"/>
          <w:sz w:val="21"/>
          <w:szCs w:val="21"/>
        </w:rPr>
        <w:t xml:space="preserve"> </w:t>
      </w:r>
      <w:r w:rsidRPr="000735B4">
        <w:rPr>
          <w:rFonts w:ascii="Abadi" w:hAnsi="Abadi" w:cs="*Arial-8808-Identity-H"/>
          <w:color w:val="161618"/>
          <w:sz w:val="21"/>
          <w:szCs w:val="21"/>
        </w:rPr>
        <w:t>prestación permanente y efectiva del servicio de alumbrado público, se analizó la</w:t>
      </w:r>
      <w:r>
        <w:rPr>
          <w:rFonts w:ascii="Abadi" w:hAnsi="Abadi" w:cs="*Arial-8808-Identity-H"/>
          <w:color w:val="161618"/>
          <w:sz w:val="21"/>
          <w:szCs w:val="21"/>
        </w:rPr>
        <w:t xml:space="preserve"> </w:t>
      </w:r>
      <w:r w:rsidRPr="000735B4">
        <w:rPr>
          <w:rFonts w:ascii="Abadi" w:hAnsi="Abadi" w:cs="*Arial-8808-Identity-H"/>
          <w:color w:val="161618"/>
          <w:sz w:val="21"/>
          <w:szCs w:val="21"/>
        </w:rPr>
        <w:t>calidad de la información relativa a los logros en materia de mantenimiento, así</w:t>
      </w:r>
      <w:r>
        <w:rPr>
          <w:rFonts w:ascii="Abadi" w:hAnsi="Abadi" w:cs="*Arial-8808-Identity-H"/>
          <w:color w:val="161618"/>
          <w:sz w:val="21"/>
          <w:szCs w:val="21"/>
        </w:rPr>
        <w:t xml:space="preserve"> </w:t>
      </w:r>
      <w:r w:rsidRPr="000735B4">
        <w:rPr>
          <w:rFonts w:ascii="Abadi" w:hAnsi="Abadi" w:cs="*Arial-8808-Identity-H"/>
          <w:color w:val="161618"/>
          <w:sz w:val="21"/>
          <w:szCs w:val="21"/>
        </w:rPr>
        <w:t>como lo correspondiente a la cobertura y satisfacción ciudadana, observándose</w:t>
      </w:r>
      <w:r>
        <w:rPr>
          <w:rFonts w:ascii="Abadi" w:hAnsi="Abadi" w:cs="*Arial-8808-Identity-H"/>
          <w:color w:val="161618"/>
          <w:sz w:val="21"/>
          <w:szCs w:val="21"/>
        </w:rPr>
        <w:t xml:space="preserve"> </w:t>
      </w:r>
      <w:r w:rsidRPr="000735B4">
        <w:rPr>
          <w:rFonts w:ascii="Abadi" w:hAnsi="Abadi" w:cs="*Arial-8808-Identity-H"/>
          <w:color w:val="161618"/>
          <w:sz w:val="21"/>
          <w:szCs w:val="21"/>
        </w:rPr>
        <w:t>que aun cuando el sujeto fiscalizado contó con un sistema de gestión de los</w:t>
      </w:r>
      <w:r>
        <w:rPr>
          <w:rFonts w:ascii="Abadi" w:hAnsi="Abadi" w:cs="*Arial-8808-Identity-H"/>
          <w:color w:val="161618"/>
          <w:sz w:val="21"/>
          <w:szCs w:val="21"/>
        </w:rPr>
        <w:t xml:space="preserve"> </w:t>
      </w:r>
      <w:r w:rsidRPr="000735B4">
        <w:rPr>
          <w:rFonts w:ascii="Abadi" w:hAnsi="Abadi" w:cs="*Arial-8808-Identity-H"/>
          <w:color w:val="161618"/>
          <w:sz w:val="21"/>
          <w:szCs w:val="21"/>
        </w:rPr>
        <w:t>reportes ciudadanos, este no permitió su atención oportuna. También se observó</w:t>
      </w:r>
      <w:r>
        <w:rPr>
          <w:rFonts w:ascii="Abadi" w:hAnsi="Abadi" w:cs="*Arial-8808-Identity-H"/>
          <w:color w:val="161618"/>
          <w:sz w:val="21"/>
          <w:szCs w:val="21"/>
        </w:rPr>
        <w:t xml:space="preserve"> </w:t>
      </w:r>
      <w:r w:rsidRPr="000735B4">
        <w:rPr>
          <w:rFonts w:ascii="Abadi" w:hAnsi="Abadi" w:cs="*Arial-8808-Identity-H"/>
          <w:color w:val="161618"/>
          <w:sz w:val="21"/>
          <w:szCs w:val="21"/>
        </w:rPr>
        <w:t xml:space="preserve">que contó con un indicador denominado </w:t>
      </w:r>
      <w:r w:rsidRPr="000735B4">
        <w:rPr>
          <w:rFonts w:ascii="Abadi" w:hAnsi="Abadi" w:cs="*Calibri-Italic-8807-Identity-H"/>
          <w:i/>
          <w:iCs/>
          <w:color w:val="161618"/>
          <w:sz w:val="21"/>
          <w:szCs w:val="21"/>
        </w:rPr>
        <w:t xml:space="preserve">«mantenimiento </w:t>
      </w:r>
      <w:r w:rsidRPr="000735B4">
        <w:rPr>
          <w:rFonts w:ascii="Abadi" w:hAnsi="Abadi" w:cs="*Arial-Italic-8809-Identity-H"/>
          <w:i/>
          <w:iCs/>
          <w:color w:val="161618"/>
          <w:sz w:val="21"/>
          <w:szCs w:val="21"/>
        </w:rPr>
        <w:t xml:space="preserve">y </w:t>
      </w:r>
      <w:r w:rsidRPr="000735B4">
        <w:rPr>
          <w:rFonts w:ascii="Abadi" w:hAnsi="Abadi" w:cs="*Calibri-Italic-8807-Identity-H"/>
          <w:i/>
          <w:iCs/>
          <w:color w:val="161618"/>
          <w:sz w:val="21"/>
          <w:szCs w:val="21"/>
        </w:rPr>
        <w:t xml:space="preserve">reparación </w:t>
      </w:r>
      <w:r w:rsidRPr="000735B4">
        <w:rPr>
          <w:rFonts w:ascii="Abadi" w:hAnsi="Abadi" w:cs="*Arial-8808-Identity-H"/>
          <w:color w:val="161618"/>
          <w:sz w:val="21"/>
          <w:szCs w:val="21"/>
        </w:rPr>
        <w:t xml:space="preserve">a </w:t>
      </w:r>
      <w:r w:rsidRPr="000735B4">
        <w:rPr>
          <w:rFonts w:ascii="Abadi" w:hAnsi="Abadi" w:cs="*Calibri-Italic-8807-Identity-H"/>
          <w:i/>
          <w:iCs/>
          <w:color w:val="161618"/>
          <w:sz w:val="21"/>
          <w:szCs w:val="21"/>
        </w:rPr>
        <w:t>la red de</w:t>
      </w:r>
      <w:r>
        <w:rPr>
          <w:rFonts w:ascii="Abadi" w:hAnsi="Abadi" w:cs="*Calibri-Italic-8807-Identity-H"/>
          <w:i/>
          <w:iCs/>
          <w:color w:val="161618"/>
          <w:sz w:val="21"/>
          <w:szCs w:val="21"/>
        </w:rPr>
        <w:t xml:space="preserve"> </w:t>
      </w:r>
      <w:r w:rsidRPr="000735B4">
        <w:rPr>
          <w:rFonts w:ascii="Abadi" w:hAnsi="Abadi" w:cs="*Calibri-Italic-8807-Identity-H"/>
          <w:i/>
          <w:iCs/>
          <w:color w:val="161618"/>
          <w:sz w:val="21"/>
          <w:szCs w:val="21"/>
        </w:rPr>
        <w:t xml:space="preserve">alumbrado», </w:t>
      </w:r>
      <w:r w:rsidRPr="000735B4">
        <w:rPr>
          <w:rFonts w:ascii="Abadi" w:hAnsi="Abadi" w:cs="*Arial-8808-Identity-H"/>
          <w:color w:val="161618"/>
          <w:sz w:val="21"/>
          <w:szCs w:val="21"/>
        </w:rPr>
        <w:t>sin embargo, no dispuso de información que diera cuenta del avance</w:t>
      </w:r>
      <w:r>
        <w:rPr>
          <w:rFonts w:ascii="Abadi" w:hAnsi="Abadi" w:cs="*Arial-8808-Identity-H"/>
          <w:color w:val="161618"/>
          <w:sz w:val="21"/>
          <w:szCs w:val="21"/>
        </w:rPr>
        <w:t xml:space="preserve"> </w:t>
      </w:r>
      <w:r w:rsidRPr="000735B4">
        <w:rPr>
          <w:rFonts w:ascii="Abadi" w:hAnsi="Abadi" w:cs="*Arial-8808-Identity-H"/>
          <w:color w:val="161618"/>
          <w:sz w:val="21"/>
          <w:szCs w:val="21"/>
        </w:rPr>
        <w:t>de su meta.</w:t>
      </w:r>
    </w:p>
    <w:p w14:paraId="64FECF86" w14:textId="77777777" w:rsidR="006D5887" w:rsidRPr="000735B4" w:rsidRDefault="006D5887" w:rsidP="006D5887">
      <w:pPr>
        <w:autoSpaceDE w:val="0"/>
        <w:autoSpaceDN w:val="0"/>
        <w:adjustRightInd w:val="0"/>
        <w:jc w:val="both"/>
        <w:rPr>
          <w:rFonts w:ascii="Abadi" w:hAnsi="Abadi" w:cs="*Arial-8808-Identity-H"/>
          <w:color w:val="161618"/>
          <w:sz w:val="21"/>
          <w:szCs w:val="21"/>
        </w:rPr>
      </w:pPr>
    </w:p>
    <w:p w14:paraId="1E6C21F8" w14:textId="77777777" w:rsidR="006D5887" w:rsidRDefault="006D5887" w:rsidP="006D5887">
      <w:pPr>
        <w:autoSpaceDE w:val="0"/>
        <w:autoSpaceDN w:val="0"/>
        <w:adjustRightInd w:val="0"/>
        <w:ind w:firstLine="708"/>
        <w:jc w:val="both"/>
        <w:rPr>
          <w:rFonts w:ascii="Abadi" w:hAnsi="Abadi" w:cs="*Microsoft Sans Serif-9428-Iden"/>
          <w:color w:val="151516"/>
          <w:sz w:val="21"/>
          <w:szCs w:val="21"/>
        </w:rPr>
      </w:pPr>
      <w:r w:rsidRPr="000735B4">
        <w:rPr>
          <w:rFonts w:ascii="Abadi" w:hAnsi="Abadi" w:cs="*Microsoft Sans Serif-9428-Iden"/>
          <w:color w:val="151516"/>
          <w:sz w:val="21"/>
          <w:szCs w:val="21"/>
        </w:rPr>
        <w:t>Relacionado con la cobertura del servicio de alumbrado público, se refiere</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que el mandato legal establece que los ayuntamientos deben prestar los servicios</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en igualdad de condiciones a todos los habitantes del Municipio de manera</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permanente, general, uniforme y continua, para lo cual determinó para el ejercicio</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 xml:space="preserve">2020, el indicador </w:t>
      </w:r>
      <w:r w:rsidRPr="000735B4">
        <w:rPr>
          <w:rFonts w:ascii="Abadi" w:hAnsi="Abadi" w:cs="*Arial-Italic-9426-Identity-H"/>
          <w:i/>
          <w:iCs/>
          <w:color w:val="151516"/>
          <w:sz w:val="21"/>
          <w:szCs w:val="21"/>
        </w:rPr>
        <w:t xml:space="preserve">«Cantidad de lámparas instaladas», </w:t>
      </w:r>
      <w:r w:rsidRPr="000735B4">
        <w:rPr>
          <w:rFonts w:ascii="Abadi" w:hAnsi="Abadi" w:cs="*Microsoft Sans Serif-9428-Iden"/>
          <w:color w:val="151516"/>
          <w:sz w:val="21"/>
          <w:szCs w:val="21"/>
        </w:rPr>
        <w:t>no obstante, no dispuso de</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su ficha técnica ni del reporte de la meta programada, modificada y alcanzada,</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que permitieran conocer sus características y por ende el resultado para el 2020.</w:t>
      </w:r>
    </w:p>
    <w:p w14:paraId="355FFC37" w14:textId="77777777" w:rsidR="006D5887" w:rsidRPr="000735B4" w:rsidRDefault="006D5887" w:rsidP="006D5887">
      <w:pPr>
        <w:autoSpaceDE w:val="0"/>
        <w:autoSpaceDN w:val="0"/>
        <w:adjustRightInd w:val="0"/>
        <w:jc w:val="both"/>
        <w:rPr>
          <w:rFonts w:ascii="Abadi" w:hAnsi="Abadi" w:cs="*Microsoft Sans Serif-9428-Iden"/>
          <w:color w:val="151516"/>
          <w:sz w:val="21"/>
          <w:szCs w:val="21"/>
        </w:rPr>
      </w:pPr>
    </w:p>
    <w:p w14:paraId="3E5B8AA5" w14:textId="77777777" w:rsidR="006D5887" w:rsidRDefault="006D5887" w:rsidP="006D5887">
      <w:pPr>
        <w:autoSpaceDE w:val="0"/>
        <w:autoSpaceDN w:val="0"/>
        <w:adjustRightInd w:val="0"/>
        <w:ind w:firstLine="708"/>
        <w:jc w:val="both"/>
        <w:rPr>
          <w:rFonts w:ascii="Abadi" w:hAnsi="Abadi" w:cs="*Microsoft Sans Serif-9428-Iden"/>
          <w:color w:val="151516"/>
          <w:sz w:val="21"/>
          <w:szCs w:val="21"/>
        </w:rPr>
      </w:pPr>
      <w:r w:rsidRPr="000735B4">
        <w:rPr>
          <w:rFonts w:ascii="Abadi" w:hAnsi="Abadi" w:cs="*Microsoft Sans Serif-9428-Iden"/>
          <w:color w:val="151516"/>
          <w:sz w:val="21"/>
          <w:szCs w:val="21"/>
        </w:rPr>
        <w:t>Además, si bien el sujeto fiscalizado acreditó contar con un mecanismo para</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evaluar la satisfacción de los usuarios del servicio de alumbrado público,</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solamente se tiene una encuesta realizada en contraste con los 2,474 reportes</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recibidos correspondientes al referido servicio, por lo cual no es posible conocer el</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grado en que el servicio contribuye a mejorar las condiciones de su ciudadanía, ya</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que el beneficiario es el mejor referente para conocer cómo se otorga el servicio</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de alumbrado público.</w:t>
      </w:r>
    </w:p>
    <w:p w14:paraId="58E2AC6A" w14:textId="77777777" w:rsidR="006D5887" w:rsidRPr="000735B4" w:rsidRDefault="006D5887" w:rsidP="006D5887">
      <w:pPr>
        <w:autoSpaceDE w:val="0"/>
        <w:autoSpaceDN w:val="0"/>
        <w:adjustRightInd w:val="0"/>
        <w:jc w:val="both"/>
        <w:rPr>
          <w:rFonts w:ascii="Abadi" w:hAnsi="Abadi" w:cs="*Microsoft Sans Serif-9428-Iden"/>
          <w:color w:val="151516"/>
          <w:sz w:val="21"/>
          <w:szCs w:val="21"/>
        </w:rPr>
      </w:pPr>
    </w:p>
    <w:p w14:paraId="0AFD3B7F" w14:textId="77777777" w:rsidR="006D5887" w:rsidRDefault="006D5887" w:rsidP="006D5887">
      <w:pPr>
        <w:autoSpaceDE w:val="0"/>
        <w:autoSpaceDN w:val="0"/>
        <w:adjustRightInd w:val="0"/>
        <w:ind w:firstLine="708"/>
        <w:jc w:val="both"/>
        <w:rPr>
          <w:rFonts w:ascii="Abadi" w:hAnsi="Abadi" w:cs="*Microsoft Sans Serif-9428-Iden"/>
          <w:color w:val="161618"/>
          <w:sz w:val="21"/>
          <w:szCs w:val="21"/>
        </w:rPr>
      </w:pPr>
      <w:r w:rsidRPr="000735B4">
        <w:rPr>
          <w:rFonts w:ascii="Abadi" w:hAnsi="Abadi" w:cs="*Microsoft Sans Serif-9428-Iden"/>
          <w:color w:val="161618"/>
          <w:sz w:val="21"/>
          <w:szCs w:val="21"/>
        </w:rPr>
        <w:t>Por lo que hace a la función del seguimiento, se precisa que la revisión se</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enfocó en constatar si el sujeto fiscalizado contó con mecanismos que permitan</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medir el desempeño y los resultados del servicio de alumbrado público,</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obteniendo que diseñó e implementó una Matriz de Indicadores para Resultados</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 xml:space="preserve">para el Programa Presupuestario </w:t>
      </w:r>
      <w:r w:rsidRPr="000735B4">
        <w:rPr>
          <w:rFonts w:ascii="Abadi" w:hAnsi="Abadi" w:cs="*Arial-Italic-9426-Identity-H"/>
          <w:i/>
          <w:iCs/>
          <w:color w:val="161618"/>
          <w:sz w:val="21"/>
          <w:szCs w:val="21"/>
        </w:rPr>
        <w:t xml:space="preserve">E0045 </w:t>
      </w:r>
      <w:proofErr w:type="spellStart"/>
      <w:r>
        <w:rPr>
          <w:rFonts w:ascii="Abadi" w:hAnsi="Abadi" w:cs="*Arial-Italic-9426-Identity-H"/>
          <w:i/>
          <w:iCs/>
          <w:color w:val="161618"/>
          <w:sz w:val="21"/>
          <w:szCs w:val="21"/>
        </w:rPr>
        <w:t>De</w:t>
      </w:r>
      <w:r w:rsidRPr="000735B4">
        <w:rPr>
          <w:rFonts w:ascii="Abadi" w:hAnsi="Abadi" w:cs="*Arial-Italic-9426-Identity-H"/>
          <w:i/>
          <w:iCs/>
          <w:color w:val="161618"/>
          <w:sz w:val="21"/>
          <w:szCs w:val="21"/>
        </w:rPr>
        <w:t>pto</w:t>
      </w:r>
      <w:proofErr w:type="spellEnd"/>
      <w:r w:rsidRPr="000735B4">
        <w:rPr>
          <w:rFonts w:ascii="Abadi" w:hAnsi="Abadi" w:cs="*Arial-Italic-9426-Identity-H"/>
          <w:i/>
          <w:iCs/>
          <w:color w:val="161618"/>
          <w:sz w:val="21"/>
          <w:szCs w:val="21"/>
        </w:rPr>
        <w:t xml:space="preserve"> Alumbrado Pub, </w:t>
      </w:r>
      <w:r w:rsidRPr="000735B4">
        <w:rPr>
          <w:rFonts w:ascii="Abadi" w:hAnsi="Abadi" w:cs="*Microsoft Sans Serif-9428-Iden"/>
          <w:color w:val="161618"/>
          <w:sz w:val="21"/>
          <w:szCs w:val="21"/>
        </w:rPr>
        <w:t>en la cual se</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identificaron indicadores para medir el logro de los objetivos, lo cual se reconoce</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como un avance en la medición de sus resultados; no obstante, estos no</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expresaron los conceptos relevantes a medir para cada uno de los cuatro niveles</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de la Matriz de Indicadores para Resultados, aunado a que el sujeto fiscalizado no</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dispuso de las fichas técnicas de indicadores. Lo anterior no permitió conocer la</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eficacia de la prestación del servicio de alumbrado público por parte del sujeto</w:t>
      </w:r>
      <w:r>
        <w:rPr>
          <w:rFonts w:ascii="Abadi" w:hAnsi="Abadi" w:cs="*Microsoft Sans Serif-9428-Iden"/>
          <w:color w:val="161618"/>
          <w:sz w:val="21"/>
          <w:szCs w:val="21"/>
        </w:rPr>
        <w:t xml:space="preserve"> </w:t>
      </w:r>
      <w:r w:rsidRPr="000735B4">
        <w:rPr>
          <w:rFonts w:ascii="Abadi" w:hAnsi="Abadi" w:cs="*Microsoft Sans Serif-9428-Iden"/>
          <w:color w:val="161618"/>
          <w:sz w:val="21"/>
          <w:szCs w:val="21"/>
        </w:rPr>
        <w:t>fiscalizado.</w:t>
      </w:r>
    </w:p>
    <w:p w14:paraId="2FE03A93" w14:textId="77777777" w:rsidR="006D5887" w:rsidRPr="000735B4" w:rsidRDefault="006D5887" w:rsidP="006D5887">
      <w:pPr>
        <w:autoSpaceDE w:val="0"/>
        <w:autoSpaceDN w:val="0"/>
        <w:adjustRightInd w:val="0"/>
        <w:jc w:val="both"/>
        <w:rPr>
          <w:rFonts w:ascii="Abadi" w:hAnsi="Abadi" w:cs="*Microsoft Sans Serif-9428-Iden"/>
          <w:color w:val="161618"/>
          <w:sz w:val="21"/>
          <w:szCs w:val="21"/>
        </w:rPr>
      </w:pPr>
    </w:p>
    <w:p w14:paraId="4833DF29" w14:textId="77777777" w:rsidR="006D5887" w:rsidRDefault="006D5887" w:rsidP="006D5887">
      <w:pPr>
        <w:autoSpaceDE w:val="0"/>
        <w:autoSpaceDN w:val="0"/>
        <w:adjustRightInd w:val="0"/>
        <w:ind w:firstLine="708"/>
        <w:jc w:val="both"/>
        <w:rPr>
          <w:rFonts w:ascii="Abadi" w:hAnsi="Abadi" w:cs="*Microsoft Sans Serif-9428-Iden"/>
          <w:color w:val="151516"/>
          <w:sz w:val="21"/>
          <w:szCs w:val="21"/>
        </w:rPr>
      </w:pPr>
      <w:r w:rsidRPr="000735B4">
        <w:rPr>
          <w:rFonts w:ascii="Abadi" w:hAnsi="Abadi" w:cs="*Microsoft Sans Serif-9428-Iden"/>
          <w:color w:val="151516"/>
          <w:sz w:val="21"/>
          <w:szCs w:val="21"/>
        </w:rPr>
        <w:t>Derivado de las oportunidades referidas, se señala que la administración</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 xml:space="preserve">pública municipal de Salamanca, </w:t>
      </w:r>
      <w:proofErr w:type="spellStart"/>
      <w:r w:rsidRPr="000735B4">
        <w:rPr>
          <w:rFonts w:ascii="Abadi" w:hAnsi="Abadi" w:cs="*Microsoft Sans Serif-9428-Iden"/>
          <w:color w:val="151516"/>
          <w:sz w:val="21"/>
          <w:szCs w:val="21"/>
        </w:rPr>
        <w:t>Gto</w:t>
      </w:r>
      <w:proofErr w:type="spellEnd"/>
      <w:r w:rsidRPr="000735B4">
        <w:rPr>
          <w:rFonts w:ascii="Abadi" w:hAnsi="Abadi" w:cs="*Microsoft Sans Serif-9428-Iden"/>
          <w:color w:val="151516"/>
          <w:sz w:val="21"/>
          <w:szCs w:val="21"/>
        </w:rPr>
        <w:t>., muestra una postura de apertura al cambio</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con la intención de mejorar la planificación, operación y control de la prestación del</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 xml:space="preserve">servicio de alumbrado público, al presentar un plan de </w:t>
      </w:r>
      <w:r w:rsidRPr="000735B4">
        <w:rPr>
          <w:rFonts w:ascii="Abadi" w:hAnsi="Abadi" w:cs="*Microsoft Sans Serif-9428-Iden"/>
          <w:color w:val="151516"/>
          <w:sz w:val="21"/>
          <w:szCs w:val="21"/>
        </w:rPr>
        <w:lastRenderedPageBreak/>
        <w:t>acción para incidir en la</w:t>
      </w:r>
      <w:r>
        <w:rPr>
          <w:rFonts w:ascii="Abadi" w:hAnsi="Abadi" w:cs="*Microsoft Sans Serif-9428-Iden"/>
          <w:color w:val="151516"/>
          <w:sz w:val="21"/>
          <w:szCs w:val="21"/>
        </w:rPr>
        <w:t xml:space="preserve"> </w:t>
      </w:r>
      <w:r w:rsidRPr="000735B4">
        <w:rPr>
          <w:rFonts w:ascii="Abadi" w:hAnsi="Abadi" w:cs="*Microsoft Sans Serif-9428-Iden"/>
          <w:color w:val="151516"/>
          <w:sz w:val="21"/>
          <w:szCs w:val="21"/>
        </w:rPr>
        <w:t>mejora de las brechas identificadas.</w:t>
      </w:r>
    </w:p>
    <w:p w14:paraId="090505DC" w14:textId="77777777" w:rsidR="006D5887" w:rsidRPr="000735B4" w:rsidRDefault="006D5887" w:rsidP="006D5887">
      <w:pPr>
        <w:autoSpaceDE w:val="0"/>
        <w:autoSpaceDN w:val="0"/>
        <w:adjustRightInd w:val="0"/>
        <w:jc w:val="both"/>
        <w:rPr>
          <w:rFonts w:ascii="Abadi" w:hAnsi="Abadi" w:cs="*Microsoft Sans Serif-9428-Iden"/>
          <w:color w:val="151516"/>
          <w:sz w:val="21"/>
          <w:szCs w:val="21"/>
        </w:rPr>
      </w:pPr>
    </w:p>
    <w:p w14:paraId="20BE73DC" w14:textId="77777777" w:rsidR="006D5887" w:rsidRPr="000735B4" w:rsidRDefault="006D5887" w:rsidP="006D5887">
      <w:pPr>
        <w:autoSpaceDE w:val="0"/>
        <w:autoSpaceDN w:val="0"/>
        <w:adjustRightInd w:val="0"/>
        <w:ind w:firstLine="708"/>
        <w:jc w:val="both"/>
        <w:rPr>
          <w:rFonts w:ascii="Abadi" w:hAnsi="Abadi" w:cs="*Microsoft Sans Serif-9428-Iden"/>
          <w:color w:val="171718"/>
          <w:sz w:val="21"/>
          <w:szCs w:val="21"/>
        </w:rPr>
      </w:pPr>
      <w:r w:rsidRPr="000735B4">
        <w:rPr>
          <w:rFonts w:ascii="Abadi" w:hAnsi="Abadi" w:cs="*Microsoft Sans Serif-9428-Iden"/>
          <w:color w:val="171718"/>
          <w:sz w:val="21"/>
          <w:szCs w:val="21"/>
        </w:rPr>
        <w:t>Finalmente, se concluye que, de atenderse las recomendaciones</w:t>
      </w:r>
      <w:r>
        <w:rPr>
          <w:rFonts w:ascii="Abadi" w:hAnsi="Abadi" w:cs="*Microsoft Sans Serif-9428-Iden"/>
          <w:color w:val="171718"/>
          <w:sz w:val="21"/>
          <w:szCs w:val="21"/>
        </w:rPr>
        <w:t xml:space="preserve"> </w:t>
      </w:r>
      <w:r w:rsidRPr="000735B4">
        <w:rPr>
          <w:rFonts w:ascii="Abadi" w:hAnsi="Abadi" w:cs="*Microsoft Sans Serif-9428-Iden"/>
          <w:color w:val="171718"/>
          <w:sz w:val="21"/>
          <w:szCs w:val="21"/>
        </w:rPr>
        <w:t>efectuadas, el sujeto fiscalizado estará en condiciones de optimizar la gestión</w:t>
      </w:r>
      <w:r>
        <w:rPr>
          <w:rFonts w:ascii="Abadi" w:hAnsi="Abadi" w:cs="*Microsoft Sans Serif-9428-Iden"/>
          <w:color w:val="171718"/>
          <w:sz w:val="21"/>
          <w:szCs w:val="21"/>
        </w:rPr>
        <w:t xml:space="preserve"> </w:t>
      </w:r>
      <w:r w:rsidRPr="000735B4">
        <w:rPr>
          <w:rFonts w:ascii="Abadi" w:hAnsi="Abadi" w:cs="*Microsoft Sans Serif-9428-Iden"/>
          <w:color w:val="171718"/>
          <w:sz w:val="21"/>
          <w:szCs w:val="21"/>
        </w:rPr>
        <w:t>pública para asegurar que el otorgamiento del servicio de alumbrado público se</w:t>
      </w:r>
      <w:r>
        <w:rPr>
          <w:rFonts w:ascii="Abadi" w:hAnsi="Abadi" w:cs="*Microsoft Sans Serif-9428-Iden"/>
          <w:color w:val="171718"/>
          <w:sz w:val="21"/>
          <w:szCs w:val="21"/>
        </w:rPr>
        <w:t xml:space="preserve"> </w:t>
      </w:r>
      <w:r w:rsidRPr="000735B4">
        <w:rPr>
          <w:rFonts w:ascii="Abadi" w:hAnsi="Abadi" w:cs="*Microsoft Sans Serif-9428-Iden"/>
          <w:color w:val="171718"/>
          <w:sz w:val="21"/>
          <w:szCs w:val="21"/>
        </w:rPr>
        <w:t>efectúe de manera eficaz y eficiente.</w:t>
      </w:r>
    </w:p>
    <w:p w14:paraId="456F7578" w14:textId="77777777" w:rsidR="006D5887" w:rsidRPr="000735B4" w:rsidRDefault="006D5887" w:rsidP="006D5887">
      <w:pPr>
        <w:autoSpaceDE w:val="0"/>
        <w:autoSpaceDN w:val="0"/>
        <w:adjustRightInd w:val="0"/>
        <w:jc w:val="both"/>
        <w:rPr>
          <w:rFonts w:ascii="Abadi" w:hAnsi="Abadi" w:cs="*Microsoft Sans Serif-9428-Iden"/>
          <w:color w:val="171718"/>
          <w:sz w:val="21"/>
          <w:szCs w:val="21"/>
        </w:rPr>
      </w:pPr>
    </w:p>
    <w:p w14:paraId="5FFA5F6C" w14:textId="77777777" w:rsidR="006D5887" w:rsidRDefault="006D5887" w:rsidP="006D5887">
      <w:pPr>
        <w:autoSpaceDE w:val="0"/>
        <w:autoSpaceDN w:val="0"/>
        <w:adjustRightInd w:val="0"/>
        <w:ind w:firstLine="708"/>
        <w:jc w:val="both"/>
        <w:rPr>
          <w:rFonts w:ascii="Abadi" w:hAnsi="Abadi" w:cs="*Arial-8942-Identity-H"/>
          <w:color w:val="141415"/>
          <w:sz w:val="21"/>
          <w:szCs w:val="21"/>
        </w:rPr>
      </w:pPr>
      <w:r w:rsidRPr="000735B4">
        <w:rPr>
          <w:rFonts w:ascii="Abadi" w:hAnsi="Abadi" w:cs="*Arial-8942-Identity-H"/>
          <w:color w:val="141415"/>
          <w:sz w:val="21"/>
          <w:szCs w:val="21"/>
        </w:rPr>
        <w:t>El seguimiento de dichos compromisos se realizará por la Auditoría</w:t>
      </w:r>
      <w:r>
        <w:rPr>
          <w:rFonts w:ascii="Abadi" w:hAnsi="Abadi" w:cs="*Arial-8942-Identity-H"/>
          <w:color w:val="141415"/>
          <w:sz w:val="21"/>
          <w:szCs w:val="21"/>
        </w:rPr>
        <w:t xml:space="preserve"> </w:t>
      </w:r>
      <w:r w:rsidRPr="000735B4">
        <w:rPr>
          <w:rFonts w:ascii="Abadi" w:hAnsi="Abadi" w:cs="*Arial-8942-Identity-H"/>
          <w:color w:val="141415"/>
          <w:sz w:val="21"/>
          <w:szCs w:val="21"/>
        </w:rPr>
        <w:t>Superior del Estado, respecto de las recomendaciones donde se valora que el</w:t>
      </w:r>
      <w:r>
        <w:rPr>
          <w:rFonts w:ascii="Abadi" w:hAnsi="Abadi" w:cs="*Arial-8942-Identity-H"/>
          <w:color w:val="141415"/>
          <w:sz w:val="21"/>
          <w:szCs w:val="21"/>
        </w:rPr>
        <w:t xml:space="preserve"> </w:t>
      </w:r>
      <w:r w:rsidRPr="000735B4">
        <w:rPr>
          <w:rFonts w:ascii="Abadi" w:hAnsi="Abadi" w:cs="*Arial-8942-Identity-H"/>
          <w:color w:val="141415"/>
          <w:sz w:val="21"/>
          <w:szCs w:val="21"/>
        </w:rPr>
        <w:t>sujeto fiscalizado realizará acciones de mejora en un plazo determinado hasta su</w:t>
      </w:r>
      <w:r>
        <w:rPr>
          <w:rFonts w:ascii="Abadi" w:hAnsi="Abadi" w:cs="*Arial-8942-Identity-H"/>
          <w:color w:val="141415"/>
          <w:sz w:val="21"/>
          <w:szCs w:val="21"/>
        </w:rPr>
        <w:t xml:space="preserve"> </w:t>
      </w:r>
      <w:r w:rsidRPr="000735B4">
        <w:rPr>
          <w:rFonts w:ascii="Abadi" w:hAnsi="Abadi" w:cs="*Arial-8942-Identity-H"/>
          <w:color w:val="141415"/>
          <w:sz w:val="21"/>
          <w:szCs w:val="21"/>
        </w:rPr>
        <w:t>total implementación o en aquellas valoradas como persiste, acorde a la normativa</w:t>
      </w:r>
      <w:r>
        <w:rPr>
          <w:rFonts w:ascii="Abadi" w:hAnsi="Abadi" w:cs="*Arial-8942-Identity-H"/>
          <w:color w:val="141415"/>
          <w:sz w:val="21"/>
          <w:szCs w:val="21"/>
        </w:rPr>
        <w:t xml:space="preserve"> </w:t>
      </w:r>
      <w:r w:rsidRPr="000735B4">
        <w:rPr>
          <w:rFonts w:ascii="Abadi" w:hAnsi="Abadi" w:cs="*Arial-8942-Identity-H"/>
          <w:color w:val="141415"/>
          <w:sz w:val="21"/>
          <w:szCs w:val="21"/>
        </w:rPr>
        <w:t>aplicable.</w:t>
      </w:r>
    </w:p>
    <w:p w14:paraId="232BA27B" w14:textId="77777777" w:rsidR="006D5887" w:rsidRPr="000735B4" w:rsidRDefault="006D5887" w:rsidP="006D5887">
      <w:pPr>
        <w:autoSpaceDE w:val="0"/>
        <w:autoSpaceDN w:val="0"/>
        <w:adjustRightInd w:val="0"/>
        <w:jc w:val="both"/>
        <w:rPr>
          <w:rFonts w:ascii="Abadi" w:hAnsi="Abadi" w:cs="*Arial-8942-Identity-H"/>
          <w:color w:val="141415"/>
          <w:sz w:val="21"/>
          <w:szCs w:val="21"/>
        </w:rPr>
      </w:pPr>
    </w:p>
    <w:p w14:paraId="5C04FFE8" w14:textId="77777777" w:rsidR="006D5887" w:rsidRDefault="006D5887" w:rsidP="006D5887">
      <w:pPr>
        <w:autoSpaceDE w:val="0"/>
        <w:autoSpaceDN w:val="0"/>
        <w:adjustRightInd w:val="0"/>
        <w:ind w:left="426"/>
        <w:jc w:val="both"/>
        <w:rPr>
          <w:rFonts w:ascii="Abadi" w:hAnsi="Abadi" w:cs="*Arial-Bold-8943-Identity-H"/>
          <w:b/>
          <w:bCs/>
          <w:color w:val="0C0C0D"/>
          <w:sz w:val="21"/>
          <w:szCs w:val="21"/>
        </w:rPr>
      </w:pPr>
      <w:r w:rsidRPr="000735B4">
        <w:rPr>
          <w:rFonts w:ascii="Abadi" w:hAnsi="Abadi" w:cs="*Arial-Bold-8943-Identity-H"/>
          <w:b/>
          <w:bCs/>
          <w:color w:val="0C0C0D"/>
          <w:sz w:val="21"/>
          <w:szCs w:val="21"/>
        </w:rPr>
        <w:t>V. Conclusiones:</w:t>
      </w:r>
    </w:p>
    <w:p w14:paraId="46DA3C1A" w14:textId="77777777" w:rsidR="006D5887" w:rsidRDefault="006D5887" w:rsidP="006D5887">
      <w:pPr>
        <w:autoSpaceDE w:val="0"/>
        <w:autoSpaceDN w:val="0"/>
        <w:adjustRightInd w:val="0"/>
        <w:jc w:val="both"/>
        <w:rPr>
          <w:rFonts w:ascii="Abadi" w:hAnsi="Abadi" w:cs="*Arial-Bold-8943-Identity-H"/>
          <w:b/>
          <w:bCs/>
          <w:color w:val="0C0C0D"/>
          <w:sz w:val="21"/>
          <w:szCs w:val="21"/>
        </w:rPr>
      </w:pPr>
    </w:p>
    <w:p w14:paraId="3D407C99" w14:textId="77777777" w:rsidR="006D5887" w:rsidRPr="000735B4" w:rsidRDefault="006D5887" w:rsidP="006D5887">
      <w:pPr>
        <w:autoSpaceDE w:val="0"/>
        <w:autoSpaceDN w:val="0"/>
        <w:adjustRightInd w:val="0"/>
        <w:jc w:val="both"/>
        <w:rPr>
          <w:rFonts w:ascii="Abadi" w:hAnsi="Abadi" w:cs="*Arial-Bold-8943-Identity-H"/>
          <w:b/>
          <w:bCs/>
          <w:color w:val="0C0C0D"/>
          <w:sz w:val="21"/>
          <w:szCs w:val="21"/>
        </w:rPr>
      </w:pPr>
    </w:p>
    <w:p w14:paraId="6DF8DA89" w14:textId="77777777" w:rsidR="006D5887" w:rsidRDefault="006D5887" w:rsidP="006D5887">
      <w:pPr>
        <w:autoSpaceDE w:val="0"/>
        <w:autoSpaceDN w:val="0"/>
        <w:adjustRightInd w:val="0"/>
        <w:ind w:firstLine="426"/>
        <w:jc w:val="both"/>
        <w:rPr>
          <w:rFonts w:ascii="Abadi" w:hAnsi="Abadi" w:cs="*Arial-8942-Identity-H"/>
          <w:color w:val="141416"/>
          <w:sz w:val="21"/>
          <w:szCs w:val="21"/>
        </w:rPr>
      </w:pPr>
      <w:r w:rsidRPr="000735B4">
        <w:rPr>
          <w:rFonts w:ascii="Abadi" w:hAnsi="Abadi" w:cs="*Arial-8942-Identity-H"/>
          <w:color w:val="141416"/>
          <w:sz w:val="21"/>
          <w:szCs w:val="21"/>
        </w:rPr>
        <w:t>Como ya lo habíamos señalado en párrafos anteriores, el artículo 38 de la</w:t>
      </w:r>
      <w:r>
        <w:rPr>
          <w:rFonts w:ascii="Abadi" w:hAnsi="Abadi" w:cs="*Arial-8942-Identity-H"/>
          <w:color w:val="141416"/>
          <w:sz w:val="21"/>
          <w:szCs w:val="21"/>
        </w:rPr>
        <w:t xml:space="preserve"> </w:t>
      </w:r>
      <w:r w:rsidRPr="000735B4">
        <w:rPr>
          <w:rFonts w:ascii="Abadi" w:hAnsi="Abadi" w:cs="*Arial-8942-Identity-H"/>
          <w:color w:val="141416"/>
          <w:sz w:val="21"/>
          <w:szCs w:val="21"/>
        </w:rPr>
        <w:t>Ley de Fiscalización Superior del Estado de Guanajuato establece que los</w:t>
      </w:r>
      <w:r>
        <w:rPr>
          <w:rFonts w:ascii="Abadi" w:hAnsi="Abadi" w:cs="*Arial-8942-Identity-H"/>
          <w:color w:val="141416"/>
          <w:sz w:val="21"/>
          <w:szCs w:val="21"/>
        </w:rPr>
        <w:t xml:space="preserve"> </w:t>
      </w:r>
      <w:r w:rsidRPr="000735B4">
        <w:rPr>
          <w:rFonts w:ascii="Abadi" w:hAnsi="Abadi" w:cs="*Arial-8942-Identity-H"/>
          <w:color w:val="141416"/>
          <w:sz w:val="21"/>
          <w:szCs w:val="21"/>
        </w:rPr>
        <w:t>informes de resultados únicamente podrán ser observados por las dos terceras</w:t>
      </w:r>
      <w:r>
        <w:rPr>
          <w:rFonts w:ascii="Abadi" w:hAnsi="Abadi" w:cs="*Arial-8942-Identity-H"/>
          <w:color w:val="141416"/>
          <w:sz w:val="21"/>
          <w:szCs w:val="21"/>
        </w:rPr>
        <w:t xml:space="preserve"> </w:t>
      </w:r>
      <w:r w:rsidRPr="000735B4">
        <w:rPr>
          <w:rFonts w:ascii="Abadi" w:hAnsi="Abadi" w:cs="*Arial-8942-Identity-H"/>
          <w:color w:val="141416"/>
          <w:sz w:val="21"/>
          <w:szCs w:val="21"/>
        </w:rPr>
        <w:t>partes de los diputados integrantes del Congreso, cuando no se observen las</w:t>
      </w:r>
      <w:r>
        <w:rPr>
          <w:rFonts w:ascii="Abadi" w:hAnsi="Abadi" w:cs="*Arial-8942-Identity-H"/>
          <w:color w:val="141416"/>
          <w:sz w:val="21"/>
          <w:szCs w:val="21"/>
        </w:rPr>
        <w:t xml:space="preserve"> </w:t>
      </w:r>
      <w:r w:rsidRPr="000735B4">
        <w:rPr>
          <w:rFonts w:ascii="Abadi" w:hAnsi="Abadi" w:cs="*Arial-8942-Identity-H"/>
          <w:color w:val="141416"/>
          <w:sz w:val="21"/>
          <w:szCs w:val="21"/>
        </w:rPr>
        <w:t>formalidades esenciales del proceso de fiscalización.</w:t>
      </w:r>
    </w:p>
    <w:p w14:paraId="7EE4BB9E" w14:textId="77777777" w:rsidR="006D5887" w:rsidRPr="000735B4" w:rsidRDefault="006D5887" w:rsidP="006D5887">
      <w:pPr>
        <w:autoSpaceDE w:val="0"/>
        <w:autoSpaceDN w:val="0"/>
        <w:adjustRightInd w:val="0"/>
        <w:jc w:val="both"/>
        <w:rPr>
          <w:rFonts w:ascii="Abadi" w:hAnsi="Abadi" w:cs="*Arial-8942-Identity-H"/>
          <w:color w:val="141416"/>
          <w:sz w:val="21"/>
          <w:szCs w:val="21"/>
        </w:rPr>
      </w:pPr>
    </w:p>
    <w:p w14:paraId="27FE945C" w14:textId="77777777" w:rsidR="006D5887" w:rsidRDefault="006D5887" w:rsidP="006D5887">
      <w:pPr>
        <w:autoSpaceDE w:val="0"/>
        <w:autoSpaceDN w:val="0"/>
        <w:adjustRightInd w:val="0"/>
        <w:ind w:firstLine="426"/>
        <w:jc w:val="both"/>
        <w:rPr>
          <w:rFonts w:ascii="Abadi" w:hAnsi="Abadi" w:cs="*Arial-8942-Identity-H"/>
          <w:color w:val="181819"/>
          <w:sz w:val="21"/>
          <w:szCs w:val="21"/>
        </w:rPr>
      </w:pPr>
      <w:r w:rsidRPr="000735B4">
        <w:rPr>
          <w:rFonts w:ascii="Abadi" w:hAnsi="Abadi" w:cs="*Arial-8942-Identity-H"/>
          <w:color w:val="181819"/>
          <w:sz w:val="21"/>
          <w:szCs w:val="21"/>
        </w:rPr>
        <w:t>En este sentido, quienes integramos esta Comisión analizamos el informe</w:t>
      </w:r>
      <w:r>
        <w:rPr>
          <w:rFonts w:ascii="Abadi" w:hAnsi="Abadi" w:cs="*Arial-8942-Identity-H"/>
          <w:color w:val="181819"/>
          <w:sz w:val="21"/>
          <w:szCs w:val="21"/>
        </w:rPr>
        <w:t xml:space="preserve"> </w:t>
      </w:r>
      <w:r w:rsidRPr="000735B4">
        <w:rPr>
          <w:rFonts w:ascii="Abadi" w:hAnsi="Abadi" w:cs="*Arial-8942-Identity-H"/>
          <w:color w:val="181819"/>
          <w:sz w:val="21"/>
          <w:szCs w:val="21"/>
        </w:rPr>
        <w:t>de resultados materia del presente dictamen, considerando la hipótesis referida en</w:t>
      </w:r>
      <w:r>
        <w:rPr>
          <w:rFonts w:ascii="Abadi" w:hAnsi="Abadi" w:cs="*Arial-8942-Identity-H"/>
          <w:color w:val="181819"/>
          <w:sz w:val="21"/>
          <w:szCs w:val="21"/>
        </w:rPr>
        <w:t xml:space="preserve"> </w:t>
      </w:r>
      <w:r w:rsidRPr="000735B4">
        <w:rPr>
          <w:rFonts w:ascii="Abadi" w:hAnsi="Abadi" w:cs="*Arial-8942-Identity-H"/>
          <w:color w:val="181819"/>
          <w:sz w:val="21"/>
          <w:szCs w:val="21"/>
        </w:rPr>
        <w:t>el precepto anteriormente señalado.</w:t>
      </w:r>
    </w:p>
    <w:p w14:paraId="6C8E5FEA" w14:textId="77777777" w:rsidR="006D5887" w:rsidRPr="000735B4" w:rsidRDefault="006D5887" w:rsidP="006D5887">
      <w:pPr>
        <w:autoSpaceDE w:val="0"/>
        <w:autoSpaceDN w:val="0"/>
        <w:adjustRightInd w:val="0"/>
        <w:jc w:val="both"/>
        <w:rPr>
          <w:rFonts w:ascii="Abadi" w:hAnsi="Abadi" w:cs="*Arial-8942-Identity-H"/>
          <w:color w:val="181819"/>
          <w:sz w:val="21"/>
          <w:szCs w:val="21"/>
        </w:rPr>
      </w:pPr>
    </w:p>
    <w:p w14:paraId="2D0293B0" w14:textId="77777777" w:rsidR="006D5887" w:rsidRDefault="006D5887" w:rsidP="006D5887">
      <w:pPr>
        <w:autoSpaceDE w:val="0"/>
        <w:autoSpaceDN w:val="0"/>
        <w:adjustRightInd w:val="0"/>
        <w:ind w:firstLine="426"/>
        <w:jc w:val="both"/>
        <w:rPr>
          <w:rFonts w:ascii="Abadi" w:hAnsi="Abadi" w:cs="*Arial-8942-Identity-H"/>
          <w:color w:val="151517"/>
          <w:sz w:val="21"/>
          <w:szCs w:val="21"/>
        </w:rPr>
      </w:pPr>
      <w:r w:rsidRPr="000735B4">
        <w:rPr>
          <w:rFonts w:ascii="Abadi" w:hAnsi="Abadi" w:cs="*Arial-8942-Identity-H"/>
          <w:color w:val="151517"/>
          <w:sz w:val="21"/>
          <w:szCs w:val="21"/>
        </w:rPr>
        <w:t>Como se desprende del informe de resultados, el Órgano Técnico dio</w:t>
      </w:r>
      <w:r>
        <w:rPr>
          <w:rFonts w:ascii="Abadi" w:hAnsi="Abadi" w:cs="*Arial-8942-Identity-H"/>
          <w:color w:val="151517"/>
          <w:sz w:val="21"/>
          <w:szCs w:val="21"/>
        </w:rPr>
        <w:t xml:space="preserve"> </w:t>
      </w:r>
      <w:r w:rsidRPr="000735B4">
        <w:rPr>
          <w:rFonts w:ascii="Abadi" w:hAnsi="Abadi" w:cs="*Arial-8942-Identity-H"/>
          <w:color w:val="151517"/>
          <w:sz w:val="21"/>
          <w:szCs w:val="21"/>
        </w:rPr>
        <w:t>cumplimiento al artículo 58 de la Ley de Fiscalización Superior del Estado de</w:t>
      </w:r>
      <w:r>
        <w:rPr>
          <w:rFonts w:ascii="Abadi" w:hAnsi="Abadi" w:cs="*Arial-8942-Identity-H"/>
          <w:color w:val="151517"/>
          <w:sz w:val="21"/>
          <w:szCs w:val="21"/>
        </w:rPr>
        <w:t xml:space="preserve"> </w:t>
      </w:r>
      <w:r w:rsidRPr="000735B4">
        <w:rPr>
          <w:rFonts w:ascii="Abadi" w:hAnsi="Abadi" w:cs="*Arial-8942-Identity-H"/>
          <w:color w:val="151517"/>
          <w:sz w:val="21"/>
          <w:szCs w:val="21"/>
        </w:rPr>
        <w:t>Guanajuato, al haberse notificado las recomendaciones derivadas de la auditoría</w:t>
      </w:r>
      <w:r>
        <w:rPr>
          <w:rFonts w:ascii="Abadi" w:hAnsi="Abadi" w:cs="*Arial-8942-Identity-H"/>
          <w:color w:val="151517"/>
          <w:sz w:val="21"/>
          <w:szCs w:val="21"/>
        </w:rPr>
        <w:t xml:space="preserve"> </w:t>
      </w:r>
      <w:r w:rsidRPr="000735B4">
        <w:rPr>
          <w:rFonts w:ascii="Abadi" w:hAnsi="Abadi" w:cs="*Arial-8942-Identity-H"/>
          <w:color w:val="151517"/>
          <w:sz w:val="21"/>
          <w:szCs w:val="21"/>
        </w:rPr>
        <w:t>al sujeto fiscalizado, concediéndole el plazo que establece la Ley para atender las</w:t>
      </w:r>
      <w:r>
        <w:rPr>
          <w:rFonts w:ascii="Abadi" w:hAnsi="Abadi" w:cs="*Arial-8942-Identity-H"/>
          <w:color w:val="151517"/>
          <w:sz w:val="21"/>
          <w:szCs w:val="21"/>
        </w:rPr>
        <w:t xml:space="preserve"> </w:t>
      </w:r>
      <w:r w:rsidRPr="000735B4">
        <w:rPr>
          <w:rFonts w:ascii="Abadi" w:hAnsi="Abadi" w:cs="*Arial-8942-Identity-H"/>
          <w:color w:val="151517"/>
          <w:sz w:val="21"/>
          <w:szCs w:val="21"/>
        </w:rPr>
        <w:t>recomendaciones formuladas por el Órgano Técnico. Al respecto, se presentó la</w:t>
      </w:r>
      <w:r>
        <w:rPr>
          <w:rFonts w:ascii="Abadi" w:hAnsi="Abadi" w:cs="*Arial-8942-Identity-H"/>
          <w:color w:val="151517"/>
          <w:sz w:val="21"/>
          <w:szCs w:val="21"/>
        </w:rPr>
        <w:t xml:space="preserve"> </w:t>
      </w:r>
      <w:r w:rsidRPr="000735B4">
        <w:rPr>
          <w:rFonts w:ascii="Abadi" w:hAnsi="Abadi" w:cs="*Arial-8942-Identity-H"/>
          <w:color w:val="151517"/>
          <w:sz w:val="21"/>
          <w:szCs w:val="21"/>
        </w:rPr>
        <w:t>información y documentación que se consideró suficiente para atender</w:t>
      </w:r>
      <w:r>
        <w:rPr>
          <w:rFonts w:ascii="Abadi" w:hAnsi="Abadi" w:cs="*Arial-8942-Identity-H"/>
          <w:color w:val="151517"/>
          <w:sz w:val="21"/>
          <w:szCs w:val="21"/>
        </w:rPr>
        <w:t xml:space="preserve"> </w:t>
      </w:r>
      <w:proofErr w:type="gramStart"/>
      <w:r w:rsidRPr="000735B4">
        <w:rPr>
          <w:rFonts w:ascii="Abadi" w:hAnsi="Abadi" w:cs="*Arial-8942-Identity-H"/>
          <w:color w:val="151517"/>
          <w:sz w:val="21"/>
          <w:szCs w:val="21"/>
        </w:rPr>
        <w:t>las</w:t>
      </w:r>
      <w:r>
        <w:rPr>
          <w:rFonts w:ascii="Abadi" w:hAnsi="Abadi" w:cs="*Arial-8942-Identity-H"/>
          <w:color w:val="151517"/>
          <w:sz w:val="21"/>
          <w:szCs w:val="21"/>
        </w:rPr>
        <w:t xml:space="preserve">  </w:t>
      </w:r>
      <w:r w:rsidRPr="000735B4">
        <w:rPr>
          <w:rFonts w:ascii="Abadi" w:hAnsi="Abadi" w:cs="*Arial-8942-Identity-H"/>
          <w:color w:val="151517"/>
          <w:sz w:val="21"/>
          <w:szCs w:val="21"/>
        </w:rPr>
        <w:t>recomendaciones</w:t>
      </w:r>
      <w:proofErr w:type="gramEnd"/>
      <w:r w:rsidRPr="000735B4">
        <w:rPr>
          <w:rFonts w:ascii="Abadi" w:hAnsi="Abadi" w:cs="*Arial-8942-Identity-H"/>
          <w:color w:val="151517"/>
          <w:sz w:val="21"/>
          <w:szCs w:val="21"/>
        </w:rPr>
        <w:t xml:space="preserve"> efectuadas.</w:t>
      </w:r>
    </w:p>
    <w:p w14:paraId="56E88E31" w14:textId="77777777" w:rsidR="006D5887" w:rsidRPr="000735B4" w:rsidRDefault="006D5887" w:rsidP="006D5887">
      <w:pPr>
        <w:autoSpaceDE w:val="0"/>
        <w:autoSpaceDN w:val="0"/>
        <w:adjustRightInd w:val="0"/>
        <w:jc w:val="both"/>
        <w:rPr>
          <w:rFonts w:ascii="Abadi" w:hAnsi="Abadi" w:cs="*Arial-8942-Identity-H"/>
          <w:color w:val="151517"/>
          <w:sz w:val="21"/>
          <w:szCs w:val="21"/>
        </w:rPr>
      </w:pPr>
    </w:p>
    <w:p w14:paraId="32A3E40A" w14:textId="77777777" w:rsidR="006D5887" w:rsidRPr="000735B4" w:rsidRDefault="006D5887" w:rsidP="006D5887">
      <w:pPr>
        <w:autoSpaceDE w:val="0"/>
        <w:autoSpaceDN w:val="0"/>
        <w:adjustRightInd w:val="0"/>
        <w:ind w:firstLine="426"/>
        <w:jc w:val="both"/>
        <w:rPr>
          <w:rFonts w:ascii="Abadi" w:hAnsi="Abadi" w:cs="*Arial-8942-Identity-H"/>
          <w:color w:val="151517"/>
          <w:sz w:val="21"/>
          <w:szCs w:val="21"/>
        </w:rPr>
      </w:pPr>
      <w:r w:rsidRPr="000735B4">
        <w:rPr>
          <w:rFonts w:ascii="Abadi" w:hAnsi="Abadi" w:cs="*Arial-8942-Identity-H"/>
          <w:color w:val="161617"/>
          <w:sz w:val="21"/>
          <w:szCs w:val="21"/>
        </w:rPr>
        <w:t>De igual manera, existe en el informe de resultados la constancia de que</w:t>
      </w:r>
      <w:r>
        <w:rPr>
          <w:rFonts w:ascii="Abadi" w:hAnsi="Abadi" w:cs="*Arial-8942-Identity-H"/>
          <w:color w:val="161617"/>
          <w:sz w:val="21"/>
          <w:szCs w:val="21"/>
        </w:rPr>
        <w:t xml:space="preserve"> </w:t>
      </w:r>
      <w:r w:rsidRPr="000735B4">
        <w:rPr>
          <w:rFonts w:ascii="Abadi" w:hAnsi="Abadi" w:cs="*Arial-8942-Identity-H"/>
          <w:color w:val="161617"/>
          <w:sz w:val="21"/>
          <w:szCs w:val="21"/>
        </w:rPr>
        <w:t>este se notificó al sujeto fiscalizado. En tal virtud, se considera que fue respetado</w:t>
      </w:r>
      <w:r>
        <w:rPr>
          <w:rFonts w:ascii="Abadi" w:hAnsi="Abadi" w:cs="*Arial-8942-Identity-H"/>
          <w:color w:val="161617"/>
          <w:sz w:val="21"/>
          <w:szCs w:val="21"/>
        </w:rPr>
        <w:t xml:space="preserve"> </w:t>
      </w:r>
      <w:r w:rsidRPr="000735B4">
        <w:rPr>
          <w:rFonts w:ascii="Abadi" w:hAnsi="Abadi" w:cs="*Arial-8942-Identity-H"/>
          <w:color w:val="161617"/>
          <w:sz w:val="21"/>
          <w:szCs w:val="21"/>
        </w:rPr>
        <w:t>el derecho de audiencia o defensa por parte del Órgano Técnico.</w:t>
      </w:r>
      <w:r>
        <w:rPr>
          <w:rFonts w:ascii="Abadi" w:hAnsi="Abadi" w:cs="*Arial-8942-Identity-H"/>
          <w:color w:val="161617"/>
          <w:sz w:val="21"/>
          <w:szCs w:val="21"/>
        </w:rPr>
        <w:t xml:space="preserve"> </w:t>
      </w:r>
      <w:r w:rsidRPr="000735B4">
        <w:rPr>
          <w:rFonts w:ascii="Abadi" w:hAnsi="Abadi" w:cs="*Arial-8942-Identity-H"/>
          <w:color w:val="151517"/>
          <w:sz w:val="21"/>
          <w:szCs w:val="21"/>
        </w:rPr>
        <w:t xml:space="preserve">Asimismo, del informe de resultados podemos </w:t>
      </w:r>
      <w:r w:rsidRPr="000735B4">
        <w:rPr>
          <w:rFonts w:ascii="Abadi" w:hAnsi="Abadi" w:cs="*Arial-8942-Identity-H"/>
          <w:color w:val="151517"/>
          <w:sz w:val="21"/>
          <w:szCs w:val="21"/>
        </w:rPr>
        <w:t>inferir que el Órgano Técnico</w:t>
      </w:r>
      <w:r>
        <w:rPr>
          <w:rFonts w:ascii="Abadi" w:hAnsi="Abadi" w:cs="*Arial-8942-Identity-H"/>
          <w:color w:val="151517"/>
          <w:sz w:val="21"/>
          <w:szCs w:val="21"/>
        </w:rPr>
        <w:t xml:space="preserve"> </w:t>
      </w:r>
      <w:r w:rsidRPr="000735B4">
        <w:rPr>
          <w:rFonts w:ascii="Abadi" w:hAnsi="Abadi" w:cs="*Arial-8942-Identity-H"/>
          <w:color w:val="151517"/>
          <w:sz w:val="21"/>
          <w:szCs w:val="21"/>
        </w:rPr>
        <w:t>en el desarrollo del procedimiento de auditoría, dio cumplimiento a las</w:t>
      </w:r>
      <w:r>
        <w:rPr>
          <w:rFonts w:ascii="Abadi" w:hAnsi="Abadi" w:cs="*Arial-8942-Identity-H"/>
          <w:color w:val="151517"/>
          <w:sz w:val="21"/>
          <w:szCs w:val="21"/>
        </w:rPr>
        <w:t xml:space="preserve"> </w:t>
      </w:r>
      <w:r w:rsidRPr="000735B4">
        <w:rPr>
          <w:rFonts w:ascii="Abadi" w:hAnsi="Abadi" w:cs="*Arial-8942-Identity-H"/>
          <w:color w:val="151517"/>
          <w:sz w:val="21"/>
          <w:szCs w:val="21"/>
        </w:rPr>
        <w:t>formalidades esenciales que la misma Ley establece para el proceso de</w:t>
      </w:r>
      <w:r>
        <w:rPr>
          <w:rFonts w:ascii="Abadi" w:hAnsi="Abadi" w:cs="*Arial-8942-Identity-H"/>
          <w:color w:val="151517"/>
          <w:sz w:val="21"/>
          <w:szCs w:val="21"/>
        </w:rPr>
        <w:t xml:space="preserve"> </w:t>
      </w:r>
      <w:r w:rsidRPr="000735B4">
        <w:rPr>
          <w:rFonts w:ascii="Abadi" w:hAnsi="Abadi" w:cs="*Arial-8942-Identity-H"/>
          <w:color w:val="151517"/>
          <w:sz w:val="21"/>
          <w:szCs w:val="21"/>
        </w:rPr>
        <w:t>fiscalización, al haberse practicado la auditoría que estaba contemplada en el</w:t>
      </w:r>
      <w:r>
        <w:rPr>
          <w:rFonts w:ascii="Abadi" w:hAnsi="Abadi" w:cs="*Arial-8942-Identity-H"/>
          <w:color w:val="151517"/>
          <w:sz w:val="21"/>
          <w:szCs w:val="21"/>
        </w:rPr>
        <w:t xml:space="preserve"> </w:t>
      </w:r>
      <w:r w:rsidRPr="000735B4">
        <w:rPr>
          <w:rFonts w:ascii="Abadi" w:hAnsi="Abadi" w:cs="*Arial-8942-Identity-H"/>
          <w:color w:val="151517"/>
          <w:sz w:val="21"/>
          <w:szCs w:val="21"/>
        </w:rPr>
        <w:t>Programa General de Fiscalización 2021, aprobado por el Auditor Superior del</w:t>
      </w:r>
      <w:r>
        <w:rPr>
          <w:rFonts w:ascii="Abadi" w:hAnsi="Abadi" w:cs="*Arial-8942-Identity-H"/>
          <w:color w:val="151517"/>
          <w:sz w:val="21"/>
          <w:szCs w:val="21"/>
        </w:rPr>
        <w:t xml:space="preserve"> </w:t>
      </w:r>
      <w:r w:rsidRPr="000735B4">
        <w:rPr>
          <w:rFonts w:ascii="Abadi" w:hAnsi="Abadi" w:cs="*Arial-8942-Identity-H"/>
          <w:color w:val="151517"/>
          <w:sz w:val="21"/>
          <w:szCs w:val="21"/>
        </w:rPr>
        <w:t>Estado. Asimismo, la auditoría se efectuó atendiendo a lo establecido en la</w:t>
      </w:r>
      <w:r>
        <w:rPr>
          <w:rFonts w:ascii="Abadi" w:hAnsi="Abadi" w:cs="*Arial-8942-Identity-H"/>
          <w:color w:val="151517"/>
          <w:sz w:val="21"/>
          <w:szCs w:val="21"/>
        </w:rPr>
        <w:t xml:space="preserve"> </w:t>
      </w:r>
      <w:r w:rsidRPr="000735B4">
        <w:rPr>
          <w:rFonts w:ascii="Abadi" w:hAnsi="Abadi" w:cs="*Arial-8942-Identity-H"/>
          <w:color w:val="151517"/>
          <w:sz w:val="21"/>
          <w:szCs w:val="21"/>
        </w:rPr>
        <w:t>normatividad aplicable en la materia, cumpliendo lo estipulado por el artículo 3 y el</w:t>
      </w:r>
      <w:r>
        <w:rPr>
          <w:rFonts w:ascii="Abadi" w:hAnsi="Abadi" w:cs="*Arial-8942-Identity-H"/>
          <w:color w:val="151517"/>
          <w:sz w:val="21"/>
          <w:szCs w:val="21"/>
        </w:rPr>
        <w:t xml:space="preserve"> </w:t>
      </w:r>
      <w:r w:rsidRPr="000735B4">
        <w:rPr>
          <w:rFonts w:ascii="Abadi" w:hAnsi="Abadi" w:cs="*Arial-8942-Identity-H"/>
          <w:color w:val="151517"/>
          <w:sz w:val="21"/>
          <w:szCs w:val="21"/>
        </w:rPr>
        <w:t>Capítulo VI del Título Segundo de la Ley de Fiscalización Superior del Estado de</w:t>
      </w:r>
      <w:r>
        <w:rPr>
          <w:rFonts w:ascii="Abadi" w:hAnsi="Abadi" w:cs="*Arial-8942-Identity-H"/>
          <w:color w:val="151517"/>
          <w:sz w:val="21"/>
          <w:szCs w:val="21"/>
        </w:rPr>
        <w:t xml:space="preserve"> </w:t>
      </w:r>
      <w:r w:rsidRPr="000735B4">
        <w:rPr>
          <w:rFonts w:ascii="Abadi" w:hAnsi="Abadi" w:cs="*Arial-8942-Identity-H"/>
          <w:color w:val="151517"/>
          <w:sz w:val="21"/>
          <w:szCs w:val="21"/>
        </w:rPr>
        <w:t>Guanajuato, así como el artículo 28 del Reglamento de dicha Ley.</w:t>
      </w:r>
    </w:p>
    <w:p w14:paraId="54701F3C" w14:textId="77777777" w:rsidR="006D5887" w:rsidRPr="000735B4" w:rsidRDefault="006D5887" w:rsidP="006D5887">
      <w:pPr>
        <w:autoSpaceDE w:val="0"/>
        <w:autoSpaceDN w:val="0"/>
        <w:adjustRightInd w:val="0"/>
        <w:jc w:val="both"/>
        <w:rPr>
          <w:rFonts w:ascii="Abadi" w:hAnsi="Abadi" w:cs="*Arial-8942-Identity-H"/>
          <w:color w:val="151517"/>
          <w:sz w:val="21"/>
          <w:szCs w:val="21"/>
        </w:rPr>
      </w:pPr>
    </w:p>
    <w:p w14:paraId="6C6B2533" w14:textId="4DDF6661" w:rsidR="006D5887" w:rsidRDefault="006D5887" w:rsidP="006D5887">
      <w:pPr>
        <w:autoSpaceDE w:val="0"/>
        <w:autoSpaceDN w:val="0"/>
        <w:adjustRightInd w:val="0"/>
        <w:ind w:firstLine="426"/>
        <w:jc w:val="both"/>
        <w:rPr>
          <w:rFonts w:ascii="Abadi" w:hAnsi="Abadi" w:cs="*Arial-9172-Identity-H"/>
          <w:color w:val="151517"/>
          <w:sz w:val="21"/>
          <w:szCs w:val="21"/>
        </w:rPr>
      </w:pPr>
      <w:r w:rsidRPr="000735B4">
        <w:rPr>
          <w:rFonts w:ascii="Abadi" w:hAnsi="Abadi" w:cs="*Arial-9172-Identity-H"/>
          <w:color w:val="151517"/>
          <w:sz w:val="21"/>
          <w:szCs w:val="21"/>
        </w:rPr>
        <w:t>Finalmente, es de destacar que el cumplimiento de los Objetivos del</w:t>
      </w:r>
      <w:r>
        <w:rPr>
          <w:rFonts w:ascii="Abadi" w:hAnsi="Abadi" w:cs="*Arial-9172-Identity-H"/>
          <w:color w:val="151517"/>
          <w:sz w:val="21"/>
          <w:szCs w:val="21"/>
        </w:rPr>
        <w:t xml:space="preserve"> </w:t>
      </w:r>
      <w:r w:rsidRPr="000735B4">
        <w:rPr>
          <w:rFonts w:ascii="Abadi" w:hAnsi="Abadi" w:cs="*Arial-9172-Identity-H"/>
          <w:color w:val="151517"/>
          <w:sz w:val="21"/>
          <w:szCs w:val="21"/>
        </w:rPr>
        <w:t>Desarrollo Sostenible de la Agenda 2030 está presente en el dictamen puesto a su</w:t>
      </w:r>
      <w:r>
        <w:rPr>
          <w:rFonts w:ascii="Abadi" w:hAnsi="Abadi" w:cs="*Arial-9172-Identity-H"/>
          <w:color w:val="151517"/>
          <w:sz w:val="21"/>
          <w:szCs w:val="21"/>
        </w:rPr>
        <w:t xml:space="preserve"> </w:t>
      </w:r>
      <w:r w:rsidRPr="000735B4">
        <w:rPr>
          <w:rFonts w:ascii="Abadi" w:hAnsi="Abadi" w:cs="*Arial-9172-Identity-H"/>
          <w:color w:val="151517"/>
          <w:sz w:val="21"/>
          <w:szCs w:val="21"/>
        </w:rPr>
        <w:t>consideración, pues el mismo incide de manera directa en el Objetivo 16</w:t>
      </w:r>
      <w:r>
        <w:rPr>
          <w:rFonts w:ascii="Abadi" w:hAnsi="Abadi" w:cs="*Arial-9172-Identity-H"/>
          <w:color w:val="151517"/>
          <w:sz w:val="21"/>
          <w:szCs w:val="21"/>
        </w:rPr>
        <w:t xml:space="preserve"> </w:t>
      </w:r>
      <w:r w:rsidRPr="000735B4">
        <w:rPr>
          <w:rFonts w:ascii="Abadi" w:hAnsi="Abadi" w:cs="*Arial-9172-Identity-H"/>
          <w:color w:val="151517"/>
          <w:sz w:val="21"/>
          <w:szCs w:val="21"/>
        </w:rPr>
        <w:t>denominado Paz, Justicia e Instituciones Sólidas. Promover sociedades justas,</w:t>
      </w:r>
      <w:r>
        <w:rPr>
          <w:rFonts w:ascii="Abadi" w:hAnsi="Abadi" w:cs="*Arial-9172-Identity-H"/>
          <w:color w:val="151517"/>
          <w:sz w:val="21"/>
          <w:szCs w:val="21"/>
        </w:rPr>
        <w:t xml:space="preserve"> </w:t>
      </w:r>
      <w:r w:rsidRPr="000735B4">
        <w:rPr>
          <w:rFonts w:ascii="Abadi" w:hAnsi="Abadi" w:cs="*Arial-9172-Identity-H"/>
          <w:color w:val="151517"/>
          <w:sz w:val="21"/>
          <w:szCs w:val="21"/>
        </w:rPr>
        <w:t>pacíficas e inclusivas, respecto a la meta 16.6 Crear a todos los niveles</w:t>
      </w:r>
      <w:r>
        <w:rPr>
          <w:rFonts w:ascii="Abadi" w:hAnsi="Abadi" w:cs="*Arial-9172-Identity-H"/>
          <w:color w:val="151517"/>
          <w:sz w:val="21"/>
          <w:szCs w:val="21"/>
        </w:rPr>
        <w:t xml:space="preserve"> instituciones</w:t>
      </w:r>
      <w:r w:rsidRPr="000735B4">
        <w:rPr>
          <w:rFonts w:ascii="Abadi" w:hAnsi="Abadi" w:cs="*Arial-9172-Identity-H"/>
          <w:color w:val="151517"/>
          <w:sz w:val="21"/>
          <w:szCs w:val="21"/>
        </w:rPr>
        <w:t xml:space="preserve"> eficaces y transparentes, al abonar a la transparencia y rendición de</w:t>
      </w:r>
      <w:r>
        <w:rPr>
          <w:rFonts w:ascii="Abadi" w:hAnsi="Abadi" w:cs="*Arial-9172-Identity-H"/>
          <w:color w:val="151517"/>
          <w:sz w:val="21"/>
          <w:szCs w:val="21"/>
        </w:rPr>
        <w:t xml:space="preserve"> </w:t>
      </w:r>
      <w:r w:rsidRPr="000735B4">
        <w:rPr>
          <w:rFonts w:ascii="Abadi" w:hAnsi="Abadi" w:cs="*Arial-9172-Identity-H"/>
          <w:color w:val="151517"/>
          <w:sz w:val="21"/>
          <w:szCs w:val="21"/>
        </w:rPr>
        <w:t>cuentas.</w:t>
      </w:r>
    </w:p>
    <w:p w14:paraId="657EFEA6" w14:textId="77777777" w:rsidR="006D5887" w:rsidRPr="000735B4" w:rsidRDefault="006D5887" w:rsidP="006D5887">
      <w:pPr>
        <w:autoSpaceDE w:val="0"/>
        <w:autoSpaceDN w:val="0"/>
        <w:adjustRightInd w:val="0"/>
        <w:jc w:val="both"/>
        <w:rPr>
          <w:rFonts w:ascii="Abadi" w:hAnsi="Abadi" w:cs="*Arial-9172-Identity-H"/>
          <w:color w:val="151517"/>
          <w:sz w:val="21"/>
          <w:szCs w:val="21"/>
        </w:rPr>
      </w:pPr>
    </w:p>
    <w:p w14:paraId="53FC2083" w14:textId="77777777" w:rsidR="006D5887" w:rsidRDefault="006D5887" w:rsidP="006D5887">
      <w:pPr>
        <w:autoSpaceDE w:val="0"/>
        <w:autoSpaceDN w:val="0"/>
        <w:adjustRightInd w:val="0"/>
        <w:ind w:firstLine="426"/>
        <w:jc w:val="both"/>
        <w:rPr>
          <w:rFonts w:ascii="Abadi" w:hAnsi="Abadi" w:cs="*Arial-9172-Identity-H"/>
          <w:color w:val="151516"/>
          <w:sz w:val="21"/>
          <w:szCs w:val="21"/>
        </w:rPr>
      </w:pPr>
      <w:r w:rsidRPr="000735B4">
        <w:rPr>
          <w:rFonts w:ascii="Abadi" w:hAnsi="Abadi" w:cs="*Arial-9172-Identity-H"/>
          <w:color w:val="151516"/>
          <w:sz w:val="21"/>
          <w:szCs w:val="21"/>
        </w:rPr>
        <w:t>En razón de lo anteriormente señalado, concluimos que el informe de</w:t>
      </w:r>
      <w:r>
        <w:rPr>
          <w:rFonts w:ascii="Abadi" w:hAnsi="Abadi" w:cs="*Arial-9172-Identity-H"/>
          <w:color w:val="151516"/>
          <w:sz w:val="21"/>
          <w:szCs w:val="21"/>
        </w:rPr>
        <w:t xml:space="preserve"> </w:t>
      </w:r>
      <w:r w:rsidRPr="000735B4">
        <w:rPr>
          <w:rFonts w:ascii="Abadi" w:hAnsi="Abadi" w:cs="*Arial-9172-Identity-H"/>
          <w:color w:val="151516"/>
          <w:sz w:val="21"/>
          <w:szCs w:val="21"/>
        </w:rPr>
        <w:t>resultados de la auditoría de desempeño practicada a la administración municipal</w:t>
      </w:r>
      <w:r>
        <w:rPr>
          <w:rFonts w:ascii="Abadi" w:hAnsi="Abadi" w:cs="*Arial-9172-Identity-H"/>
          <w:color w:val="151516"/>
          <w:sz w:val="21"/>
          <w:szCs w:val="21"/>
        </w:rPr>
        <w:t xml:space="preserve"> </w:t>
      </w:r>
      <w:r w:rsidRPr="000735B4">
        <w:rPr>
          <w:rFonts w:ascii="Abadi" w:hAnsi="Abadi" w:cs="*Arial-9172-Identity-H"/>
          <w:color w:val="151516"/>
          <w:sz w:val="21"/>
          <w:szCs w:val="21"/>
        </w:rPr>
        <w:t xml:space="preserve">de Salamanca, </w:t>
      </w:r>
      <w:proofErr w:type="spellStart"/>
      <w:r w:rsidRPr="000735B4">
        <w:rPr>
          <w:rFonts w:ascii="Abadi" w:hAnsi="Abadi" w:cs="*Arial-9172-Identity-H"/>
          <w:color w:val="151516"/>
          <w:sz w:val="21"/>
          <w:szCs w:val="21"/>
        </w:rPr>
        <w:t>Gto</w:t>
      </w:r>
      <w:proofErr w:type="spellEnd"/>
      <w:r w:rsidRPr="000735B4">
        <w:rPr>
          <w:rFonts w:ascii="Abadi" w:hAnsi="Abadi" w:cs="*Arial-9172-Identity-H"/>
          <w:color w:val="151516"/>
          <w:sz w:val="21"/>
          <w:szCs w:val="21"/>
        </w:rPr>
        <w:t>., con enfoque a resultados del servicio de alumbrado público,</w:t>
      </w:r>
      <w:r>
        <w:rPr>
          <w:rFonts w:ascii="Abadi" w:hAnsi="Abadi" w:cs="*Arial-9172-Identity-H"/>
          <w:color w:val="151516"/>
          <w:sz w:val="21"/>
          <w:szCs w:val="21"/>
        </w:rPr>
        <w:t xml:space="preserve"> </w:t>
      </w:r>
      <w:r w:rsidRPr="000735B4">
        <w:rPr>
          <w:rFonts w:ascii="Abadi" w:hAnsi="Abadi" w:cs="*Arial-9172-Identity-H"/>
          <w:color w:val="151516"/>
          <w:sz w:val="21"/>
          <w:szCs w:val="21"/>
        </w:rPr>
        <w:t>por el ejercicio fiscal del año 2020, debe sancionarse por el Congreso en los</w:t>
      </w:r>
      <w:r>
        <w:rPr>
          <w:rFonts w:ascii="Abadi" w:hAnsi="Abadi" w:cs="*Arial-9172-Identity-H"/>
          <w:color w:val="151516"/>
          <w:sz w:val="21"/>
          <w:szCs w:val="21"/>
        </w:rPr>
        <w:t xml:space="preserve"> </w:t>
      </w:r>
      <w:r w:rsidRPr="000735B4">
        <w:rPr>
          <w:rFonts w:ascii="Abadi" w:hAnsi="Abadi" w:cs="*Arial-9172-Identity-H"/>
          <w:color w:val="151516"/>
          <w:sz w:val="21"/>
          <w:szCs w:val="21"/>
        </w:rPr>
        <w:t>términos presentados por la Auditoría Superior del Estado y proceder a su</w:t>
      </w:r>
      <w:r>
        <w:rPr>
          <w:rFonts w:ascii="Abadi" w:hAnsi="Abadi" w:cs="*Arial-9172-Identity-H"/>
          <w:color w:val="151516"/>
          <w:sz w:val="21"/>
          <w:szCs w:val="21"/>
        </w:rPr>
        <w:t xml:space="preserve"> </w:t>
      </w:r>
      <w:r w:rsidRPr="000735B4">
        <w:rPr>
          <w:rFonts w:ascii="Abadi" w:hAnsi="Abadi" w:cs="*Arial-9172-Identity-H"/>
          <w:color w:val="151516"/>
          <w:sz w:val="21"/>
          <w:szCs w:val="21"/>
        </w:rPr>
        <w:t>aprobación, considerando que no se presenta el supuesto contenido en el artículo</w:t>
      </w:r>
      <w:r>
        <w:rPr>
          <w:rFonts w:ascii="Abadi" w:hAnsi="Abadi" w:cs="*Arial-9172-Identity-H"/>
          <w:color w:val="151516"/>
          <w:sz w:val="21"/>
          <w:szCs w:val="21"/>
        </w:rPr>
        <w:t xml:space="preserve"> </w:t>
      </w:r>
      <w:r w:rsidRPr="000735B4">
        <w:rPr>
          <w:rFonts w:ascii="Abadi" w:hAnsi="Abadi" w:cs="*Arial-9172-Identity-H"/>
          <w:color w:val="151516"/>
          <w:sz w:val="21"/>
          <w:szCs w:val="21"/>
        </w:rPr>
        <w:t>38 de la Ley de Fiscalización Superior del Estado de Guanajuato, razón por la cual</w:t>
      </w:r>
      <w:r>
        <w:rPr>
          <w:rFonts w:ascii="Abadi" w:hAnsi="Abadi" w:cs="*Arial-9172-Identity-H"/>
          <w:color w:val="151516"/>
          <w:sz w:val="21"/>
          <w:szCs w:val="21"/>
        </w:rPr>
        <w:t xml:space="preserve"> </w:t>
      </w:r>
      <w:r w:rsidRPr="000735B4">
        <w:rPr>
          <w:rFonts w:ascii="Abadi" w:hAnsi="Abadi" w:cs="*Arial-9172-Identity-H"/>
          <w:color w:val="151516"/>
          <w:sz w:val="21"/>
          <w:szCs w:val="21"/>
        </w:rPr>
        <w:t>no podría ser observado por el Pleno del Congreso.</w:t>
      </w:r>
    </w:p>
    <w:p w14:paraId="0A782540" w14:textId="77777777" w:rsidR="006D5887" w:rsidRPr="000735B4" w:rsidRDefault="006D5887" w:rsidP="006D5887">
      <w:pPr>
        <w:autoSpaceDE w:val="0"/>
        <w:autoSpaceDN w:val="0"/>
        <w:adjustRightInd w:val="0"/>
        <w:jc w:val="both"/>
        <w:rPr>
          <w:rFonts w:ascii="Abadi" w:hAnsi="Abadi" w:cs="*Arial-9172-Identity-H"/>
          <w:color w:val="151516"/>
          <w:sz w:val="21"/>
          <w:szCs w:val="21"/>
        </w:rPr>
      </w:pPr>
    </w:p>
    <w:p w14:paraId="3E39ABB1" w14:textId="77777777" w:rsidR="006D5887" w:rsidRPr="000735B4" w:rsidRDefault="006D5887" w:rsidP="006D5887">
      <w:pPr>
        <w:autoSpaceDE w:val="0"/>
        <w:autoSpaceDN w:val="0"/>
        <w:adjustRightInd w:val="0"/>
        <w:ind w:firstLine="426"/>
        <w:jc w:val="both"/>
        <w:rPr>
          <w:rFonts w:ascii="Abadi" w:hAnsi="Abadi" w:cs="*Arial-9172-Identity-H"/>
          <w:color w:val="161617"/>
          <w:sz w:val="21"/>
          <w:szCs w:val="21"/>
        </w:rPr>
      </w:pPr>
      <w:r w:rsidRPr="000735B4">
        <w:rPr>
          <w:rFonts w:ascii="Abadi" w:hAnsi="Abadi" w:cs="*Arial-9172-Identity-H"/>
          <w:color w:val="161617"/>
          <w:sz w:val="21"/>
          <w:szCs w:val="21"/>
        </w:rPr>
        <w:t>Por lo expuesto, con fundamento en el artículo 204 de la Ley Orgánica del</w:t>
      </w:r>
      <w:r>
        <w:rPr>
          <w:rFonts w:ascii="Abadi" w:hAnsi="Abadi" w:cs="*Arial-9172-Identity-H"/>
          <w:color w:val="161617"/>
          <w:sz w:val="21"/>
          <w:szCs w:val="21"/>
        </w:rPr>
        <w:t xml:space="preserve"> </w:t>
      </w:r>
      <w:r w:rsidRPr="000735B4">
        <w:rPr>
          <w:rFonts w:ascii="Abadi" w:hAnsi="Abadi" w:cs="*Arial-9172-Identity-H"/>
          <w:color w:val="161617"/>
          <w:sz w:val="21"/>
          <w:szCs w:val="21"/>
        </w:rPr>
        <w:t>Poder Legislativo, nos permitimos someter a la consideración de la Asamblea, la</w:t>
      </w:r>
      <w:r>
        <w:rPr>
          <w:rFonts w:ascii="Abadi" w:hAnsi="Abadi" w:cs="*Arial-9172-Identity-H"/>
          <w:color w:val="161617"/>
          <w:sz w:val="21"/>
          <w:szCs w:val="21"/>
        </w:rPr>
        <w:t xml:space="preserve"> </w:t>
      </w:r>
      <w:r w:rsidRPr="000735B4">
        <w:rPr>
          <w:rFonts w:ascii="Abadi" w:hAnsi="Abadi" w:cs="*Arial-9172-Identity-H"/>
          <w:color w:val="161617"/>
          <w:sz w:val="21"/>
          <w:szCs w:val="21"/>
        </w:rPr>
        <w:t>aprobación del siguiente:</w:t>
      </w:r>
    </w:p>
    <w:p w14:paraId="457C7BEB" w14:textId="77777777" w:rsidR="006D5887" w:rsidRDefault="006D5887" w:rsidP="006D5887">
      <w:pPr>
        <w:autoSpaceDE w:val="0"/>
        <w:autoSpaceDN w:val="0"/>
        <w:adjustRightInd w:val="0"/>
        <w:jc w:val="both"/>
        <w:rPr>
          <w:rFonts w:ascii="Abadi" w:hAnsi="Abadi" w:cs="*Microsoft Sans Serif-Bold-9175"/>
          <w:b/>
          <w:bCs/>
          <w:color w:val="0D0D0F"/>
          <w:sz w:val="21"/>
          <w:szCs w:val="21"/>
        </w:rPr>
      </w:pPr>
    </w:p>
    <w:p w14:paraId="53AABF4F" w14:textId="77777777" w:rsidR="006D5887" w:rsidRDefault="006D5887" w:rsidP="006D5887">
      <w:pPr>
        <w:autoSpaceDE w:val="0"/>
        <w:autoSpaceDN w:val="0"/>
        <w:adjustRightInd w:val="0"/>
        <w:jc w:val="center"/>
        <w:rPr>
          <w:rFonts w:ascii="Abadi" w:hAnsi="Abadi" w:cs="*Microsoft Sans Serif-Bold-9175"/>
          <w:b/>
          <w:bCs/>
          <w:color w:val="0D0D0F"/>
          <w:sz w:val="21"/>
          <w:szCs w:val="21"/>
        </w:rPr>
      </w:pPr>
      <w:r w:rsidRPr="000735B4">
        <w:rPr>
          <w:rFonts w:ascii="Abadi" w:hAnsi="Abadi" w:cs="*Microsoft Sans Serif-Bold-9175"/>
          <w:b/>
          <w:bCs/>
          <w:color w:val="0D0D0F"/>
          <w:sz w:val="21"/>
          <w:szCs w:val="21"/>
        </w:rPr>
        <w:t>ACUERDO</w:t>
      </w:r>
    </w:p>
    <w:p w14:paraId="587A2AD7" w14:textId="77777777" w:rsidR="006D5887" w:rsidRPr="000735B4" w:rsidRDefault="006D5887" w:rsidP="006D5887">
      <w:pPr>
        <w:autoSpaceDE w:val="0"/>
        <w:autoSpaceDN w:val="0"/>
        <w:adjustRightInd w:val="0"/>
        <w:jc w:val="both"/>
        <w:rPr>
          <w:rFonts w:ascii="Abadi" w:hAnsi="Abadi" w:cs="*Microsoft Sans Serif-Bold-9175"/>
          <w:b/>
          <w:bCs/>
          <w:color w:val="0D0D0F"/>
          <w:sz w:val="21"/>
          <w:szCs w:val="21"/>
        </w:rPr>
      </w:pPr>
    </w:p>
    <w:p w14:paraId="61CA5E95" w14:textId="77777777" w:rsidR="006D5887" w:rsidRDefault="006D5887" w:rsidP="006D5887">
      <w:pPr>
        <w:autoSpaceDE w:val="0"/>
        <w:autoSpaceDN w:val="0"/>
        <w:adjustRightInd w:val="0"/>
        <w:jc w:val="both"/>
        <w:rPr>
          <w:rFonts w:ascii="Abadi" w:hAnsi="Abadi" w:cs="*Arial-9172-Identity-H"/>
          <w:color w:val="151517"/>
          <w:sz w:val="21"/>
          <w:szCs w:val="21"/>
        </w:rPr>
      </w:pPr>
      <w:r w:rsidRPr="000735B4">
        <w:rPr>
          <w:rFonts w:ascii="Abadi" w:hAnsi="Abadi" w:cs="*Microsoft Sans Serif-Bold-9175"/>
          <w:b/>
          <w:bCs/>
          <w:color w:val="151517"/>
          <w:sz w:val="21"/>
          <w:szCs w:val="21"/>
        </w:rPr>
        <w:t xml:space="preserve">Único. </w:t>
      </w:r>
      <w:r w:rsidRPr="000735B4">
        <w:rPr>
          <w:rFonts w:ascii="Abadi" w:hAnsi="Abadi" w:cs="*Arial-9172-Identity-H"/>
          <w:color w:val="151517"/>
          <w:sz w:val="21"/>
          <w:szCs w:val="21"/>
        </w:rPr>
        <w:t>Con fundamento en el artículo 63 fracción XIX de la Constitución</w:t>
      </w:r>
      <w:r>
        <w:rPr>
          <w:rFonts w:ascii="Abadi" w:hAnsi="Abadi" w:cs="*Arial-9172-Identity-H"/>
          <w:color w:val="151517"/>
          <w:sz w:val="21"/>
          <w:szCs w:val="21"/>
        </w:rPr>
        <w:t xml:space="preserve"> </w:t>
      </w:r>
      <w:r w:rsidRPr="000735B4">
        <w:rPr>
          <w:rFonts w:ascii="Abadi" w:hAnsi="Abadi" w:cs="*Arial-9172-Identity-H"/>
          <w:color w:val="151517"/>
          <w:sz w:val="21"/>
          <w:szCs w:val="21"/>
        </w:rPr>
        <w:t>Política para el Estado, en relación con los artículos 3, fracción V, 5, fracción IV,</w:t>
      </w:r>
      <w:r>
        <w:rPr>
          <w:rFonts w:ascii="Abadi" w:hAnsi="Abadi" w:cs="*Arial-9172-Identity-H"/>
          <w:color w:val="151517"/>
          <w:sz w:val="21"/>
          <w:szCs w:val="21"/>
        </w:rPr>
        <w:t xml:space="preserve"> </w:t>
      </w:r>
      <w:r w:rsidRPr="000735B4">
        <w:rPr>
          <w:rFonts w:ascii="Abadi" w:hAnsi="Abadi" w:cs="*Arial-9172-Identity-H"/>
          <w:color w:val="151517"/>
          <w:sz w:val="21"/>
          <w:szCs w:val="21"/>
        </w:rPr>
        <w:t xml:space="preserve">56, 59 y 60 de la Ley de Fiscalización Superior del Estado de Guanajuato </w:t>
      </w:r>
      <w:r w:rsidRPr="000735B4">
        <w:rPr>
          <w:rFonts w:ascii="Abadi" w:hAnsi="Abadi" w:cs="*Arial-9172-Identity-H"/>
          <w:color w:val="151517"/>
          <w:sz w:val="21"/>
          <w:szCs w:val="21"/>
        </w:rPr>
        <w:lastRenderedPageBreak/>
        <w:t>y 28 del</w:t>
      </w:r>
      <w:r>
        <w:rPr>
          <w:rFonts w:ascii="Abadi" w:hAnsi="Abadi" w:cs="*Arial-9172-Identity-H"/>
          <w:color w:val="151517"/>
          <w:sz w:val="21"/>
          <w:szCs w:val="21"/>
        </w:rPr>
        <w:t xml:space="preserve"> </w:t>
      </w:r>
      <w:r w:rsidRPr="000735B4">
        <w:rPr>
          <w:rFonts w:ascii="Abadi" w:hAnsi="Abadi" w:cs="*Arial-9172-Identity-H"/>
          <w:color w:val="151517"/>
          <w:sz w:val="21"/>
          <w:szCs w:val="21"/>
        </w:rPr>
        <w:t>Reglamento de la Ley de Fiscalización Superior del Estado de Guanajuato, se</w:t>
      </w:r>
      <w:r>
        <w:rPr>
          <w:rFonts w:ascii="Abadi" w:hAnsi="Abadi" w:cs="*Arial-9172-Identity-H"/>
          <w:color w:val="151517"/>
          <w:sz w:val="21"/>
          <w:szCs w:val="21"/>
        </w:rPr>
        <w:t xml:space="preserve"> </w:t>
      </w:r>
      <w:r w:rsidRPr="000735B4">
        <w:rPr>
          <w:rFonts w:ascii="Abadi" w:hAnsi="Abadi" w:cs="*Arial-9172-Identity-H"/>
          <w:color w:val="151517"/>
          <w:sz w:val="21"/>
          <w:szCs w:val="21"/>
        </w:rPr>
        <w:t>aprueba el informe de resultados formulado por la Auditoría Superior del Estado</w:t>
      </w:r>
      <w:r>
        <w:rPr>
          <w:rFonts w:ascii="Abadi" w:hAnsi="Abadi" w:cs="*Arial-9172-Identity-H"/>
          <w:color w:val="151517"/>
          <w:sz w:val="21"/>
          <w:szCs w:val="21"/>
        </w:rPr>
        <w:t xml:space="preserve"> </w:t>
      </w:r>
      <w:r w:rsidRPr="000735B4">
        <w:rPr>
          <w:rFonts w:ascii="Abadi" w:hAnsi="Abadi" w:cs="*Arial-9172-Identity-H"/>
          <w:color w:val="151517"/>
          <w:sz w:val="21"/>
          <w:szCs w:val="21"/>
        </w:rPr>
        <w:t>de Guanajuato, de la auditoría de desempeño practicada a la administración</w:t>
      </w:r>
      <w:r>
        <w:rPr>
          <w:rFonts w:ascii="Abadi" w:hAnsi="Abadi" w:cs="*Arial-9172-Identity-H"/>
          <w:color w:val="151517"/>
          <w:sz w:val="21"/>
          <w:szCs w:val="21"/>
        </w:rPr>
        <w:t xml:space="preserve"> </w:t>
      </w:r>
      <w:r w:rsidRPr="000735B4">
        <w:rPr>
          <w:rFonts w:ascii="Abadi" w:hAnsi="Abadi" w:cs="*Arial-9172-Identity-H"/>
          <w:color w:val="151517"/>
          <w:sz w:val="21"/>
          <w:szCs w:val="21"/>
        </w:rPr>
        <w:t xml:space="preserve">municipal de Salamanca, </w:t>
      </w:r>
      <w:proofErr w:type="spellStart"/>
      <w:r w:rsidRPr="000735B4">
        <w:rPr>
          <w:rFonts w:ascii="Abadi" w:hAnsi="Abadi" w:cs="*Arial-9172-Identity-H"/>
          <w:color w:val="151517"/>
          <w:sz w:val="21"/>
          <w:szCs w:val="21"/>
        </w:rPr>
        <w:t>Gto</w:t>
      </w:r>
      <w:proofErr w:type="spellEnd"/>
      <w:r w:rsidRPr="000735B4">
        <w:rPr>
          <w:rFonts w:ascii="Abadi" w:hAnsi="Abadi" w:cs="*Arial-9172-Identity-H"/>
          <w:color w:val="151517"/>
          <w:sz w:val="21"/>
          <w:szCs w:val="21"/>
        </w:rPr>
        <w:t>., con enfoque a resultados del servicio de alumbrado</w:t>
      </w:r>
      <w:r>
        <w:rPr>
          <w:rFonts w:ascii="Abadi" w:hAnsi="Abadi" w:cs="*Arial-9172-Identity-H"/>
          <w:color w:val="151517"/>
          <w:sz w:val="21"/>
          <w:szCs w:val="21"/>
        </w:rPr>
        <w:t xml:space="preserve"> </w:t>
      </w:r>
      <w:r w:rsidRPr="000735B4">
        <w:rPr>
          <w:rFonts w:ascii="Abadi" w:hAnsi="Abadi" w:cs="*Arial-9172-Identity-H"/>
          <w:color w:val="151517"/>
          <w:sz w:val="21"/>
          <w:szCs w:val="21"/>
        </w:rPr>
        <w:t>público, por el periodo comprendido del 1 de enero al 31 de diciembre del ejercicio</w:t>
      </w:r>
      <w:r>
        <w:rPr>
          <w:rFonts w:ascii="Abadi" w:hAnsi="Abadi" w:cs="*Arial-9172-Identity-H"/>
          <w:color w:val="151517"/>
          <w:sz w:val="21"/>
          <w:szCs w:val="21"/>
        </w:rPr>
        <w:t xml:space="preserve"> </w:t>
      </w:r>
      <w:r w:rsidRPr="000735B4">
        <w:rPr>
          <w:rFonts w:ascii="Abadi" w:hAnsi="Abadi" w:cs="*Arial-9172-Identity-H"/>
          <w:color w:val="151517"/>
          <w:sz w:val="21"/>
          <w:szCs w:val="21"/>
        </w:rPr>
        <w:t>fiscal del año 2020.</w:t>
      </w:r>
    </w:p>
    <w:p w14:paraId="2B9B6A39" w14:textId="77777777" w:rsidR="006D5887" w:rsidRPr="000735B4" w:rsidRDefault="006D5887" w:rsidP="006D5887">
      <w:pPr>
        <w:autoSpaceDE w:val="0"/>
        <w:autoSpaceDN w:val="0"/>
        <w:adjustRightInd w:val="0"/>
        <w:jc w:val="both"/>
        <w:rPr>
          <w:rFonts w:ascii="Abadi" w:hAnsi="Abadi" w:cs="*Arial-9172-Identity-H"/>
          <w:color w:val="151517"/>
          <w:sz w:val="21"/>
          <w:szCs w:val="21"/>
        </w:rPr>
      </w:pPr>
    </w:p>
    <w:p w14:paraId="0446DC5C" w14:textId="77777777" w:rsidR="006D5887" w:rsidRPr="000735B4" w:rsidRDefault="006D5887" w:rsidP="006D5887">
      <w:pPr>
        <w:autoSpaceDE w:val="0"/>
        <w:autoSpaceDN w:val="0"/>
        <w:adjustRightInd w:val="0"/>
        <w:ind w:firstLine="708"/>
        <w:jc w:val="both"/>
        <w:rPr>
          <w:rFonts w:ascii="Abadi" w:hAnsi="Abadi" w:cs="*Arial-9172-Identity-H"/>
          <w:color w:val="151516"/>
          <w:sz w:val="21"/>
          <w:szCs w:val="21"/>
        </w:rPr>
      </w:pPr>
      <w:r w:rsidRPr="000735B4">
        <w:rPr>
          <w:rFonts w:ascii="Abadi" w:hAnsi="Abadi" w:cs="*Arial-9172-Identity-H"/>
          <w:color w:val="151516"/>
          <w:sz w:val="21"/>
          <w:szCs w:val="21"/>
        </w:rPr>
        <w:t>Se ordena dar vista del informe de resultados al ayuntamiento del municipio</w:t>
      </w:r>
      <w:r>
        <w:rPr>
          <w:rFonts w:ascii="Abadi" w:hAnsi="Abadi" w:cs="*Arial-9172-Identity-H"/>
          <w:color w:val="151516"/>
          <w:sz w:val="21"/>
          <w:szCs w:val="21"/>
        </w:rPr>
        <w:t xml:space="preserve"> </w:t>
      </w:r>
      <w:r w:rsidRPr="000735B4">
        <w:rPr>
          <w:rFonts w:ascii="Abadi" w:hAnsi="Abadi" w:cs="*Arial-9172-Identity-H"/>
          <w:color w:val="151516"/>
          <w:sz w:val="21"/>
          <w:szCs w:val="21"/>
        </w:rPr>
        <w:t xml:space="preserve">de Salamanca, </w:t>
      </w:r>
      <w:proofErr w:type="spellStart"/>
      <w:r w:rsidRPr="000735B4">
        <w:rPr>
          <w:rFonts w:ascii="Abadi" w:hAnsi="Abadi" w:cs="*Arial-9172-Identity-H"/>
          <w:color w:val="151516"/>
          <w:sz w:val="21"/>
          <w:szCs w:val="21"/>
        </w:rPr>
        <w:t>Gto</w:t>
      </w:r>
      <w:proofErr w:type="spellEnd"/>
      <w:r w:rsidRPr="000735B4">
        <w:rPr>
          <w:rFonts w:ascii="Abadi" w:hAnsi="Abadi" w:cs="*Arial-9172-Identity-H"/>
          <w:color w:val="151516"/>
          <w:sz w:val="21"/>
          <w:szCs w:val="21"/>
        </w:rPr>
        <w:t>., a efecto de que se atiendan las recomendaciones contenidas</w:t>
      </w:r>
      <w:r>
        <w:rPr>
          <w:rFonts w:ascii="Abadi" w:hAnsi="Abadi" w:cs="*Arial-9172-Identity-H"/>
          <w:color w:val="151516"/>
          <w:sz w:val="21"/>
          <w:szCs w:val="21"/>
        </w:rPr>
        <w:t xml:space="preserve"> </w:t>
      </w:r>
      <w:r w:rsidRPr="000735B4">
        <w:rPr>
          <w:rFonts w:ascii="Abadi" w:hAnsi="Abadi" w:cs="*Arial-9172-Identity-H"/>
          <w:color w:val="151516"/>
          <w:sz w:val="21"/>
          <w:szCs w:val="21"/>
        </w:rPr>
        <w:t>en el informe de resultados, informando a la Auditoría Superior del Estado de las</w:t>
      </w:r>
      <w:r>
        <w:rPr>
          <w:rFonts w:ascii="Abadi" w:hAnsi="Abadi" w:cs="*Arial-9172-Identity-H"/>
          <w:color w:val="151516"/>
          <w:sz w:val="21"/>
          <w:szCs w:val="21"/>
        </w:rPr>
        <w:t xml:space="preserve"> </w:t>
      </w:r>
      <w:r w:rsidRPr="000735B4">
        <w:rPr>
          <w:rFonts w:ascii="Abadi" w:hAnsi="Abadi" w:cs="*Arial-9172-Identity-H"/>
          <w:color w:val="151516"/>
          <w:sz w:val="21"/>
          <w:szCs w:val="21"/>
        </w:rPr>
        <w:t>acciones realizadas para ello, con objeto de que esta última realice el seguimiento</w:t>
      </w:r>
      <w:r>
        <w:rPr>
          <w:rFonts w:ascii="Abadi" w:hAnsi="Abadi" w:cs="*Arial-9172-Identity-H"/>
          <w:color w:val="151516"/>
          <w:sz w:val="21"/>
          <w:szCs w:val="21"/>
        </w:rPr>
        <w:t xml:space="preserve"> </w:t>
      </w:r>
      <w:r w:rsidRPr="000735B4">
        <w:rPr>
          <w:rFonts w:ascii="Abadi" w:hAnsi="Abadi" w:cs="*Arial-9172-Identity-H"/>
          <w:color w:val="151516"/>
          <w:sz w:val="21"/>
          <w:szCs w:val="21"/>
        </w:rPr>
        <w:t>correspondiente, previsto en los artículos 37, fracción Vil, 65 y 66 de la Ley de</w:t>
      </w:r>
      <w:r>
        <w:rPr>
          <w:rFonts w:ascii="Abadi" w:hAnsi="Abadi" w:cs="*Arial-9172-Identity-H"/>
          <w:color w:val="151516"/>
          <w:sz w:val="21"/>
          <w:szCs w:val="21"/>
        </w:rPr>
        <w:t xml:space="preserve"> </w:t>
      </w:r>
      <w:r w:rsidRPr="000735B4">
        <w:rPr>
          <w:rFonts w:ascii="Abadi" w:hAnsi="Abadi" w:cs="*Arial-9172-Identity-H"/>
          <w:color w:val="151516"/>
          <w:sz w:val="21"/>
          <w:szCs w:val="21"/>
        </w:rPr>
        <w:t>Fiscalización Superior del Estado de Guanajuato y 77 del Reglamento de dicha</w:t>
      </w:r>
      <w:r>
        <w:rPr>
          <w:rFonts w:ascii="Abadi" w:hAnsi="Abadi" w:cs="*Arial-9172-Identity-H"/>
          <w:color w:val="151516"/>
          <w:sz w:val="21"/>
          <w:szCs w:val="21"/>
        </w:rPr>
        <w:t xml:space="preserve"> </w:t>
      </w:r>
      <w:r w:rsidRPr="000735B4">
        <w:rPr>
          <w:rFonts w:ascii="Abadi" w:hAnsi="Abadi" w:cs="*Arial-9172-Identity-H"/>
          <w:color w:val="151516"/>
          <w:sz w:val="21"/>
          <w:szCs w:val="21"/>
        </w:rPr>
        <w:t>Ley.</w:t>
      </w:r>
    </w:p>
    <w:p w14:paraId="2D806C1F" w14:textId="77777777" w:rsidR="006D5887" w:rsidRPr="000735B4" w:rsidRDefault="006D5887" w:rsidP="006D5887">
      <w:pPr>
        <w:autoSpaceDE w:val="0"/>
        <w:autoSpaceDN w:val="0"/>
        <w:adjustRightInd w:val="0"/>
        <w:jc w:val="both"/>
        <w:rPr>
          <w:rFonts w:ascii="Abadi" w:hAnsi="Abadi" w:cs="*Arial-9172-Identity-H"/>
          <w:color w:val="151516"/>
          <w:sz w:val="21"/>
          <w:szCs w:val="21"/>
        </w:rPr>
      </w:pPr>
    </w:p>
    <w:p w14:paraId="32C0ABAB" w14:textId="346CC6D9" w:rsidR="006D5887" w:rsidRDefault="006D5887" w:rsidP="006D5887">
      <w:pPr>
        <w:autoSpaceDE w:val="0"/>
        <w:autoSpaceDN w:val="0"/>
        <w:adjustRightInd w:val="0"/>
        <w:ind w:firstLine="708"/>
        <w:jc w:val="both"/>
        <w:rPr>
          <w:rFonts w:ascii="Abadi" w:hAnsi="Abadi" w:cs="*Arial-5485-Identity-H"/>
          <w:color w:val="161619"/>
          <w:sz w:val="21"/>
          <w:szCs w:val="21"/>
        </w:rPr>
      </w:pPr>
      <w:r w:rsidRPr="000735B4">
        <w:rPr>
          <w:rFonts w:ascii="Abadi" w:hAnsi="Abadi" w:cs="*Arial-5485-Identity-H"/>
          <w:color w:val="141316"/>
          <w:sz w:val="21"/>
          <w:szCs w:val="21"/>
        </w:rPr>
        <w:t>De conformidad con el artículo 37, fracción VI de la Ley de Fiscalización</w:t>
      </w:r>
      <w:r>
        <w:rPr>
          <w:rFonts w:ascii="Abadi" w:hAnsi="Abadi" w:cs="*Arial-5485-Identity-H"/>
          <w:color w:val="141316"/>
          <w:sz w:val="21"/>
          <w:szCs w:val="21"/>
        </w:rPr>
        <w:t xml:space="preserve"> </w:t>
      </w:r>
      <w:r w:rsidRPr="000735B4">
        <w:rPr>
          <w:rFonts w:ascii="Abadi" w:hAnsi="Abadi" w:cs="*Arial-5485-Identity-H"/>
          <w:color w:val="141316"/>
          <w:sz w:val="21"/>
          <w:szCs w:val="21"/>
        </w:rPr>
        <w:t>Superior del Estado de Guanajuato, remítase el presente acuerdo junto con su</w:t>
      </w:r>
      <w:r>
        <w:rPr>
          <w:rFonts w:ascii="Abadi" w:hAnsi="Abadi" w:cs="*Arial-5485-Identity-H"/>
          <w:color w:val="141316"/>
          <w:sz w:val="21"/>
          <w:szCs w:val="21"/>
        </w:rPr>
        <w:t xml:space="preserve"> </w:t>
      </w:r>
      <w:r w:rsidRPr="000735B4">
        <w:rPr>
          <w:rFonts w:ascii="Abadi" w:hAnsi="Abadi" w:cs="*Arial-5485-Identity-H"/>
          <w:color w:val="141316"/>
          <w:sz w:val="21"/>
          <w:szCs w:val="21"/>
        </w:rPr>
        <w:t>dictamen y el informe de resultados a la Audito</w:t>
      </w:r>
      <w:r>
        <w:rPr>
          <w:rFonts w:ascii="Abadi" w:hAnsi="Abadi" w:cs="*Arial-5485-Identity-H"/>
          <w:color w:val="141316"/>
          <w:sz w:val="21"/>
          <w:szCs w:val="21"/>
        </w:rPr>
        <w:t>ría Superior</w:t>
      </w:r>
      <w:r w:rsidRPr="000735B4">
        <w:rPr>
          <w:rFonts w:ascii="Abadi" w:hAnsi="Abadi" w:cs="*Arial-5485-Identity-H"/>
          <w:color w:val="141316"/>
          <w:sz w:val="21"/>
          <w:szCs w:val="21"/>
        </w:rPr>
        <w:t xml:space="preserve"> del Estado, para</w:t>
      </w:r>
      <w:r>
        <w:rPr>
          <w:rFonts w:ascii="Abadi" w:hAnsi="Abadi" w:cs="*Arial-5485-Identity-H"/>
          <w:color w:val="141316"/>
          <w:sz w:val="21"/>
          <w:szCs w:val="21"/>
        </w:rPr>
        <w:t xml:space="preserve"> </w:t>
      </w:r>
      <w:r w:rsidRPr="000735B4">
        <w:rPr>
          <w:rFonts w:ascii="Abadi" w:hAnsi="Abadi" w:cs="*Arial-5485-Identity-H"/>
          <w:color w:val="161619"/>
          <w:sz w:val="21"/>
          <w:szCs w:val="21"/>
        </w:rPr>
        <w:t>efectos de su notificación.</w:t>
      </w:r>
    </w:p>
    <w:p w14:paraId="2C85E0B0" w14:textId="200DDB53" w:rsidR="00CD6F14" w:rsidRDefault="00CD6F14" w:rsidP="006D5887">
      <w:pPr>
        <w:autoSpaceDE w:val="0"/>
        <w:autoSpaceDN w:val="0"/>
        <w:adjustRightInd w:val="0"/>
        <w:ind w:firstLine="708"/>
        <w:jc w:val="both"/>
        <w:rPr>
          <w:rFonts w:ascii="Abadi" w:hAnsi="Abadi" w:cs="*Arial-5485-Identity-H"/>
          <w:color w:val="161619"/>
          <w:sz w:val="21"/>
          <w:szCs w:val="21"/>
        </w:rPr>
      </w:pPr>
    </w:p>
    <w:p w14:paraId="41AE5B98" w14:textId="6FAA3CFE" w:rsidR="00CD6F14" w:rsidRPr="00FD30F5" w:rsidRDefault="00CD6F14" w:rsidP="00CD6F14">
      <w:pPr>
        <w:ind w:firstLine="360"/>
        <w:jc w:val="both"/>
        <w:rPr>
          <w:rFonts w:ascii="Abadi" w:hAnsi="Abadi"/>
          <w:b/>
          <w:bCs/>
          <w:iCs/>
          <w:sz w:val="21"/>
          <w:szCs w:val="21"/>
        </w:rPr>
      </w:pPr>
      <w:r w:rsidRPr="00FD30F5">
        <w:rPr>
          <w:rFonts w:ascii="Abadi" w:hAnsi="Abadi"/>
          <w:b/>
          <w:bCs/>
          <w:iCs/>
          <w:sz w:val="21"/>
          <w:szCs w:val="21"/>
        </w:rPr>
        <w:t xml:space="preserve">Guanajuato, </w:t>
      </w:r>
      <w:proofErr w:type="spellStart"/>
      <w:r w:rsidRPr="00FD30F5">
        <w:rPr>
          <w:rFonts w:ascii="Abadi" w:hAnsi="Abadi"/>
          <w:b/>
          <w:bCs/>
          <w:iCs/>
          <w:sz w:val="21"/>
          <w:szCs w:val="21"/>
        </w:rPr>
        <w:t>Gto</w:t>
      </w:r>
      <w:proofErr w:type="spellEnd"/>
      <w:r w:rsidRPr="00FD30F5">
        <w:rPr>
          <w:rFonts w:ascii="Abadi" w:hAnsi="Abadi"/>
          <w:b/>
          <w:bCs/>
          <w:iCs/>
          <w:sz w:val="21"/>
          <w:szCs w:val="21"/>
        </w:rPr>
        <w:t>., 1 de febrero de 2022</w:t>
      </w:r>
    </w:p>
    <w:p w14:paraId="58FCA844" w14:textId="1627DAED" w:rsidR="00CD6F14" w:rsidRPr="00FD30F5" w:rsidRDefault="00CD6F14" w:rsidP="00CD6F14">
      <w:pPr>
        <w:ind w:firstLine="360"/>
        <w:jc w:val="both"/>
        <w:rPr>
          <w:rFonts w:ascii="Abadi" w:hAnsi="Abadi"/>
          <w:b/>
          <w:bCs/>
          <w:iCs/>
          <w:sz w:val="21"/>
          <w:szCs w:val="21"/>
        </w:rPr>
      </w:pPr>
    </w:p>
    <w:p w14:paraId="6FD00E91" w14:textId="77777777" w:rsidR="00CD6F14" w:rsidRDefault="00CD6F14" w:rsidP="00CD6F14">
      <w:pPr>
        <w:ind w:firstLine="360"/>
        <w:jc w:val="both"/>
        <w:rPr>
          <w:rFonts w:ascii="Abadi" w:hAnsi="Abadi"/>
          <w:b/>
          <w:bCs/>
          <w:iCs/>
          <w:sz w:val="21"/>
          <w:szCs w:val="21"/>
        </w:rPr>
      </w:pPr>
      <w:r w:rsidRPr="00FD30F5">
        <w:rPr>
          <w:rFonts w:ascii="Abadi" w:hAnsi="Abadi"/>
          <w:b/>
          <w:bCs/>
          <w:iCs/>
          <w:sz w:val="21"/>
          <w:szCs w:val="21"/>
        </w:rPr>
        <w:t xml:space="preserve">La Comisión de Hacienda Y Fiscalización </w:t>
      </w:r>
    </w:p>
    <w:p w14:paraId="33077F60" w14:textId="77777777" w:rsidR="00CD6F14" w:rsidRDefault="00CD6F14" w:rsidP="006D5887">
      <w:pPr>
        <w:autoSpaceDE w:val="0"/>
        <w:autoSpaceDN w:val="0"/>
        <w:adjustRightInd w:val="0"/>
        <w:ind w:firstLine="708"/>
        <w:jc w:val="both"/>
        <w:rPr>
          <w:rFonts w:ascii="Abadi" w:hAnsi="Abadi" w:cs="*Arial-5485-Identity-H"/>
          <w:color w:val="161619"/>
          <w:sz w:val="21"/>
          <w:szCs w:val="21"/>
        </w:rPr>
      </w:pPr>
    </w:p>
    <w:p w14:paraId="21CFAD34" w14:textId="373477D0" w:rsidR="008E636A" w:rsidRDefault="008E636A" w:rsidP="006D5887">
      <w:pPr>
        <w:autoSpaceDE w:val="0"/>
        <w:autoSpaceDN w:val="0"/>
        <w:adjustRightInd w:val="0"/>
        <w:ind w:firstLine="708"/>
        <w:jc w:val="both"/>
        <w:rPr>
          <w:rFonts w:ascii="Abadi" w:hAnsi="Abadi" w:cs="*Arial-5485-Identity-H"/>
          <w:color w:val="161619"/>
          <w:sz w:val="21"/>
          <w:szCs w:val="21"/>
        </w:rPr>
      </w:pPr>
    </w:p>
    <w:p w14:paraId="62087AF4" w14:textId="77777777" w:rsidR="008E636A" w:rsidRDefault="008E636A" w:rsidP="008E636A">
      <w:pPr>
        <w:pStyle w:val="Textoindependiente"/>
        <w:kinsoku w:val="0"/>
        <w:overflowPunct w:val="0"/>
        <w:spacing w:before="7"/>
        <w:rPr>
          <w:rFonts w:ascii="Abadi" w:hAnsi="Abadi"/>
          <w:sz w:val="21"/>
          <w:szCs w:val="21"/>
        </w:rPr>
      </w:pPr>
      <w:r>
        <w:rPr>
          <w:rFonts w:ascii="Abadi" w:hAnsi="Abadi"/>
          <w:sz w:val="21"/>
          <w:szCs w:val="21"/>
        </w:rPr>
        <w:t>Diputado Victor Manuel Zanella Huerta</w:t>
      </w:r>
    </w:p>
    <w:p w14:paraId="7A61DD4C" w14:textId="78C5A76E" w:rsidR="008E636A" w:rsidRDefault="008E636A" w:rsidP="008E636A">
      <w:pPr>
        <w:pStyle w:val="Textoindependiente"/>
        <w:kinsoku w:val="0"/>
        <w:overflowPunct w:val="0"/>
        <w:spacing w:before="7"/>
        <w:rPr>
          <w:rFonts w:ascii="Abadi" w:hAnsi="Abadi"/>
          <w:sz w:val="21"/>
          <w:szCs w:val="21"/>
        </w:rPr>
      </w:pPr>
      <w:r>
        <w:rPr>
          <w:rFonts w:ascii="Abadi" w:hAnsi="Abadi"/>
          <w:sz w:val="21"/>
          <w:szCs w:val="21"/>
        </w:rPr>
        <w:t>Diputad</w:t>
      </w:r>
      <w:r w:rsidR="00CD6F14">
        <w:rPr>
          <w:rFonts w:ascii="Abadi" w:hAnsi="Abadi"/>
          <w:sz w:val="21"/>
          <w:szCs w:val="21"/>
        </w:rPr>
        <w:t>a</w:t>
      </w:r>
      <w:r>
        <w:rPr>
          <w:rFonts w:ascii="Abadi" w:hAnsi="Abadi"/>
          <w:sz w:val="21"/>
          <w:szCs w:val="21"/>
        </w:rPr>
        <w:t xml:space="preserve"> Ruth Noemí Tiscareño Agoitia</w:t>
      </w:r>
    </w:p>
    <w:p w14:paraId="177393B7" w14:textId="56608D98" w:rsidR="008E636A" w:rsidRDefault="008E636A" w:rsidP="008E636A">
      <w:pPr>
        <w:pStyle w:val="Textoindependiente"/>
        <w:kinsoku w:val="0"/>
        <w:overflowPunct w:val="0"/>
        <w:spacing w:before="7"/>
        <w:rPr>
          <w:rFonts w:ascii="Abadi" w:hAnsi="Abadi"/>
          <w:sz w:val="21"/>
          <w:szCs w:val="21"/>
        </w:rPr>
      </w:pPr>
      <w:r>
        <w:rPr>
          <w:rFonts w:ascii="Abadi" w:hAnsi="Abadi"/>
          <w:sz w:val="21"/>
          <w:szCs w:val="21"/>
        </w:rPr>
        <w:t xml:space="preserve">Diputado Miguel </w:t>
      </w:r>
      <w:proofErr w:type="spellStart"/>
      <w:r>
        <w:rPr>
          <w:rFonts w:ascii="Abadi" w:hAnsi="Abadi"/>
          <w:sz w:val="21"/>
          <w:szCs w:val="21"/>
        </w:rPr>
        <w:t>Angel</w:t>
      </w:r>
      <w:proofErr w:type="spellEnd"/>
      <w:r>
        <w:rPr>
          <w:rFonts w:ascii="Abadi" w:hAnsi="Abadi"/>
          <w:sz w:val="21"/>
          <w:szCs w:val="21"/>
        </w:rPr>
        <w:t xml:space="preserve"> Salim </w:t>
      </w:r>
      <w:proofErr w:type="spellStart"/>
      <w:r>
        <w:rPr>
          <w:rFonts w:ascii="Abadi" w:hAnsi="Abadi"/>
          <w:sz w:val="21"/>
          <w:szCs w:val="21"/>
        </w:rPr>
        <w:t>Alle</w:t>
      </w:r>
      <w:proofErr w:type="spellEnd"/>
    </w:p>
    <w:p w14:paraId="47F6848F" w14:textId="7A2E61FE" w:rsidR="008E636A" w:rsidRDefault="00C82167" w:rsidP="008E636A">
      <w:pPr>
        <w:pStyle w:val="Textoindependiente"/>
        <w:kinsoku w:val="0"/>
        <w:overflowPunct w:val="0"/>
        <w:spacing w:before="7"/>
        <w:rPr>
          <w:rFonts w:ascii="Abadi" w:hAnsi="Abadi"/>
          <w:sz w:val="21"/>
          <w:szCs w:val="21"/>
        </w:rPr>
      </w:pPr>
      <w:r>
        <w:rPr>
          <w:noProof/>
        </w:rPr>
        <w:drawing>
          <wp:anchor distT="0" distB="0" distL="114300" distR="114300" simplePos="0" relativeHeight="251670528" behindDoc="1" locked="0" layoutInCell="1" allowOverlap="1" wp14:anchorId="6A87FAEC" wp14:editId="68EDBCDA">
            <wp:simplePos x="0" y="0"/>
            <wp:positionH relativeFrom="margin">
              <wp:posOffset>4453337</wp:posOffset>
            </wp:positionH>
            <wp:positionV relativeFrom="paragraph">
              <wp:posOffset>242156</wp:posOffset>
            </wp:positionV>
            <wp:extent cx="549910" cy="197485"/>
            <wp:effectExtent l="0" t="0" r="2540" b="0"/>
            <wp:wrapTight wrapText="bothSides">
              <wp:wrapPolygon edited="0">
                <wp:start x="0" y="0"/>
                <wp:lineTo x="0" y="18752"/>
                <wp:lineTo x="20952" y="18752"/>
                <wp:lineTo x="20952" y="0"/>
                <wp:lineTo x="0" y="0"/>
              </wp:wrapPolygon>
            </wp:wrapTight>
            <wp:docPr id="6" name="Imagen 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910" cy="197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badi" w:hAnsi="Abadi"/>
          <w:b w:val="0"/>
          <w:bCs w:val="0"/>
          <w:noProof/>
          <w:sz w:val="21"/>
          <w:szCs w:val="21"/>
        </w:rPr>
        <mc:AlternateContent>
          <mc:Choice Requires="wpg">
            <w:drawing>
              <wp:anchor distT="0" distB="0" distL="114300" distR="114300" simplePos="0" relativeHeight="251668480" behindDoc="0" locked="0" layoutInCell="1" allowOverlap="1" wp14:anchorId="390C483E" wp14:editId="21E34081">
                <wp:simplePos x="0" y="0"/>
                <wp:positionH relativeFrom="margin">
                  <wp:posOffset>3524885</wp:posOffset>
                </wp:positionH>
                <wp:positionV relativeFrom="paragraph">
                  <wp:posOffset>223520</wp:posOffset>
                </wp:positionV>
                <wp:extent cx="2335530" cy="3373120"/>
                <wp:effectExtent l="0" t="0" r="26670" b="17780"/>
                <wp:wrapNone/>
                <wp:docPr id="8" name="Grupo 8"/>
                <wp:cNvGraphicFramePr/>
                <a:graphic xmlns:a="http://schemas.openxmlformats.org/drawingml/2006/main">
                  <a:graphicData uri="http://schemas.microsoft.com/office/word/2010/wordprocessingGroup">
                    <wpg:wgp>
                      <wpg:cNvGrpSpPr/>
                      <wpg:grpSpPr>
                        <a:xfrm>
                          <a:off x="0" y="0"/>
                          <a:ext cx="2335530" cy="3373120"/>
                          <a:chOff x="-65606" y="-2069756"/>
                          <a:chExt cx="2696210" cy="3597276"/>
                        </a:xfrm>
                      </wpg:grpSpPr>
                      <wps:wsp>
                        <wps:cNvPr id="2" name="Diagrama de flujo: multidocumento 2"/>
                        <wps:cNvSpPr/>
                        <wps:spPr>
                          <a:xfrm>
                            <a:off x="-65606" y="-2069756"/>
                            <a:ext cx="2696210" cy="3597276"/>
                          </a:xfrm>
                          <a:prstGeom prst="flowChartMultidocument">
                            <a:avLst/>
                          </a:prstGeom>
                          <a:noFill/>
                          <a:ln w="12700"/>
                        </wps:spPr>
                        <wps:style>
                          <a:lnRef idx="2">
                            <a:schemeClr val="dk1"/>
                          </a:lnRef>
                          <a:fillRef idx="1">
                            <a:schemeClr val="lt1"/>
                          </a:fillRef>
                          <a:effectRef idx="0">
                            <a:schemeClr val="dk1"/>
                          </a:effectRef>
                          <a:fontRef idx="minor">
                            <a:schemeClr val="dk1"/>
                          </a:fontRef>
                        </wps:style>
                        <wps:txbx>
                          <w:txbxContent>
                            <w:p w14:paraId="03E78C9B" w14:textId="77777777" w:rsidR="00E11DF1" w:rsidRPr="001040DC" w:rsidRDefault="00E11DF1" w:rsidP="00432317">
                              <w:pPr>
                                <w:pStyle w:val="Textoindependiente"/>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6509C476"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Dip. Ernesto Millán Soberanes</w:t>
                              </w:r>
                            </w:p>
                            <w:p w14:paraId="42C2DEE0"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8ED0274"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Dip. Gerardo Fernández González</w:t>
                              </w:r>
                            </w:p>
                            <w:p w14:paraId="4783F621" w14:textId="366740EF" w:rsidR="00E11DF1" w:rsidRPr="001040DC" w:rsidRDefault="0003452C" w:rsidP="00432317">
                              <w:pPr>
                                <w:suppressOverlap/>
                                <w:rPr>
                                  <w:rFonts w:ascii="Abadi" w:hAnsi="Abadi" w:cs="Arial"/>
                                  <w:b/>
                                  <w:sz w:val="18"/>
                                  <w:szCs w:val="18"/>
                                  <w:lang w:val="pt-PT"/>
                                </w:rPr>
                              </w:pPr>
                              <w:r>
                                <w:rPr>
                                  <w:rFonts w:ascii="Abadi" w:hAnsi="Abadi" w:cs="Arial"/>
                                  <w:b/>
                                  <w:sz w:val="18"/>
                                  <w:szCs w:val="18"/>
                                  <w:lang w:val="pt-PT"/>
                                </w:rPr>
                                <w:t xml:space="preserve">Dip. </w:t>
                              </w:r>
                              <w:r w:rsidR="00E11DF1" w:rsidRPr="001040DC">
                                <w:rPr>
                                  <w:rFonts w:ascii="Abadi" w:hAnsi="Abadi" w:cs="Arial"/>
                                  <w:b/>
                                  <w:sz w:val="18"/>
                                  <w:szCs w:val="18"/>
                                  <w:lang w:val="pt-PT"/>
                                </w:rPr>
                                <w:t>Dessir</w:t>
                              </w:r>
                              <w:r>
                                <w:rPr>
                                  <w:rFonts w:ascii="Abadi" w:hAnsi="Abadi" w:cs="Arial"/>
                                  <w:b/>
                                  <w:sz w:val="18"/>
                                  <w:szCs w:val="18"/>
                                  <w:lang w:val="pt-PT"/>
                                </w:rPr>
                                <w:t>e</w:t>
                              </w:r>
                              <w:r w:rsidR="00E11DF1" w:rsidRPr="001040DC">
                                <w:rPr>
                                  <w:rFonts w:ascii="Abadi" w:hAnsi="Abadi" w:cs="Arial"/>
                                  <w:b/>
                                  <w:sz w:val="18"/>
                                  <w:szCs w:val="18"/>
                                  <w:lang w:val="pt-PT"/>
                                </w:rPr>
                                <w:t xml:space="preserve"> </w:t>
                              </w:r>
                              <w:r>
                                <w:rPr>
                                  <w:rFonts w:ascii="Abadi" w:hAnsi="Abadi" w:cs="Arial"/>
                                  <w:b/>
                                  <w:sz w:val="18"/>
                                  <w:szCs w:val="18"/>
                                  <w:lang w:val="pt-PT"/>
                                </w:rPr>
                                <w:t>A</w:t>
                              </w:r>
                              <w:r w:rsidR="00E11DF1" w:rsidRPr="001040DC">
                                <w:rPr>
                                  <w:rFonts w:ascii="Abadi" w:hAnsi="Abadi" w:cs="Arial"/>
                                  <w:b/>
                                  <w:sz w:val="18"/>
                                  <w:szCs w:val="18"/>
                                  <w:lang w:val="pt-PT"/>
                                </w:rPr>
                                <w:t xml:space="preserve">ngel Rocha </w:t>
                              </w:r>
                            </w:p>
                            <w:p w14:paraId="2C862F99" w14:textId="77777777" w:rsidR="00E11DF1" w:rsidRPr="001040DC" w:rsidRDefault="00E11DF1" w:rsidP="00E11DF1">
                              <w:pPr>
                                <w:suppressOverlap/>
                                <w:jc w:val="center"/>
                                <w:rPr>
                                  <w:rFonts w:ascii="Abadi" w:hAnsi="Abadi" w:cs="Arial"/>
                                  <w:b/>
                                  <w:sz w:val="18"/>
                                  <w:szCs w:val="18"/>
                                  <w:lang w:val="pt-PT"/>
                                </w:rPr>
                              </w:pPr>
                            </w:p>
                            <w:p w14:paraId="32DCD1BB"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5C66C1E8"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6D29CC5A"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7791882F" w14:textId="77777777" w:rsidR="00E11DF1" w:rsidRPr="001040DC" w:rsidRDefault="00E11DF1" w:rsidP="00E11DF1">
                              <w:pPr>
                                <w:suppressOverlap/>
                                <w:jc w:val="center"/>
                                <w:rPr>
                                  <w:rFonts w:ascii="Abadi" w:hAnsi="Abadi" w:cs="Arial"/>
                                  <w:b/>
                                  <w:sz w:val="18"/>
                                  <w:szCs w:val="18"/>
                                  <w:lang w:val="pt-PT"/>
                                </w:rPr>
                              </w:pPr>
                            </w:p>
                            <w:p w14:paraId="25227E11"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374B29EB"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5993EABF"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1AA17B14" w14:textId="77777777" w:rsidR="00E11DF1" w:rsidRPr="001040DC" w:rsidRDefault="00E11DF1" w:rsidP="00E11DF1">
                              <w:pPr>
                                <w:suppressOverlap/>
                                <w:jc w:val="center"/>
                                <w:rPr>
                                  <w:rFonts w:ascii="Abadi" w:hAnsi="Abadi" w:cs="Arial"/>
                                  <w:b/>
                                  <w:sz w:val="18"/>
                                  <w:szCs w:val="18"/>
                                  <w:lang w:val="pt-PT"/>
                                </w:rPr>
                              </w:pPr>
                            </w:p>
                            <w:p w14:paraId="09D73A05" w14:textId="770BF464" w:rsidR="00FA525D" w:rsidRPr="001040DC" w:rsidRDefault="00E11DF1" w:rsidP="00FA525D">
                              <w:pPr>
                                <w:suppressOverlap/>
                                <w:jc w:val="center"/>
                                <w:rPr>
                                  <w:rFonts w:ascii="Abadi" w:hAnsi="Abadi" w:cs="Arial"/>
                                  <w:b/>
                                  <w:sz w:val="18"/>
                                  <w:szCs w:val="18"/>
                                  <w:lang w:val="pt-PT"/>
                                </w:rPr>
                              </w:pPr>
                              <w:r w:rsidRPr="001040DC">
                                <w:rPr>
                                  <w:rFonts w:ascii="Abadi" w:hAnsi="Abadi" w:cs="Arial"/>
                                  <w:b/>
                                  <w:sz w:val="18"/>
                                  <w:szCs w:val="18"/>
                                  <w:lang w:val="pt-PT"/>
                                </w:rPr>
                                <w:t>Transcripción y Corrección</w:t>
                              </w:r>
                              <w:r w:rsidR="00FA525D" w:rsidRPr="001040DC">
                                <w:rPr>
                                  <w:rFonts w:ascii="Abadi" w:hAnsi="Abadi" w:cs="Arial"/>
                                  <w:b/>
                                  <w:sz w:val="18"/>
                                  <w:szCs w:val="18"/>
                                  <w:lang w:val="pt-PT"/>
                                </w:rPr>
                                <w:t xml:space="preserve"> de Estilo</w:t>
                              </w:r>
                            </w:p>
                            <w:p w14:paraId="20D975C9" w14:textId="77777777" w:rsidR="00FA525D" w:rsidRPr="001040DC" w:rsidRDefault="00FA525D" w:rsidP="00FA525D">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57229E72" w14:textId="51885AB0" w:rsidR="00E11DF1" w:rsidRPr="001040DC" w:rsidRDefault="00E11DF1" w:rsidP="00E11DF1">
                              <w:pPr>
                                <w:jc w:val="center"/>
                              </w:pPr>
                            </w:p>
                            <w:p w14:paraId="6A09CE14" w14:textId="164C9820" w:rsidR="00FA525D" w:rsidRPr="00495760" w:rsidRDefault="00FA525D" w:rsidP="000B702F">
                              <w:pPr>
                                <w:pStyle w:val="Prrafodelista"/>
                                <w:numPr>
                                  <w:ilvl w:val="0"/>
                                  <w:numId w:val="3"/>
                                </w:numPr>
                                <w:suppressOverlap/>
                                <w:jc w:val="center"/>
                                <w:rPr>
                                  <w:rFonts w:ascii="Abadi" w:hAnsi="Abadi" w:cs="Arial"/>
                                  <w:b/>
                                  <w:sz w:val="18"/>
                                  <w:szCs w:val="18"/>
                                  <w:lang w:val="pt-PT"/>
                                </w:rPr>
                              </w:pPr>
                            </w:p>
                            <w:p w14:paraId="442297C6" w14:textId="77777777" w:rsidR="00E11DF1" w:rsidRPr="001040DC" w:rsidRDefault="00E11D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adro de texto 2"/>
                        <wps:cNvSpPr txBox="1">
                          <a:spLocks noChangeArrowheads="1"/>
                        </wps:cNvSpPr>
                        <wps:spPr bwMode="auto">
                          <a:xfrm>
                            <a:off x="130888" y="-1772722"/>
                            <a:ext cx="2166775" cy="347860"/>
                          </a:xfrm>
                          <a:prstGeom prst="rect">
                            <a:avLst/>
                          </a:prstGeom>
                          <a:noFill/>
                          <a:ln w="9525">
                            <a:noFill/>
                            <a:miter lim="800000"/>
                            <a:headEnd/>
                            <a:tailEnd/>
                          </a:ln>
                        </wps:spPr>
                        <wps:txbx>
                          <w:txbxContent>
                            <w:p w14:paraId="5ED17DA6" w14:textId="69307339" w:rsidR="00A37599" w:rsidRPr="006A41A7" w:rsidRDefault="00A37599" w:rsidP="00E94B1C">
                              <w:pPr>
                                <w:suppressOverlap/>
                                <w:jc w:val="center"/>
                                <w:rPr>
                                  <w:rFonts w:ascii="Abadi" w:hAnsi="Abadi" w:cs="Arial"/>
                                  <w:b/>
                                  <w:sz w:val="16"/>
                                  <w:szCs w:val="16"/>
                                  <w:lang w:val="pt-PT"/>
                                </w:rPr>
                              </w:pPr>
                              <w:r w:rsidRPr="006A41A7">
                                <w:rPr>
                                  <w:rFonts w:ascii="Abadi" w:hAnsi="Abadi" w:cs="Arial"/>
                                  <w:b/>
                                  <w:sz w:val="16"/>
                                  <w:szCs w:val="16"/>
                                  <w:lang w:val="pt-PT"/>
                                </w:rPr>
                                <w:t>Junta de Gobierno y Coordinación Política</w:t>
                              </w:r>
                            </w:p>
                            <w:p w14:paraId="133D98EF" w14:textId="330D5905" w:rsidR="00A37599" w:rsidRPr="00EE0581" w:rsidRDefault="00A37599">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0C483E" id="Grupo 8" o:spid="_x0000_s1026" style="position:absolute;left:0;text-align:left;margin-left:277.55pt;margin-top:17.6pt;width:183.9pt;height:265.6pt;z-index:251668480;mso-position-horizontal-relative:margin;mso-width-relative:margin;mso-height-relative:margin" coordorigin="-656,-20697" coordsize="26962,3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 o:spid="_x0000_s1027" type="#_x0000_t115" style="position:absolute;left:-656;top:-20697;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" filled="f" strokecolor="black [3200]" strokeweight="1pt">
                  <v:textbox>
                    <w:txbxContent>
                      <w:p w14:paraId="03E78C9B" w14:textId="77777777" w:rsidR="00E11DF1" w:rsidRPr="001040DC" w:rsidRDefault="00E11DF1" w:rsidP="00432317">
                        <w:pPr>
                          <w:pStyle w:val="Textoindependiente"/>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6509C476"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Dip. Ernesto Millán Soberanes</w:t>
                        </w:r>
                      </w:p>
                      <w:p w14:paraId="42C2DEE0"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8ED0274"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Dip. Gerardo Fernández González</w:t>
                        </w:r>
                      </w:p>
                      <w:p w14:paraId="4783F621" w14:textId="366740EF" w:rsidR="00E11DF1" w:rsidRPr="001040DC" w:rsidRDefault="0003452C" w:rsidP="00432317">
                        <w:pPr>
                          <w:suppressOverlap/>
                          <w:rPr>
                            <w:rFonts w:ascii="Abadi" w:hAnsi="Abadi" w:cs="Arial"/>
                            <w:b/>
                            <w:sz w:val="18"/>
                            <w:szCs w:val="18"/>
                            <w:lang w:val="pt-PT"/>
                          </w:rPr>
                        </w:pPr>
                        <w:r>
                          <w:rPr>
                            <w:rFonts w:ascii="Abadi" w:hAnsi="Abadi" w:cs="Arial"/>
                            <w:b/>
                            <w:sz w:val="18"/>
                            <w:szCs w:val="18"/>
                            <w:lang w:val="pt-PT"/>
                          </w:rPr>
                          <w:t xml:space="preserve">Dip. </w:t>
                        </w:r>
                        <w:r w:rsidR="00E11DF1" w:rsidRPr="001040DC">
                          <w:rPr>
                            <w:rFonts w:ascii="Abadi" w:hAnsi="Abadi" w:cs="Arial"/>
                            <w:b/>
                            <w:sz w:val="18"/>
                            <w:szCs w:val="18"/>
                            <w:lang w:val="pt-PT"/>
                          </w:rPr>
                          <w:t>Dessir</w:t>
                        </w:r>
                        <w:r>
                          <w:rPr>
                            <w:rFonts w:ascii="Abadi" w:hAnsi="Abadi" w:cs="Arial"/>
                            <w:b/>
                            <w:sz w:val="18"/>
                            <w:szCs w:val="18"/>
                            <w:lang w:val="pt-PT"/>
                          </w:rPr>
                          <w:t>e</w:t>
                        </w:r>
                        <w:r w:rsidR="00E11DF1" w:rsidRPr="001040DC">
                          <w:rPr>
                            <w:rFonts w:ascii="Abadi" w:hAnsi="Abadi" w:cs="Arial"/>
                            <w:b/>
                            <w:sz w:val="18"/>
                            <w:szCs w:val="18"/>
                            <w:lang w:val="pt-PT"/>
                          </w:rPr>
                          <w:t xml:space="preserve"> </w:t>
                        </w:r>
                        <w:r>
                          <w:rPr>
                            <w:rFonts w:ascii="Abadi" w:hAnsi="Abadi" w:cs="Arial"/>
                            <w:b/>
                            <w:sz w:val="18"/>
                            <w:szCs w:val="18"/>
                            <w:lang w:val="pt-PT"/>
                          </w:rPr>
                          <w:t>A</w:t>
                        </w:r>
                        <w:r w:rsidR="00E11DF1" w:rsidRPr="001040DC">
                          <w:rPr>
                            <w:rFonts w:ascii="Abadi" w:hAnsi="Abadi" w:cs="Arial"/>
                            <w:b/>
                            <w:sz w:val="18"/>
                            <w:szCs w:val="18"/>
                            <w:lang w:val="pt-PT"/>
                          </w:rPr>
                          <w:t xml:space="preserve">ngel Rocha </w:t>
                        </w:r>
                      </w:p>
                      <w:p w14:paraId="2C862F99" w14:textId="77777777" w:rsidR="00E11DF1" w:rsidRPr="001040DC" w:rsidRDefault="00E11DF1" w:rsidP="00E11DF1">
                        <w:pPr>
                          <w:suppressOverlap/>
                          <w:jc w:val="center"/>
                          <w:rPr>
                            <w:rFonts w:ascii="Abadi" w:hAnsi="Abadi" w:cs="Arial"/>
                            <w:b/>
                            <w:sz w:val="18"/>
                            <w:szCs w:val="18"/>
                            <w:lang w:val="pt-PT"/>
                          </w:rPr>
                        </w:pPr>
                      </w:p>
                      <w:p w14:paraId="32DCD1BB"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5C66C1E8"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6D29CC5A"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7791882F" w14:textId="77777777" w:rsidR="00E11DF1" w:rsidRPr="001040DC" w:rsidRDefault="00E11DF1" w:rsidP="00E11DF1">
                        <w:pPr>
                          <w:suppressOverlap/>
                          <w:jc w:val="center"/>
                          <w:rPr>
                            <w:rFonts w:ascii="Abadi" w:hAnsi="Abadi" w:cs="Arial"/>
                            <w:b/>
                            <w:sz w:val="18"/>
                            <w:szCs w:val="18"/>
                            <w:lang w:val="pt-PT"/>
                          </w:rPr>
                        </w:pPr>
                      </w:p>
                      <w:p w14:paraId="25227E11"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374B29EB"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5993EABF"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1AA17B14" w14:textId="77777777" w:rsidR="00E11DF1" w:rsidRPr="001040DC" w:rsidRDefault="00E11DF1" w:rsidP="00E11DF1">
                        <w:pPr>
                          <w:suppressOverlap/>
                          <w:jc w:val="center"/>
                          <w:rPr>
                            <w:rFonts w:ascii="Abadi" w:hAnsi="Abadi" w:cs="Arial"/>
                            <w:b/>
                            <w:sz w:val="18"/>
                            <w:szCs w:val="18"/>
                            <w:lang w:val="pt-PT"/>
                          </w:rPr>
                        </w:pPr>
                      </w:p>
                      <w:p w14:paraId="09D73A05" w14:textId="770BF464" w:rsidR="00FA525D" w:rsidRPr="001040DC" w:rsidRDefault="00E11DF1" w:rsidP="00FA525D">
                        <w:pPr>
                          <w:suppressOverlap/>
                          <w:jc w:val="center"/>
                          <w:rPr>
                            <w:rFonts w:ascii="Abadi" w:hAnsi="Abadi" w:cs="Arial"/>
                            <w:b/>
                            <w:sz w:val="18"/>
                            <w:szCs w:val="18"/>
                            <w:lang w:val="pt-PT"/>
                          </w:rPr>
                        </w:pPr>
                        <w:r w:rsidRPr="001040DC">
                          <w:rPr>
                            <w:rFonts w:ascii="Abadi" w:hAnsi="Abadi" w:cs="Arial"/>
                            <w:b/>
                            <w:sz w:val="18"/>
                            <w:szCs w:val="18"/>
                            <w:lang w:val="pt-PT"/>
                          </w:rPr>
                          <w:t>Transcripción y Corrección</w:t>
                        </w:r>
                        <w:r w:rsidR="00FA525D" w:rsidRPr="001040DC">
                          <w:rPr>
                            <w:rFonts w:ascii="Abadi" w:hAnsi="Abadi" w:cs="Arial"/>
                            <w:b/>
                            <w:sz w:val="18"/>
                            <w:szCs w:val="18"/>
                            <w:lang w:val="pt-PT"/>
                          </w:rPr>
                          <w:t xml:space="preserve"> de Estilo</w:t>
                        </w:r>
                      </w:p>
                      <w:p w14:paraId="20D975C9" w14:textId="77777777" w:rsidR="00FA525D" w:rsidRPr="001040DC" w:rsidRDefault="00FA525D" w:rsidP="00FA525D">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57229E72" w14:textId="51885AB0" w:rsidR="00E11DF1" w:rsidRPr="001040DC" w:rsidRDefault="00E11DF1" w:rsidP="00E11DF1">
                        <w:pPr>
                          <w:jc w:val="center"/>
                        </w:pPr>
                      </w:p>
                      <w:p w14:paraId="6A09CE14" w14:textId="164C9820" w:rsidR="00FA525D" w:rsidRPr="00495760" w:rsidRDefault="00FA525D" w:rsidP="000B702F">
                        <w:pPr>
                          <w:pStyle w:val="Prrafodelista"/>
                          <w:numPr>
                            <w:ilvl w:val="0"/>
                            <w:numId w:val="3"/>
                          </w:numPr>
                          <w:suppressOverlap/>
                          <w:jc w:val="center"/>
                          <w:rPr>
                            <w:rFonts w:ascii="Abadi" w:hAnsi="Abadi" w:cs="Arial"/>
                            <w:b/>
                            <w:sz w:val="18"/>
                            <w:szCs w:val="18"/>
                            <w:lang w:val="pt-PT"/>
                          </w:rPr>
                        </w:pPr>
                      </w:p>
                      <w:p w14:paraId="442297C6" w14:textId="77777777" w:rsidR="00E11DF1" w:rsidRPr="001040DC" w:rsidRDefault="00E11DF1"/>
                    </w:txbxContent>
                  </v:textbox>
                </v:shape>
                <v:shapetype id="_x0000_t202" coordsize="21600,21600" o:spt="202" path="m,l,21600r21600,l21600,xe">
                  <v:stroke joinstyle="miter"/>
                  <v:path gradientshapeok="t" o:connecttype="rect"/>
                </v:shapetype>
                <v:shape id="Cuadro de texto 2" o:spid="_x0000_s1028" type="#_x0000_t202" style="position:absolute;left:1308;top:-17727;width:21668;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ED17DA6" w14:textId="69307339" w:rsidR="00A37599" w:rsidRPr="006A41A7" w:rsidRDefault="00A37599" w:rsidP="00E94B1C">
                        <w:pPr>
                          <w:suppressOverlap/>
                          <w:jc w:val="center"/>
                          <w:rPr>
                            <w:rFonts w:ascii="Abadi" w:hAnsi="Abadi" w:cs="Arial"/>
                            <w:b/>
                            <w:sz w:val="16"/>
                            <w:szCs w:val="16"/>
                            <w:lang w:val="pt-PT"/>
                          </w:rPr>
                        </w:pPr>
                        <w:r w:rsidRPr="006A41A7">
                          <w:rPr>
                            <w:rFonts w:ascii="Abadi" w:hAnsi="Abadi" w:cs="Arial"/>
                            <w:b/>
                            <w:sz w:val="16"/>
                            <w:szCs w:val="16"/>
                            <w:lang w:val="pt-PT"/>
                          </w:rPr>
                          <w:t>Junta de Gobierno y Coordinación Política</w:t>
                        </w:r>
                      </w:p>
                      <w:p w14:paraId="133D98EF" w14:textId="330D5905" w:rsidR="00A37599" w:rsidRPr="00EE0581" w:rsidRDefault="00A37599">
                        <w:pPr>
                          <w:rPr>
                            <w:sz w:val="16"/>
                            <w:szCs w:val="16"/>
                          </w:rPr>
                        </w:pPr>
                      </w:p>
                    </w:txbxContent>
                  </v:textbox>
                </v:shape>
                <w10:wrap anchorx="margin"/>
              </v:group>
            </w:pict>
          </mc:Fallback>
        </mc:AlternateContent>
      </w:r>
      <w:r w:rsidR="008E636A">
        <w:rPr>
          <w:rFonts w:ascii="Abadi" w:hAnsi="Abadi"/>
          <w:sz w:val="21"/>
          <w:szCs w:val="21"/>
        </w:rPr>
        <w:t xml:space="preserve">Diputada </w:t>
      </w:r>
      <w:proofErr w:type="spellStart"/>
      <w:r w:rsidR="008E636A">
        <w:rPr>
          <w:rFonts w:ascii="Abadi" w:hAnsi="Abadi"/>
          <w:sz w:val="21"/>
          <w:szCs w:val="21"/>
        </w:rPr>
        <w:t>Edwiges</w:t>
      </w:r>
      <w:proofErr w:type="spellEnd"/>
      <w:r w:rsidR="008E636A">
        <w:rPr>
          <w:rFonts w:ascii="Abadi" w:hAnsi="Abadi"/>
          <w:sz w:val="21"/>
          <w:szCs w:val="21"/>
        </w:rPr>
        <w:t xml:space="preserve"> Alcaraz Hernández</w:t>
      </w:r>
    </w:p>
    <w:p w14:paraId="72E52AD2" w14:textId="77777777" w:rsidR="008E636A" w:rsidRPr="000735B4" w:rsidRDefault="008E636A" w:rsidP="006D5887">
      <w:pPr>
        <w:autoSpaceDE w:val="0"/>
        <w:autoSpaceDN w:val="0"/>
        <w:adjustRightInd w:val="0"/>
        <w:ind w:firstLine="708"/>
        <w:jc w:val="both"/>
        <w:rPr>
          <w:rFonts w:ascii="Abadi" w:hAnsi="Abadi" w:cs="*Arial-8413-Identity-H"/>
          <w:color w:val="161517"/>
          <w:sz w:val="21"/>
          <w:szCs w:val="21"/>
        </w:rPr>
      </w:pPr>
    </w:p>
    <w:p w14:paraId="0D05A27B" w14:textId="27AB8BAA" w:rsidR="006D5887" w:rsidRDefault="006D5887" w:rsidP="00420A38">
      <w:pPr>
        <w:pStyle w:val="Estilo1"/>
        <w:numPr>
          <w:ilvl w:val="0"/>
          <w:numId w:val="0"/>
        </w:numPr>
        <w:tabs>
          <w:tab w:val="clear" w:pos="4059"/>
        </w:tabs>
        <w:ind w:right="142"/>
        <w:rPr>
          <w:rFonts w:ascii="Abadi" w:hAnsi="Abadi"/>
          <w:sz w:val="21"/>
          <w:szCs w:val="21"/>
        </w:rPr>
      </w:pPr>
    </w:p>
    <w:p w14:paraId="5EA52DF5" w14:textId="5C29DA4E" w:rsidR="00C07A74" w:rsidRPr="00AC1EE8" w:rsidRDefault="00C07A74" w:rsidP="00AC1EE8">
      <w:pPr>
        <w:jc w:val="both"/>
        <w:rPr>
          <w:rFonts w:ascii="Abadi" w:hAnsi="Abadi"/>
          <w:b/>
          <w:bCs/>
          <w:sz w:val="21"/>
          <w:szCs w:val="21"/>
        </w:rPr>
      </w:pPr>
      <w:r w:rsidRPr="00AC1EE8">
        <w:rPr>
          <w:rFonts w:ascii="Abadi" w:hAnsi="Abadi"/>
          <w:b/>
          <w:bCs/>
          <w:sz w:val="21"/>
          <w:szCs w:val="21"/>
        </w:rPr>
        <w:t xml:space="preserve">                                                                         </w:t>
      </w:r>
    </w:p>
    <w:p w14:paraId="1CC7F83F" w14:textId="50CEFBDA" w:rsidR="00836DFB" w:rsidRPr="00FE510D" w:rsidRDefault="00046716" w:rsidP="00AE5B1D">
      <w:pPr>
        <w:pStyle w:val="Estilo1"/>
        <w:numPr>
          <w:ilvl w:val="0"/>
          <w:numId w:val="0"/>
        </w:numPr>
        <w:tabs>
          <w:tab w:val="clear" w:pos="4059"/>
        </w:tabs>
        <w:ind w:right="0"/>
        <w:rPr>
          <w:rFonts w:ascii="Abadi" w:hAnsi="Abadi"/>
          <w:sz w:val="21"/>
          <w:szCs w:val="21"/>
        </w:rPr>
      </w:pPr>
      <w:r w:rsidRPr="00C92F14">
        <w:rPr>
          <w:rFonts w:ascii="Abadi" w:hAnsi="Abadi"/>
          <w:sz w:val="21"/>
          <w:szCs w:val="21"/>
        </w:rPr>
        <w:t>ASUNTOS GENERALES.</w:t>
      </w:r>
    </w:p>
    <w:p w14:paraId="3F2C0874" w14:textId="441381B0" w:rsidR="00836DFB" w:rsidRDefault="00046716" w:rsidP="00AE5B1D">
      <w:pPr>
        <w:pStyle w:val="Estilo1"/>
        <w:numPr>
          <w:ilvl w:val="0"/>
          <w:numId w:val="0"/>
        </w:numPr>
        <w:tabs>
          <w:tab w:val="clear" w:pos="4059"/>
        </w:tabs>
        <w:ind w:right="0"/>
        <w:rPr>
          <w:rFonts w:ascii="Abadi" w:hAnsi="Abadi"/>
          <w:sz w:val="21"/>
          <w:szCs w:val="21"/>
        </w:rPr>
      </w:pPr>
      <w:r>
        <w:rPr>
          <w:rFonts w:ascii="Abadi" w:hAnsi="Abadi"/>
          <w:sz w:val="24"/>
        </w:rPr>
        <w:t xml:space="preserve">                    </w:t>
      </w:r>
      <w:r w:rsidRPr="00E8553B">
        <w:rPr>
          <w:rFonts w:ascii="Abadi" w:hAnsi="Abadi"/>
          <w:sz w:val="24"/>
        </w:rPr>
        <w:t xml:space="preserve">        </w:t>
      </w:r>
      <w:r w:rsidRPr="0006764A">
        <w:rPr>
          <w:rFonts w:ascii="Lato" w:hAnsi="Lato"/>
          <w:i/>
          <w:iCs w:val="0"/>
          <w:color w:val="212529"/>
          <w:shd w:val="clear" w:color="auto" w:fill="FFFFFF"/>
        </w:rPr>
        <w:t xml:space="preserve">                  </w:t>
      </w:r>
    </w:p>
    <w:p w14:paraId="0DD34462" w14:textId="0B5A354A" w:rsidR="00FD1609" w:rsidRPr="00FB0D27" w:rsidRDefault="00FD1609" w:rsidP="00951F6D">
      <w:pPr>
        <w:ind w:firstLine="720"/>
        <w:jc w:val="both"/>
        <w:rPr>
          <w:rFonts w:ascii="Abadi" w:hAnsi="Abadi"/>
          <w:sz w:val="21"/>
          <w:szCs w:val="21"/>
        </w:rPr>
      </w:pPr>
    </w:p>
    <w:p w14:paraId="2C6E7786" w14:textId="69CB04D7" w:rsidR="00E32A79" w:rsidRPr="00FB0D27" w:rsidRDefault="00E73ECD" w:rsidP="00951F6D">
      <w:pPr>
        <w:ind w:firstLine="720"/>
        <w:jc w:val="both"/>
        <w:rPr>
          <w:rFonts w:ascii="Abadi" w:hAnsi="Abadi"/>
          <w:sz w:val="21"/>
          <w:szCs w:val="21"/>
        </w:rPr>
      </w:pPr>
      <w:r>
        <w:rPr>
          <w:b/>
          <w:bCs/>
        </w:rPr>
        <w:softHyphen/>
      </w:r>
      <w:r w:rsidRPr="00FB0D27">
        <w:rPr>
          <w:rFonts w:ascii="Abadi" w:hAnsi="Abadi"/>
          <w:b/>
          <w:bCs/>
          <w:sz w:val="21"/>
          <w:szCs w:val="21"/>
        </w:rPr>
        <w:t xml:space="preserve">- </w:t>
      </w:r>
      <w:r w:rsidR="007276DB" w:rsidRPr="00FB0D27">
        <w:rPr>
          <w:rFonts w:ascii="Abadi" w:hAnsi="Abadi"/>
          <w:b/>
          <w:bCs/>
          <w:sz w:val="21"/>
          <w:szCs w:val="21"/>
        </w:rPr>
        <w:t>La Secretaría</w:t>
      </w:r>
      <w:r w:rsidR="0063247A" w:rsidRPr="00FB0D27">
        <w:rPr>
          <w:rFonts w:ascii="Abadi" w:hAnsi="Abadi"/>
          <w:b/>
          <w:bCs/>
          <w:sz w:val="21"/>
          <w:szCs w:val="21"/>
        </w:rPr>
        <w:t>:</w:t>
      </w:r>
      <w:r w:rsidR="006F2E46" w:rsidRPr="00FB0D27">
        <w:rPr>
          <w:rFonts w:ascii="Abadi" w:hAnsi="Abadi"/>
          <w:sz w:val="21"/>
          <w:szCs w:val="21"/>
        </w:rPr>
        <w:t xml:space="preserve"> Señora </w:t>
      </w:r>
      <w:r w:rsidR="00FB0D27">
        <w:rPr>
          <w:rFonts w:ascii="Abadi" w:hAnsi="Abadi"/>
          <w:sz w:val="21"/>
          <w:szCs w:val="21"/>
        </w:rPr>
        <w:t>p</w:t>
      </w:r>
      <w:r w:rsidR="006F2E46" w:rsidRPr="00FB0D27">
        <w:rPr>
          <w:rFonts w:ascii="Abadi" w:hAnsi="Abadi"/>
          <w:sz w:val="21"/>
          <w:szCs w:val="21"/>
        </w:rPr>
        <w:t>residenta</w:t>
      </w:r>
      <w:r w:rsidR="0001233C" w:rsidRPr="00FB0D27">
        <w:rPr>
          <w:rFonts w:ascii="Abadi" w:hAnsi="Abadi"/>
          <w:sz w:val="21"/>
          <w:szCs w:val="21"/>
        </w:rPr>
        <w:t xml:space="preserve">, me permito informarle que se han agotado los asuntos </w:t>
      </w:r>
      <w:r w:rsidR="00B60F2C" w:rsidRPr="00FB0D27">
        <w:rPr>
          <w:rFonts w:ascii="Abadi" w:hAnsi="Abadi"/>
          <w:sz w:val="21"/>
          <w:szCs w:val="21"/>
        </w:rPr>
        <w:t>listados en el orden del día</w:t>
      </w:r>
      <w:r w:rsidR="00D77C74" w:rsidRPr="00FB0D27">
        <w:rPr>
          <w:rFonts w:ascii="Abadi" w:hAnsi="Abadi"/>
          <w:sz w:val="21"/>
          <w:szCs w:val="21"/>
        </w:rPr>
        <w:t xml:space="preserve">; así mismo le informo que la asistencia </w:t>
      </w:r>
      <w:r w:rsidR="0001233C" w:rsidRPr="00FB0D27">
        <w:rPr>
          <w:rFonts w:ascii="Abadi" w:hAnsi="Abadi"/>
          <w:sz w:val="21"/>
          <w:szCs w:val="21"/>
        </w:rPr>
        <w:t xml:space="preserve">tratar </w:t>
      </w:r>
      <w:r w:rsidR="0063247A" w:rsidRPr="00FB0D27">
        <w:rPr>
          <w:rFonts w:ascii="Abadi" w:hAnsi="Abadi"/>
          <w:sz w:val="21"/>
          <w:szCs w:val="21"/>
        </w:rPr>
        <w:t xml:space="preserve">En virtud de que el quórum de asistencia </w:t>
      </w:r>
      <w:r w:rsidR="00E32A79" w:rsidRPr="00FB0D27">
        <w:rPr>
          <w:rFonts w:ascii="Abadi" w:hAnsi="Abadi"/>
          <w:sz w:val="21"/>
          <w:szCs w:val="21"/>
        </w:rPr>
        <w:t>de la presente sesión fue de</w:t>
      </w:r>
      <w:r w:rsidR="00DE0B43">
        <w:rPr>
          <w:rFonts w:ascii="Abadi" w:hAnsi="Abadi"/>
          <w:sz w:val="21"/>
          <w:szCs w:val="21"/>
        </w:rPr>
        <w:t xml:space="preserve"> </w:t>
      </w:r>
      <w:r w:rsidR="00E32A79" w:rsidRPr="00FB0D27">
        <w:rPr>
          <w:rFonts w:ascii="Abadi" w:hAnsi="Abadi"/>
          <w:sz w:val="21"/>
          <w:szCs w:val="21"/>
        </w:rPr>
        <w:t>diputadas y diputados</w:t>
      </w:r>
      <w:r w:rsidR="00D91600" w:rsidRPr="00FB0D27">
        <w:rPr>
          <w:rFonts w:ascii="Abadi" w:hAnsi="Abadi"/>
          <w:sz w:val="21"/>
          <w:szCs w:val="21"/>
        </w:rPr>
        <w:t>.</w:t>
      </w:r>
    </w:p>
    <w:p w14:paraId="69ED0E1A" w14:textId="2F3DB7DC" w:rsidR="00D91600" w:rsidRPr="00FB0D27" w:rsidRDefault="00D91600" w:rsidP="00951F6D">
      <w:pPr>
        <w:ind w:firstLine="720"/>
        <w:jc w:val="both"/>
        <w:rPr>
          <w:rFonts w:ascii="Abadi" w:hAnsi="Abadi"/>
          <w:sz w:val="21"/>
          <w:szCs w:val="21"/>
        </w:rPr>
      </w:pPr>
    </w:p>
    <w:p w14:paraId="6D8F1E7B" w14:textId="4EB8755A" w:rsidR="0063247A" w:rsidRPr="00FB0D27" w:rsidRDefault="005B0D35" w:rsidP="00E73ECD">
      <w:pPr>
        <w:jc w:val="both"/>
        <w:rPr>
          <w:rFonts w:ascii="Abadi" w:hAnsi="Abadi"/>
          <w:sz w:val="21"/>
          <w:szCs w:val="21"/>
        </w:rPr>
      </w:pPr>
      <w:r w:rsidRPr="00FB0D27">
        <w:rPr>
          <w:rFonts w:ascii="Abadi" w:hAnsi="Abadi"/>
          <w:b/>
          <w:bCs/>
          <w:sz w:val="21"/>
          <w:szCs w:val="21"/>
        </w:rPr>
        <w:t xml:space="preserve">            </w:t>
      </w:r>
      <w:r w:rsidR="00E73ECD" w:rsidRPr="00FB0D27">
        <w:rPr>
          <w:rFonts w:ascii="Abadi" w:hAnsi="Abadi"/>
          <w:b/>
          <w:bCs/>
          <w:sz w:val="21"/>
          <w:szCs w:val="21"/>
        </w:rPr>
        <w:t>-</w:t>
      </w:r>
      <w:r w:rsidRPr="00FB0D27">
        <w:rPr>
          <w:rFonts w:ascii="Abadi" w:hAnsi="Abadi"/>
          <w:b/>
          <w:bCs/>
          <w:sz w:val="21"/>
          <w:szCs w:val="21"/>
        </w:rPr>
        <w:t xml:space="preserve"> </w:t>
      </w:r>
      <w:r w:rsidR="00D91600" w:rsidRPr="00FB0D27">
        <w:rPr>
          <w:rFonts w:ascii="Abadi" w:hAnsi="Abadi"/>
          <w:b/>
          <w:bCs/>
          <w:sz w:val="21"/>
          <w:szCs w:val="21"/>
        </w:rPr>
        <w:t>La Presiden</w:t>
      </w:r>
      <w:r w:rsidR="00A974E1" w:rsidRPr="00FB0D27">
        <w:rPr>
          <w:rFonts w:ascii="Abadi" w:hAnsi="Abadi"/>
          <w:b/>
          <w:bCs/>
          <w:sz w:val="21"/>
          <w:szCs w:val="21"/>
        </w:rPr>
        <w:t>cia</w:t>
      </w:r>
      <w:r w:rsidR="00D91600" w:rsidRPr="00FB0D27">
        <w:rPr>
          <w:rFonts w:ascii="Abadi" w:hAnsi="Abadi"/>
          <w:b/>
          <w:bCs/>
          <w:sz w:val="21"/>
          <w:szCs w:val="21"/>
        </w:rPr>
        <w:t>:</w:t>
      </w:r>
      <w:r w:rsidR="00D91600" w:rsidRPr="00FB0D27">
        <w:rPr>
          <w:rFonts w:ascii="Abadi" w:hAnsi="Abadi"/>
          <w:sz w:val="21"/>
          <w:szCs w:val="21"/>
        </w:rPr>
        <w:t xml:space="preserve"> En virtud de que </w:t>
      </w:r>
      <w:r w:rsidR="00C26B6A" w:rsidRPr="00FB0D27">
        <w:rPr>
          <w:rFonts w:ascii="Abadi" w:hAnsi="Abadi"/>
          <w:sz w:val="21"/>
          <w:szCs w:val="21"/>
        </w:rPr>
        <w:t xml:space="preserve">el </w:t>
      </w:r>
      <w:r w:rsidR="00142DE0">
        <w:rPr>
          <w:rFonts w:ascii="Abadi" w:hAnsi="Abadi"/>
          <w:sz w:val="21"/>
          <w:szCs w:val="21"/>
        </w:rPr>
        <w:t>q</w:t>
      </w:r>
      <w:r w:rsidR="00C26B6A" w:rsidRPr="00FB0D27">
        <w:rPr>
          <w:rFonts w:ascii="Abadi" w:hAnsi="Abadi"/>
          <w:sz w:val="21"/>
          <w:szCs w:val="21"/>
        </w:rPr>
        <w:t xml:space="preserve">uórum de asistencia </w:t>
      </w:r>
      <w:r w:rsidR="008735C9" w:rsidRPr="00FB0D27">
        <w:rPr>
          <w:rFonts w:ascii="Abadi" w:hAnsi="Abadi"/>
          <w:sz w:val="21"/>
          <w:szCs w:val="21"/>
        </w:rPr>
        <w:t xml:space="preserve">a </w:t>
      </w:r>
      <w:r w:rsidR="00D91600" w:rsidRPr="00FB0D27">
        <w:rPr>
          <w:rFonts w:ascii="Abadi" w:hAnsi="Abadi"/>
          <w:sz w:val="21"/>
          <w:szCs w:val="21"/>
        </w:rPr>
        <w:t xml:space="preserve">la </w:t>
      </w:r>
      <w:r w:rsidR="007B1583" w:rsidRPr="00FB0D27">
        <w:rPr>
          <w:rFonts w:ascii="Abadi" w:hAnsi="Abadi"/>
          <w:sz w:val="21"/>
          <w:szCs w:val="21"/>
        </w:rPr>
        <w:t xml:space="preserve">presente sesión se </w:t>
      </w:r>
      <w:r w:rsidR="008735C9" w:rsidRPr="00FB0D27">
        <w:rPr>
          <w:rFonts w:ascii="Abadi" w:hAnsi="Abadi"/>
          <w:sz w:val="21"/>
          <w:szCs w:val="21"/>
        </w:rPr>
        <w:t>ha</w:t>
      </w:r>
      <w:r w:rsidR="007B1583" w:rsidRPr="00FB0D27">
        <w:rPr>
          <w:rFonts w:ascii="Abadi" w:hAnsi="Abadi"/>
          <w:sz w:val="21"/>
          <w:szCs w:val="21"/>
        </w:rPr>
        <w:t xml:space="preserve"> </w:t>
      </w:r>
      <w:r w:rsidR="007B1583" w:rsidRPr="00FB0D27">
        <w:rPr>
          <w:rFonts w:ascii="Abadi" w:hAnsi="Abadi"/>
          <w:sz w:val="21"/>
          <w:szCs w:val="21"/>
        </w:rPr>
        <w:t xml:space="preserve">mantenido hasta el momento, no procede </w:t>
      </w:r>
      <w:r w:rsidR="0063247A" w:rsidRPr="00FB0D27">
        <w:rPr>
          <w:rFonts w:ascii="Abadi" w:hAnsi="Abadi"/>
          <w:sz w:val="21"/>
          <w:szCs w:val="21"/>
        </w:rPr>
        <w:t>a instruir a un nuevo pase de lista</w:t>
      </w:r>
      <w:r w:rsidR="00D73DAA">
        <w:rPr>
          <w:rFonts w:ascii="Abadi" w:hAnsi="Abadi"/>
          <w:sz w:val="21"/>
          <w:szCs w:val="21"/>
        </w:rPr>
        <w:t xml:space="preserve">, se </w:t>
      </w:r>
      <w:r w:rsidR="0063247A" w:rsidRPr="00FB0D27">
        <w:rPr>
          <w:rFonts w:ascii="Abadi" w:hAnsi="Abadi"/>
          <w:sz w:val="21"/>
          <w:szCs w:val="21"/>
        </w:rPr>
        <w:t xml:space="preserve">levanta la sesión siendo las </w:t>
      </w:r>
      <w:r w:rsidR="00142DE0">
        <w:rPr>
          <w:rFonts w:ascii="Abadi" w:hAnsi="Abadi"/>
          <w:sz w:val="21"/>
          <w:szCs w:val="21"/>
        </w:rPr>
        <w:t>15:</w:t>
      </w:r>
      <w:r w:rsidR="002E407E">
        <w:rPr>
          <w:rFonts w:ascii="Abadi" w:hAnsi="Abadi"/>
          <w:sz w:val="21"/>
          <w:szCs w:val="21"/>
        </w:rPr>
        <w:t xml:space="preserve">52 </w:t>
      </w:r>
      <w:r w:rsidR="0063247A" w:rsidRPr="00FB0D27">
        <w:rPr>
          <w:rFonts w:ascii="Abadi" w:hAnsi="Abadi"/>
          <w:sz w:val="21"/>
          <w:szCs w:val="21"/>
        </w:rPr>
        <w:t xml:space="preserve">se comunica a las diputadas y a los diputados que se les citara </w:t>
      </w:r>
      <w:r w:rsidR="00293893" w:rsidRPr="00FB0D27">
        <w:rPr>
          <w:rFonts w:ascii="Abadi" w:hAnsi="Abadi"/>
          <w:sz w:val="21"/>
          <w:szCs w:val="21"/>
        </w:rPr>
        <w:t>para</w:t>
      </w:r>
      <w:r w:rsidR="0063247A" w:rsidRPr="00FB0D27">
        <w:rPr>
          <w:rFonts w:ascii="Abadi" w:hAnsi="Abadi"/>
          <w:sz w:val="21"/>
          <w:szCs w:val="21"/>
        </w:rPr>
        <w:t xml:space="preserve"> la siguiente por conducto de la Secretaría </w:t>
      </w:r>
      <w:proofErr w:type="gramStart"/>
      <w:r w:rsidR="0063247A" w:rsidRPr="00FB0D27">
        <w:rPr>
          <w:rFonts w:ascii="Abadi" w:hAnsi="Abadi"/>
          <w:sz w:val="21"/>
          <w:szCs w:val="21"/>
        </w:rPr>
        <w:t>General</w:t>
      </w:r>
      <w:r w:rsidR="00D73DAA">
        <w:rPr>
          <w:rFonts w:ascii="Abadi" w:hAnsi="Abadi"/>
          <w:sz w:val="21"/>
          <w:szCs w:val="21"/>
        </w:rPr>
        <w:t xml:space="preserve">, </w:t>
      </w:r>
      <w:r w:rsidR="0063247A" w:rsidRPr="00FB0D27">
        <w:rPr>
          <w:rFonts w:ascii="Abadi" w:hAnsi="Abadi"/>
          <w:sz w:val="21"/>
          <w:szCs w:val="21"/>
        </w:rPr>
        <w:t xml:space="preserve"> Gracias</w:t>
      </w:r>
      <w:proofErr w:type="gramEnd"/>
      <w:r w:rsidR="0063247A" w:rsidRPr="00FB0D27">
        <w:rPr>
          <w:rFonts w:ascii="Abadi" w:hAnsi="Abadi"/>
          <w:sz w:val="21"/>
          <w:szCs w:val="21"/>
        </w:rPr>
        <w:t>.</w:t>
      </w:r>
      <w:r w:rsidR="007E2DFF" w:rsidRPr="00FB0D27">
        <w:rPr>
          <w:rFonts w:ascii="Abadi" w:hAnsi="Abadi"/>
          <w:sz w:val="21"/>
          <w:szCs w:val="21"/>
        </w:rPr>
        <w:t xml:space="preserve"> </w:t>
      </w:r>
      <w:r w:rsidR="001D7BC1" w:rsidRPr="00A43460">
        <w:rPr>
          <w:rFonts w:ascii="Abadi" w:hAnsi="Abadi"/>
          <w:b/>
          <w:bCs/>
          <w:sz w:val="21"/>
          <w:szCs w:val="21"/>
        </w:rPr>
        <w:footnoteReference w:id="38"/>
      </w:r>
    </w:p>
    <w:p w14:paraId="0921B404" w14:textId="4992B058" w:rsidR="00951F6D" w:rsidRPr="00FB0D27" w:rsidRDefault="00951F6D" w:rsidP="0024733C">
      <w:pPr>
        <w:ind w:firstLine="720"/>
        <w:jc w:val="both"/>
        <w:rPr>
          <w:rFonts w:ascii="Abadi" w:hAnsi="Abadi"/>
          <w:sz w:val="21"/>
          <w:szCs w:val="21"/>
        </w:rPr>
      </w:pPr>
    </w:p>
    <w:p w14:paraId="221C5D9D" w14:textId="58EAE9BA" w:rsidR="00663304" w:rsidRDefault="00663304" w:rsidP="00014EE5">
      <w:pPr>
        <w:ind w:firstLine="720"/>
        <w:jc w:val="both"/>
        <w:rPr>
          <w:rFonts w:ascii="Abadi" w:hAnsi="Abadi"/>
          <w:b/>
          <w:sz w:val="21"/>
          <w:szCs w:val="21"/>
        </w:rPr>
      </w:pPr>
    </w:p>
    <w:p w14:paraId="34B7F2DB" w14:textId="7810EF9C" w:rsidR="00F211BF" w:rsidRDefault="00F211BF" w:rsidP="00014EE5">
      <w:pPr>
        <w:ind w:firstLine="720"/>
        <w:jc w:val="both"/>
        <w:rPr>
          <w:rFonts w:ascii="Abadi" w:hAnsi="Abadi"/>
          <w:b/>
          <w:sz w:val="21"/>
          <w:szCs w:val="21"/>
        </w:rPr>
      </w:pPr>
    </w:p>
    <w:p w14:paraId="2AD87490" w14:textId="7AD8CBE8" w:rsidR="00781E4F" w:rsidRDefault="00781E4F" w:rsidP="00014EE5">
      <w:pPr>
        <w:ind w:firstLine="720"/>
        <w:jc w:val="both"/>
        <w:rPr>
          <w:rFonts w:ascii="Abadi" w:hAnsi="Abadi"/>
          <w:b/>
          <w:sz w:val="21"/>
          <w:szCs w:val="21"/>
        </w:rPr>
      </w:pPr>
    </w:p>
    <w:p w14:paraId="0BF0A85A" w14:textId="578AAE6E" w:rsidR="00781E4F" w:rsidRDefault="00781E4F" w:rsidP="00014EE5">
      <w:pPr>
        <w:ind w:firstLine="720"/>
        <w:jc w:val="both"/>
        <w:rPr>
          <w:rFonts w:ascii="Abadi" w:hAnsi="Abadi"/>
          <w:b/>
          <w:sz w:val="21"/>
          <w:szCs w:val="21"/>
        </w:rPr>
      </w:pPr>
    </w:p>
    <w:p w14:paraId="38685C0A" w14:textId="6141E1EA" w:rsidR="00781E4F" w:rsidRDefault="00781E4F" w:rsidP="00014EE5">
      <w:pPr>
        <w:ind w:firstLine="720"/>
        <w:jc w:val="both"/>
        <w:rPr>
          <w:rFonts w:ascii="Abadi" w:hAnsi="Abadi"/>
          <w:b/>
          <w:sz w:val="21"/>
          <w:szCs w:val="21"/>
        </w:rPr>
      </w:pPr>
    </w:p>
    <w:p w14:paraId="76ED770E" w14:textId="4435D63E" w:rsidR="00E73ECD" w:rsidRDefault="00E73ECD" w:rsidP="00014EE5">
      <w:pPr>
        <w:ind w:firstLine="720"/>
        <w:jc w:val="both"/>
        <w:rPr>
          <w:rFonts w:ascii="Abadi" w:hAnsi="Abadi"/>
          <w:b/>
          <w:sz w:val="21"/>
          <w:szCs w:val="21"/>
        </w:rPr>
      </w:pPr>
    </w:p>
    <w:p w14:paraId="2760CF03" w14:textId="69578641" w:rsidR="00E73ECD" w:rsidRDefault="00E73ECD" w:rsidP="00014EE5">
      <w:pPr>
        <w:ind w:firstLine="720"/>
        <w:jc w:val="both"/>
        <w:rPr>
          <w:rFonts w:ascii="Abadi" w:hAnsi="Abadi"/>
          <w:b/>
          <w:sz w:val="21"/>
          <w:szCs w:val="21"/>
        </w:rPr>
      </w:pPr>
    </w:p>
    <w:p w14:paraId="3D4DBD32" w14:textId="6CC848BD" w:rsidR="00E73ECD" w:rsidRDefault="00E73ECD" w:rsidP="00014EE5">
      <w:pPr>
        <w:ind w:firstLine="720"/>
        <w:jc w:val="both"/>
        <w:rPr>
          <w:rFonts w:ascii="Abadi" w:hAnsi="Abadi"/>
          <w:b/>
          <w:sz w:val="21"/>
          <w:szCs w:val="21"/>
        </w:rPr>
      </w:pPr>
    </w:p>
    <w:sectPr w:rsidR="00E73ECD" w:rsidSect="00F33819">
      <w:footnotePr>
        <w:pos w:val="beneathText"/>
        <w:numStart w:val="2"/>
      </w:footnotePr>
      <w:type w:val="continuous"/>
      <w:pgSz w:w="12240" w:h="15840" w:code="1"/>
      <w:pgMar w:top="709" w:right="1701" w:bottom="425" w:left="709"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1324"/>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BB13F" w14:textId="77777777" w:rsidR="009E7B69" w:rsidRDefault="009E7B69">
      <w:r>
        <w:separator/>
      </w:r>
    </w:p>
  </w:endnote>
  <w:endnote w:type="continuationSeparator" w:id="0">
    <w:p w14:paraId="24700BD7" w14:textId="77777777" w:rsidR="009E7B69" w:rsidRDefault="009E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ahnschrift SemiBold Condensed">
    <w:panose1 w:val="020B0502040204020203"/>
    <w:charset w:val="00"/>
    <w:family w:val="swiss"/>
    <w:pitch w:val="variable"/>
    <w:sig w:usb0="A00002C7" w:usb1="00000002" w:usb2="00000000" w:usb3="00000000" w:csb0="0000019F" w:csb1="00000000"/>
  </w:font>
  <w:font w:name="Lato">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libri-12265-Identity-H">
    <w:altName w:val="Calibri"/>
    <w:panose1 w:val="00000000000000000000"/>
    <w:charset w:val="00"/>
    <w:family w:val="auto"/>
    <w:notTrueType/>
    <w:pitch w:val="default"/>
    <w:sig w:usb0="00000003" w:usb1="00000000" w:usb2="00000000" w:usb3="00000000" w:csb0="00000001" w:csb1="00000000"/>
  </w:font>
  <w:font w:name="*Calibri-11200-Identity-H">
    <w:altName w:val="Calibri"/>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masis MT Pro Light">
    <w:charset w:val="00"/>
    <w:family w:val="roman"/>
    <w:pitch w:val="variable"/>
    <w:sig w:usb0="A00000AF" w:usb1="40002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Microsoft Sans Serif-Bold-8648">
    <w:altName w:val="Calibri"/>
    <w:panose1 w:val="00000000000000000000"/>
    <w:charset w:val="00"/>
    <w:family w:val="auto"/>
    <w:notTrueType/>
    <w:pitch w:val="default"/>
    <w:sig w:usb0="00000003" w:usb1="00000000" w:usb2="00000000" w:usb3="00000000" w:csb0="00000001" w:csb1="00000000"/>
  </w:font>
  <w:font w:name="*Arial-8645-Identity-H">
    <w:altName w:val="Calibri"/>
    <w:panose1 w:val="00000000000000000000"/>
    <w:charset w:val="00"/>
    <w:family w:val="auto"/>
    <w:notTrueType/>
    <w:pitch w:val="default"/>
    <w:sig w:usb0="00000003" w:usb1="00000000" w:usb2="00000000" w:usb3="00000000" w:csb0="00000001" w:csb1="00000000"/>
  </w:font>
  <w:font w:name="*Arial-Bold-8646-Identity-H">
    <w:altName w:val="Calibri"/>
    <w:panose1 w:val="00000000000000000000"/>
    <w:charset w:val="00"/>
    <w:family w:val="auto"/>
    <w:notTrueType/>
    <w:pitch w:val="default"/>
    <w:sig w:usb0="00000003" w:usb1="00000000" w:usb2="00000000" w:usb3="00000000" w:csb0="00000001" w:csb1="00000000"/>
  </w:font>
  <w:font w:name="*Arial-8161-Identity-H">
    <w:altName w:val="Calibri"/>
    <w:panose1 w:val="00000000000000000000"/>
    <w:charset w:val="00"/>
    <w:family w:val="auto"/>
    <w:notTrueType/>
    <w:pitch w:val="default"/>
    <w:sig w:usb0="00000003" w:usb1="00000000" w:usb2="00000000" w:usb3="00000000" w:csb0="00000001" w:csb1="00000000"/>
  </w:font>
  <w:font w:name="*Microsoft Sans Serif-Bold-8163">
    <w:altName w:val="Calibri"/>
    <w:panose1 w:val="00000000000000000000"/>
    <w:charset w:val="00"/>
    <w:family w:val="auto"/>
    <w:notTrueType/>
    <w:pitch w:val="default"/>
    <w:sig w:usb0="00000003" w:usb1="00000000" w:usb2="00000000" w:usb3="00000000" w:csb0="00000001" w:csb1="00000000"/>
  </w:font>
  <w:font w:name="*Arial-8413-Identity-H">
    <w:altName w:val="Calibri"/>
    <w:panose1 w:val="00000000000000000000"/>
    <w:charset w:val="00"/>
    <w:family w:val="auto"/>
    <w:notTrueType/>
    <w:pitch w:val="default"/>
    <w:sig w:usb0="00000003" w:usb1="00000000" w:usb2="00000000" w:usb3="00000000" w:csb0="00000001" w:csb1="00000000"/>
  </w:font>
  <w:font w:name="*Arial-12431-Identity-H">
    <w:altName w:val="Calibri"/>
    <w:panose1 w:val="00000000000000000000"/>
    <w:charset w:val="00"/>
    <w:family w:val="auto"/>
    <w:notTrueType/>
    <w:pitch w:val="default"/>
    <w:sig w:usb0="00000003" w:usb1="00000000" w:usb2="00000000" w:usb3="00000000" w:csb0="00000001" w:csb1="00000000"/>
  </w:font>
  <w:font w:name="*Arial-9839-Identity-H">
    <w:altName w:val="Calibri"/>
    <w:panose1 w:val="00000000000000000000"/>
    <w:charset w:val="00"/>
    <w:family w:val="auto"/>
    <w:notTrueType/>
    <w:pitch w:val="default"/>
    <w:sig w:usb0="00000003" w:usb1="00000000" w:usb2="00000000" w:usb3="00000000" w:csb0="00000001" w:csb1="00000000"/>
  </w:font>
  <w:font w:name="*Microsoft Sans Serif-Italic-98">
    <w:altName w:val="Calibri"/>
    <w:panose1 w:val="00000000000000000000"/>
    <w:charset w:val="00"/>
    <w:family w:val="auto"/>
    <w:notTrueType/>
    <w:pitch w:val="default"/>
    <w:sig w:usb0="00000003" w:usb1="00000000" w:usb2="00000000" w:usb3="00000000" w:csb0="00000001" w:csb1="00000000"/>
  </w:font>
  <w:font w:name="*Arial-10797-Identity-H">
    <w:altName w:val="Calibri"/>
    <w:panose1 w:val="00000000000000000000"/>
    <w:charset w:val="00"/>
    <w:family w:val="auto"/>
    <w:notTrueType/>
    <w:pitch w:val="default"/>
    <w:sig w:usb0="00000003" w:usb1="00000000" w:usb2="00000000" w:usb3="00000000" w:csb0="00000001" w:csb1="00000000"/>
  </w:font>
  <w:font w:name="*Microsoft Sans Serif-Italic-10">
    <w:altName w:val="Calibri"/>
    <w:panose1 w:val="00000000000000000000"/>
    <w:charset w:val="00"/>
    <w:family w:val="auto"/>
    <w:notTrueType/>
    <w:pitch w:val="default"/>
    <w:sig w:usb0="00000003" w:usb1="00000000" w:usb2="00000000" w:usb3="00000000" w:csb0="00000001" w:csb1="00000000"/>
  </w:font>
  <w:font w:name="*Microsoft Sans Serif-10799-Ide">
    <w:altName w:val="Calibri"/>
    <w:panose1 w:val="00000000000000000000"/>
    <w:charset w:val="00"/>
    <w:family w:val="auto"/>
    <w:notTrueType/>
    <w:pitch w:val="default"/>
    <w:sig w:usb0="00000003" w:usb1="00000000" w:usb2="00000000" w:usb3="00000000" w:csb0="00000001" w:csb1="00000000"/>
  </w:font>
  <w:font w:name="*Arial-7685-Identity-H">
    <w:altName w:val="Calibri"/>
    <w:panose1 w:val="00000000000000000000"/>
    <w:charset w:val="00"/>
    <w:family w:val="auto"/>
    <w:notTrueType/>
    <w:pitch w:val="default"/>
    <w:sig w:usb0="00000003" w:usb1="00000000" w:usb2="00000000" w:usb3="00000000" w:csb0="00000001" w:csb1="00000000"/>
  </w:font>
  <w:font w:name="*Arial-Bold-7686-Identity-H">
    <w:altName w:val="Calibri"/>
    <w:panose1 w:val="00000000000000000000"/>
    <w:charset w:val="00"/>
    <w:family w:val="auto"/>
    <w:notTrueType/>
    <w:pitch w:val="default"/>
    <w:sig w:usb0="00000003" w:usb1="00000000" w:usb2="00000000" w:usb3="00000000" w:csb0="00000001" w:csb1="00000000"/>
  </w:font>
  <w:font w:name="*Arial-9741-Identity-H">
    <w:altName w:val="Calibri"/>
    <w:panose1 w:val="00000000000000000000"/>
    <w:charset w:val="00"/>
    <w:family w:val="auto"/>
    <w:notTrueType/>
    <w:pitch w:val="default"/>
    <w:sig w:usb0="00000003" w:usb1="00000000" w:usb2="00000000" w:usb3="00000000" w:csb0="00000001" w:csb1="00000000"/>
  </w:font>
  <w:font w:name="*Arial-Italic-9742-Identity-H">
    <w:altName w:val="Calibri"/>
    <w:panose1 w:val="00000000000000000000"/>
    <w:charset w:val="00"/>
    <w:family w:val="auto"/>
    <w:notTrueType/>
    <w:pitch w:val="default"/>
    <w:sig w:usb0="00000003" w:usb1="00000000" w:usb2="00000000" w:usb3="00000000" w:csb0="00000001" w:csb1="00000000"/>
  </w:font>
  <w:font w:name="*Arial-Bold-7928-Identity-H">
    <w:altName w:val="Calibri"/>
    <w:panose1 w:val="00000000000000000000"/>
    <w:charset w:val="00"/>
    <w:family w:val="auto"/>
    <w:notTrueType/>
    <w:pitch w:val="default"/>
    <w:sig w:usb0="00000003" w:usb1="00000000" w:usb2="00000000" w:usb3="00000000" w:csb0="00000001" w:csb1="00000000"/>
  </w:font>
  <w:font w:name="*Arial-7929-Identity-H">
    <w:altName w:val="Calibri"/>
    <w:panose1 w:val="00000000000000000000"/>
    <w:charset w:val="00"/>
    <w:family w:val="auto"/>
    <w:notTrueType/>
    <w:pitch w:val="default"/>
    <w:sig w:usb0="00000003" w:usb1="00000000" w:usb2="00000000" w:usb3="00000000" w:csb0="00000001" w:csb1="00000000"/>
  </w:font>
  <w:font w:name="*Arial-7927-Identity-H">
    <w:altName w:val="Calibri"/>
    <w:panose1 w:val="00000000000000000000"/>
    <w:charset w:val="00"/>
    <w:family w:val="auto"/>
    <w:notTrueType/>
    <w:pitch w:val="default"/>
    <w:sig w:usb0="00000003" w:usb1="00000000" w:usb2="00000000" w:usb3="00000000" w:csb0="00000001" w:csb1="00000000"/>
  </w:font>
  <w:font w:name="*Arial-9829-Identity-H">
    <w:altName w:val="Calibri"/>
    <w:panose1 w:val="00000000000000000000"/>
    <w:charset w:val="00"/>
    <w:family w:val="auto"/>
    <w:notTrueType/>
    <w:pitch w:val="default"/>
    <w:sig w:usb0="00000003" w:usb1="00000000" w:usb2="00000000" w:usb3="00000000" w:csb0="00000001" w:csb1="00000000"/>
  </w:font>
  <w:font w:name="*Arial-Italic-9830-Identity-H">
    <w:altName w:val="Calibri"/>
    <w:panose1 w:val="00000000000000000000"/>
    <w:charset w:val="00"/>
    <w:family w:val="auto"/>
    <w:notTrueType/>
    <w:pitch w:val="default"/>
    <w:sig w:usb0="00000003" w:usb1="00000000" w:usb2="00000000" w:usb3="00000000" w:csb0="00000001" w:csb1="00000000"/>
  </w:font>
  <w:font w:name="*Arial-10621-Identity-H">
    <w:altName w:val="Calibri"/>
    <w:panose1 w:val="00000000000000000000"/>
    <w:charset w:val="00"/>
    <w:family w:val="auto"/>
    <w:notTrueType/>
    <w:pitch w:val="default"/>
    <w:sig w:usb0="00000003" w:usb1="00000000" w:usb2="00000000" w:usb3="00000000" w:csb0="00000001" w:csb1="00000000"/>
  </w:font>
  <w:font w:name="*Arial-Italic-10622-Identity-H">
    <w:altName w:val="Calibri"/>
    <w:panose1 w:val="00000000000000000000"/>
    <w:charset w:val="00"/>
    <w:family w:val="auto"/>
    <w:notTrueType/>
    <w:pitch w:val="default"/>
    <w:sig w:usb0="00000003" w:usb1="00000000" w:usb2="00000000" w:usb3="00000000" w:csb0="00000001" w:csb1="00000000"/>
  </w:font>
  <w:font w:name="*Times New Roman-Italic-10620-I">
    <w:altName w:val="Calibri"/>
    <w:panose1 w:val="00000000000000000000"/>
    <w:charset w:val="00"/>
    <w:family w:val="auto"/>
    <w:notTrueType/>
    <w:pitch w:val="default"/>
    <w:sig w:usb0="00000003" w:usb1="00000000" w:usb2="00000000" w:usb3="00000000" w:csb0="00000001" w:csb1="00000000"/>
  </w:font>
  <w:font w:name="*Arial-8808-Identity-H">
    <w:altName w:val="Calibri"/>
    <w:panose1 w:val="00000000000000000000"/>
    <w:charset w:val="00"/>
    <w:family w:val="auto"/>
    <w:notTrueType/>
    <w:pitch w:val="default"/>
    <w:sig w:usb0="00000003" w:usb1="00000000" w:usb2="00000000" w:usb3="00000000" w:csb0="00000001" w:csb1="00000000"/>
  </w:font>
  <w:font w:name="*Calibri-Italic-8807-Identity-H">
    <w:altName w:val="Calibri"/>
    <w:panose1 w:val="00000000000000000000"/>
    <w:charset w:val="00"/>
    <w:family w:val="auto"/>
    <w:notTrueType/>
    <w:pitch w:val="default"/>
    <w:sig w:usb0="00000003" w:usb1="00000000" w:usb2="00000000" w:usb3="00000000" w:csb0="00000001" w:csb1="00000000"/>
  </w:font>
  <w:font w:name="*Arial-Italic-8809-Identity-H">
    <w:altName w:val="Calibri"/>
    <w:panose1 w:val="00000000000000000000"/>
    <w:charset w:val="00"/>
    <w:family w:val="auto"/>
    <w:notTrueType/>
    <w:pitch w:val="default"/>
    <w:sig w:usb0="00000003" w:usb1="00000000" w:usb2="00000000" w:usb3="00000000" w:csb0="00000001" w:csb1="00000000"/>
  </w:font>
  <w:font w:name="*Microsoft Sans Serif-9428-Iden">
    <w:altName w:val="Calibri"/>
    <w:panose1 w:val="00000000000000000000"/>
    <w:charset w:val="00"/>
    <w:family w:val="auto"/>
    <w:notTrueType/>
    <w:pitch w:val="default"/>
    <w:sig w:usb0="00000003" w:usb1="00000000" w:usb2="00000000" w:usb3="00000000" w:csb0="00000001" w:csb1="00000000"/>
  </w:font>
  <w:font w:name="*Arial-Italic-9426-Identity-H">
    <w:altName w:val="Calibri"/>
    <w:panose1 w:val="00000000000000000000"/>
    <w:charset w:val="00"/>
    <w:family w:val="auto"/>
    <w:notTrueType/>
    <w:pitch w:val="default"/>
    <w:sig w:usb0="00000003" w:usb1="00000000" w:usb2="00000000" w:usb3="00000000" w:csb0="00000001" w:csb1="00000000"/>
  </w:font>
  <w:font w:name="*Arial-8942-Identity-H">
    <w:altName w:val="Calibri"/>
    <w:panose1 w:val="00000000000000000000"/>
    <w:charset w:val="00"/>
    <w:family w:val="auto"/>
    <w:notTrueType/>
    <w:pitch w:val="default"/>
    <w:sig w:usb0="00000003" w:usb1="00000000" w:usb2="00000000" w:usb3="00000000" w:csb0="00000001" w:csb1="00000000"/>
  </w:font>
  <w:font w:name="*Arial-Bold-8943-Identity-H">
    <w:altName w:val="Calibri"/>
    <w:panose1 w:val="00000000000000000000"/>
    <w:charset w:val="00"/>
    <w:family w:val="auto"/>
    <w:notTrueType/>
    <w:pitch w:val="default"/>
    <w:sig w:usb0="00000003" w:usb1="00000000" w:usb2="00000000" w:usb3="00000000" w:csb0="00000001" w:csb1="00000000"/>
  </w:font>
  <w:font w:name="*Arial-9172-Identity-H">
    <w:altName w:val="Calibri"/>
    <w:panose1 w:val="00000000000000000000"/>
    <w:charset w:val="00"/>
    <w:family w:val="auto"/>
    <w:notTrueType/>
    <w:pitch w:val="default"/>
    <w:sig w:usb0="00000003" w:usb1="00000000" w:usb2="00000000" w:usb3="00000000" w:csb0="00000001" w:csb1="00000000"/>
  </w:font>
  <w:font w:name="*Microsoft Sans Serif-Bold-9175">
    <w:altName w:val="Calibri"/>
    <w:panose1 w:val="00000000000000000000"/>
    <w:charset w:val="00"/>
    <w:family w:val="auto"/>
    <w:notTrueType/>
    <w:pitch w:val="default"/>
    <w:sig w:usb0="00000003" w:usb1="00000000" w:usb2="00000000" w:usb3="00000000" w:csb0="00000001" w:csb1="00000000"/>
  </w:font>
  <w:font w:name="*Arial-5485-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7216" behindDoc="1" locked="0" layoutInCell="0" allowOverlap="1" wp14:anchorId="5668BDCF" wp14:editId="77EDCDD2">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r4N+g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7D2245" w:rsidRPr="002A15D3" w:rsidRDefault="007D2245" w:rsidP="00C46148">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61312" behindDoc="0" locked="0" layoutInCell="1" allowOverlap="1" wp14:anchorId="1907B10D" wp14:editId="1A875CBE">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4" style="position:absolute;margin-left:434.8pt;margin-top:0;width:486pt;height:22.25pt;z-index:251661312;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">
              <v:rect id="Rectángulo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6"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6159B" w14:textId="77777777" w:rsidR="009E7B69" w:rsidRDefault="009E7B69">
      <w:r>
        <w:separator/>
      </w:r>
    </w:p>
  </w:footnote>
  <w:footnote w:type="continuationSeparator" w:id="0">
    <w:p w14:paraId="21ED9B80" w14:textId="77777777" w:rsidR="009E7B69" w:rsidRDefault="009E7B69">
      <w:r>
        <w:continuationSeparator/>
      </w:r>
    </w:p>
  </w:footnote>
  <w:footnote w:id="1">
    <w:p w14:paraId="039AED8A" w14:textId="291189B4" w:rsidR="00170B4A" w:rsidRPr="00170B4A" w:rsidRDefault="00170B4A">
      <w:pPr>
        <w:pStyle w:val="Textonotapie"/>
        <w:rPr>
          <w:rFonts w:ascii="Abadi" w:hAnsi="Abadi"/>
          <w:sz w:val="12"/>
          <w:szCs w:val="12"/>
        </w:rPr>
      </w:pPr>
      <w:r>
        <w:rPr>
          <w:rStyle w:val="Refdenotaalpie"/>
        </w:rPr>
        <w:footnoteRef/>
      </w:r>
      <w:r>
        <w:t xml:space="preserve"> </w:t>
      </w:r>
      <w:r w:rsidRPr="00170B4A">
        <w:rPr>
          <w:rFonts w:ascii="Abadi" w:hAnsi="Abadi"/>
          <w:sz w:val="12"/>
          <w:szCs w:val="12"/>
        </w:rPr>
        <w:t>https://congresogto.s3.amazonaws.com/uploads/orden_archivo/archivo/23573/03_Extracto_17_febrero_2022.pdf</w:t>
      </w:r>
    </w:p>
  </w:footnote>
  <w:footnote w:id="2">
    <w:p w14:paraId="0B76A02C" w14:textId="6427D8CA" w:rsidR="00DA2272" w:rsidRPr="00DA2272" w:rsidRDefault="00DA2272">
      <w:pPr>
        <w:pStyle w:val="Textonotapie"/>
        <w:rPr>
          <w:rFonts w:ascii="Abadi" w:hAnsi="Abadi"/>
          <w:sz w:val="12"/>
          <w:szCs w:val="12"/>
        </w:rPr>
      </w:pPr>
      <w:r w:rsidRPr="00DA2272">
        <w:rPr>
          <w:rStyle w:val="Refdenotaalpie"/>
          <w:rFonts w:ascii="Abadi" w:hAnsi="Abadi"/>
          <w:sz w:val="12"/>
          <w:szCs w:val="12"/>
        </w:rPr>
        <w:footnoteRef/>
      </w:r>
      <w:r w:rsidRPr="00DA2272">
        <w:rPr>
          <w:rFonts w:ascii="Abadi" w:hAnsi="Abadi"/>
          <w:sz w:val="12"/>
          <w:szCs w:val="12"/>
        </w:rPr>
        <w:t xml:space="preserve"> https://congresogto.s3.amazonaws.com/uploads/orden_archivo/archivo/23573/03_Extracto_17_febrero_2022.pdf</w:t>
      </w:r>
    </w:p>
  </w:footnote>
  <w:footnote w:id="3">
    <w:p w14:paraId="64D4E8B7" w14:textId="77777777" w:rsidR="000C5643" w:rsidRPr="00850410" w:rsidRDefault="000C5643" w:rsidP="00E66569">
      <w:pPr>
        <w:pStyle w:val="Textoindependiente"/>
        <w:kinsoku w:val="0"/>
        <w:overflowPunct w:val="0"/>
        <w:spacing w:before="102"/>
        <w:rPr>
          <w:rFonts w:ascii="Calibri" w:hAnsi="Calibri" w:cs="Calibri"/>
          <w:sz w:val="10"/>
          <w:szCs w:val="10"/>
        </w:rPr>
      </w:pPr>
      <w:r w:rsidRPr="00850410">
        <w:rPr>
          <w:rStyle w:val="Refdenotaalpie"/>
          <w:sz w:val="10"/>
          <w:szCs w:val="10"/>
        </w:rPr>
        <w:footnoteRef/>
      </w:r>
      <w:r w:rsidRPr="00850410">
        <w:rPr>
          <w:sz w:val="10"/>
          <w:szCs w:val="10"/>
        </w:rPr>
        <w:t xml:space="preserve"> </w:t>
      </w:r>
      <w:r w:rsidRPr="00850410">
        <w:rPr>
          <w:rFonts w:ascii="Calibri" w:hAnsi="Calibri" w:cs="Calibri"/>
          <w:sz w:val="10"/>
          <w:szCs w:val="10"/>
        </w:rPr>
        <w:t xml:space="preserve">Liszt </w:t>
      </w:r>
      <w:proofErr w:type="spellStart"/>
      <w:r w:rsidRPr="00850410">
        <w:rPr>
          <w:rFonts w:ascii="Calibri" w:hAnsi="Calibri" w:cs="Calibri"/>
          <w:sz w:val="10"/>
          <w:szCs w:val="10"/>
        </w:rPr>
        <w:t>Von</w:t>
      </w:r>
      <w:proofErr w:type="spellEnd"/>
      <w:r w:rsidRPr="00850410">
        <w:rPr>
          <w:rFonts w:ascii="Calibri" w:hAnsi="Calibri" w:cs="Calibri"/>
          <w:sz w:val="10"/>
          <w:szCs w:val="10"/>
        </w:rPr>
        <w:t>, Franz. “La idea del Fin en el derecho Penal”. Editorial Temis, Reimpresión de la primera edición</w:t>
      </w:r>
      <w:r w:rsidRPr="00850410">
        <w:rPr>
          <w:rFonts w:ascii="Calibri" w:hAnsi="Calibri" w:cs="Calibri"/>
          <w:spacing w:val="1"/>
          <w:sz w:val="10"/>
          <w:szCs w:val="10"/>
        </w:rPr>
        <w:t xml:space="preserve"> </w:t>
      </w:r>
      <w:r w:rsidRPr="00850410">
        <w:rPr>
          <w:rFonts w:ascii="Calibri" w:hAnsi="Calibri" w:cs="Calibri"/>
          <w:sz w:val="10"/>
          <w:szCs w:val="10"/>
        </w:rPr>
        <w:t>traducida al</w:t>
      </w:r>
      <w:r w:rsidRPr="00850410">
        <w:rPr>
          <w:rFonts w:ascii="Calibri" w:hAnsi="Calibri" w:cs="Calibri"/>
          <w:spacing w:val="-1"/>
          <w:sz w:val="10"/>
          <w:szCs w:val="10"/>
        </w:rPr>
        <w:t xml:space="preserve"> </w:t>
      </w:r>
      <w:r w:rsidRPr="00850410">
        <w:rPr>
          <w:rFonts w:ascii="Calibri" w:hAnsi="Calibri" w:cs="Calibri"/>
          <w:sz w:val="10"/>
          <w:szCs w:val="10"/>
        </w:rPr>
        <w:t>español.</w:t>
      </w:r>
      <w:r w:rsidRPr="00850410">
        <w:rPr>
          <w:rFonts w:ascii="Calibri" w:hAnsi="Calibri" w:cs="Calibri"/>
          <w:spacing w:val="45"/>
          <w:sz w:val="10"/>
          <w:szCs w:val="10"/>
        </w:rPr>
        <w:t xml:space="preserve"> </w:t>
      </w:r>
      <w:r w:rsidRPr="00850410">
        <w:rPr>
          <w:rFonts w:ascii="Calibri" w:hAnsi="Calibri" w:cs="Calibri"/>
          <w:sz w:val="10"/>
          <w:szCs w:val="10"/>
        </w:rPr>
        <w:t>Santa Fe</w:t>
      </w:r>
      <w:r w:rsidRPr="00850410">
        <w:rPr>
          <w:rFonts w:ascii="Calibri" w:hAnsi="Calibri" w:cs="Calibri"/>
          <w:spacing w:val="-2"/>
          <w:sz w:val="10"/>
          <w:szCs w:val="10"/>
        </w:rPr>
        <w:t xml:space="preserve"> </w:t>
      </w:r>
      <w:r w:rsidRPr="00850410">
        <w:rPr>
          <w:rFonts w:ascii="Calibri" w:hAnsi="Calibri" w:cs="Calibri"/>
          <w:sz w:val="10"/>
          <w:szCs w:val="10"/>
        </w:rPr>
        <w:t>de</w:t>
      </w:r>
      <w:r w:rsidRPr="00850410">
        <w:rPr>
          <w:rFonts w:ascii="Calibri" w:hAnsi="Calibri" w:cs="Calibri"/>
          <w:spacing w:val="-1"/>
          <w:sz w:val="10"/>
          <w:szCs w:val="10"/>
        </w:rPr>
        <w:t xml:space="preserve"> </w:t>
      </w:r>
      <w:proofErr w:type="gramStart"/>
      <w:r w:rsidRPr="00850410">
        <w:rPr>
          <w:rFonts w:ascii="Calibri" w:hAnsi="Calibri" w:cs="Calibri"/>
          <w:sz w:val="10"/>
          <w:szCs w:val="10"/>
        </w:rPr>
        <w:t>Bogotá ,</w:t>
      </w:r>
      <w:proofErr w:type="gramEnd"/>
      <w:r w:rsidRPr="00850410">
        <w:rPr>
          <w:rFonts w:ascii="Calibri" w:hAnsi="Calibri" w:cs="Calibri"/>
          <w:spacing w:val="1"/>
          <w:sz w:val="10"/>
          <w:szCs w:val="10"/>
        </w:rPr>
        <w:t xml:space="preserve"> </w:t>
      </w:r>
      <w:r w:rsidRPr="00850410">
        <w:rPr>
          <w:rFonts w:ascii="Calibri" w:hAnsi="Calibri" w:cs="Calibri"/>
          <w:sz w:val="10"/>
          <w:szCs w:val="10"/>
        </w:rPr>
        <w:t>Colombia.1998.</w:t>
      </w:r>
      <w:r w:rsidRPr="00850410">
        <w:rPr>
          <w:rFonts w:ascii="Calibri" w:hAnsi="Calibri" w:cs="Calibri"/>
          <w:spacing w:val="1"/>
          <w:sz w:val="10"/>
          <w:szCs w:val="10"/>
        </w:rPr>
        <w:t xml:space="preserve"> </w:t>
      </w:r>
      <w:r w:rsidRPr="00850410">
        <w:rPr>
          <w:rFonts w:ascii="Calibri" w:hAnsi="Calibri" w:cs="Calibri"/>
          <w:sz w:val="10"/>
          <w:szCs w:val="10"/>
        </w:rPr>
        <w:t>Págs.32-41.</w:t>
      </w:r>
    </w:p>
    <w:p w14:paraId="662DDCE2" w14:textId="56F0A180" w:rsidR="000C5643" w:rsidRPr="00850410" w:rsidRDefault="000C5643" w:rsidP="000C5643">
      <w:pPr>
        <w:pStyle w:val="Textonotapie"/>
        <w:ind w:left="993"/>
        <w:rPr>
          <w:sz w:val="10"/>
          <w:szCs w:val="10"/>
        </w:rPr>
      </w:pPr>
    </w:p>
  </w:footnote>
  <w:footnote w:id="4">
    <w:p w14:paraId="1B7B7A26" w14:textId="273A785A" w:rsidR="00037D40" w:rsidRPr="00850410" w:rsidRDefault="00037D40" w:rsidP="00E62757">
      <w:pPr>
        <w:autoSpaceDE w:val="0"/>
        <w:autoSpaceDN w:val="0"/>
        <w:adjustRightInd w:val="0"/>
        <w:rPr>
          <w:rFonts w:ascii="Calibri" w:hAnsi="Calibri" w:cs="Calibri"/>
          <w:b/>
          <w:bCs/>
          <w:sz w:val="10"/>
          <w:szCs w:val="10"/>
        </w:rPr>
      </w:pPr>
      <w:r w:rsidRPr="00850410">
        <w:rPr>
          <w:rFonts w:ascii="Calibri" w:hAnsi="Calibri" w:cs="Calibri"/>
          <w:b/>
          <w:bCs/>
          <w:sz w:val="10"/>
          <w:szCs w:val="10"/>
        </w:rPr>
        <w:footnoteRef/>
      </w:r>
      <w:proofErr w:type="spellStart"/>
      <w:r w:rsidRPr="00850410">
        <w:rPr>
          <w:rFonts w:ascii="Calibri" w:hAnsi="Calibri" w:cs="Calibri"/>
          <w:b/>
          <w:bCs/>
          <w:sz w:val="10"/>
          <w:szCs w:val="10"/>
        </w:rPr>
        <w:t>Idem</w:t>
      </w:r>
      <w:proofErr w:type="spellEnd"/>
      <w:r w:rsidRPr="00850410">
        <w:rPr>
          <w:rFonts w:ascii="Calibri" w:hAnsi="Calibri" w:cs="Calibri"/>
          <w:b/>
          <w:bCs/>
          <w:sz w:val="10"/>
          <w:szCs w:val="10"/>
        </w:rPr>
        <w:t xml:space="preserve">. </w:t>
      </w:r>
    </w:p>
  </w:footnote>
  <w:footnote w:id="5">
    <w:p w14:paraId="3DE4F931" w14:textId="27BD48DD" w:rsidR="00E62757" w:rsidRPr="00850410" w:rsidRDefault="00E62757" w:rsidP="00E62757">
      <w:pPr>
        <w:autoSpaceDE w:val="0"/>
        <w:autoSpaceDN w:val="0"/>
        <w:adjustRightInd w:val="0"/>
        <w:rPr>
          <w:rFonts w:ascii="Calibri" w:hAnsi="Calibri" w:cs="Calibri"/>
          <w:b/>
          <w:bCs/>
          <w:sz w:val="10"/>
          <w:szCs w:val="10"/>
        </w:rPr>
      </w:pPr>
      <w:r w:rsidRPr="00850410">
        <w:rPr>
          <w:rFonts w:ascii="Calibri" w:hAnsi="Calibri" w:cs="Calibri"/>
          <w:b/>
          <w:bCs/>
          <w:sz w:val="10"/>
          <w:szCs w:val="10"/>
        </w:rPr>
        <w:footnoteRef/>
      </w:r>
      <w:r w:rsidRPr="00850410">
        <w:rPr>
          <w:rFonts w:ascii="Calibri" w:hAnsi="Calibri" w:cs="Calibri"/>
          <w:b/>
          <w:bCs/>
          <w:sz w:val="10"/>
          <w:szCs w:val="10"/>
        </w:rPr>
        <w:t xml:space="preserve"> La peligrosidad objetiva del delio se determina por la mayor o menor trascendencia de los derechos lesionados o puestos en peligro y subjetivamente por la peligrosidad e intensidad del móvil. Cfr. Liszt </w:t>
      </w:r>
      <w:proofErr w:type="spellStart"/>
      <w:r w:rsidRPr="00850410">
        <w:rPr>
          <w:rFonts w:ascii="Calibri" w:hAnsi="Calibri" w:cs="Calibri"/>
          <w:b/>
          <w:bCs/>
          <w:sz w:val="10"/>
          <w:szCs w:val="10"/>
        </w:rPr>
        <w:t>Von</w:t>
      </w:r>
      <w:proofErr w:type="spellEnd"/>
      <w:r w:rsidRPr="00850410">
        <w:rPr>
          <w:rFonts w:ascii="Calibri" w:hAnsi="Calibri" w:cs="Calibri"/>
          <w:b/>
          <w:bCs/>
          <w:sz w:val="10"/>
          <w:szCs w:val="10"/>
        </w:rPr>
        <w:t>, Franz. Pág. 51.</w:t>
      </w:r>
    </w:p>
  </w:footnote>
  <w:footnote w:id="6">
    <w:p w14:paraId="554BA659" w14:textId="727121EC" w:rsidR="007A09D3" w:rsidRPr="00850410" w:rsidRDefault="007A09D3">
      <w:pPr>
        <w:pStyle w:val="Textonotapie"/>
        <w:rPr>
          <w:rFonts w:ascii="Calibri" w:hAnsi="Calibri" w:cs="Calibri"/>
          <w:b/>
          <w:bCs/>
          <w:sz w:val="10"/>
          <w:szCs w:val="10"/>
          <w:lang w:val="es-ES"/>
        </w:rPr>
      </w:pPr>
      <w:r w:rsidRPr="00850410">
        <w:rPr>
          <w:rFonts w:ascii="Calibri" w:hAnsi="Calibri" w:cs="Calibri"/>
          <w:b/>
          <w:bCs/>
          <w:sz w:val="10"/>
          <w:szCs w:val="10"/>
          <w:lang w:val="es-ES"/>
        </w:rPr>
        <w:footnoteRef/>
      </w:r>
      <w:r w:rsidRPr="00850410">
        <w:rPr>
          <w:rFonts w:ascii="Calibri" w:hAnsi="Calibri" w:cs="Calibri"/>
          <w:b/>
          <w:bCs/>
          <w:sz w:val="10"/>
          <w:szCs w:val="10"/>
          <w:lang w:val="es-ES"/>
        </w:rPr>
        <w:t xml:space="preserve"> </w:t>
      </w:r>
      <w:proofErr w:type="spellStart"/>
      <w:r w:rsidRPr="00850410">
        <w:rPr>
          <w:rFonts w:ascii="Calibri" w:hAnsi="Calibri" w:cs="Calibri"/>
          <w:b/>
          <w:bCs/>
          <w:sz w:val="10"/>
          <w:szCs w:val="10"/>
          <w:lang w:val="es-ES"/>
        </w:rPr>
        <w:t>Ibin</w:t>
      </w:r>
      <w:proofErr w:type="spellEnd"/>
      <w:r w:rsidRPr="00850410">
        <w:rPr>
          <w:rFonts w:ascii="Calibri" w:hAnsi="Calibri" w:cs="Calibri"/>
          <w:b/>
          <w:bCs/>
          <w:sz w:val="10"/>
          <w:szCs w:val="10"/>
          <w:lang w:val="es-ES"/>
        </w:rPr>
        <w:t xml:space="preserve"> </w:t>
      </w:r>
      <w:proofErr w:type="spellStart"/>
      <w:r w:rsidRPr="00850410">
        <w:rPr>
          <w:rFonts w:ascii="Calibri" w:hAnsi="Calibri" w:cs="Calibri"/>
          <w:b/>
          <w:bCs/>
          <w:sz w:val="10"/>
          <w:szCs w:val="10"/>
          <w:lang w:val="es-ES"/>
        </w:rPr>
        <w:t>Idem</w:t>
      </w:r>
      <w:proofErr w:type="spellEnd"/>
      <w:r w:rsidRPr="00850410">
        <w:rPr>
          <w:rFonts w:ascii="Calibri" w:hAnsi="Calibri" w:cs="Calibri"/>
          <w:b/>
          <w:bCs/>
          <w:sz w:val="10"/>
          <w:szCs w:val="10"/>
          <w:lang w:val="es-ES"/>
        </w:rPr>
        <w:t xml:space="preserve">, </w:t>
      </w:r>
      <w:proofErr w:type="spellStart"/>
      <w:r w:rsidRPr="00850410">
        <w:rPr>
          <w:rFonts w:ascii="Calibri" w:hAnsi="Calibri" w:cs="Calibri"/>
          <w:b/>
          <w:bCs/>
          <w:sz w:val="10"/>
          <w:szCs w:val="10"/>
          <w:lang w:val="es-ES"/>
        </w:rPr>
        <w:t>pág</w:t>
      </w:r>
      <w:proofErr w:type="spellEnd"/>
      <w:r w:rsidRPr="00850410">
        <w:rPr>
          <w:rFonts w:ascii="Calibri" w:hAnsi="Calibri" w:cs="Calibri"/>
          <w:b/>
          <w:bCs/>
          <w:sz w:val="10"/>
          <w:szCs w:val="10"/>
          <w:lang w:val="es-ES"/>
        </w:rPr>
        <w:t>, 50.</w:t>
      </w:r>
    </w:p>
  </w:footnote>
  <w:footnote w:id="7">
    <w:p w14:paraId="19C28538" w14:textId="7C07E83C" w:rsidR="00634D1F" w:rsidRPr="00850410" w:rsidRDefault="00634D1F" w:rsidP="005A42DD">
      <w:pPr>
        <w:autoSpaceDE w:val="0"/>
        <w:autoSpaceDN w:val="0"/>
        <w:adjustRightInd w:val="0"/>
        <w:jc w:val="both"/>
        <w:rPr>
          <w:rFonts w:ascii="Calibri" w:hAnsi="Calibri" w:cs="Calibri"/>
          <w:b/>
          <w:bCs/>
          <w:sz w:val="10"/>
          <w:szCs w:val="10"/>
        </w:rPr>
      </w:pPr>
      <w:r w:rsidRPr="00850410">
        <w:rPr>
          <w:rFonts w:ascii="Calibri" w:hAnsi="Calibri" w:cs="Calibri"/>
          <w:b/>
          <w:bCs/>
          <w:sz w:val="10"/>
          <w:szCs w:val="10"/>
        </w:rPr>
        <w:footnoteRef/>
      </w:r>
      <w:r w:rsidRPr="00850410">
        <w:rPr>
          <w:rFonts w:ascii="Calibri" w:hAnsi="Calibri" w:cs="Calibri"/>
          <w:b/>
          <w:bCs/>
          <w:sz w:val="10"/>
          <w:szCs w:val="10"/>
        </w:rPr>
        <w:t xml:space="preserve"> Mezger, Edmundo, “Teoría de la Ley Penal”. Editorial Leyer. Colección Clásicos del Derecho. Bogotá,</w:t>
      </w:r>
      <w:r w:rsidR="007C1002" w:rsidRPr="00850410">
        <w:rPr>
          <w:rFonts w:ascii="Calibri" w:hAnsi="Calibri" w:cs="Calibri"/>
          <w:b/>
          <w:bCs/>
          <w:sz w:val="10"/>
          <w:szCs w:val="10"/>
        </w:rPr>
        <w:t xml:space="preserve"> </w:t>
      </w:r>
    </w:p>
    <w:p w14:paraId="04B058E3" w14:textId="567D6CB7" w:rsidR="00634D1F" w:rsidRPr="00850410" w:rsidRDefault="00634D1F" w:rsidP="00B709B9">
      <w:pPr>
        <w:pStyle w:val="Textonotapie"/>
        <w:jc w:val="both"/>
        <w:rPr>
          <w:rFonts w:ascii="Calibri" w:hAnsi="Calibri" w:cs="Calibri"/>
          <w:b/>
          <w:bCs/>
          <w:sz w:val="10"/>
          <w:szCs w:val="10"/>
          <w:lang w:val="es-ES"/>
        </w:rPr>
      </w:pPr>
      <w:r w:rsidRPr="00850410">
        <w:rPr>
          <w:rFonts w:ascii="Calibri" w:hAnsi="Calibri" w:cs="Calibri"/>
          <w:b/>
          <w:bCs/>
          <w:sz w:val="10"/>
          <w:szCs w:val="10"/>
          <w:lang w:val="es-ES"/>
        </w:rPr>
        <w:t>Colombia. 2005. Pág., 167.</w:t>
      </w:r>
    </w:p>
  </w:footnote>
  <w:footnote w:id="8">
    <w:p w14:paraId="5F60F68B" w14:textId="0AD91CE8" w:rsidR="00BB5206" w:rsidRPr="00850410" w:rsidRDefault="00BB5206">
      <w:pPr>
        <w:pStyle w:val="Textonotapie"/>
        <w:rPr>
          <w:rFonts w:ascii="Calibri" w:hAnsi="Calibri" w:cs="Calibri"/>
          <w:b/>
          <w:bCs/>
          <w:sz w:val="10"/>
          <w:szCs w:val="10"/>
          <w:lang w:val="es-ES"/>
        </w:rPr>
      </w:pPr>
      <w:r w:rsidRPr="00850410">
        <w:rPr>
          <w:rFonts w:ascii="Calibri" w:hAnsi="Calibri" w:cs="Calibri"/>
          <w:b/>
          <w:bCs/>
          <w:sz w:val="10"/>
          <w:szCs w:val="10"/>
          <w:lang w:val="es-ES"/>
        </w:rPr>
        <w:footnoteRef/>
      </w:r>
      <w:r w:rsidRPr="00850410">
        <w:rPr>
          <w:rFonts w:ascii="Calibri" w:hAnsi="Calibri" w:cs="Calibri"/>
          <w:b/>
          <w:bCs/>
          <w:sz w:val="10"/>
          <w:szCs w:val="10"/>
          <w:lang w:val="es-ES"/>
        </w:rPr>
        <w:t xml:space="preserve"> </w:t>
      </w:r>
      <w:r w:rsidR="00311B68" w:rsidRPr="00850410">
        <w:rPr>
          <w:rFonts w:ascii="Calibri" w:hAnsi="Calibri" w:cs="Calibri"/>
          <w:b/>
          <w:bCs/>
          <w:sz w:val="10"/>
          <w:szCs w:val="10"/>
          <w:lang w:val="es-ES"/>
        </w:rPr>
        <w:t xml:space="preserve">Como señalan Armin Kaufman, </w:t>
      </w:r>
      <w:proofErr w:type="spellStart"/>
      <w:r w:rsidR="00311B68" w:rsidRPr="00850410">
        <w:rPr>
          <w:rFonts w:ascii="Calibri" w:hAnsi="Calibri" w:cs="Calibri"/>
          <w:b/>
          <w:bCs/>
          <w:sz w:val="10"/>
          <w:szCs w:val="10"/>
          <w:lang w:val="es-ES"/>
        </w:rPr>
        <w:t>Hassemer</w:t>
      </w:r>
      <w:proofErr w:type="spellEnd"/>
      <w:r w:rsidR="00311B68" w:rsidRPr="00850410">
        <w:rPr>
          <w:rFonts w:ascii="Calibri" w:hAnsi="Calibri" w:cs="Calibri"/>
          <w:b/>
          <w:bCs/>
          <w:sz w:val="10"/>
          <w:szCs w:val="10"/>
          <w:lang w:val="es-ES"/>
        </w:rPr>
        <w:t xml:space="preserve"> y Mir Puig.</w:t>
      </w:r>
    </w:p>
  </w:footnote>
  <w:footnote w:id="9">
    <w:p w14:paraId="0CE80AAA" w14:textId="77777777" w:rsidR="007867F9" w:rsidRPr="00850410" w:rsidRDefault="005D6B40" w:rsidP="007867F9">
      <w:pPr>
        <w:autoSpaceDE w:val="0"/>
        <w:autoSpaceDN w:val="0"/>
        <w:adjustRightInd w:val="0"/>
        <w:rPr>
          <w:rFonts w:ascii="Calibri" w:hAnsi="Calibri" w:cs="Calibri"/>
          <w:b/>
          <w:bCs/>
          <w:sz w:val="10"/>
          <w:szCs w:val="10"/>
        </w:rPr>
      </w:pPr>
      <w:r w:rsidRPr="00850410">
        <w:rPr>
          <w:rFonts w:ascii="Calibri" w:hAnsi="Calibri" w:cs="Calibri"/>
          <w:b/>
          <w:bCs/>
          <w:sz w:val="10"/>
          <w:szCs w:val="10"/>
        </w:rPr>
        <w:footnoteRef/>
      </w:r>
      <w:r w:rsidRPr="00850410">
        <w:rPr>
          <w:rFonts w:ascii="Calibri" w:hAnsi="Calibri" w:cs="Calibri"/>
          <w:b/>
          <w:bCs/>
          <w:sz w:val="10"/>
          <w:szCs w:val="10"/>
        </w:rPr>
        <w:t xml:space="preserve"> </w:t>
      </w:r>
      <w:r w:rsidR="007867F9" w:rsidRPr="00850410">
        <w:rPr>
          <w:rFonts w:ascii="Calibri" w:hAnsi="Calibri" w:cs="Calibri"/>
          <w:b/>
          <w:bCs/>
          <w:sz w:val="10"/>
          <w:szCs w:val="10"/>
        </w:rPr>
        <w:t>Falcón y Tella, Ma. José y Falcón y Tella, Fernando. “Fundamento y Finalidad de la Sanción”. Marcial Pons</w:t>
      </w:r>
    </w:p>
    <w:p w14:paraId="60916A64" w14:textId="3CEDD48E" w:rsidR="005D6B40" w:rsidRPr="00850410" w:rsidRDefault="007867F9" w:rsidP="007867F9">
      <w:pPr>
        <w:pStyle w:val="Textonotapie"/>
        <w:rPr>
          <w:rFonts w:ascii="Calibri" w:hAnsi="Calibri" w:cs="Calibri"/>
          <w:b/>
          <w:bCs/>
          <w:sz w:val="10"/>
          <w:szCs w:val="10"/>
          <w:lang w:val="es-ES"/>
        </w:rPr>
      </w:pPr>
      <w:r w:rsidRPr="00850410">
        <w:rPr>
          <w:rFonts w:ascii="Calibri" w:hAnsi="Calibri" w:cs="Calibri"/>
          <w:b/>
          <w:bCs/>
          <w:sz w:val="10"/>
          <w:szCs w:val="10"/>
          <w:lang w:val="es-ES"/>
        </w:rPr>
        <w:t>Ediciones Jurídicas y Sociales, S.A., Madrid y Barcelona. 2005. Pág., 194.</w:t>
      </w:r>
    </w:p>
  </w:footnote>
  <w:footnote w:id="10">
    <w:p w14:paraId="5C0DD3E7" w14:textId="77777777" w:rsidR="00411229" w:rsidRPr="00850410" w:rsidRDefault="00DB79AB" w:rsidP="00411229">
      <w:pPr>
        <w:autoSpaceDE w:val="0"/>
        <w:autoSpaceDN w:val="0"/>
        <w:adjustRightInd w:val="0"/>
        <w:rPr>
          <w:rFonts w:ascii="Calibri" w:hAnsi="Calibri" w:cs="Calibri"/>
          <w:b/>
          <w:bCs/>
          <w:sz w:val="10"/>
          <w:szCs w:val="10"/>
        </w:rPr>
      </w:pPr>
      <w:r w:rsidRPr="00850410">
        <w:rPr>
          <w:rFonts w:ascii="Calibri" w:hAnsi="Calibri" w:cs="Calibri"/>
          <w:b/>
          <w:bCs/>
          <w:sz w:val="10"/>
          <w:szCs w:val="10"/>
        </w:rPr>
        <w:footnoteRef/>
      </w:r>
      <w:r w:rsidRPr="00850410">
        <w:rPr>
          <w:rFonts w:ascii="Calibri" w:hAnsi="Calibri" w:cs="Calibri"/>
          <w:b/>
          <w:bCs/>
          <w:sz w:val="10"/>
          <w:szCs w:val="10"/>
        </w:rPr>
        <w:t xml:space="preserve"> </w:t>
      </w:r>
      <w:proofErr w:type="spellStart"/>
      <w:r w:rsidR="00411229" w:rsidRPr="00850410">
        <w:rPr>
          <w:rFonts w:ascii="Calibri" w:hAnsi="Calibri" w:cs="Calibri"/>
          <w:b/>
          <w:bCs/>
          <w:sz w:val="10"/>
          <w:szCs w:val="10"/>
        </w:rPr>
        <w:t>Beristáin</w:t>
      </w:r>
      <w:proofErr w:type="spellEnd"/>
      <w:r w:rsidR="00411229" w:rsidRPr="00850410">
        <w:rPr>
          <w:rFonts w:ascii="Calibri" w:hAnsi="Calibri" w:cs="Calibri"/>
          <w:b/>
          <w:bCs/>
          <w:sz w:val="10"/>
          <w:szCs w:val="10"/>
        </w:rPr>
        <w:t xml:space="preserve"> Ipiña, Antonio. “Futura Política Criminal en las Instituciones de Readaptación Social”, Los</w:t>
      </w:r>
    </w:p>
    <w:p w14:paraId="1987322B" w14:textId="77777777" w:rsidR="00411229" w:rsidRPr="00850410" w:rsidRDefault="00411229" w:rsidP="00411229">
      <w:pPr>
        <w:autoSpaceDE w:val="0"/>
        <w:autoSpaceDN w:val="0"/>
        <w:adjustRightInd w:val="0"/>
        <w:rPr>
          <w:rFonts w:ascii="Calibri" w:hAnsi="Calibri" w:cs="Calibri"/>
          <w:b/>
          <w:bCs/>
          <w:sz w:val="10"/>
          <w:szCs w:val="10"/>
        </w:rPr>
      </w:pPr>
      <w:r w:rsidRPr="00850410">
        <w:rPr>
          <w:rFonts w:ascii="Calibri" w:hAnsi="Calibri" w:cs="Calibri"/>
          <w:b/>
          <w:bCs/>
          <w:sz w:val="10"/>
          <w:szCs w:val="10"/>
        </w:rPr>
        <w:t>Derechos Humanos de las personas privadas de libertad, compilador Galván González, Francisco. Edición</w:t>
      </w:r>
    </w:p>
    <w:p w14:paraId="5BFB1EFE" w14:textId="729C48A6" w:rsidR="00DB79AB" w:rsidRPr="00850410" w:rsidRDefault="00411229" w:rsidP="00411229">
      <w:pPr>
        <w:pStyle w:val="Textonotapie"/>
        <w:rPr>
          <w:rFonts w:ascii="Calibri" w:hAnsi="Calibri" w:cs="Calibri"/>
          <w:b/>
          <w:bCs/>
          <w:sz w:val="10"/>
          <w:szCs w:val="10"/>
          <w:lang w:val="es-ES"/>
        </w:rPr>
      </w:pPr>
      <w:r w:rsidRPr="00850410">
        <w:rPr>
          <w:rFonts w:ascii="Calibri" w:hAnsi="Calibri" w:cs="Calibri"/>
          <w:b/>
          <w:bCs/>
          <w:sz w:val="10"/>
          <w:szCs w:val="10"/>
          <w:lang w:val="es-ES"/>
        </w:rPr>
        <w:t xml:space="preserve">Secretaría de </w:t>
      </w:r>
      <w:proofErr w:type="spellStart"/>
      <w:r w:rsidRPr="00850410">
        <w:rPr>
          <w:rFonts w:ascii="Calibri" w:hAnsi="Calibri" w:cs="Calibri"/>
          <w:b/>
          <w:bCs/>
          <w:sz w:val="10"/>
          <w:szCs w:val="10"/>
          <w:lang w:val="es-ES"/>
        </w:rPr>
        <w:t>Gibernación</w:t>
      </w:r>
      <w:proofErr w:type="spellEnd"/>
      <w:r w:rsidRPr="00850410">
        <w:rPr>
          <w:rFonts w:ascii="Calibri" w:hAnsi="Calibri" w:cs="Calibri"/>
          <w:b/>
          <w:bCs/>
          <w:sz w:val="10"/>
          <w:szCs w:val="10"/>
          <w:lang w:val="es-ES"/>
        </w:rPr>
        <w:t>. México 1999. Pág. 325-327.</w:t>
      </w:r>
    </w:p>
  </w:footnote>
  <w:footnote w:id="11">
    <w:p w14:paraId="1A718E8F" w14:textId="77777777" w:rsidR="00B05666" w:rsidRPr="00850410" w:rsidRDefault="00B05666" w:rsidP="00B05666">
      <w:pPr>
        <w:autoSpaceDE w:val="0"/>
        <w:autoSpaceDN w:val="0"/>
        <w:adjustRightInd w:val="0"/>
        <w:rPr>
          <w:rFonts w:ascii="Calibri" w:hAnsi="Calibri" w:cs="Calibri"/>
          <w:b/>
          <w:bCs/>
          <w:sz w:val="10"/>
          <w:szCs w:val="10"/>
        </w:rPr>
      </w:pPr>
      <w:r w:rsidRPr="00850410">
        <w:rPr>
          <w:rFonts w:ascii="Calibri" w:hAnsi="Calibri" w:cs="Calibri"/>
          <w:b/>
          <w:bCs/>
          <w:sz w:val="10"/>
          <w:szCs w:val="10"/>
        </w:rPr>
        <w:footnoteRef/>
      </w:r>
      <w:r w:rsidRPr="00850410">
        <w:rPr>
          <w:rFonts w:ascii="Calibri" w:hAnsi="Calibri" w:cs="Calibri"/>
          <w:b/>
          <w:bCs/>
          <w:sz w:val="10"/>
          <w:szCs w:val="10"/>
        </w:rPr>
        <w:t xml:space="preserve"> Vidaurri </w:t>
      </w:r>
      <w:proofErr w:type="spellStart"/>
      <w:r w:rsidRPr="00850410">
        <w:rPr>
          <w:rFonts w:ascii="Calibri" w:hAnsi="Calibri" w:cs="Calibri"/>
          <w:b/>
          <w:bCs/>
          <w:sz w:val="10"/>
          <w:szCs w:val="10"/>
        </w:rPr>
        <w:t>Arechiga</w:t>
      </w:r>
      <w:proofErr w:type="spellEnd"/>
      <w:r w:rsidRPr="00850410">
        <w:rPr>
          <w:rFonts w:ascii="Calibri" w:hAnsi="Calibri" w:cs="Calibri"/>
          <w:b/>
          <w:bCs/>
          <w:sz w:val="10"/>
          <w:szCs w:val="10"/>
        </w:rPr>
        <w:t>, Manuel. “Las Consecuencias Jurídicas del delito”, Curso introductorio. Editorial Porrúa-</w:t>
      </w:r>
    </w:p>
    <w:p w14:paraId="2C1C471C" w14:textId="1176B8A1" w:rsidR="00B05666" w:rsidRPr="00850410" w:rsidRDefault="00B05666" w:rsidP="00B05666">
      <w:pPr>
        <w:pStyle w:val="Textonotapie"/>
        <w:rPr>
          <w:rFonts w:ascii="Calibri" w:hAnsi="Calibri" w:cs="Calibri"/>
          <w:b/>
          <w:bCs/>
          <w:sz w:val="10"/>
          <w:szCs w:val="10"/>
          <w:lang w:val="es-ES"/>
        </w:rPr>
      </w:pPr>
      <w:r w:rsidRPr="00850410">
        <w:rPr>
          <w:rFonts w:ascii="Calibri" w:hAnsi="Calibri" w:cs="Calibri"/>
          <w:b/>
          <w:bCs/>
          <w:sz w:val="10"/>
          <w:szCs w:val="10"/>
          <w:lang w:val="es-ES"/>
        </w:rPr>
        <w:t>Universidad de Guanajuato. México. 2016, Págs., 7-9.</w:t>
      </w:r>
    </w:p>
  </w:footnote>
  <w:footnote w:id="12">
    <w:p w14:paraId="36163CAE" w14:textId="4EBAE824" w:rsidR="000E0DAD" w:rsidRPr="000E0DAD" w:rsidRDefault="000E0DAD" w:rsidP="000E0DAD">
      <w:pPr>
        <w:autoSpaceDE w:val="0"/>
        <w:autoSpaceDN w:val="0"/>
        <w:adjustRightInd w:val="0"/>
        <w:rPr>
          <w:rFonts w:ascii="Calibri" w:hAnsi="Calibri" w:cs="Calibri"/>
          <w:b/>
          <w:bCs/>
          <w:sz w:val="12"/>
          <w:szCs w:val="12"/>
        </w:rPr>
      </w:pPr>
      <w:r w:rsidRPr="000E0DAD">
        <w:rPr>
          <w:rFonts w:ascii="Calibri" w:hAnsi="Calibri" w:cs="Calibri"/>
          <w:b/>
          <w:bCs/>
          <w:sz w:val="14"/>
          <w:szCs w:val="14"/>
        </w:rPr>
        <w:footnoteRef/>
      </w:r>
      <w:r w:rsidRPr="000E0DAD">
        <w:rPr>
          <w:rFonts w:ascii="Calibri" w:hAnsi="Calibri" w:cs="Calibri"/>
          <w:b/>
          <w:bCs/>
          <w:sz w:val="14"/>
          <w:szCs w:val="14"/>
        </w:rPr>
        <w:t xml:space="preserve"> </w:t>
      </w:r>
      <w:r w:rsidRPr="000E0DAD">
        <w:rPr>
          <w:rFonts w:ascii="Calibri" w:hAnsi="Calibri" w:cs="Calibri"/>
          <w:b/>
          <w:bCs/>
          <w:sz w:val="12"/>
          <w:szCs w:val="12"/>
        </w:rPr>
        <w:t xml:space="preserve">Carbonell Mateu, Juan Carlos. “Derecho Penal; concepto y principios constitucionales”. 3ª edición, Editorial Tirant lo Blanch alternativa. Valencia, </w:t>
      </w:r>
      <w:proofErr w:type="gramStart"/>
      <w:r w:rsidRPr="000E0DAD">
        <w:rPr>
          <w:rFonts w:ascii="Calibri" w:hAnsi="Calibri" w:cs="Calibri"/>
          <w:b/>
          <w:bCs/>
          <w:sz w:val="12"/>
          <w:szCs w:val="12"/>
        </w:rPr>
        <w:t>España .</w:t>
      </w:r>
      <w:proofErr w:type="gramEnd"/>
      <w:r w:rsidRPr="000E0DAD">
        <w:rPr>
          <w:rFonts w:ascii="Calibri" w:hAnsi="Calibri" w:cs="Calibri"/>
          <w:b/>
          <w:bCs/>
          <w:sz w:val="12"/>
          <w:szCs w:val="12"/>
        </w:rPr>
        <w:t xml:space="preserve"> 1999. Pág. 202-203.</w:t>
      </w:r>
    </w:p>
    <w:p w14:paraId="13E501FE" w14:textId="7FF75669" w:rsidR="000E0DAD" w:rsidRPr="000E0DAD" w:rsidRDefault="000E0DAD" w:rsidP="000E0DAD">
      <w:pPr>
        <w:pStyle w:val="Textonotapie"/>
        <w:rPr>
          <w:rFonts w:ascii="Calibri" w:hAnsi="Calibri" w:cs="Calibri"/>
          <w:b/>
          <w:bCs/>
          <w:sz w:val="12"/>
          <w:szCs w:val="12"/>
          <w:lang w:val="es-ES"/>
        </w:rPr>
      </w:pPr>
    </w:p>
  </w:footnote>
  <w:footnote w:id="13">
    <w:p w14:paraId="308FF66A" w14:textId="17FC6D27" w:rsidR="00CA4DB1" w:rsidRDefault="00CA4DB1">
      <w:pPr>
        <w:pStyle w:val="Textonotapie"/>
      </w:pPr>
      <w:r w:rsidRPr="00CA4DB1">
        <w:rPr>
          <w:rFonts w:ascii="Calibri" w:hAnsi="Calibri" w:cs="Calibri"/>
          <w:b/>
          <w:bCs/>
          <w:sz w:val="14"/>
          <w:szCs w:val="14"/>
          <w:lang w:val="es-ES"/>
        </w:rPr>
        <w:footnoteRef/>
      </w:r>
      <w:r w:rsidRPr="00CA4DB1">
        <w:rPr>
          <w:rFonts w:ascii="Calibri" w:hAnsi="Calibri" w:cs="Calibri"/>
          <w:b/>
          <w:bCs/>
          <w:sz w:val="14"/>
          <w:szCs w:val="14"/>
          <w:lang w:val="es-ES"/>
        </w:rPr>
        <w:t xml:space="preserve"> Cfr. Vidaurri </w:t>
      </w:r>
      <w:proofErr w:type="spellStart"/>
      <w:r w:rsidRPr="00CA4DB1">
        <w:rPr>
          <w:rFonts w:ascii="Calibri" w:hAnsi="Calibri" w:cs="Calibri"/>
          <w:b/>
          <w:bCs/>
          <w:sz w:val="14"/>
          <w:szCs w:val="14"/>
          <w:lang w:val="es-ES"/>
        </w:rPr>
        <w:t>Arechiga</w:t>
      </w:r>
      <w:proofErr w:type="spellEnd"/>
      <w:r w:rsidRPr="00CA4DB1">
        <w:rPr>
          <w:rFonts w:ascii="Calibri" w:hAnsi="Calibri" w:cs="Calibri"/>
          <w:b/>
          <w:bCs/>
          <w:sz w:val="14"/>
          <w:szCs w:val="14"/>
          <w:lang w:val="es-ES"/>
        </w:rPr>
        <w:t xml:space="preserve">, Manuel, </w:t>
      </w:r>
      <w:proofErr w:type="spellStart"/>
      <w:r w:rsidRPr="00CA4DB1">
        <w:rPr>
          <w:rFonts w:ascii="Calibri" w:hAnsi="Calibri" w:cs="Calibri"/>
          <w:b/>
          <w:bCs/>
          <w:sz w:val="14"/>
          <w:szCs w:val="14"/>
          <w:lang w:val="es-ES"/>
        </w:rPr>
        <w:t>pág</w:t>
      </w:r>
      <w:proofErr w:type="spellEnd"/>
      <w:r w:rsidRPr="00CA4DB1">
        <w:rPr>
          <w:rFonts w:ascii="Calibri" w:hAnsi="Calibri" w:cs="Calibri"/>
          <w:b/>
          <w:bCs/>
          <w:sz w:val="14"/>
          <w:szCs w:val="14"/>
          <w:lang w:val="es-ES"/>
        </w:rPr>
        <w:t xml:space="preserve"> 45.</w:t>
      </w:r>
    </w:p>
  </w:footnote>
  <w:footnote w:id="14">
    <w:p w14:paraId="0880F73F" w14:textId="6C07CBC5" w:rsidR="00281759" w:rsidRPr="00281759" w:rsidRDefault="00281759">
      <w:pPr>
        <w:pStyle w:val="Textonotapie"/>
        <w:rPr>
          <w:rFonts w:ascii="Abadi" w:hAnsi="Abadi" w:cs="Arial"/>
          <w:b/>
          <w:bCs/>
          <w:sz w:val="12"/>
          <w:szCs w:val="12"/>
          <w:lang w:val="es-ES"/>
        </w:rPr>
      </w:pPr>
      <w:r w:rsidRPr="00281759">
        <w:rPr>
          <w:rFonts w:ascii="Abadi" w:hAnsi="Abadi" w:cs="Arial"/>
          <w:b/>
          <w:bCs/>
          <w:sz w:val="12"/>
          <w:szCs w:val="12"/>
          <w:lang w:val="es-ES"/>
        </w:rPr>
        <w:footnoteRef/>
      </w:r>
      <w:r w:rsidRPr="00281759">
        <w:rPr>
          <w:rFonts w:ascii="Abadi" w:hAnsi="Abadi" w:cs="Arial"/>
          <w:b/>
          <w:bCs/>
          <w:sz w:val="12"/>
          <w:szCs w:val="12"/>
          <w:lang w:val="es-ES"/>
        </w:rPr>
        <w:t xml:space="preserve"> </w:t>
      </w:r>
      <w:proofErr w:type="spellStart"/>
      <w:r w:rsidRPr="00281759">
        <w:rPr>
          <w:rFonts w:ascii="Abadi" w:hAnsi="Abadi" w:cs="Arial"/>
          <w:b/>
          <w:bCs/>
          <w:sz w:val="12"/>
          <w:szCs w:val="12"/>
          <w:lang w:val="es-ES"/>
        </w:rPr>
        <w:t>Floresgómez</w:t>
      </w:r>
      <w:proofErr w:type="spellEnd"/>
      <w:r w:rsidRPr="00281759">
        <w:rPr>
          <w:rFonts w:ascii="Abadi" w:hAnsi="Abadi" w:cs="Arial"/>
          <w:b/>
          <w:bCs/>
          <w:sz w:val="12"/>
          <w:szCs w:val="12"/>
          <w:lang w:val="es-ES"/>
        </w:rPr>
        <w:t xml:space="preserve"> González, Fernando. “Introducción al estudio del derecho civil”, Editorial Porrúa, 2011, pag.77</w:t>
      </w:r>
    </w:p>
  </w:footnote>
  <w:footnote w:id="15">
    <w:p w14:paraId="0E1F81A4" w14:textId="780A6E78" w:rsidR="002F60D1" w:rsidRPr="002F60D1" w:rsidRDefault="002F60D1">
      <w:pPr>
        <w:pStyle w:val="Textonotapie"/>
        <w:rPr>
          <w:rFonts w:ascii="Abadi" w:hAnsi="Abadi" w:cs="Arial"/>
          <w:b/>
          <w:bCs/>
          <w:sz w:val="12"/>
          <w:szCs w:val="12"/>
          <w:lang w:val="es-ES"/>
        </w:rPr>
      </w:pPr>
      <w:r w:rsidRPr="002F60D1">
        <w:rPr>
          <w:rFonts w:ascii="Abadi" w:hAnsi="Abadi" w:cs="Arial"/>
          <w:b/>
          <w:bCs/>
          <w:sz w:val="12"/>
          <w:szCs w:val="12"/>
          <w:lang w:val="es-ES"/>
        </w:rPr>
        <w:footnoteRef/>
      </w:r>
      <w:r w:rsidRPr="002F60D1">
        <w:rPr>
          <w:rFonts w:ascii="Abadi" w:hAnsi="Abadi" w:cs="Arial"/>
          <w:b/>
          <w:bCs/>
          <w:sz w:val="12"/>
          <w:szCs w:val="12"/>
          <w:lang w:val="es-ES"/>
        </w:rPr>
        <w:t xml:space="preserve"> Morineau </w:t>
      </w:r>
      <w:proofErr w:type="spellStart"/>
      <w:r w:rsidRPr="002F60D1">
        <w:rPr>
          <w:rFonts w:ascii="Abadi" w:hAnsi="Abadi" w:cs="Arial"/>
          <w:b/>
          <w:bCs/>
          <w:sz w:val="12"/>
          <w:szCs w:val="12"/>
          <w:lang w:val="es-ES"/>
        </w:rPr>
        <w:t>Iduarte</w:t>
      </w:r>
      <w:proofErr w:type="spellEnd"/>
      <w:r w:rsidRPr="002F60D1">
        <w:rPr>
          <w:rFonts w:ascii="Abadi" w:hAnsi="Abadi" w:cs="Arial"/>
          <w:b/>
          <w:bCs/>
          <w:sz w:val="12"/>
          <w:szCs w:val="12"/>
          <w:lang w:val="es-ES"/>
        </w:rPr>
        <w:t xml:space="preserve">, Martha. </w:t>
      </w:r>
      <w:proofErr w:type="spellStart"/>
      <w:r w:rsidRPr="002F60D1">
        <w:rPr>
          <w:rFonts w:ascii="Abadi" w:hAnsi="Abadi" w:cs="Arial"/>
          <w:b/>
          <w:bCs/>
          <w:sz w:val="12"/>
          <w:szCs w:val="12"/>
          <w:lang w:val="es-ES"/>
        </w:rPr>
        <w:t>e</w:t>
      </w:r>
      <w:proofErr w:type="spellEnd"/>
      <w:r w:rsidRPr="002F60D1">
        <w:rPr>
          <w:rFonts w:ascii="Abadi" w:hAnsi="Abadi" w:cs="Arial"/>
          <w:b/>
          <w:bCs/>
          <w:sz w:val="12"/>
          <w:szCs w:val="12"/>
          <w:lang w:val="es-ES"/>
        </w:rPr>
        <w:t xml:space="preserve"> Iglesias González, Román.” Derecho Romano” Editorial Oxford. 2015. </w:t>
      </w:r>
      <w:proofErr w:type="gramStart"/>
      <w:r w:rsidRPr="002F60D1">
        <w:rPr>
          <w:rFonts w:ascii="Abadi" w:hAnsi="Abadi" w:cs="Arial"/>
          <w:b/>
          <w:bCs/>
          <w:sz w:val="12"/>
          <w:szCs w:val="12"/>
          <w:lang w:val="es-ES"/>
        </w:rPr>
        <w:t>Págs..</w:t>
      </w:r>
      <w:proofErr w:type="gramEnd"/>
      <w:r w:rsidRPr="002F60D1">
        <w:rPr>
          <w:rFonts w:ascii="Abadi" w:hAnsi="Abadi" w:cs="Arial"/>
          <w:b/>
          <w:bCs/>
          <w:sz w:val="12"/>
          <w:szCs w:val="12"/>
          <w:lang w:val="es-ES"/>
        </w:rPr>
        <w:t xml:space="preserve"> 67 y 68.</w:t>
      </w:r>
    </w:p>
  </w:footnote>
  <w:footnote w:id="16">
    <w:p w14:paraId="3A23BBE9" w14:textId="2F282CAD" w:rsidR="00387F96" w:rsidRPr="00842840" w:rsidRDefault="00387F96" w:rsidP="00A03242">
      <w:pPr>
        <w:autoSpaceDE w:val="0"/>
        <w:autoSpaceDN w:val="0"/>
        <w:adjustRightInd w:val="0"/>
        <w:ind w:right="-283"/>
        <w:rPr>
          <w:rFonts w:ascii="Abadi" w:hAnsi="Abadi" w:cs="*Calibri-12265-Identity-H"/>
          <w:b/>
          <w:bCs/>
          <w:color w:val="121212"/>
          <w:sz w:val="10"/>
          <w:szCs w:val="10"/>
          <w:lang w:val="es-MX" w:eastAsia="es-MX"/>
        </w:rPr>
      </w:pPr>
      <w:r w:rsidRPr="00842840">
        <w:rPr>
          <w:rFonts w:ascii="Abadi" w:hAnsi="Abadi" w:cs="*Calibri-12265-Identity-H"/>
          <w:b/>
          <w:bCs/>
          <w:color w:val="121212"/>
          <w:sz w:val="10"/>
          <w:szCs w:val="10"/>
          <w:lang w:val="es-MX" w:eastAsia="es-MX"/>
        </w:rPr>
        <w:footnoteRef/>
      </w:r>
      <w:r w:rsidRPr="00842840">
        <w:rPr>
          <w:rFonts w:ascii="Abadi" w:hAnsi="Abadi" w:cs="*Calibri-12265-Identity-H"/>
          <w:b/>
          <w:bCs/>
          <w:color w:val="121212"/>
          <w:sz w:val="10"/>
          <w:szCs w:val="10"/>
          <w:lang w:val="es-MX" w:eastAsia="es-MX"/>
        </w:rPr>
        <w:t xml:space="preserve">  OCDE. Recomendación de 2015 del Consejo de OCDE sobre la igualdad de género en la vida</w:t>
      </w:r>
      <w:r w:rsidR="00A03242">
        <w:rPr>
          <w:rFonts w:ascii="Abadi" w:hAnsi="Abadi" w:cs="*Calibri-12265-Identity-H"/>
          <w:b/>
          <w:bCs/>
          <w:color w:val="121212"/>
          <w:sz w:val="10"/>
          <w:szCs w:val="10"/>
          <w:lang w:val="es-MX" w:eastAsia="es-MX"/>
        </w:rPr>
        <w:t xml:space="preserve"> púb</w:t>
      </w:r>
      <w:r w:rsidR="00E62AF9">
        <w:rPr>
          <w:rFonts w:ascii="Abadi" w:hAnsi="Abadi" w:cs="*Calibri-12265-Identity-H"/>
          <w:b/>
          <w:bCs/>
          <w:color w:val="121212"/>
          <w:sz w:val="10"/>
          <w:szCs w:val="10"/>
          <w:lang w:val="es-MX" w:eastAsia="es-MX"/>
        </w:rPr>
        <w:t>lica</w:t>
      </w:r>
    </w:p>
    <w:p w14:paraId="45C3319C" w14:textId="3346C2D6" w:rsidR="00387F96" w:rsidRPr="00842840" w:rsidRDefault="00387F96" w:rsidP="00387F96">
      <w:pPr>
        <w:pStyle w:val="Textonotapie"/>
        <w:rPr>
          <w:rFonts w:ascii="Abadi" w:hAnsi="Abadi"/>
          <w:b/>
          <w:bCs/>
          <w:sz w:val="10"/>
          <w:szCs w:val="10"/>
        </w:rPr>
      </w:pPr>
    </w:p>
  </w:footnote>
  <w:footnote w:id="17">
    <w:p w14:paraId="193A598C" w14:textId="77777777" w:rsidR="00971404" w:rsidRPr="00971404" w:rsidRDefault="00971404" w:rsidP="00971404">
      <w:pPr>
        <w:autoSpaceDE w:val="0"/>
        <w:autoSpaceDN w:val="0"/>
        <w:adjustRightInd w:val="0"/>
        <w:rPr>
          <w:rFonts w:ascii="Abadi" w:hAnsi="Abadi" w:cs="*Calibri-12265-Identity-H"/>
          <w:b/>
          <w:bCs/>
          <w:color w:val="121212"/>
          <w:sz w:val="10"/>
          <w:szCs w:val="10"/>
          <w:lang w:val="es-MX" w:eastAsia="es-MX"/>
        </w:rPr>
      </w:pPr>
      <w:r w:rsidRPr="00971404">
        <w:rPr>
          <w:rFonts w:ascii="Abadi" w:hAnsi="Abadi" w:cs="*Calibri-12265-Identity-H"/>
          <w:b/>
          <w:bCs/>
          <w:color w:val="121212"/>
          <w:sz w:val="10"/>
          <w:szCs w:val="10"/>
          <w:lang w:val="es-MX" w:eastAsia="es-MX"/>
        </w:rPr>
        <w:footnoteRef/>
      </w:r>
      <w:r w:rsidRPr="00971404">
        <w:rPr>
          <w:rFonts w:ascii="Abadi" w:hAnsi="Abadi" w:cs="*Calibri-12265-Identity-H"/>
          <w:b/>
          <w:bCs/>
          <w:color w:val="121212"/>
          <w:sz w:val="10"/>
          <w:szCs w:val="10"/>
          <w:lang w:val="es-MX" w:eastAsia="es-MX"/>
        </w:rPr>
        <w:t xml:space="preserve"> Volio, Roxana: "Género y cultura en la planeación del Desarrollo" citado en: Territorio e</w:t>
      </w:r>
    </w:p>
    <w:p w14:paraId="206B87B1" w14:textId="6E89FF5D" w:rsidR="00971404" w:rsidRPr="00971404" w:rsidRDefault="00971404" w:rsidP="00971404">
      <w:pPr>
        <w:pStyle w:val="Textonotapie"/>
        <w:rPr>
          <w:rFonts w:ascii="Abadi" w:hAnsi="Abadi" w:cs="*Calibri-12265-Identity-H"/>
          <w:b/>
          <w:bCs/>
          <w:color w:val="121212"/>
          <w:sz w:val="10"/>
          <w:szCs w:val="10"/>
          <w:lang w:eastAsia="es-MX"/>
        </w:rPr>
      </w:pPr>
      <w:r w:rsidRPr="00971404">
        <w:rPr>
          <w:rFonts w:ascii="Abadi" w:hAnsi="Abadi" w:cs="*Calibri-12265-Identity-H"/>
          <w:b/>
          <w:bCs/>
          <w:color w:val="121212"/>
          <w:sz w:val="10"/>
          <w:szCs w:val="10"/>
          <w:lang w:eastAsia="es-MX"/>
        </w:rPr>
        <w:t xml:space="preserve">igualdad: planificación del desarrollo con perspectivas de género. CEPAL. </w:t>
      </w:r>
      <w:proofErr w:type="spellStart"/>
      <w:r w:rsidRPr="00971404">
        <w:rPr>
          <w:rFonts w:ascii="Abadi" w:hAnsi="Abadi" w:cs="*Calibri-12265-Identity-H"/>
          <w:b/>
          <w:bCs/>
          <w:color w:val="121212"/>
          <w:sz w:val="10"/>
          <w:szCs w:val="10"/>
          <w:lang w:eastAsia="es-MX"/>
        </w:rPr>
        <w:t>Nacíones</w:t>
      </w:r>
      <w:proofErr w:type="spellEnd"/>
      <w:r w:rsidRPr="00971404">
        <w:rPr>
          <w:rFonts w:ascii="Abadi" w:hAnsi="Abadi" w:cs="*Calibri-12265-Identity-H"/>
          <w:b/>
          <w:bCs/>
          <w:color w:val="121212"/>
          <w:sz w:val="10"/>
          <w:szCs w:val="10"/>
          <w:lang w:eastAsia="es-MX"/>
        </w:rPr>
        <w:t xml:space="preserve"> Unidas 2016</w:t>
      </w:r>
    </w:p>
  </w:footnote>
  <w:footnote w:id="18">
    <w:p w14:paraId="4F9ECB9C" w14:textId="53852DCB" w:rsidR="009C1478" w:rsidRDefault="009C1478" w:rsidP="009C1478">
      <w:pPr>
        <w:autoSpaceDE w:val="0"/>
        <w:autoSpaceDN w:val="0"/>
        <w:adjustRightInd w:val="0"/>
        <w:rPr>
          <w:rFonts w:ascii="Abadi" w:hAnsi="Abadi" w:cs="*Calibri-12265-Identity-H"/>
          <w:b/>
          <w:bCs/>
          <w:color w:val="121212"/>
          <w:sz w:val="10"/>
          <w:szCs w:val="10"/>
          <w:lang w:val="es-MX" w:eastAsia="es-MX"/>
        </w:rPr>
      </w:pPr>
      <w:r w:rsidRPr="009C1478">
        <w:rPr>
          <w:rFonts w:ascii="Abadi" w:hAnsi="Abadi" w:cs="*Calibri-12265-Identity-H"/>
          <w:b/>
          <w:bCs/>
          <w:color w:val="121212"/>
          <w:sz w:val="10"/>
          <w:szCs w:val="10"/>
          <w:lang w:val="es-MX" w:eastAsia="es-MX"/>
        </w:rPr>
        <w:footnoteRef/>
      </w:r>
      <w:r w:rsidRPr="009C1478">
        <w:rPr>
          <w:rFonts w:ascii="Abadi" w:hAnsi="Abadi" w:cs="*Calibri-12265-Identity-H"/>
          <w:b/>
          <w:bCs/>
          <w:color w:val="121212"/>
          <w:sz w:val="10"/>
          <w:szCs w:val="10"/>
          <w:lang w:val="es-MX" w:eastAsia="es-MX"/>
        </w:rPr>
        <w:t xml:space="preserve"> Convención sobre la eliminación de todas las formas de discriminación contra la mujer. Naciones</w:t>
      </w:r>
    </w:p>
    <w:p w14:paraId="373AABD9" w14:textId="77777777" w:rsidR="009C1478" w:rsidRPr="009C1478" w:rsidRDefault="009C1478" w:rsidP="009C1478">
      <w:pPr>
        <w:autoSpaceDE w:val="0"/>
        <w:autoSpaceDN w:val="0"/>
        <w:adjustRightInd w:val="0"/>
        <w:rPr>
          <w:rFonts w:ascii="Abadi" w:hAnsi="Abadi" w:cs="*Calibri-12265-Identity-H"/>
          <w:b/>
          <w:bCs/>
          <w:color w:val="121212"/>
          <w:sz w:val="10"/>
          <w:szCs w:val="10"/>
          <w:lang w:val="es-MX" w:eastAsia="es-MX"/>
        </w:rPr>
      </w:pPr>
    </w:p>
    <w:p w14:paraId="51CE6F0B" w14:textId="19F5F8B0" w:rsidR="009C1478" w:rsidRDefault="009C1478" w:rsidP="009C1478">
      <w:pPr>
        <w:pStyle w:val="Textonotapie"/>
      </w:pPr>
      <w:r w:rsidRPr="009C1478">
        <w:rPr>
          <w:rFonts w:ascii="Abadi" w:hAnsi="Abadi" w:cs="*Calibri-12265-Identity-H"/>
          <w:b/>
          <w:bCs/>
          <w:color w:val="121212"/>
          <w:sz w:val="10"/>
          <w:szCs w:val="10"/>
          <w:lang w:eastAsia="es-MX"/>
        </w:rPr>
        <w:t xml:space="preserve">Unidas, 1979. https://www.ohchr. </w:t>
      </w:r>
      <w:proofErr w:type="spellStart"/>
      <w:r w:rsidRPr="009C1478">
        <w:rPr>
          <w:rFonts w:ascii="Abadi" w:hAnsi="Abadi" w:cs="*Calibri-12265-Identity-H"/>
          <w:b/>
          <w:bCs/>
          <w:color w:val="121212"/>
          <w:sz w:val="10"/>
          <w:szCs w:val="10"/>
          <w:lang w:eastAsia="es-MX"/>
        </w:rPr>
        <w:t>org</w:t>
      </w:r>
      <w:proofErr w:type="spellEnd"/>
      <w:r w:rsidRPr="009C1478">
        <w:rPr>
          <w:rFonts w:ascii="Abadi" w:hAnsi="Abadi" w:cs="*Calibri-12265-Identity-H"/>
          <w:b/>
          <w:bCs/>
          <w:color w:val="121212"/>
          <w:sz w:val="10"/>
          <w:szCs w:val="10"/>
          <w:lang w:eastAsia="es-MX"/>
        </w:rPr>
        <w:t>/</w:t>
      </w:r>
      <w:proofErr w:type="spellStart"/>
      <w:r w:rsidRPr="009C1478">
        <w:rPr>
          <w:rFonts w:ascii="Abadi" w:hAnsi="Abadi" w:cs="*Calibri-12265-Identity-H"/>
          <w:b/>
          <w:bCs/>
          <w:color w:val="121212"/>
          <w:sz w:val="10"/>
          <w:szCs w:val="10"/>
          <w:lang w:eastAsia="es-MX"/>
        </w:rPr>
        <w:t>sp</w:t>
      </w:r>
      <w:proofErr w:type="spellEnd"/>
      <w:r w:rsidRPr="009C1478">
        <w:rPr>
          <w:rFonts w:ascii="Abadi" w:hAnsi="Abadi" w:cs="*Calibri-12265-Identity-H"/>
          <w:b/>
          <w:bCs/>
          <w:color w:val="121212"/>
          <w:sz w:val="10"/>
          <w:szCs w:val="10"/>
          <w:lang w:eastAsia="es-MX"/>
        </w:rPr>
        <w:t>/</w:t>
      </w:r>
      <w:proofErr w:type="spellStart"/>
      <w:r w:rsidRPr="009C1478">
        <w:rPr>
          <w:rFonts w:ascii="Abadi" w:hAnsi="Abadi" w:cs="*Calibri-12265-Identity-H"/>
          <w:b/>
          <w:bCs/>
          <w:color w:val="121212"/>
          <w:sz w:val="10"/>
          <w:szCs w:val="10"/>
          <w:lang w:eastAsia="es-MX"/>
        </w:rPr>
        <w:t>professionalinterest</w:t>
      </w:r>
      <w:proofErr w:type="spellEnd"/>
      <w:r w:rsidRPr="009C1478">
        <w:rPr>
          <w:rFonts w:ascii="Abadi" w:hAnsi="Abadi" w:cs="*Calibri-12265-Identity-H"/>
          <w:b/>
          <w:bCs/>
          <w:color w:val="121212"/>
          <w:sz w:val="10"/>
          <w:szCs w:val="10"/>
          <w:lang w:eastAsia="es-MX"/>
        </w:rPr>
        <w:t>/</w:t>
      </w:r>
      <w:proofErr w:type="spellStart"/>
      <w:r w:rsidRPr="009C1478">
        <w:rPr>
          <w:rFonts w:ascii="Abadi" w:hAnsi="Abadi" w:cs="*Calibri-12265-Identity-H"/>
          <w:b/>
          <w:bCs/>
          <w:color w:val="121212"/>
          <w:sz w:val="10"/>
          <w:szCs w:val="10"/>
          <w:lang w:eastAsia="es-MX"/>
        </w:rPr>
        <w:t>pages</w:t>
      </w:r>
      <w:proofErr w:type="spellEnd"/>
      <w:r w:rsidRPr="009C1478">
        <w:rPr>
          <w:rFonts w:ascii="Abadi" w:hAnsi="Abadi" w:cs="*Calibri-12265-Identity-H"/>
          <w:b/>
          <w:bCs/>
          <w:color w:val="121212"/>
          <w:sz w:val="10"/>
          <w:szCs w:val="10"/>
          <w:lang w:eastAsia="es-MX"/>
        </w:rPr>
        <w:t>/cedaw.aspx</w:t>
      </w:r>
    </w:p>
  </w:footnote>
  <w:footnote w:id="19">
    <w:p w14:paraId="249B57AD" w14:textId="77777777" w:rsidR="00643147" w:rsidRPr="00643147" w:rsidRDefault="00643147" w:rsidP="00643147">
      <w:pPr>
        <w:autoSpaceDE w:val="0"/>
        <w:autoSpaceDN w:val="0"/>
        <w:adjustRightInd w:val="0"/>
        <w:rPr>
          <w:rFonts w:ascii="Abadi" w:hAnsi="Abadi" w:cs="*Calibri-12265-Identity-H"/>
          <w:b/>
          <w:bCs/>
          <w:color w:val="121212"/>
          <w:sz w:val="10"/>
          <w:szCs w:val="10"/>
          <w:lang w:val="es-MX" w:eastAsia="es-MX"/>
        </w:rPr>
      </w:pPr>
      <w:r w:rsidRPr="00643147">
        <w:rPr>
          <w:rFonts w:ascii="Abadi" w:hAnsi="Abadi" w:cs="*Calibri-12265-Identity-H"/>
          <w:b/>
          <w:bCs/>
          <w:color w:val="121212"/>
          <w:sz w:val="10"/>
          <w:szCs w:val="10"/>
          <w:lang w:val="es-MX" w:eastAsia="es-MX"/>
        </w:rPr>
        <w:footnoteRef/>
      </w:r>
      <w:r w:rsidRPr="00643147">
        <w:rPr>
          <w:rFonts w:ascii="Abadi" w:hAnsi="Abadi" w:cs="*Calibri-12265-Identity-H"/>
          <w:b/>
          <w:bCs/>
          <w:color w:val="121212"/>
          <w:sz w:val="10"/>
          <w:szCs w:val="10"/>
          <w:lang w:val="es-MX" w:eastAsia="es-MX"/>
        </w:rPr>
        <w:t xml:space="preserve"> Asamblea General de Naciones Unidas. Vigésimo tercer período extraordinario de sesiones.</w:t>
      </w:r>
    </w:p>
    <w:p w14:paraId="32F54CC9" w14:textId="265ABB1E" w:rsidR="00A87424" w:rsidRPr="00643147" w:rsidRDefault="00643147" w:rsidP="00A87424">
      <w:pPr>
        <w:pStyle w:val="Textonotapie"/>
        <w:rPr>
          <w:rFonts w:ascii="Abadi" w:hAnsi="Abadi" w:cs="*Calibri-12265-Identity-H"/>
          <w:b/>
          <w:bCs/>
          <w:color w:val="121212"/>
          <w:sz w:val="10"/>
          <w:szCs w:val="10"/>
          <w:lang w:eastAsia="es-MX"/>
        </w:rPr>
      </w:pPr>
      <w:r w:rsidRPr="00643147">
        <w:rPr>
          <w:rFonts w:ascii="Abadi" w:hAnsi="Abadi" w:cs="*Calibri-12265-Identity-H"/>
          <w:b/>
          <w:bCs/>
          <w:color w:val="121212"/>
          <w:sz w:val="10"/>
          <w:szCs w:val="10"/>
          <w:lang w:eastAsia="es-MX"/>
        </w:rPr>
        <w:t>Nuevas medidas e iniciativas para la aplicación de la Declaración y la Plataforma de acción de</w:t>
      </w:r>
      <w:r w:rsidR="00A87424" w:rsidRPr="00A87424">
        <w:rPr>
          <w:rFonts w:ascii="Abadi" w:hAnsi="Abadi" w:cs="*Calibri-12265-Identity-H"/>
          <w:b/>
          <w:bCs/>
          <w:color w:val="121212"/>
          <w:sz w:val="10"/>
          <w:szCs w:val="10"/>
          <w:lang w:eastAsia="es-MX"/>
        </w:rPr>
        <w:t xml:space="preserve"> </w:t>
      </w:r>
      <w:r w:rsidR="00A87424" w:rsidRPr="00643147">
        <w:rPr>
          <w:rFonts w:ascii="Abadi" w:hAnsi="Abadi" w:cs="*Calibri-12265-Identity-H"/>
          <w:b/>
          <w:bCs/>
          <w:color w:val="121212"/>
          <w:sz w:val="10"/>
          <w:szCs w:val="10"/>
          <w:lang w:eastAsia="es-MX"/>
        </w:rPr>
        <w:t>un.org/</w:t>
      </w:r>
      <w:proofErr w:type="spellStart"/>
      <w:r w:rsidR="00A87424" w:rsidRPr="00643147">
        <w:rPr>
          <w:rFonts w:ascii="Abadi" w:hAnsi="Abadi" w:cs="*Calibri-12265-Identity-H"/>
          <w:b/>
          <w:bCs/>
          <w:color w:val="121212"/>
          <w:sz w:val="10"/>
          <w:szCs w:val="10"/>
          <w:lang w:eastAsia="es-MX"/>
        </w:rPr>
        <w:t>doc</w:t>
      </w:r>
      <w:proofErr w:type="spellEnd"/>
      <w:r w:rsidR="00A87424" w:rsidRPr="00643147">
        <w:rPr>
          <w:rFonts w:ascii="Abadi" w:hAnsi="Abadi" w:cs="*Calibri-12265-Identity-H"/>
          <w:b/>
          <w:bCs/>
          <w:color w:val="121212"/>
          <w:sz w:val="10"/>
          <w:szCs w:val="10"/>
          <w:lang w:eastAsia="es-MX"/>
        </w:rPr>
        <w:t>/ UNDOC/GEN/N00/652/08/PDF/N0065208 .</w:t>
      </w:r>
      <w:proofErr w:type="spellStart"/>
      <w:proofErr w:type="gramStart"/>
      <w:r w:rsidR="00A87424" w:rsidRPr="00643147">
        <w:rPr>
          <w:rFonts w:ascii="Abadi" w:hAnsi="Abadi" w:cs="*Calibri-12265-Identity-H"/>
          <w:b/>
          <w:bCs/>
          <w:color w:val="121212"/>
          <w:sz w:val="10"/>
          <w:szCs w:val="10"/>
          <w:lang w:eastAsia="es-MX"/>
        </w:rPr>
        <w:t>pdf?OpenElem</w:t>
      </w:r>
      <w:proofErr w:type="spellEnd"/>
      <w:proofErr w:type="gramEnd"/>
      <w:r w:rsidR="00A87424" w:rsidRPr="00643147">
        <w:rPr>
          <w:rFonts w:ascii="Abadi" w:hAnsi="Abadi" w:cs="*Calibri-12265-Identity-H"/>
          <w:b/>
          <w:bCs/>
          <w:color w:val="121212"/>
          <w:sz w:val="10"/>
          <w:szCs w:val="10"/>
          <w:lang w:eastAsia="es-MX"/>
        </w:rPr>
        <w:t xml:space="preserve"> </w:t>
      </w:r>
      <w:proofErr w:type="spellStart"/>
      <w:r w:rsidR="00A87424" w:rsidRPr="00643147">
        <w:rPr>
          <w:rFonts w:ascii="Abadi" w:hAnsi="Abadi" w:cs="*Calibri-12265-Identity-H"/>
          <w:b/>
          <w:bCs/>
          <w:color w:val="121212"/>
          <w:sz w:val="10"/>
          <w:szCs w:val="10"/>
          <w:lang w:eastAsia="es-MX"/>
        </w:rPr>
        <w:t>ent</w:t>
      </w:r>
      <w:proofErr w:type="spellEnd"/>
    </w:p>
    <w:p w14:paraId="767F5565" w14:textId="078F7A7D" w:rsidR="00643147" w:rsidRPr="00643147" w:rsidRDefault="00643147" w:rsidP="00643147">
      <w:pPr>
        <w:autoSpaceDE w:val="0"/>
        <w:autoSpaceDN w:val="0"/>
        <w:adjustRightInd w:val="0"/>
        <w:rPr>
          <w:rFonts w:ascii="Abadi" w:hAnsi="Abadi" w:cs="*Calibri-12265-Identity-H"/>
          <w:b/>
          <w:bCs/>
          <w:color w:val="121212"/>
          <w:sz w:val="10"/>
          <w:szCs w:val="10"/>
          <w:lang w:val="es-MX" w:eastAsia="es-MX"/>
        </w:rPr>
      </w:pPr>
    </w:p>
    <w:p w14:paraId="07A2023D" w14:textId="01C94019" w:rsidR="00643147" w:rsidRPr="00643147" w:rsidRDefault="00643147" w:rsidP="00643147">
      <w:pPr>
        <w:pStyle w:val="Textonotapie"/>
        <w:rPr>
          <w:rFonts w:ascii="Abadi" w:hAnsi="Abadi" w:cs="*Calibri-12265-Identity-H"/>
          <w:b/>
          <w:bCs/>
          <w:color w:val="121212"/>
          <w:sz w:val="10"/>
          <w:szCs w:val="10"/>
          <w:lang w:eastAsia="es-MX"/>
        </w:rPr>
      </w:pPr>
    </w:p>
  </w:footnote>
  <w:footnote w:id="20">
    <w:p w14:paraId="247430BF" w14:textId="23C9D4CA" w:rsidR="00A87424" w:rsidRDefault="00A87424">
      <w:pPr>
        <w:pStyle w:val="Textonotapie"/>
      </w:pPr>
      <w:r w:rsidRPr="00A87424">
        <w:rPr>
          <w:rFonts w:ascii="Abadi" w:hAnsi="Abadi" w:cs="*Calibri-12265-Identity-H"/>
          <w:b/>
          <w:bCs/>
          <w:color w:val="121212"/>
          <w:sz w:val="10"/>
          <w:szCs w:val="10"/>
          <w:lang w:eastAsia="es-MX"/>
        </w:rPr>
        <w:footnoteRef/>
      </w:r>
      <w:r w:rsidRPr="00A87424">
        <w:rPr>
          <w:rFonts w:ascii="Abadi" w:hAnsi="Abadi" w:cs="*Calibri-12265-Identity-H"/>
          <w:b/>
          <w:bCs/>
          <w:color w:val="121212"/>
          <w:sz w:val="10"/>
          <w:szCs w:val="10"/>
          <w:lang w:eastAsia="es-MX"/>
        </w:rPr>
        <w:t xml:space="preserve"> OCDE. </w:t>
      </w:r>
      <w:proofErr w:type="spellStart"/>
      <w:r w:rsidRPr="00A87424">
        <w:rPr>
          <w:rFonts w:ascii="Abadi" w:hAnsi="Abadi" w:cs="*Calibri-12265-Identity-H"/>
          <w:b/>
          <w:bCs/>
          <w:color w:val="121212"/>
          <w:sz w:val="10"/>
          <w:szCs w:val="10"/>
          <w:lang w:eastAsia="es-MX"/>
        </w:rPr>
        <w:t>Op</w:t>
      </w:r>
      <w:proofErr w:type="spellEnd"/>
      <w:r w:rsidRPr="00A87424">
        <w:rPr>
          <w:rFonts w:ascii="Abadi" w:hAnsi="Abadi" w:cs="*Calibri-12265-Identity-H"/>
          <w:b/>
          <w:bCs/>
          <w:color w:val="121212"/>
          <w:sz w:val="10"/>
          <w:szCs w:val="10"/>
          <w:lang w:eastAsia="es-MX"/>
        </w:rPr>
        <w:t>. Cit.</w:t>
      </w:r>
    </w:p>
  </w:footnote>
  <w:footnote w:id="21">
    <w:p w14:paraId="3518025D" w14:textId="18185614" w:rsidR="006321E5" w:rsidRPr="006321E5" w:rsidRDefault="006321E5" w:rsidP="006321E5">
      <w:pPr>
        <w:autoSpaceDE w:val="0"/>
        <w:autoSpaceDN w:val="0"/>
        <w:adjustRightInd w:val="0"/>
        <w:rPr>
          <w:rFonts w:ascii="Abadi" w:hAnsi="Abadi" w:cs="*Calibri-11200-Identity-H"/>
          <w:color w:val="121212"/>
          <w:sz w:val="12"/>
          <w:szCs w:val="12"/>
          <w:lang w:val="es-MX" w:eastAsia="es-MX"/>
        </w:rPr>
      </w:pPr>
      <w:r w:rsidRPr="006321E5">
        <w:rPr>
          <w:rStyle w:val="Refdenotaalpie"/>
          <w:rFonts w:ascii="Abadi" w:hAnsi="Abadi"/>
          <w:sz w:val="12"/>
          <w:szCs w:val="12"/>
        </w:rPr>
        <w:footnoteRef/>
      </w:r>
      <w:r w:rsidRPr="006321E5">
        <w:rPr>
          <w:rFonts w:ascii="Abadi" w:hAnsi="Abadi"/>
          <w:sz w:val="12"/>
          <w:szCs w:val="12"/>
        </w:rPr>
        <w:t xml:space="preserve"> </w:t>
      </w:r>
      <w:r w:rsidRPr="006321E5">
        <w:rPr>
          <w:rFonts w:ascii="Abadi" w:hAnsi="Abadi" w:cs="*Calibri-11200-Identity-H"/>
          <w:color w:val="121212"/>
          <w:sz w:val="12"/>
          <w:szCs w:val="12"/>
          <w:lang w:val="es-MX" w:eastAsia="es-MX"/>
        </w:rPr>
        <w:t>Territorio e igualdad: planificación del desarrollo con perspectivas de género. CEPA L. Naciones</w:t>
      </w:r>
      <w:r>
        <w:rPr>
          <w:rFonts w:ascii="Abadi" w:hAnsi="Abadi" w:cs="*Calibri-11200-Identity-H"/>
          <w:color w:val="121212"/>
          <w:sz w:val="12"/>
          <w:szCs w:val="12"/>
          <w:lang w:val="es-MX" w:eastAsia="es-MX"/>
        </w:rPr>
        <w:t xml:space="preserve"> Unidas 2016</w:t>
      </w:r>
    </w:p>
    <w:p w14:paraId="2DD6E779" w14:textId="78AB0D10" w:rsidR="006321E5" w:rsidRDefault="006321E5" w:rsidP="006321E5">
      <w:pPr>
        <w:pStyle w:val="Textonotapie"/>
      </w:pPr>
    </w:p>
  </w:footnote>
  <w:footnote w:id="22">
    <w:p w14:paraId="35E24879" w14:textId="77777777" w:rsidR="00E93657" w:rsidRPr="0096204C" w:rsidRDefault="00E93657" w:rsidP="00E93657">
      <w:pPr>
        <w:autoSpaceDE w:val="0"/>
        <w:autoSpaceDN w:val="0"/>
        <w:adjustRightInd w:val="0"/>
        <w:rPr>
          <w:rFonts w:ascii="Amasis MT Pro Light" w:hAnsi="Amasis MT Pro Light" w:cs="Amasis MT Pro Light"/>
          <w:color w:val="000000"/>
          <w:sz w:val="12"/>
          <w:szCs w:val="12"/>
          <w:lang w:val="es-MX" w:eastAsia="es-MX"/>
        </w:rPr>
      </w:pPr>
      <w:r w:rsidRPr="0096204C">
        <w:rPr>
          <w:rStyle w:val="Refdenotaalpie"/>
          <w:sz w:val="12"/>
          <w:szCs w:val="12"/>
        </w:rPr>
        <w:footnoteRef/>
      </w:r>
      <w:r w:rsidRPr="0096204C">
        <w:rPr>
          <w:sz w:val="12"/>
          <w:szCs w:val="12"/>
        </w:rPr>
        <w:t xml:space="preserve"> </w:t>
      </w:r>
      <w:r w:rsidRPr="0096204C">
        <w:rPr>
          <w:rFonts w:ascii="Amasis MT Pro Light" w:hAnsi="Amasis MT Pro Light" w:cs="Amasis MT Pro Light"/>
          <w:color w:val="000000"/>
          <w:sz w:val="12"/>
          <w:szCs w:val="12"/>
          <w:lang w:val="es-MX" w:eastAsia="es-MX"/>
        </w:rPr>
        <w:t>INEGI, Estadísticas a propósito de del día internacional contra la corrupción, en línea:</w:t>
      </w:r>
    </w:p>
    <w:p w14:paraId="4578D1EC" w14:textId="450318DB" w:rsidR="00E93657" w:rsidRPr="0096204C" w:rsidRDefault="00E93657" w:rsidP="00E93657">
      <w:pPr>
        <w:pStyle w:val="Textonotapie"/>
        <w:rPr>
          <w:sz w:val="12"/>
          <w:szCs w:val="12"/>
        </w:rPr>
      </w:pPr>
      <w:r w:rsidRPr="0096204C">
        <w:rPr>
          <w:rFonts w:ascii="Amasis MT Pro Light" w:hAnsi="Amasis MT Pro Light" w:cs="Amasis MT Pro Light"/>
          <w:color w:val="0563C2"/>
          <w:sz w:val="12"/>
          <w:szCs w:val="12"/>
          <w:lang w:eastAsia="es-MX"/>
        </w:rPr>
        <w:t>https://www.inegi.org.mx/contenidos/saladeprensa/aproposito/2021/EAP_Corrupcion2021.pdf</w:t>
      </w:r>
    </w:p>
  </w:footnote>
  <w:footnote w:id="23">
    <w:p w14:paraId="55B9E3DA" w14:textId="1AC5EE36" w:rsidR="0096204C" w:rsidRPr="0096204C" w:rsidRDefault="0096204C">
      <w:pPr>
        <w:pStyle w:val="Textonotapie"/>
        <w:rPr>
          <w:sz w:val="12"/>
          <w:szCs w:val="12"/>
        </w:rPr>
      </w:pPr>
      <w:r w:rsidRPr="0096204C">
        <w:rPr>
          <w:rStyle w:val="Refdenotaalpie"/>
          <w:sz w:val="12"/>
          <w:szCs w:val="12"/>
        </w:rPr>
        <w:footnoteRef/>
      </w:r>
      <w:r w:rsidRPr="0096204C">
        <w:rPr>
          <w:sz w:val="12"/>
          <w:szCs w:val="12"/>
        </w:rPr>
        <w:t xml:space="preserve"> </w:t>
      </w:r>
      <w:r w:rsidRPr="0096204C">
        <w:rPr>
          <w:rFonts w:ascii="Amasis MT Pro Light" w:hAnsi="Amasis MT Pro Light" w:cs="Amasis MT Pro Light"/>
          <w:color w:val="000000"/>
          <w:sz w:val="12"/>
          <w:szCs w:val="12"/>
          <w:lang w:eastAsia="es-MX"/>
        </w:rPr>
        <w:t xml:space="preserve">2Diagnóstico de la propuesta de la Política Estatal Anticorrupción, en línea: </w:t>
      </w:r>
      <w:r w:rsidRPr="0096204C">
        <w:rPr>
          <w:rFonts w:ascii="Amasis MT Pro Light" w:hAnsi="Amasis MT Pro Light" w:cs="Amasis MT Pro Light"/>
          <w:color w:val="0563C2"/>
          <w:sz w:val="12"/>
          <w:szCs w:val="12"/>
          <w:lang w:eastAsia="es-MX"/>
        </w:rPr>
        <w:t>https://acortar.link/8oGSxe</w:t>
      </w:r>
    </w:p>
  </w:footnote>
  <w:footnote w:id="24">
    <w:p w14:paraId="4419FA6D" w14:textId="74026A5E" w:rsidR="00E129ED" w:rsidRPr="00E129ED" w:rsidRDefault="00E129ED" w:rsidP="00E129ED">
      <w:pPr>
        <w:pStyle w:val="Textonotapie"/>
        <w:rPr>
          <w:sz w:val="12"/>
          <w:szCs w:val="12"/>
        </w:rPr>
      </w:pPr>
      <w:r w:rsidRPr="00E129ED">
        <w:rPr>
          <w:rStyle w:val="Refdenotaalpie"/>
          <w:sz w:val="12"/>
          <w:szCs w:val="12"/>
        </w:rPr>
        <w:footnoteRef/>
      </w:r>
      <w:r w:rsidRPr="00E129ED">
        <w:rPr>
          <w:sz w:val="12"/>
          <w:szCs w:val="12"/>
        </w:rPr>
        <w:t xml:space="preserve"> </w:t>
      </w:r>
      <w:r w:rsidRPr="00E129ED">
        <w:rPr>
          <w:rFonts w:ascii="Amasis MT Pro Light" w:hAnsi="Amasis MT Pro Light" w:cs="Amasis MT Pro Light"/>
          <w:color w:val="000000"/>
          <w:sz w:val="12"/>
          <w:szCs w:val="12"/>
          <w:lang w:eastAsia="es-MX"/>
        </w:rPr>
        <w:t xml:space="preserve">Análisis de la operación de las Fiscalías Anticorrupción en México, en línea </w:t>
      </w:r>
      <w:r w:rsidRPr="00E129ED">
        <w:rPr>
          <w:rFonts w:ascii="Amasis MT Pro Light" w:hAnsi="Amasis MT Pro Light" w:cs="Amasis MT Pro Light"/>
          <w:color w:val="0563C2"/>
          <w:sz w:val="12"/>
          <w:szCs w:val="12"/>
          <w:lang w:eastAsia="es-MX"/>
        </w:rPr>
        <w:t>https://imco.org.mx/wpcontent/ uploads/2021/12/Primer-reporte-Levantemos-la-Voz-de-las-Fiscali%CC%81as- Anticorrupcio%CC%81n_20211202.pdf</w:t>
      </w:r>
    </w:p>
    <w:p w14:paraId="6381E02F" w14:textId="33A8F66C" w:rsidR="00E129ED" w:rsidRPr="00E129ED" w:rsidRDefault="00E129ED" w:rsidP="00E129ED">
      <w:pPr>
        <w:autoSpaceDE w:val="0"/>
        <w:autoSpaceDN w:val="0"/>
        <w:adjustRightInd w:val="0"/>
        <w:rPr>
          <w:rFonts w:ascii="Amasis MT Pro Light" w:hAnsi="Amasis MT Pro Light" w:cs="Amasis MT Pro Light"/>
          <w:color w:val="0563C2"/>
          <w:sz w:val="12"/>
          <w:szCs w:val="12"/>
          <w:lang w:val="es-MX" w:eastAsia="es-MX"/>
        </w:rPr>
      </w:pPr>
    </w:p>
    <w:p w14:paraId="2064EF13" w14:textId="08825DA5" w:rsidR="00E129ED" w:rsidRPr="00E129ED" w:rsidRDefault="00E129ED" w:rsidP="00E129ED">
      <w:pPr>
        <w:autoSpaceDE w:val="0"/>
        <w:autoSpaceDN w:val="0"/>
        <w:adjustRightInd w:val="0"/>
        <w:rPr>
          <w:rFonts w:ascii="Amasis MT Pro Light" w:hAnsi="Amasis MT Pro Light" w:cs="Amasis MT Pro Light"/>
          <w:color w:val="0563C2"/>
          <w:sz w:val="12"/>
          <w:szCs w:val="12"/>
          <w:lang w:val="es-MX" w:eastAsia="es-MX"/>
        </w:rPr>
      </w:pPr>
    </w:p>
    <w:p w14:paraId="745102B2" w14:textId="648C9FA2" w:rsidR="00E129ED" w:rsidRPr="00E129ED" w:rsidRDefault="00E129ED" w:rsidP="00E129ED">
      <w:pPr>
        <w:pStyle w:val="Textonotapie"/>
        <w:rPr>
          <w:sz w:val="12"/>
          <w:szCs w:val="12"/>
        </w:rPr>
      </w:pPr>
    </w:p>
  </w:footnote>
  <w:footnote w:id="25">
    <w:p w14:paraId="3F05E083" w14:textId="59BBFBBC" w:rsidR="00272115" w:rsidRPr="00272115" w:rsidRDefault="00272115">
      <w:pPr>
        <w:pStyle w:val="Textonotapie"/>
        <w:rPr>
          <w:rFonts w:ascii="Abadi" w:hAnsi="Abadi"/>
          <w:sz w:val="12"/>
          <w:szCs w:val="12"/>
        </w:rPr>
      </w:pPr>
      <w:r w:rsidRPr="00272115">
        <w:rPr>
          <w:rStyle w:val="Refdenotaalpie"/>
          <w:rFonts w:ascii="Abadi" w:hAnsi="Abadi"/>
          <w:sz w:val="12"/>
          <w:szCs w:val="12"/>
        </w:rPr>
        <w:footnoteRef/>
      </w:r>
      <w:r w:rsidRPr="00272115">
        <w:rPr>
          <w:rFonts w:ascii="Abadi" w:hAnsi="Abadi"/>
          <w:sz w:val="12"/>
          <w:szCs w:val="12"/>
        </w:rPr>
        <w:t xml:space="preserve"> Véase en: https: </w:t>
      </w:r>
      <w:proofErr w:type="gramStart"/>
      <w:r w:rsidRPr="00272115">
        <w:rPr>
          <w:rFonts w:ascii="Abadi" w:hAnsi="Abadi"/>
          <w:sz w:val="12"/>
          <w:szCs w:val="12"/>
        </w:rPr>
        <w:t>“ El</w:t>
      </w:r>
      <w:proofErr w:type="gramEnd"/>
      <w:r w:rsidRPr="00272115">
        <w:rPr>
          <w:rFonts w:ascii="Abadi" w:hAnsi="Abadi"/>
          <w:sz w:val="12"/>
          <w:szCs w:val="12"/>
        </w:rPr>
        <w:t xml:space="preserve"> abasto de alimentos en México, hacia una transición económica y territorial”, en //www.redalyc.org/pdf/118/11819777004.pdf</w:t>
      </w:r>
    </w:p>
  </w:footnote>
  <w:footnote w:id="26">
    <w:p w14:paraId="2F93B47C" w14:textId="77777777" w:rsidR="00D77DDE" w:rsidRPr="00D77DDE" w:rsidRDefault="00D77DDE" w:rsidP="00D77DDE">
      <w:pPr>
        <w:pStyle w:val="footnotedescription"/>
        <w:jc w:val="both"/>
        <w:rPr>
          <w:rFonts w:ascii="Abadi" w:hAnsi="Abadi"/>
          <w:sz w:val="12"/>
          <w:szCs w:val="12"/>
        </w:rPr>
      </w:pPr>
      <w:r w:rsidRPr="00D77DDE">
        <w:rPr>
          <w:rStyle w:val="footnotemark"/>
          <w:rFonts w:ascii="Abadi" w:hAnsi="Abadi"/>
          <w:sz w:val="12"/>
          <w:szCs w:val="12"/>
        </w:rPr>
        <w:footnoteRef/>
      </w:r>
      <w:r w:rsidRPr="00D77DDE">
        <w:rPr>
          <w:rFonts w:ascii="Abadi" w:hAnsi="Abadi"/>
          <w:sz w:val="12"/>
          <w:szCs w:val="12"/>
        </w:rPr>
        <w:t xml:space="preserve"> Artículo 13, Artículo 46, Ley General De los Derechos de Niñas, Niños y Adolescentes. Disponible en: </w:t>
      </w:r>
    </w:p>
    <w:p w14:paraId="507FB8F6" w14:textId="77777777" w:rsidR="00D77DDE" w:rsidRPr="00D77DDE" w:rsidRDefault="00482527" w:rsidP="00D77DDE">
      <w:pPr>
        <w:pStyle w:val="footnotedescription"/>
        <w:rPr>
          <w:rFonts w:ascii="Abadi" w:hAnsi="Abadi"/>
          <w:sz w:val="12"/>
          <w:szCs w:val="12"/>
        </w:rPr>
      </w:pPr>
      <w:hyperlink r:id="rId1">
        <w:r w:rsidR="00D77DDE" w:rsidRPr="00D77DDE">
          <w:rPr>
            <w:rFonts w:ascii="Abadi" w:hAnsi="Abadi"/>
            <w:color w:val="0563C1"/>
            <w:sz w:val="12"/>
            <w:szCs w:val="12"/>
            <w:u w:val="single" w:color="0563C1"/>
          </w:rPr>
          <w:t>http://www.diputados.gob.mx/LeyesBiblio/pdf/LGDNNA_110121.pdf</w:t>
        </w:r>
      </w:hyperlink>
      <w:hyperlink r:id="rId2">
        <w:r w:rsidR="00D77DDE" w:rsidRPr="00D77DDE">
          <w:rPr>
            <w:rFonts w:ascii="Abadi" w:hAnsi="Abadi"/>
            <w:sz w:val="12"/>
            <w:szCs w:val="12"/>
          </w:rPr>
          <w:t xml:space="preserve"> </w:t>
        </w:r>
      </w:hyperlink>
    </w:p>
  </w:footnote>
  <w:footnote w:id="27">
    <w:p w14:paraId="4EE78CE2" w14:textId="77777777" w:rsidR="00D77DDE" w:rsidRPr="00D77DDE" w:rsidRDefault="00D77DDE" w:rsidP="00D77DDE">
      <w:pPr>
        <w:pStyle w:val="footnotedescription"/>
        <w:jc w:val="both"/>
        <w:rPr>
          <w:rFonts w:ascii="Abadi" w:hAnsi="Abadi"/>
          <w:sz w:val="12"/>
          <w:szCs w:val="12"/>
        </w:rPr>
      </w:pPr>
      <w:r w:rsidRPr="00D77DDE">
        <w:rPr>
          <w:rStyle w:val="footnotemark"/>
          <w:rFonts w:ascii="Abadi" w:hAnsi="Abadi"/>
          <w:sz w:val="12"/>
          <w:szCs w:val="12"/>
        </w:rPr>
        <w:footnoteRef/>
      </w:r>
      <w:r w:rsidRPr="00D77DDE">
        <w:rPr>
          <w:rFonts w:ascii="Abadi" w:hAnsi="Abadi"/>
          <w:sz w:val="12"/>
          <w:szCs w:val="12"/>
        </w:rPr>
        <w:t xml:space="preserve"> Artículo 46, Ley General De los Derechos de Niñas, Niños y Adolescentes. Disponible en: </w:t>
      </w:r>
    </w:p>
    <w:p w14:paraId="241499F0" w14:textId="77777777" w:rsidR="00D77DDE" w:rsidRPr="00D77DDE" w:rsidRDefault="00482527" w:rsidP="00D77DDE">
      <w:pPr>
        <w:pStyle w:val="footnotedescription"/>
        <w:rPr>
          <w:rFonts w:ascii="Abadi" w:hAnsi="Abadi"/>
          <w:sz w:val="12"/>
          <w:szCs w:val="12"/>
        </w:rPr>
      </w:pPr>
      <w:hyperlink r:id="rId3">
        <w:r w:rsidR="00D77DDE" w:rsidRPr="00D77DDE">
          <w:rPr>
            <w:rFonts w:ascii="Abadi" w:hAnsi="Abadi"/>
            <w:color w:val="0563C1"/>
            <w:sz w:val="12"/>
            <w:szCs w:val="12"/>
            <w:u w:val="single" w:color="0563C1"/>
          </w:rPr>
          <w:t>http://www.diputados.gob.mx/LeyesBiblio/pdf/LGDNNA_110121.pdf</w:t>
        </w:r>
      </w:hyperlink>
      <w:hyperlink r:id="rId4">
        <w:r w:rsidR="00D77DDE" w:rsidRPr="00D77DDE">
          <w:rPr>
            <w:rFonts w:ascii="Abadi" w:hAnsi="Abadi"/>
            <w:sz w:val="12"/>
            <w:szCs w:val="12"/>
          </w:rPr>
          <w:t xml:space="preserve"> </w:t>
        </w:r>
      </w:hyperlink>
      <w:r w:rsidR="00D77DDE" w:rsidRPr="00D77DDE">
        <w:rPr>
          <w:rFonts w:ascii="Abadi" w:hAnsi="Abadi"/>
          <w:sz w:val="12"/>
          <w:szCs w:val="12"/>
        </w:rPr>
        <w:t xml:space="preserve"> </w:t>
      </w:r>
    </w:p>
  </w:footnote>
  <w:footnote w:id="28">
    <w:p w14:paraId="45624BE0" w14:textId="77777777" w:rsidR="00D77DDE" w:rsidRPr="00D77DDE" w:rsidRDefault="00D77DDE" w:rsidP="00D77DDE">
      <w:pPr>
        <w:pStyle w:val="footnotedescription"/>
        <w:tabs>
          <w:tab w:val="center" w:pos="691"/>
          <w:tab w:val="center" w:pos="1441"/>
          <w:tab w:val="center" w:pos="2022"/>
          <w:tab w:val="center" w:pos="2579"/>
          <w:tab w:val="center" w:pos="3421"/>
          <w:tab w:val="center" w:pos="4339"/>
          <w:tab w:val="center" w:pos="4896"/>
          <w:tab w:val="center" w:pos="5558"/>
          <w:tab w:val="center" w:pos="6244"/>
          <w:tab w:val="center" w:pos="7139"/>
          <w:tab w:val="center" w:pos="8371"/>
          <w:tab w:val="right" w:pos="9434"/>
        </w:tabs>
        <w:rPr>
          <w:rFonts w:ascii="Abadi" w:hAnsi="Abadi"/>
          <w:sz w:val="12"/>
          <w:szCs w:val="12"/>
        </w:rPr>
      </w:pPr>
      <w:r w:rsidRPr="00D77DDE">
        <w:rPr>
          <w:rStyle w:val="footnotemark"/>
          <w:rFonts w:ascii="Abadi" w:hAnsi="Abadi"/>
          <w:sz w:val="12"/>
          <w:szCs w:val="12"/>
        </w:rPr>
        <w:footnoteRef/>
      </w:r>
      <w:r w:rsidRPr="00D77DDE">
        <w:rPr>
          <w:rFonts w:ascii="Abadi" w:hAnsi="Abadi"/>
          <w:sz w:val="12"/>
          <w:szCs w:val="12"/>
        </w:rPr>
        <w:t xml:space="preserve"> Artículo </w:t>
      </w:r>
      <w:r w:rsidRPr="00D77DDE">
        <w:rPr>
          <w:rFonts w:ascii="Abadi" w:hAnsi="Abadi"/>
          <w:sz w:val="12"/>
          <w:szCs w:val="12"/>
        </w:rPr>
        <w:tab/>
        <w:t xml:space="preserve">18, </w:t>
      </w:r>
      <w:r w:rsidRPr="00D77DDE">
        <w:rPr>
          <w:rFonts w:ascii="Abadi" w:hAnsi="Abadi"/>
          <w:sz w:val="12"/>
          <w:szCs w:val="12"/>
        </w:rPr>
        <w:tab/>
        <w:t xml:space="preserve">Ley </w:t>
      </w:r>
      <w:r w:rsidRPr="00D77DDE">
        <w:rPr>
          <w:rFonts w:ascii="Abadi" w:hAnsi="Abadi"/>
          <w:sz w:val="12"/>
          <w:szCs w:val="12"/>
        </w:rPr>
        <w:tab/>
        <w:t xml:space="preserve">de </w:t>
      </w:r>
      <w:r w:rsidRPr="00D77DDE">
        <w:rPr>
          <w:rFonts w:ascii="Abadi" w:hAnsi="Abadi"/>
          <w:sz w:val="12"/>
          <w:szCs w:val="12"/>
        </w:rPr>
        <w:tab/>
        <w:t xml:space="preserve">Educación </w:t>
      </w:r>
      <w:r w:rsidRPr="00D77DDE">
        <w:rPr>
          <w:rFonts w:ascii="Abadi" w:hAnsi="Abadi"/>
          <w:sz w:val="12"/>
          <w:szCs w:val="12"/>
        </w:rPr>
        <w:tab/>
        <w:t xml:space="preserve">para </w:t>
      </w:r>
      <w:r w:rsidRPr="00D77DDE">
        <w:rPr>
          <w:rFonts w:ascii="Abadi" w:hAnsi="Abadi"/>
          <w:sz w:val="12"/>
          <w:szCs w:val="12"/>
        </w:rPr>
        <w:tab/>
        <w:t xml:space="preserve">el </w:t>
      </w:r>
      <w:r w:rsidRPr="00D77DDE">
        <w:rPr>
          <w:rFonts w:ascii="Abadi" w:hAnsi="Abadi"/>
          <w:sz w:val="12"/>
          <w:szCs w:val="12"/>
        </w:rPr>
        <w:tab/>
        <w:t xml:space="preserve">Estado </w:t>
      </w:r>
      <w:r w:rsidRPr="00D77DDE">
        <w:rPr>
          <w:rFonts w:ascii="Abadi" w:hAnsi="Abadi"/>
          <w:sz w:val="12"/>
          <w:szCs w:val="12"/>
        </w:rPr>
        <w:tab/>
        <w:t xml:space="preserve">de </w:t>
      </w:r>
      <w:r w:rsidRPr="00D77DDE">
        <w:rPr>
          <w:rFonts w:ascii="Abadi" w:hAnsi="Abadi"/>
          <w:sz w:val="12"/>
          <w:szCs w:val="12"/>
        </w:rPr>
        <w:tab/>
        <w:t xml:space="preserve">Guanajuato. </w:t>
      </w:r>
      <w:r w:rsidRPr="00D77DDE">
        <w:rPr>
          <w:rFonts w:ascii="Abadi" w:hAnsi="Abadi"/>
          <w:sz w:val="12"/>
          <w:szCs w:val="12"/>
        </w:rPr>
        <w:tab/>
        <w:t xml:space="preserve">Disponible </w:t>
      </w:r>
      <w:r w:rsidRPr="00D77DDE">
        <w:rPr>
          <w:rFonts w:ascii="Abadi" w:hAnsi="Abadi"/>
          <w:sz w:val="12"/>
          <w:szCs w:val="12"/>
        </w:rPr>
        <w:tab/>
        <w:t xml:space="preserve">en: </w:t>
      </w:r>
    </w:p>
    <w:p w14:paraId="6705B959" w14:textId="77777777" w:rsidR="00D77DDE" w:rsidRPr="00D77DDE" w:rsidRDefault="00482527" w:rsidP="00D77DDE">
      <w:pPr>
        <w:pStyle w:val="footnotedescription"/>
        <w:spacing w:line="236" w:lineRule="auto"/>
        <w:rPr>
          <w:rFonts w:ascii="Abadi" w:hAnsi="Abadi"/>
          <w:sz w:val="12"/>
          <w:szCs w:val="12"/>
        </w:rPr>
      </w:pPr>
      <w:hyperlink r:id="rId5">
        <w:r w:rsidR="00D77DDE" w:rsidRPr="00D77DDE">
          <w:rPr>
            <w:rFonts w:ascii="Abadi" w:hAnsi="Abadi"/>
            <w:color w:val="0563C1"/>
            <w:sz w:val="12"/>
            <w:szCs w:val="12"/>
            <w:u w:val="single" w:color="0563C1"/>
          </w:rPr>
          <w:t xml:space="preserve">https://congresogto.s3.amazonaws.com/uploads/reforma/pdf/3188/Ley_de_Educaci_n_para_el_Estado_de_Gu </w:t>
        </w:r>
      </w:hyperlink>
      <w:hyperlink r:id="rId6">
        <w:r w:rsidR="00D77DDE" w:rsidRPr="00D77DDE">
          <w:rPr>
            <w:rFonts w:ascii="Abadi" w:hAnsi="Abadi"/>
            <w:color w:val="0563C1"/>
            <w:sz w:val="12"/>
            <w:szCs w:val="12"/>
            <w:u w:val="single" w:color="0563C1"/>
          </w:rPr>
          <w:t>anajuato_Reforma_PO_24_09_2021.pdf</w:t>
        </w:r>
      </w:hyperlink>
      <w:hyperlink r:id="rId7">
        <w:r w:rsidR="00D77DDE" w:rsidRPr="00D77DDE">
          <w:rPr>
            <w:rFonts w:ascii="Abadi" w:hAnsi="Abadi"/>
            <w:sz w:val="12"/>
            <w:szCs w:val="12"/>
          </w:rPr>
          <w:t xml:space="preserve"> </w:t>
        </w:r>
      </w:hyperlink>
      <w:r w:rsidR="00D77DDE" w:rsidRPr="00D77DDE">
        <w:rPr>
          <w:rFonts w:ascii="Abadi" w:hAnsi="Abadi"/>
          <w:sz w:val="12"/>
          <w:szCs w:val="12"/>
        </w:rPr>
        <w:t xml:space="preserve"> </w:t>
      </w:r>
    </w:p>
  </w:footnote>
  <w:footnote w:id="29">
    <w:p w14:paraId="76A99360" w14:textId="77777777" w:rsidR="00D77DDE" w:rsidRPr="00D77DDE" w:rsidRDefault="00D77DDE" w:rsidP="00D77DDE">
      <w:pPr>
        <w:pStyle w:val="footnotedescription"/>
        <w:jc w:val="both"/>
        <w:rPr>
          <w:sz w:val="12"/>
          <w:szCs w:val="12"/>
        </w:rPr>
      </w:pPr>
      <w:r w:rsidRPr="00D77DDE">
        <w:rPr>
          <w:rStyle w:val="footnotemark"/>
          <w:sz w:val="12"/>
          <w:szCs w:val="12"/>
        </w:rPr>
        <w:footnoteRef/>
      </w:r>
      <w:r w:rsidRPr="00D77DDE">
        <w:rPr>
          <w:sz w:val="12"/>
          <w:szCs w:val="12"/>
        </w:rPr>
        <w:t xml:space="preserve"> Artículo 5, Convención Sobre la Eliminación de Todas las Formas de Discriminación Contra la Mujer. Disponible en: </w:t>
      </w:r>
      <w:hyperlink r:id="rId8">
        <w:r w:rsidRPr="00D77DDE">
          <w:rPr>
            <w:color w:val="0563C1"/>
            <w:sz w:val="12"/>
            <w:szCs w:val="12"/>
            <w:u w:val="single" w:color="0563C1"/>
          </w:rPr>
          <w:t>https://www.ohchr.org/sp/professionalinterest/pages/cedaw.aspx</w:t>
        </w:r>
      </w:hyperlink>
      <w:hyperlink r:id="rId9">
        <w:r w:rsidRPr="00D77DDE">
          <w:rPr>
            <w:sz w:val="12"/>
            <w:szCs w:val="12"/>
          </w:rPr>
          <w:t xml:space="preserve"> </w:t>
        </w:r>
      </w:hyperlink>
      <w:r w:rsidRPr="00D77DDE">
        <w:rPr>
          <w:sz w:val="12"/>
          <w:szCs w:val="12"/>
        </w:rPr>
        <w:t xml:space="preserve"> </w:t>
      </w:r>
    </w:p>
  </w:footnote>
  <w:footnote w:id="30">
    <w:p w14:paraId="6287BF70" w14:textId="77777777" w:rsidR="00D77DDE" w:rsidRPr="00D77DDE" w:rsidRDefault="00D77DDE" w:rsidP="00D77DDE">
      <w:pPr>
        <w:pStyle w:val="footnotedescription"/>
        <w:rPr>
          <w:sz w:val="12"/>
          <w:szCs w:val="12"/>
        </w:rPr>
      </w:pPr>
      <w:r w:rsidRPr="00D77DDE">
        <w:rPr>
          <w:rStyle w:val="footnotemark"/>
          <w:sz w:val="12"/>
          <w:szCs w:val="12"/>
        </w:rPr>
        <w:footnoteRef/>
      </w:r>
      <w:r w:rsidRPr="00D77DDE">
        <w:rPr>
          <w:sz w:val="12"/>
          <w:szCs w:val="12"/>
        </w:rPr>
        <w:t xml:space="preserve"> Artículo 5, Ley de Educación para el Estado de Guanajuato.  </w:t>
      </w:r>
    </w:p>
  </w:footnote>
  <w:footnote w:id="31">
    <w:p w14:paraId="1769D19C" w14:textId="77777777" w:rsidR="00022DA0" w:rsidRPr="00022DA0" w:rsidRDefault="006827A5" w:rsidP="00022DA0">
      <w:pPr>
        <w:autoSpaceDE w:val="0"/>
        <w:autoSpaceDN w:val="0"/>
        <w:adjustRightInd w:val="0"/>
        <w:jc w:val="both"/>
        <w:rPr>
          <w:rFonts w:ascii="Abadi" w:hAnsi="Abadi" w:cs="Calibri"/>
          <w:color w:val="000000"/>
          <w:sz w:val="10"/>
          <w:szCs w:val="10"/>
          <w:lang w:val="es-MX" w:eastAsia="es-MX"/>
        </w:rPr>
      </w:pPr>
      <w:r w:rsidRPr="00022DA0">
        <w:rPr>
          <w:rStyle w:val="Refdenotaalpie"/>
          <w:rFonts w:ascii="Abadi" w:hAnsi="Abadi"/>
          <w:sz w:val="10"/>
          <w:szCs w:val="10"/>
        </w:rPr>
        <w:footnoteRef/>
      </w:r>
      <w:r w:rsidRPr="00022DA0">
        <w:rPr>
          <w:rFonts w:ascii="Abadi" w:hAnsi="Abadi"/>
          <w:sz w:val="10"/>
          <w:szCs w:val="10"/>
        </w:rPr>
        <w:t xml:space="preserve"> </w:t>
      </w:r>
      <w:r w:rsidR="00022DA0" w:rsidRPr="00022DA0">
        <w:rPr>
          <w:rFonts w:ascii="Abadi" w:hAnsi="Abadi" w:cs="Calibri"/>
          <w:color w:val="000000"/>
          <w:sz w:val="10"/>
          <w:szCs w:val="10"/>
          <w:lang w:val="es-MX" w:eastAsia="es-MX"/>
        </w:rPr>
        <w:t xml:space="preserve">Véase en: https: </w:t>
      </w:r>
      <w:proofErr w:type="gramStart"/>
      <w:r w:rsidR="00022DA0" w:rsidRPr="00022DA0">
        <w:rPr>
          <w:rFonts w:ascii="Abadi" w:hAnsi="Abadi" w:cs="Calibri"/>
          <w:color w:val="000000"/>
          <w:sz w:val="10"/>
          <w:szCs w:val="10"/>
          <w:lang w:val="es-MX" w:eastAsia="es-MX"/>
        </w:rPr>
        <w:t>“ El</w:t>
      </w:r>
      <w:proofErr w:type="gramEnd"/>
      <w:r w:rsidR="00022DA0" w:rsidRPr="00022DA0">
        <w:rPr>
          <w:rFonts w:ascii="Abadi" w:hAnsi="Abadi" w:cs="Calibri"/>
          <w:color w:val="000000"/>
          <w:sz w:val="10"/>
          <w:szCs w:val="10"/>
          <w:lang w:val="es-MX" w:eastAsia="es-MX"/>
        </w:rPr>
        <w:t xml:space="preserve"> abasto de alimentos en México, hacia una transición económica y territorial”, en</w:t>
      </w:r>
    </w:p>
    <w:p w14:paraId="519B17DA" w14:textId="77777777" w:rsidR="00022DA0" w:rsidRPr="00022DA0" w:rsidRDefault="00022DA0" w:rsidP="00022DA0">
      <w:pPr>
        <w:autoSpaceDE w:val="0"/>
        <w:autoSpaceDN w:val="0"/>
        <w:adjustRightInd w:val="0"/>
        <w:jc w:val="both"/>
        <w:rPr>
          <w:rFonts w:ascii="Abadi" w:hAnsi="Abadi" w:cs="Calibri"/>
          <w:color w:val="000000"/>
          <w:sz w:val="10"/>
          <w:szCs w:val="10"/>
          <w:lang w:val="es-MX" w:eastAsia="es-MX"/>
        </w:rPr>
      </w:pPr>
      <w:r w:rsidRPr="00022DA0">
        <w:rPr>
          <w:rFonts w:ascii="Abadi" w:hAnsi="Abadi" w:cs="Calibri"/>
          <w:color w:val="000000"/>
          <w:sz w:val="10"/>
          <w:szCs w:val="10"/>
          <w:lang w:val="es-MX" w:eastAsia="es-MX"/>
        </w:rPr>
        <w:t>//www.redalyc.org/pdf/118/11819777004.pdf</w:t>
      </w:r>
    </w:p>
    <w:p w14:paraId="3BA12F39" w14:textId="45EED94A" w:rsidR="006827A5" w:rsidRPr="00022DA0" w:rsidRDefault="006827A5">
      <w:pPr>
        <w:pStyle w:val="Textonotapie"/>
        <w:rPr>
          <w:rFonts w:ascii="Abadi" w:hAnsi="Abadi"/>
          <w:sz w:val="10"/>
          <w:szCs w:val="10"/>
        </w:rPr>
      </w:pPr>
    </w:p>
  </w:footnote>
  <w:footnote w:id="32">
    <w:p w14:paraId="44D289A3" w14:textId="702A9EEC" w:rsidR="00597065" w:rsidRPr="00B97B4C" w:rsidRDefault="00597065">
      <w:pPr>
        <w:pStyle w:val="Textonotapie"/>
        <w:rPr>
          <w:rFonts w:ascii="Abadi" w:hAnsi="Abadi"/>
          <w:sz w:val="10"/>
          <w:szCs w:val="10"/>
          <w:lang w:val="es-ES"/>
        </w:rPr>
      </w:pPr>
      <w:r>
        <w:rPr>
          <w:rStyle w:val="Refdenotaalpie"/>
        </w:rPr>
        <w:footnoteRef/>
      </w:r>
      <w:r>
        <w:t xml:space="preserve"> </w:t>
      </w:r>
      <w:r w:rsidRPr="00B97B4C">
        <w:rPr>
          <w:rFonts w:ascii="Abadi" w:hAnsi="Abadi"/>
          <w:sz w:val="10"/>
          <w:szCs w:val="10"/>
          <w:lang w:val="es-ES"/>
        </w:rPr>
        <w:t>http://per</w:t>
      </w:r>
      <w:r w:rsidRPr="00B97B4C">
        <w:rPr>
          <w:rFonts w:ascii="Abadi" w:hAnsi="Abadi"/>
          <w:sz w:val="10"/>
          <w:szCs w:val="10"/>
          <w:lang w:val="es-ES"/>
        </w:rPr>
        <w:t>iodico</w:t>
      </w:r>
      <w:r w:rsidRPr="00B97B4C">
        <w:rPr>
          <w:rFonts w:ascii="Abadi" w:hAnsi="Abadi"/>
          <w:sz w:val="10"/>
          <w:szCs w:val="10"/>
          <w:lang w:val="es-ES"/>
        </w:rPr>
        <w:t>.guanajuato.gob.mx/downloadfile?dir=anio 2020&amp;flle"PO 211 2da Parte 20201021.pdf</w:t>
      </w:r>
    </w:p>
  </w:footnote>
  <w:footnote w:id="33">
    <w:p w14:paraId="7873B8E0" w14:textId="77777777" w:rsidR="00D85DB3" w:rsidRPr="00302E15" w:rsidRDefault="002A5AF4" w:rsidP="00660AA8">
      <w:pPr>
        <w:pStyle w:val="Textonotapie"/>
        <w:jc w:val="both"/>
        <w:rPr>
          <w:rFonts w:ascii="Abadi" w:hAnsi="Abadi"/>
          <w:sz w:val="10"/>
          <w:szCs w:val="10"/>
        </w:rPr>
      </w:pPr>
      <w:r w:rsidRPr="00302E15">
        <w:rPr>
          <w:rStyle w:val="Refdenotaalpie"/>
          <w:rFonts w:ascii="Abadi" w:hAnsi="Abadi"/>
          <w:sz w:val="10"/>
          <w:szCs w:val="10"/>
        </w:rPr>
        <w:footnoteRef/>
      </w:r>
      <w:r w:rsidRPr="00302E15">
        <w:rPr>
          <w:rFonts w:ascii="Abadi" w:hAnsi="Abadi"/>
          <w:sz w:val="10"/>
          <w:szCs w:val="10"/>
        </w:rPr>
        <w:t xml:space="preserve"> </w:t>
      </w:r>
      <w:r w:rsidRPr="00302E15">
        <w:rPr>
          <w:rFonts w:ascii="Abadi" w:hAnsi="Abadi"/>
          <w:sz w:val="10"/>
          <w:szCs w:val="10"/>
        </w:rPr>
        <w:t xml:space="preserve">https://www.dof.gob.mx/nota detalle. </w:t>
      </w:r>
      <w:proofErr w:type="spellStart"/>
      <w:r w:rsidRPr="00302E15">
        <w:rPr>
          <w:rFonts w:ascii="Abadi" w:hAnsi="Abadi"/>
          <w:sz w:val="10"/>
          <w:szCs w:val="10"/>
        </w:rPr>
        <w:t>php</w:t>
      </w:r>
      <w:r w:rsidR="00AF77BD" w:rsidRPr="00302E15">
        <w:rPr>
          <w:rFonts w:ascii="Abadi" w:hAnsi="Abadi"/>
          <w:sz w:val="10"/>
          <w:szCs w:val="10"/>
        </w:rPr>
        <w:t>?</w:t>
      </w:r>
      <w:r w:rsidRPr="00302E15">
        <w:rPr>
          <w:rFonts w:ascii="Abadi" w:hAnsi="Abadi"/>
          <w:sz w:val="10"/>
          <w:szCs w:val="10"/>
        </w:rPr>
        <w:t>codigo</w:t>
      </w:r>
      <w:proofErr w:type="spellEnd"/>
      <w:r w:rsidRPr="00302E15">
        <w:rPr>
          <w:rFonts w:ascii="Abadi" w:hAnsi="Abadi"/>
          <w:sz w:val="10"/>
          <w:szCs w:val="10"/>
        </w:rPr>
        <w:t>=5560457 &amp;fecha=15</w:t>
      </w:r>
      <w:r w:rsidR="007E4706" w:rsidRPr="00302E15">
        <w:rPr>
          <w:rFonts w:ascii="Abadi" w:hAnsi="Abadi"/>
          <w:sz w:val="10"/>
          <w:szCs w:val="10"/>
        </w:rPr>
        <w:t>/</w:t>
      </w:r>
      <w:r w:rsidRPr="00302E15">
        <w:rPr>
          <w:rFonts w:ascii="Abadi" w:hAnsi="Abadi"/>
          <w:sz w:val="10"/>
          <w:szCs w:val="10"/>
        </w:rPr>
        <w:t>05/2019</w:t>
      </w:r>
      <w:r w:rsidR="00F30771" w:rsidRPr="00302E15">
        <w:rPr>
          <w:rFonts w:ascii="Abadi" w:hAnsi="Abadi"/>
          <w:sz w:val="10"/>
          <w:szCs w:val="10"/>
        </w:rPr>
        <w:t xml:space="preserve"> </w:t>
      </w:r>
    </w:p>
    <w:p w14:paraId="2DA34BF6" w14:textId="77777777" w:rsidR="00D85DB3" w:rsidRPr="00302E15" w:rsidRDefault="00D85DB3" w:rsidP="00660AA8">
      <w:pPr>
        <w:pStyle w:val="Textonotapie"/>
        <w:jc w:val="both"/>
        <w:rPr>
          <w:rFonts w:ascii="Abadi" w:hAnsi="Abadi"/>
          <w:sz w:val="10"/>
          <w:szCs w:val="10"/>
        </w:rPr>
      </w:pPr>
    </w:p>
    <w:p w14:paraId="4C4826D1" w14:textId="0A88654F" w:rsidR="00F30771" w:rsidRPr="00302E15" w:rsidRDefault="00F30771" w:rsidP="00660AA8">
      <w:pPr>
        <w:pStyle w:val="Textonotapie"/>
        <w:jc w:val="both"/>
        <w:rPr>
          <w:rFonts w:ascii="Abadi" w:hAnsi="Abadi"/>
          <w:sz w:val="10"/>
          <w:szCs w:val="10"/>
        </w:rPr>
      </w:pPr>
      <w:r w:rsidRPr="00302E15">
        <w:rPr>
          <w:rFonts w:ascii="Abadi" w:hAnsi="Abadi"/>
          <w:sz w:val="10"/>
          <w:szCs w:val="10"/>
        </w:rPr>
        <w:t>Décimo cuarto. La legislación secundarla. en los aspectos que as/ lo ameriten. determinará la gradua</w:t>
      </w:r>
      <w:r w:rsidR="00660AA8" w:rsidRPr="00302E15">
        <w:rPr>
          <w:rFonts w:ascii="Abadi" w:hAnsi="Abadi"/>
          <w:sz w:val="10"/>
          <w:szCs w:val="10"/>
        </w:rPr>
        <w:t>l</w:t>
      </w:r>
      <w:r w:rsidRPr="00302E15">
        <w:rPr>
          <w:rFonts w:ascii="Abadi" w:hAnsi="Abadi"/>
          <w:sz w:val="10"/>
          <w:szCs w:val="10"/>
        </w:rPr>
        <w:t xml:space="preserve">idad para la implementación de lo contenido en este Decreto y. la Cámara de Diputados anualmente, en el Presupuesto de Egresos de la Federación, aprobará las previsiones presupuestarias necesarias para el cumplimento progresivo de las mismas. </w:t>
      </w:r>
    </w:p>
    <w:p w14:paraId="1054882E" w14:textId="77777777" w:rsidR="00660AA8" w:rsidRPr="00302E15" w:rsidRDefault="00660AA8" w:rsidP="00660AA8">
      <w:pPr>
        <w:pStyle w:val="Textonotapie"/>
        <w:jc w:val="both"/>
        <w:rPr>
          <w:rFonts w:ascii="Abadi" w:hAnsi="Abadi"/>
          <w:sz w:val="10"/>
          <w:szCs w:val="10"/>
        </w:rPr>
      </w:pPr>
    </w:p>
    <w:p w14:paraId="0705F3D9" w14:textId="0ABAB373" w:rsidR="00F30771" w:rsidRPr="00302E15" w:rsidRDefault="00F30771" w:rsidP="00660AA8">
      <w:pPr>
        <w:pStyle w:val="Textonotapie"/>
        <w:jc w:val="both"/>
        <w:rPr>
          <w:rFonts w:ascii="Abadi" w:hAnsi="Abadi"/>
          <w:sz w:val="10"/>
          <w:szCs w:val="10"/>
        </w:rPr>
      </w:pPr>
      <w:r w:rsidRPr="00302E15">
        <w:rPr>
          <w:rFonts w:ascii="Abadi" w:hAnsi="Abadi"/>
          <w:sz w:val="10"/>
          <w:szCs w:val="10"/>
        </w:rPr>
        <w:t>La Cámara de Diputados, en el Presupuesto de Egresos de</w:t>
      </w:r>
      <w:r w:rsidR="00660AA8" w:rsidRPr="00302E15">
        <w:rPr>
          <w:rFonts w:ascii="Abadi" w:hAnsi="Abadi"/>
          <w:sz w:val="10"/>
          <w:szCs w:val="10"/>
        </w:rPr>
        <w:t xml:space="preserve"> l</w:t>
      </w:r>
      <w:r w:rsidR="00CF1D3C" w:rsidRPr="00302E15">
        <w:rPr>
          <w:rFonts w:ascii="Abadi" w:hAnsi="Abadi"/>
          <w:sz w:val="10"/>
          <w:szCs w:val="10"/>
        </w:rPr>
        <w:t>a</w:t>
      </w:r>
      <w:r w:rsidRPr="00302E15">
        <w:rPr>
          <w:rFonts w:ascii="Abadi" w:hAnsi="Abadi"/>
          <w:sz w:val="10"/>
          <w:szCs w:val="10"/>
        </w:rPr>
        <w:t xml:space="preserve"> Federación que corresponda, aprobará los recursos necesarios para dar cumplimiento a lo estable</w:t>
      </w:r>
      <w:r w:rsidR="00660AA8" w:rsidRPr="00302E15">
        <w:rPr>
          <w:rFonts w:ascii="Abadi" w:hAnsi="Abadi"/>
          <w:sz w:val="10"/>
          <w:szCs w:val="10"/>
        </w:rPr>
        <w:t>ci</w:t>
      </w:r>
      <w:r w:rsidRPr="00302E15">
        <w:rPr>
          <w:rFonts w:ascii="Abadi" w:hAnsi="Abadi"/>
          <w:sz w:val="10"/>
          <w:szCs w:val="10"/>
        </w:rPr>
        <w:t xml:space="preserve">do en la fracción V del ar1fcu/o 3o. Constitucional. </w:t>
      </w:r>
    </w:p>
    <w:p w14:paraId="596C200E" w14:textId="77777777" w:rsidR="00660AA8" w:rsidRPr="00302E15" w:rsidRDefault="00660AA8" w:rsidP="00660AA8">
      <w:pPr>
        <w:pStyle w:val="Textonotapie"/>
        <w:jc w:val="both"/>
        <w:rPr>
          <w:rFonts w:ascii="Abadi" w:hAnsi="Abadi"/>
          <w:sz w:val="10"/>
          <w:szCs w:val="10"/>
        </w:rPr>
      </w:pPr>
    </w:p>
    <w:p w14:paraId="6F02C700" w14:textId="3369D26B" w:rsidR="002A5AF4" w:rsidRPr="00302E15" w:rsidRDefault="00F30771" w:rsidP="00660AA8">
      <w:pPr>
        <w:pStyle w:val="Textonotapie"/>
        <w:jc w:val="both"/>
        <w:rPr>
          <w:rFonts w:ascii="Abadi" w:hAnsi="Abadi"/>
          <w:sz w:val="10"/>
          <w:szCs w:val="10"/>
        </w:rPr>
      </w:pPr>
      <w:r w:rsidRPr="00302E15">
        <w:rPr>
          <w:rFonts w:ascii="Abadi" w:hAnsi="Abadi"/>
          <w:sz w:val="10"/>
          <w:szCs w:val="10"/>
        </w:rPr>
        <w:t xml:space="preserve">Décimo Quinto. Para dar cumplimiento al principio de obligatoriedad de la educación superior. se incluirán los recursos necesarios en </w:t>
      </w:r>
      <w:r w:rsidR="00660AA8" w:rsidRPr="00302E15">
        <w:rPr>
          <w:rFonts w:ascii="Abadi" w:hAnsi="Abadi"/>
          <w:sz w:val="10"/>
          <w:szCs w:val="10"/>
        </w:rPr>
        <w:t>los</w:t>
      </w:r>
      <w:r w:rsidRPr="00302E15">
        <w:rPr>
          <w:rFonts w:ascii="Abadi" w:hAnsi="Abadi"/>
          <w:sz w:val="10"/>
          <w:szCs w:val="10"/>
        </w:rPr>
        <w:t xml:space="preserve"> presupuestos federal. de las entidades federativas y de los municipios, en términos de las fracciones VIII y X del a/1/culo 3o. de esta Constitución; adicionalmente, se establecerá un fondo federal </w:t>
      </w:r>
      <w:r w:rsidRPr="00302E15">
        <w:rPr>
          <w:rFonts w:ascii="Abadi" w:hAnsi="Abadi"/>
          <w:sz w:val="10"/>
          <w:szCs w:val="10"/>
        </w:rPr>
        <w:t>especial</w:t>
      </w:r>
      <w:r w:rsidRPr="00302E15">
        <w:rPr>
          <w:rFonts w:ascii="Abadi" w:hAnsi="Abadi"/>
          <w:sz w:val="10"/>
          <w:szCs w:val="10"/>
        </w:rPr>
        <w:t xml:space="preserve"> que asegure a largo plazo los recursos económicos necesarios para garantizar la </w:t>
      </w:r>
      <w:r w:rsidRPr="00302E15">
        <w:rPr>
          <w:rFonts w:ascii="Abadi" w:hAnsi="Abadi"/>
          <w:sz w:val="10"/>
          <w:szCs w:val="10"/>
        </w:rPr>
        <w:t>obligatoriedad</w:t>
      </w:r>
      <w:r w:rsidRPr="00302E15">
        <w:rPr>
          <w:rFonts w:ascii="Abadi" w:hAnsi="Abadi"/>
          <w:sz w:val="10"/>
          <w:szCs w:val="10"/>
        </w:rPr>
        <w:t xml:space="preserve"> de los </w:t>
      </w:r>
      <w:r w:rsidR="00D85DB3" w:rsidRPr="00302E15">
        <w:rPr>
          <w:rFonts w:ascii="Abadi" w:hAnsi="Abadi"/>
          <w:sz w:val="10"/>
          <w:szCs w:val="10"/>
        </w:rPr>
        <w:t>servicios</w:t>
      </w:r>
      <w:r w:rsidRPr="00302E15">
        <w:rPr>
          <w:rFonts w:ascii="Abadi" w:hAnsi="Abadi"/>
          <w:sz w:val="10"/>
          <w:szCs w:val="10"/>
        </w:rPr>
        <w:t xml:space="preserve"> a que se refiere este a</w:t>
      </w:r>
      <w:r w:rsidR="00D85DB3" w:rsidRPr="00302E15">
        <w:rPr>
          <w:rFonts w:ascii="Abadi" w:hAnsi="Abadi"/>
          <w:sz w:val="10"/>
          <w:szCs w:val="10"/>
        </w:rPr>
        <w:t>rtículo</w:t>
      </w:r>
      <w:r w:rsidRPr="00302E15">
        <w:rPr>
          <w:rFonts w:ascii="Abadi" w:hAnsi="Abadi"/>
          <w:sz w:val="10"/>
          <w:szCs w:val="10"/>
        </w:rPr>
        <w:t>, as/ como la plurianual</w:t>
      </w:r>
      <w:r w:rsidR="00CF1D3C" w:rsidRPr="00302E15">
        <w:rPr>
          <w:rFonts w:ascii="Abadi" w:hAnsi="Abadi"/>
          <w:sz w:val="10"/>
          <w:szCs w:val="10"/>
        </w:rPr>
        <w:t>i</w:t>
      </w:r>
      <w:r w:rsidRPr="00302E15">
        <w:rPr>
          <w:rFonts w:ascii="Abadi" w:hAnsi="Abadi"/>
          <w:sz w:val="10"/>
          <w:szCs w:val="10"/>
        </w:rPr>
        <w:t>dad de la Infraestructura."</w:t>
      </w:r>
    </w:p>
    <w:p w14:paraId="7DBA34A6" w14:textId="77777777" w:rsidR="00671E9C" w:rsidRPr="00302E15" w:rsidRDefault="00671E9C" w:rsidP="00660AA8">
      <w:pPr>
        <w:pStyle w:val="Textonotapie"/>
        <w:jc w:val="both"/>
        <w:rPr>
          <w:rFonts w:ascii="Abadi" w:hAnsi="Abadi"/>
          <w:sz w:val="10"/>
          <w:szCs w:val="10"/>
        </w:rPr>
      </w:pPr>
    </w:p>
  </w:footnote>
  <w:footnote w:id="34">
    <w:p w14:paraId="73CCE668" w14:textId="4F12EA99" w:rsidR="00671E9C" w:rsidRPr="00302E15" w:rsidRDefault="00671E9C" w:rsidP="00671E9C">
      <w:pPr>
        <w:pStyle w:val="Textonotapie"/>
        <w:jc w:val="both"/>
        <w:rPr>
          <w:rFonts w:ascii="Abadi" w:hAnsi="Abadi"/>
          <w:sz w:val="10"/>
          <w:szCs w:val="10"/>
        </w:rPr>
      </w:pPr>
      <w:r w:rsidRPr="00302E15">
        <w:rPr>
          <w:rStyle w:val="Refdenotaalpie"/>
          <w:rFonts w:ascii="Abadi" w:hAnsi="Abadi"/>
          <w:sz w:val="10"/>
          <w:szCs w:val="10"/>
        </w:rPr>
        <w:footnoteRef/>
      </w:r>
      <w:r w:rsidRPr="00302E15">
        <w:rPr>
          <w:rFonts w:ascii="Abadi" w:hAnsi="Abadi"/>
          <w:sz w:val="10"/>
          <w:szCs w:val="10"/>
        </w:rPr>
        <w:t xml:space="preserve"> Artículo</w:t>
      </w:r>
      <w:r w:rsidRPr="00302E15">
        <w:rPr>
          <w:rFonts w:ascii="Abadi" w:hAnsi="Abadi"/>
          <w:sz w:val="10"/>
          <w:szCs w:val="10"/>
        </w:rPr>
        <w:t xml:space="preserve"> 64. En al Proyecto y Presupuesto de Egresos de la Federación del ejercicio fiscal que corresponda se establecerá un fondo federal especial destinado a asegurar a largo plazo los recursos económicos suficientes para la obligatoriedad. de manera gradual, de los </w:t>
      </w:r>
      <w:r w:rsidR="00107136" w:rsidRPr="00302E15">
        <w:rPr>
          <w:rFonts w:ascii="Abadi" w:hAnsi="Abadi"/>
          <w:sz w:val="10"/>
          <w:szCs w:val="10"/>
        </w:rPr>
        <w:t>servicios</w:t>
      </w:r>
      <w:r w:rsidRPr="00302E15">
        <w:rPr>
          <w:rFonts w:ascii="Abadi" w:hAnsi="Abadi"/>
          <w:sz w:val="10"/>
          <w:szCs w:val="10"/>
        </w:rPr>
        <w:t xml:space="preserve"> de educación superior, as</w:t>
      </w:r>
      <w:r w:rsidR="00107136" w:rsidRPr="00302E15">
        <w:rPr>
          <w:rFonts w:ascii="Abadi" w:hAnsi="Abadi"/>
          <w:sz w:val="10"/>
          <w:szCs w:val="10"/>
        </w:rPr>
        <w:t>í</w:t>
      </w:r>
      <w:r w:rsidRPr="00302E15">
        <w:rPr>
          <w:rFonts w:ascii="Abadi" w:hAnsi="Abadi"/>
          <w:sz w:val="10"/>
          <w:szCs w:val="10"/>
        </w:rPr>
        <w:t xml:space="preserve"> como la p</w:t>
      </w:r>
      <w:r w:rsidRPr="00302E15">
        <w:rPr>
          <w:rFonts w:ascii="Abadi" w:hAnsi="Abadi"/>
          <w:sz w:val="10"/>
          <w:szCs w:val="10"/>
        </w:rPr>
        <w:t>l</w:t>
      </w:r>
      <w:r w:rsidRPr="00302E15">
        <w:rPr>
          <w:rFonts w:ascii="Abadi" w:hAnsi="Abadi"/>
          <w:sz w:val="10"/>
          <w:szCs w:val="10"/>
        </w:rPr>
        <w:t>urianual</w:t>
      </w:r>
      <w:r w:rsidR="00107136" w:rsidRPr="00302E15">
        <w:rPr>
          <w:rFonts w:ascii="Abadi" w:hAnsi="Abadi"/>
          <w:sz w:val="10"/>
          <w:szCs w:val="10"/>
        </w:rPr>
        <w:t>i</w:t>
      </w:r>
      <w:r w:rsidRPr="00302E15">
        <w:rPr>
          <w:rFonts w:ascii="Abadi" w:hAnsi="Abadi"/>
          <w:sz w:val="10"/>
          <w:szCs w:val="10"/>
        </w:rPr>
        <w:t xml:space="preserve">dad de su Infraestructura, en términos del </w:t>
      </w:r>
      <w:r w:rsidR="00E1062E" w:rsidRPr="00302E15">
        <w:rPr>
          <w:rFonts w:ascii="Abadi" w:hAnsi="Abadi"/>
          <w:sz w:val="10"/>
          <w:szCs w:val="10"/>
        </w:rPr>
        <w:t xml:space="preserve">artículo </w:t>
      </w:r>
      <w:r w:rsidRPr="00302E15">
        <w:rPr>
          <w:rFonts w:ascii="Abadi" w:hAnsi="Abadi"/>
          <w:sz w:val="10"/>
          <w:szCs w:val="10"/>
        </w:rPr>
        <w:t xml:space="preserve">3o. de la Constitución Pol/tica de los Estados Unidos Mexicanos. </w:t>
      </w:r>
    </w:p>
    <w:p w14:paraId="3DE499E9" w14:textId="77777777" w:rsidR="00E1062E" w:rsidRPr="00302E15" w:rsidRDefault="00E1062E" w:rsidP="00671E9C">
      <w:pPr>
        <w:pStyle w:val="Textonotapie"/>
        <w:jc w:val="both"/>
        <w:rPr>
          <w:rFonts w:ascii="Abadi" w:hAnsi="Abadi"/>
          <w:sz w:val="10"/>
          <w:szCs w:val="10"/>
        </w:rPr>
      </w:pPr>
    </w:p>
    <w:p w14:paraId="16B02749" w14:textId="78AE5FDF" w:rsidR="00671E9C" w:rsidRPr="00302E15" w:rsidRDefault="00671E9C" w:rsidP="00671E9C">
      <w:pPr>
        <w:pStyle w:val="Textonotapie"/>
        <w:jc w:val="both"/>
        <w:rPr>
          <w:rFonts w:ascii="Abadi" w:hAnsi="Abadi"/>
          <w:sz w:val="10"/>
          <w:szCs w:val="10"/>
        </w:rPr>
      </w:pPr>
      <w:r w:rsidRPr="00302E15">
        <w:rPr>
          <w:rFonts w:ascii="Abadi" w:hAnsi="Abadi"/>
          <w:sz w:val="10"/>
          <w:szCs w:val="10"/>
        </w:rPr>
        <w:t xml:space="preserve">Los montos asignados a las Instituciones </w:t>
      </w:r>
      <w:r w:rsidRPr="00302E15">
        <w:rPr>
          <w:rFonts w:ascii="Abadi" w:hAnsi="Abadi"/>
          <w:sz w:val="10"/>
          <w:szCs w:val="10"/>
        </w:rPr>
        <w:t>públicas</w:t>
      </w:r>
      <w:r w:rsidRPr="00302E15">
        <w:rPr>
          <w:rFonts w:ascii="Abadi" w:hAnsi="Abadi"/>
          <w:sz w:val="10"/>
          <w:szCs w:val="10"/>
        </w:rPr>
        <w:t xml:space="preserve"> de educación superior. a pa</w:t>
      </w:r>
      <w:r w:rsidRPr="00302E15">
        <w:rPr>
          <w:rFonts w:ascii="Abadi" w:hAnsi="Abadi"/>
          <w:sz w:val="10"/>
          <w:szCs w:val="10"/>
        </w:rPr>
        <w:t>l</w:t>
      </w:r>
      <w:r w:rsidRPr="00302E15">
        <w:rPr>
          <w:rFonts w:ascii="Abadi" w:hAnsi="Abadi"/>
          <w:sz w:val="10"/>
          <w:szCs w:val="10"/>
        </w:rPr>
        <w:t xml:space="preserve">1/r del fondo federal especial. no podrán ser considerados. en </w:t>
      </w:r>
      <w:r w:rsidR="00107136" w:rsidRPr="00302E15">
        <w:rPr>
          <w:rFonts w:ascii="Abadi" w:hAnsi="Abadi"/>
          <w:sz w:val="10"/>
          <w:szCs w:val="10"/>
        </w:rPr>
        <w:t>ningún</w:t>
      </w:r>
      <w:r w:rsidRPr="00302E15">
        <w:rPr>
          <w:rFonts w:ascii="Abadi" w:hAnsi="Abadi"/>
          <w:sz w:val="10"/>
          <w:szCs w:val="10"/>
        </w:rPr>
        <w:t xml:space="preserve"> caso, como sustitutivos, parcia</w:t>
      </w:r>
      <w:r w:rsidR="00E1062E" w:rsidRPr="00302E15">
        <w:rPr>
          <w:rFonts w:ascii="Abadi" w:hAnsi="Abadi"/>
          <w:sz w:val="10"/>
          <w:szCs w:val="10"/>
        </w:rPr>
        <w:t>l</w:t>
      </w:r>
      <w:r w:rsidRPr="00302E15">
        <w:rPr>
          <w:rFonts w:ascii="Abadi" w:hAnsi="Abadi"/>
          <w:sz w:val="10"/>
          <w:szCs w:val="10"/>
        </w:rPr>
        <w:t xml:space="preserve"> o /o/a/mente, de los montos correspondientes a los recursos ordinarios. </w:t>
      </w:r>
    </w:p>
    <w:p w14:paraId="71C25FFD" w14:textId="77777777" w:rsidR="00671E9C" w:rsidRPr="00302E15" w:rsidRDefault="00671E9C" w:rsidP="00671E9C">
      <w:pPr>
        <w:pStyle w:val="Textonotapie"/>
        <w:jc w:val="both"/>
        <w:rPr>
          <w:rFonts w:ascii="Abadi" w:hAnsi="Abadi"/>
          <w:sz w:val="10"/>
          <w:szCs w:val="10"/>
        </w:rPr>
      </w:pPr>
    </w:p>
    <w:p w14:paraId="15996C7D" w14:textId="4B340E44" w:rsidR="00671E9C" w:rsidRPr="00302E15" w:rsidRDefault="00671E9C" w:rsidP="00671E9C">
      <w:pPr>
        <w:pStyle w:val="Textonotapie"/>
        <w:jc w:val="both"/>
        <w:rPr>
          <w:rFonts w:ascii="Abadi" w:hAnsi="Abadi"/>
          <w:sz w:val="10"/>
          <w:szCs w:val="10"/>
        </w:rPr>
      </w:pPr>
      <w:r w:rsidRPr="00302E15">
        <w:rPr>
          <w:rFonts w:ascii="Abadi" w:hAnsi="Abadi"/>
          <w:sz w:val="10"/>
          <w:szCs w:val="10"/>
        </w:rPr>
        <w:t xml:space="preserve">La asignación de los </w:t>
      </w:r>
      <w:r w:rsidRPr="00302E15">
        <w:rPr>
          <w:rFonts w:ascii="Abadi" w:hAnsi="Abadi"/>
          <w:sz w:val="10"/>
          <w:szCs w:val="10"/>
        </w:rPr>
        <w:t>recursos</w:t>
      </w:r>
      <w:r w:rsidRPr="00302E15">
        <w:rPr>
          <w:rFonts w:ascii="Abadi" w:hAnsi="Abadi"/>
          <w:sz w:val="10"/>
          <w:szCs w:val="10"/>
        </w:rPr>
        <w:t xml:space="preserve"> para el fondo referido será anual y se orientarán por los criterios de transparencia, Inclusión y equidad para proporcionar la prestación del se</w:t>
      </w:r>
      <w:r w:rsidR="009A4DBB" w:rsidRPr="00302E15">
        <w:rPr>
          <w:rFonts w:ascii="Abadi" w:hAnsi="Abadi"/>
          <w:sz w:val="10"/>
          <w:szCs w:val="10"/>
        </w:rPr>
        <w:t xml:space="preserve">rvicio </w:t>
      </w:r>
      <w:r w:rsidRPr="00302E15">
        <w:rPr>
          <w:rFonts w:ascii="Abadi" w:hAnsi="Abadi"/>
          <w:sz w:val="10"/>
          <w:szCs w:val="10"/>
        </w:rPr>
        <w:t>educativo de tipo superior en todo el territorio nacional.</w:t>
      </w:r>
    </w:p>
  </w:footnote>
  <w:footnote w:id="35">
    <w:p w14:paraId="4D653701" w14:textId="40EBD603" w:rsidR="00302E15" w:rsidRPr="00302E15" w:rsidRDefault="00302E15">
      <w:pPr>
        <w:pStyle w:val="Textonotapie"/>
        <w:rPr>
          <w:rFonts w:ascii="Abadi" w:hAnsi="Abadi"/>
          <w:sz w:val="10"/>
          <w:szCs w:val="10"/>
        </w:rPr>
      </w:pPr>
      <w:r w:rsidRPr="00302E15">
        <w:rPr>
          <w:rStyle w:val="Refdenotaalpie"/>
          <w:rFonts w:ascii="Abadi" w:hAnsi="Abadi"/>
          <w:sz w:val="10"/>
          <w:szCs w:val="10"/>
        </w:rPr>
        <w:footnoteRef/>
      </w:r>
      <w:r w:rsidRPr="00302E15">
        <w:rPr>
          <w:rFonts w:ascii="Abadi" w:hAnsi="Abadi"/>
          <w:sz w:val="10"/>
          <w:szCs w:val="10"/>
        </w:rPr>
        <w:t xml:space="preserve"> </w:t>
      </w:r>
      <w:r w:rsidRPr="00302E15">
        <w:rPr>
          <w:rFonts w:ascii="Abadi" w:hAnsi="Abadi"/>
          <w:sz w:val="10"/>
          <w:szCs w:val="10"/>
        </w:rPr>
        <w:t>https://www.diputados.gob.mx/LeyesBlblio/pdf/PEF 2022.pdf</w:t>
      </w:r>
    </w:p>
  </w:footnote>
  <w:footnote w:id="36">
    <w:p w14:paraId="49B8D348" w14:textId="4E12A22A" w:rsidR="00BD4D8F" w:rsidRPr="00505A10" w:rsidRDefault="00BD4D8F">
      <w:pPr>
        <w:pStyle w:val="Textonotapie"/>
        <w:rPr>
          <w:rFonts w:ascii="Abadi" w:hAnsi="Abadi"/>
          <w:sz w:val="12"/>
          <w:szCs w:val="12"/>
        </w:rPr>
      </w:pPr>
      <w:r w:rsidRPr="00505A10">
        <w:rPr>
          <w:rStyle w:val="Refdenotaalpie"/>
          <w:rFonts w:ascii="Abadi" w:hAnsi="Abadi"/>
          <w:sz w:val="12"/>
          <w:szCs w:val="12"/>
        </w:rPr>
        <w:footnoteRef/>
      </w:r>
      <w:r w:rsidRPr="00505A10">
        <w:rPr>
          <w:rFonts w:ascii="Abadi" w:hAnsi="Abadi"/>
          <w:sz w:val="12"/>
          <w:szCs w:val="12"/>
        </w:rPr>
        <w:t xml:space="preserve"> </w:t>
      </w:r>
      <w:r w:rsidR="00505A10" w:rsidRPr="00505A10">
        <w:rPr>
          <w:rFonts w:ascii="Abadi" w:hAnsi="Abadi"/>
          <w:sz w:val="12"/>
          <w:szCs w:val="12"/>
        </w:rPr>
        <w:t xml:space="preserve">Diccionario Jurídico Mexicano, Instituto de Investigaciones Jurídicas de la UNAM, disponible en: https://archivos. </w:t>
      </w:r>
      <w:proofErr w:type="spellStart"/>
      <w:r w:rsidR="00505A10" w:rsidRPr="00505A10">
        <w:rPr>
          <w:rFonts w:ascii="Abadi" w:hAnsi="Abadi"/>
          <w:sz w:val="12"/>
          <w:szCs w:val="12"/>
        </w:rPr>
        <w:t>juridicas</w:t>
      </w:r>
      <w:proofErr w:type="spellEnd"/>
      <w:r w:rsidR="00505A10" w:rsidRPr="00505A10">
        <w:rPr>
          <w:rFonts w:ascii="Abadi" w:hAnsi="Abadi"/>
          <w:sz w:val="12"/>
          <w:szCs w:val="12"/>
        </w:rPr>
        <w:t xml:space="preserve">. </w:t>
      </w:r>
      <w:proofErr w:type="spellStart"/>
      <w:r w:rsidR="00505A10" w:rsidRPr="00505A10">
        <w:rPr>
          <w:rFonts w:ascii="Abadi" w:hAnsi="Abadi"/>
          <w:sz w:val="12"/>
          <w:szCs w:val="12"/>
        </w:rPr>
        <w:t>unam</w:t>
      </w:r>
      <w:proofErr w:type="spellEnd"/>
      <w:r w:rsidR="00505A10" w:rsidRPr="00505A10">
        <w:rPr>
          <w:rFonts w:ascii="Abadi" w:hAnsi="Abadi"/>
          <w:sz w:val="12"/>
          <w:szCs w:val="12"/>
        </w:rPr>
        <w:t xml:space="preserve">. </w:t>
      </w:r>
      <w:proofErr w:type="spellStart"/>
      <w:r w:rsidR="00505A10" w:rsidRPr="00505A10">
        <w:rPr>
          <w:rFonts w:ascii="Abadi" w:hAnsi="Abadi"/>
          <w:sz w:val="12"/>
          <w:szCs w:val="12"/>
        </w:rPr>
        <w:t>rnx</w:t>
      </w:r>
      <w:proofErr w:type="spellEnd"/>
      <w:r w:rsidR="00505A10" w:rsidRPr="00505A10">
        <w:rPr>
          <w:rFonts w:ascii="Abadi" w:hAnsi="Abadi"/>
          <w:sz w:val="12"/>
          <w:szCs w:val="12"/>
        </w:rPr>
        <w:t>/www/</w:t>
      </w:r>
      <w:proofErr w:type="spellStart"/>
      <w:r w:rsidR="00505A10" w:rsidRPr="00505A10">
        <w:rPr>
          <w:rFonts w:ascii="Abadi" w:hAnsi="Abadi"/>
          <w:sz w:val="12"/>
          <w:szCs w:val="12"/>
        </w:rPr>
        <w:t>bjv</w:t>
      </w:r>
      <w:proofErr w:type="spellEnd"/>
      <w:r w:rsidR="00505A10" w:rsidRPr="00505A10">
        <w:rPr>
          <w:rFonts w:ascii="Abadi" w:hAnsi="Abadi"/>
          <w:sz w:val="12"/>
          <w:szCs w:val="12"/>
        </w:rPr>
        <w:t xml:space="preserve">/libros/3/1175/6. </w:t>
      </w:r>
      <w:proofErr w:type="spellStart"/>
      <w:r w:rsidR="00505A10" w:rsidRPr="00505A10">
        <w:rPr>
          <w:rFonts w:ascii="Abadi" w:hAnsi="Abadi"/>
          <w:sz w:val="12"/>
          <w:szCs w:val="12"/>
        </w:rPr>
        <w:t>pdf</w:t>
      </w:r>
      <w:proofErr w:type="spellEnd"/>
    </w:p>
  </w:footnote>
  <w:footnote w:id="37">
    <w:p w14:paraId="248680C3" w14:textId="1AE6C880" w:rsidR="006D5887" w:rsidRPr="00757D86" w:rsidRDefault="006D5887" w:rsidP="006D5887">
      <w:pPr>
        <w:pStyle w:val="Textonotapie"/>
        <w:rPr>
          <w:rFonts w:ascii="Abadi" w:hAnsi="Abadi"/>
          <w:sz w:val="12"/>
          <w:szCs w:val="12"/>
        </w:rPr>
      </w:pPr>
      <w:r>
        <w:rPr>
          <w:rStyle w:val="Refdenotaalpie"/>
        </w:rPr>
        <w:footnoteRef/>
      </w:r>
      <w:r>
        <w:t xml:space="preserve">  </w:t>
      </w:r>
      <w:r w:rsidRPr="00757D86">
        <w:rPr>
          <w:rFonts w:ascii="Abadi" w:hAnsi="Abadi" w:cs="*Arial-12431-Identity-H"/>
          <w:color w:val="232324"/>
          <w:sz w:val="12"/>
          <w:szCs w:val="12"/>
          <w:lang w:eastAsia="es-MX"/>
        </w:rPr>
        <w:t xml:space="preserve">Diccionario Jurídico Mexicano, Instituto de Investigaciones </w:t>
      </w:r>
      <w:r w:rsidR="004F540E" w:rsidRPr="00757D86">
        <w:rPr>
          <w:rFonts w:ascii="Abadi" w:hAnsi="Abadi" w:cs="*Arial-12431-Identity-H"/>
          <w:color w:val="232324"/>
          <w:sz w:val="12"/>
          <w:szCs w:val="12"/>
          <w:lang w:eastAsia="es-MX"/>
        </w:rPr>
        <w:t>Jurídicas</w:t>
      </w:r>
      <w:r w:rsidRPr="00757D86">
        <w:rPr>
          <w:rFonts w:ascii="Abadi" w:hAnsi="Abadi" w:cs="*Arial-12431-Identity-H"/>
          <w:color w:val="232324"/>
          <w:sz w:val="12"/>
          <w:szCs w:val="12"/>
          <w:lang w:eastAsia="es-MX"/>
        </w:rPr>
        <w:t xml:space="preserve"> de la UNAM, disponible en:</w:t>
      </w:r>
      <w:r w:rsidRPr="00757D86">
        <w:rPr>
          <w:rFonts w:ascii="Abadi" w:hAnsi="Abadi" w:cs="*Arial-12431-Identity-H"/>
          <w:color w:val="373737"/>
          <w:sz w:val="12"/>
          <w:szCs w:val="12"/>
          <w:lang w:eastAsia="es-MX"/>
        </w:rPr>
        <w:t xml:space="preserve"> https://archivos.juridicas.unam.mx/www/bjv/libros/3/1175/6.pdf</w:t>
      </w:r>
    </w:p>
    <w:p w14:paraId="570670CF" w14:textId="77777777" w:rsidR="006D5887" w:rsidRPr="00757D86" w:rsidRDefault="006D5887" w:rsidP="006D5887">
      <w:pPr>
        <w:autoSpaceDE w:val="0"/>
        <w:autoSpaceDN w:val="0"/>
        <w:adjustRightInd w:val="0"/>
        <w:rPr>
          <w:rFonts w:ascii="Abadi" w:hAnsi="Abadi" w:cs="*Arial-12431-Identity-H"/>
          <w:color w:val="232324"/>
          <w:sz w:val="12"/>
          <w:szCs w:val="12"/>
          <w:lang w:val="es-MX" w:eastAsia="es-MX"/>
        </w:rPr>
      </w:pPr>
    </w:p>
    <w:p w14:paraId="2D22A957" w14:textId="77777777" w:rsidR="006D5887" w:rsidRPr="00757D86" w:rsidRDefault="006D5887" w:rsidP="006D5887">
      <w:pPr>
        <w:pStyle w:val="Textonotapie"/>
        <w:rPr>
          <w:rFonts w:ascii="Abadi" w:hAnsi="Abadi"/>
          <w:sz w:val="12"/>
          <w:szCs w:val="12"/>
        </w:rPr>
      </w:pPr>
    </w:p>
  </w:footnote>
  <w:footnote w:id="38">
    <w:p w14:paraId="40E414A6" w14:textId="247D5645" w:rsidR="001D7BC1" w:rsidRPr="002B20F5" w:rsidRDefault="001D7BC1">
      <w:pPr>
        <w:pStyle w:val="Textonotapie"/>
        <w:rPr>
          <w:sz w:val="12"/>
          <w:szCs w:val="12"/>
        </w:rPr>
      </w:pPr>
      <w:r w:rsidRPr="002B20F5">
        <w:rPr>
          <w:rStyle w:val="Refdenotaalpie"/>
          <w:sz w:val="12"/>
          <w:szCs w:val="12"/>
        </w:rPr>
        <w:footnoteRef/>
      </w:r>
      <w:r w:rsidRPr="002B20F5">
        <w:rPr>
          <w:sz w:val="12"/>
          <w:szCs w:val="12"/>
        </w:rPr>
        <w:t xml:space="preserve"> </w:t>
      </w:r>
      <w:r w:rsidR="00BF26BA" w:rsidRPr="002B20F5">
        <w:rPr>
          <w:sz w:val="12"/>
          <w:szCs w:val="12"/>
        </w:rPr>
        <w:t>(Duración</w:t>
      </w:r>
      <w:r w:rsidR="00813E15">
        <w:rPr>
          <w:sz w:val="12"/>
          <w:szCs w:val="12"/>
        </w:rPr>
        <w:t xml:space="preserve"> de </w:t>
      </w:r>
      <w:r w:rsidR="00141553">
        <w:rPr>
          <w:sz w:val="12"/>
          <w:szCs w:val="12"/>
        </w:rPr>
        <w:t>l</w:t>
      </w:r>
      <w:r w:rsidR="00813E15">
        <w:rPr>
          <w:sz w:val="12"/>
          <w:szCs w:val="12"/>
        </w:rPr>
        <w:t>a sesión</w:t>
      </w:r>
      <w:r w:rsidR="006969A8" w:rsidRPr="002B20F5">
        <w:rPr>
          <w:sz w:val="12"/>
          <w:szCs w:val="12"/>
        </w:rPr>
        <w:t>)</w:t>
      </w:r>
      <w:r w:rsidR="00D73DAA">
        <w:rPr>
          <w:sz w:val="12"/>
          <w:szCs w:val="12"/>
        </w:rPr>
        <w:t xml:space="preserve"> quince horas con cincuenta y dos minutos</w:t>
      </w:r>
      <w:r w:rsidR="002B20F5" w:rsidRPr="002B20F5">
        <w:rPr>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0" behindDoc="0" locked="0" layoutInCell="1" allowOverlap="1" wp14:anchorId="780C6763" wp14:editId="7BA8BFB9">
          <wp:simplePos x="0" y="0"/>
          <wp:positionH relativeFrom="column">
            <wp:posOffset>2482215</wp:posOffset>
          </wp:positionH>
          <wp:positionV relativeFrom="paragraph">
            <wp:posOffset>-134620</wp:posOffset>
          </wp:positionV>
          <wp:extent cx="638175" cy="266615"/>
          <wp:effectExtent l="0" t="0" r="0" b="0"/>
          <wp:wrapNone/>
          <wp:docPr id="19" name="Imagen 1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168" behindDoc="1" locked="0" layoutInCell="0" allowOverlap="1" wp14:anchorId="5668BDCF" wp14:editId="13D00D6D">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29" type="#_x0000_t202" style="position:absolute;left:0;text-align:left;margin-left:-16.4pt;margin-top:316.05pt;width:498.75pt;height:54.75pt;rotation:-45;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4E8BE20D" w:rsidR="004F5E0C" w:rsidRDefault="00C46148" w:rsidP="000100EA">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Pr>
        <w:noProof/>
      </w:rPr>
      <w:drawing>
        <wp:anchor distT="0" distB="0" distL="114300" distR="114300" simplePos="0" relativeHeight="251666432" behindDoc="1" locked="0" layoutInCell="1" allowOverlap="1" wp14:anchorId="7465E063" wp14:editId="3C0E0A8F">
          <wp:simplePos x="0" y="0"/>
          <wp:positionH relativeFrom="margin">
            <wp:align>center</wp:align>
          </wp:positionH>
          <wp:positionV relativeFrom="paragraph">
            <wp:posOffset>-107984</wp:posOffset>
          </wp:positionV>
          <wp:extent cx="514985" cy="213995"/>
          <wp:effectExtent l="0" t="0" r="0" b="0"/>
          <wp:wrapNone/>
          <wp:docPr id="20" name="Imagen 2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98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47F" w:rsidRPr="00410AA5">
      <w:rPr>
        <w:noProof/>
        <w:sz w:val="19"/>
        <w:shd w:val="clear" w:color="auto" w:fill="D9D9D9" w:themeFill="background1" w:themeFillShade="D9"/>
      </w:rPr>
      <mc:AlternateContent>
        <mc:Choice Requires="wps">
          <w:drawing>
            <wp:anchor distT="0" distB="0" distL="114300" distR="114300" simplePos="0" relativeHeight="251656192" behindDoc="1" locked="0" layoutInCell="0" allowOverlap="1" wp14:anchorId="5668BDCF" wp14:editId="64A364B1">
              <wp:simplePos x="0" y="0"/>
              <wp:positionH relativeFrom="margin">
                <wp:posOffset>-737870</wp:posOffset>
              </wp:positionH>
              <wp:positionV relativeFrom="page">
                <wp:align>top</wp:align>
              </wp:positionV>
              <wp:extent cx="6334125" cy="6953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3DC54" w14:textId="31EF0D1D" w:rsidR="003E547F" w:rsidRDefault="003E547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8" o:spid="_x0000_s1030" type="#_x0000_t202" style="position:absolute;left:0;text-align:left;margin-left:-58.1pt;margin-top:0;width:498.75pt;height:54.75pt;rotation:-45;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9S+g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" o:allowincell="f" filled="f" stroked="f">
              <v:stroke joinstyle="round"/>
              <o:lock v:ext="edit" shapetype="t"/>
              <v:textbox style="mso-fit-shape-to-text:t">
                <w:txbxContent>
                  <w:p w14:paraId="27B3DC54" w14:textId="31EF0D1D" w:rsidR="003E547F" w:rsidRDefault="003E547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page"/>
            </v:shape>
          </w:pict>
        </mc:Fallback>
      </mc:AlternateContent>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6200E0">
      <w:rPr>
        <w:rFonts w:ascii="Maiandra GD" w:hAnsi="Maiandra GD"/>
        <w:i/>
        <w:iCs/>
        <w:sz w:val="16"/>
        <w:szCs w:val="16"/>
        <w:shd w:val="clear" w:color="auto" w:fill="D9D9D9" w:themeFill="background1" w:themeFillShade="D9"/>
      </w:rPr>
      <w:t>Ordinaria</w:t>
    </w:r>
    <w:r w:rsidR="00352C44" w:rsidRPr="00410AA5">
      <w:rPr>
        <w:rFonts w:ascii="Maiandra GD" w:hAnsi="Maiandra GD"/>
        <w:i/>
        <w:iCs/>
        <w:sz w:val="16"/>
        <w:szCs w:val="16"/>
        <w:shd w:val="clear" w:color="auto" w:fill="D9D9D9" w:themeFill="background1" w:themeFillShade="D9"/>
      </w:rPr>
      <w:t xml:space="preserve"> </w:t>
    </w:r>
    <w:r w:rsidR="0008481B">
      <w:rPr>
        <w:rFonts w:ascii="Maiandra GD" w:hAnsi="Maiandra GD"/>
        <w:i/>
        <w:iCs/>
        <w:sz w:val="16"/>
        <w:szCs w:val="16"/>
        <w:shd w:val="clear" w:color="auto" w:fill="D9D9D9" w:themeFill="background1" w:themeFillShade="D9"/>
      </w:rPr>
      <w:t>1</w:t>
    </w:r>
    <w:r w:rsidR="003B3C94">
      <w:rPr>
        <w:rFonts w:ascii="Maiandra GD" w:hAnsi="Maiandra GD"/>
        <w:i/>
        <w:iCs/>
        <w:sz w:val="16"/>
        <w:szCs w:val="16"/>
        <w:shd w:val="clear" w:color="auto" w:fill="D9D9D9" w:themeFill="background1" w:themeFillShade="D9"/>
      </w:rPr>
      <w:t>7</w:t>
    </w:r>
    <w:r w:rsidR="0083202D" w:rsidRPr="00410AA5">
      <w:rPr>
        <w:rFonts w:ascii="Maiandra GD" w:hAnsi="Maiandra GD"/>
        <w:i/>
        <w:iCs/>
        <w:sz w:val="16"/>
        <w:szCs w:val="16"/>
        <w:shd w:val="clear" w:color="auto" w:fill="D9D9D9" w:themeFill="background1" w:themeFillShade="D9"/>
      </w:rPr>
      <w:t xml:space="preserve"> </w:t>
    </w:r>
    <w:r w:rsidR="002F52F3">
      <w:rPr>
        <w:rFonts w:ascii="Maiandra GD" w:hAnsi="Maiandra GD"/>
        <w:i/>
        <w:iCs/>
        <w:sz w:val="16"/>
        <w:szCs w:val="16"/>
        <w:shd w:val="clear" w:color="auto" w:fill="D9D9D9" w:themeFill="background1" w:themeFillShade="D9"/>
      </w:rPr>
      <w:t xml:space="preserve">febrero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100EA">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9654"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124"/>
      <w:gridCol w:w="7748"/>
    </w:tblGrid>
    <w:tr w:rsidR="004F5E0C" w14:paraId="05C301D3" w14:textId="77777777" w:rsidTr="009A347E">
      <w:trPr>
        <w:trHeight w:val="1787"/>
      </w:trPr>
      <w:tc>
        <w:tcPr>
          <w:tcW w:w="1906" w:type="dxa"/>
          <w:shd w:val="clear" w:color="auto" w:fill="FFFFFF"/>
        </w:tcPr>
        <w:p w14:paraId="01CF98B8" w14:textId="1AE9FCB4" w:rsidR="004F5E0C" w:rsidRPr="006F4511" w:rsidRDefault="006615A5" w:rsidP="00AA08D1">
          <w:pPr>
            <w:pStyle w:val="Encabezado"/>
            <w:rPr>
              <w:b/>
              <w:u w:val="single"/>
            </w:rPr>
          </w:pPr>
          <w:r>
            <w:rPr>
              <w:noProof/>
            </w:rPr>
            <w:drawing>
              <wp:anchor distT="0" distB="0" distL="114300" distR="114300" simplePos="0" relativeHeight="251664384" behindDoc="1" locked="0" layoutInCell="1" allowOverlap="1" wp14:anchorId="1D903ECA" wp14:editId="3E5ADF8D">
                <wp:simplePos x="0" y="0"/>
                <wp:positionH relativeFrom="margin">
                  <wp:posOffset>-6350</wp:posOffset>
                </wp:positionH>
                <wp:positionV relativeFrom="paragraph">
                  <wp:posOffset>269051</wp:posOffset>
                </wp:positionV>
                <wp:extent cx="1259840" cy="525145"/>
                <wp:effectExtent l="0" t="0" r="0" b="8255"/>
                <wp:wrapTight wrapText="bothSides">
                  <wp:wrapPolygon edited="0">
                    <wp:start x="0" y="0"/>
                    <wp:lineTo x="0" y="21156"/>
                    <wp:lineTo x="21230" y="21156"/>
                    <wp:lineTo x="21230" y="0"/>
                    <wp:lineTo x="0" y="0"/>
                  </wp:wrapPolygon>
                </wp:wrapTight>
                <wp:docPr id="21" name="Imagen 2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tgtFrame="_blank" w:history="1"/>
        </w:p>
        <w:p w14:paraId="14227EC6" w14:textId="282A26FF" w:rsidR="004F5E0C" w:rsidRDefault="004F5E0C" w:rsidP="00AA08D1">
          <w:pPr>
            <w:pStyle w:val="Encabezado"/>
            <w:tabs>
              <w:tab w:val="clear" w:pos="4419"/>
            </w:tabs>
            <w:jc w:val="center"/>
            <w:rPr>
              <w:sz w:val="19"/>
            </w:rPr>
          </w:pPr>
        </w:p>
        <w:p w14:paraId="0A6620B1" w14:textId="77777777" w:rsidR="004F5E0C" w:rsidRPr="006D45D3" w:rsidRDefault="004F5E0C" w:rsidP="00AA08D1">
          <w:pPr>
            <w:pStyle w:val="Encabezado"/>
            <w:tabs>
              <w:tab w:val="clear" w:pos="4419"/>
            </w:tabs>
            <w:jc w:val="center"/>
            <w:rPr>
              <w:sz w:val="19"/>
            </w:rPr>
          </w:pPr>
        </w:p>
      </w:tc>
      <w:tc>
        <w:tcPr>
          <w:tcW w:w="7748" w:type="dxa"/>
          <w:shd w:val="clear" w:color="auto" w:fill="FFFFFF"/>
          <w:vAlign w:val="center"/>
        </w:tcPr>
        <w:p w14:paraId="3A5C1CB7" w14:textId="5F25066C" w:rsidR="004F5E0C"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9264" behindDoc="0" locked="0" layoutInCell="1" allowOverlap="1" wp14:anchorId="0D3CB943" wp14:editId="40F84E21">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Wi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0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r9h1om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2E67C2">
            <w:rPr>
              <w:rFonts w:ascii="Maiandra GD" w:hAnsi="Maiandra GD"/>
              <w:b/>
              <w:i/>
              <w:sz w:val="16"/>
              <w:szCs w:val="16"/>
            </w:rPr>
            <w:t xml:space="preserve">CÁMARA DE </w:t>
          </w:r>
          <w:r w:rsidR="007D1B83">
            <w:rPr>
              <w:rFonts w:ascii="Maiandra GD" w:hAnsi="Maiandra GD"/>
              <w:b/>
              <w:i/>
              <w:sz w:val="16"/>
              <w:szCs w:val="16"/>
            </w:rPr>
            <w:t xml:space="preserve">DIPUTADOS DEL </w:t>
          </w:r>
          <w:r w:rsidR="004F5E0C" w:rsidRPr="008217CF">
            <w:rPr>
              <w:rFonts w:ascii="Maiandra GD" w:hAnsi="Maiandra GD"/>
              <w:b/>
              <w:i/>
              <w:sz w:val="16"/>
              <w:szCs w:val="16"/>
            </w:rPr>
            <w:t>DEL CONGRESO DEL ESTADO DE GUANAJUATO</w:t>
          </w:r>
        </w:p>
        <w:p w14:paraId="20ABD854" w14:textId="49013399" w:rsidR="00F3422F" w:rsidRDefault="007D1B83"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SEXAGÉSIMA QUINTA LEGISLATURA</w:t>
          </w:r>
        </w:p>
        <w:p w14:paraId="4E255098" w14:textId="77777777" w:rsidR="007D1B83" w:rsidRPr="007D1B83" w:rsidRDefault="007D1B83" w:rsidP="00BB6CF0">
          <w:pPr>
            <w:pStyle w:val="Encabezado"/>
            <w:tabs>
              <w:tab w:val="clear" w:pos="4419"/>
            </w:tabs>
            <w:spacing w:before="40"/>
            <w:jc w:val="center"/>
            <w:rPr>
              <w:rFonts w:ascii="Maiandra GD" w:hAnsi="Maiandra GD"/>
              <w:b/>
              <w:i/>
              <w:sz w:val="12"/>
              <w:szCs w:val="12"/>
            </w:rPr>
          </w:pPr>
        </w:p>
        <w:p w14:paraId="6BB3FB15" w14:textId="530F2E92" w:rsidR="00294491" w:rsidRPr="008008F6" w:rsidRDefault="00294491" w:rsidP="00294491">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w:t>
          </w:r>
          <w:r w:rsidR="00F3422F">
            <w:rPr>
              <w:rFonts w:ascii="Maiandra GD" w:hAnsi="Maiandra GD"/>
              <w:b/>
              <w:i/>
              <w:sz w:val="16"/>
              <w:szCs w:val="16"/>
            </w:rPr>
            <w:t>-</w:t>
          </w:r>
          <w:r w:rsidRPr="008008F6">
            <w:rPr>
              <w:rFonts w:ascii="Maiandra GD" w:hAnsi="Maiandra GD"/>
              <w:b/>
              <w:i/>
              <w:sz w:val="16"/>
              <w:szCs w:val="16"/>
            </w:rPr>
            <w:t>PRIMER AÑO DE EJERCICIO CONSTITUCIONAL</w:t>
          </w:r>
          <w:r w:rsidR="007D1B83">
            <w:rPr>
              <w:rFonts w:ascii="Maiandra GD" w:hAnsi="Maiandra GD"/>
              <w:b/>
              <w:i/>
              <w:sz w:val="16"/>
              <w:szCs w:val="16"/>
            </w:rPr>
            <w:t>-</w:t>
          </w:r>
          <w:r>
            <w:rPr>
              <w:rFonts w:ascii="Maiandra GD" w:hAnsi="Maiandra GD"/>
              <w:b/>
              <w:i/>
              <w:sz w:val="16"/>
              <w:szCs w:val="16"/>
            </w:rPr>
            <w:t>SEGUNDO PERIODO ORDINARIO</w:t>
          </w:r>
        </w:p>
        <w:p w14:paraId="2AB4DE9C" w14:textId="77777777" w:rsidR="004F5E0C" w:rsidRPr="00587595" w:rsidRDefault="004F5E0C" w:rsidP="00AC738C">
          <w:pPr>
            <w:pStyle w:val="Encabezado"/>
            <w:tabs>
              <w:tab w:val="clear" w:pos="4419"/>
            </w:tabs>
            <w:spacing w:before="40"/>
            <w:jc w:val="center"/>
            <w:rPr>
              <w:rFonts w:ascii="Maiandra GD" w:hAnsi="Maiandra GD"/>
              <w:b/>
              <w:i/>
              <w:sz w:val="6"/>
              <w:szCs w:val="6"/>
            </w:rPr>
          </w:pPr>
        </w:p>
        <w:p w14:paraId="77CCC589" w14:textId="4F91DFEE" w:rsidR="004F5E0C" w:rsidRPr="006D45D3" w:rsidRDefault="004F5E0C" w:rsidP="00294491">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GUANAJUATO, GTO.,</w:t>
          </w:r>
          <w:r w:rsidR="0008481B">
            <w:rPr>
              <w:rFonts w:ascii="Maiandra GD" w:hAnsi="Maiandra GD"/>
              <w:b/>
              <w:i/>
              <w:sz w:val="18"/>
              <w:szCs w:val="18"/>
              <w:shd w:val="clear" w:color="auto" w:fill="D9D9D9" w:themeFill="background1" w:themeFillShade="D9"/>
            </w:rPr>
            <w:t xml:space="preserve"> </w:t>
          </w:r>
          <w:r w:rsidR="00E5692A">
            <w:rPr>
              <w:rFonts w:ascii="Maiandra GD" w:hAnsi="Maiandra GD"/>
              <w:b/>
              <w:i/>
              <w:sz w:val="18"/>
              <w:szCs w:val="18"/>
              <w:shd w:val="clear" w:color="auto" w:fill="D9D9D9" w:themeFill="background1" w:themeFillShade="D9"/>
            </w:rPr>
            <w:t xml:space="preserve">17 </w:t>
          </w:r>
          <w:r w:rsidR="00736CD3" w:rsidRPr="0038730F">
            <w:rPr>
              <w:rFonts w:ascii="Maiandra GD" w:hAnsi="Maiandra GD"/>
              <w:b/>
              <w:i/>
              <w:sz w:val="18"/>
              <w:szCs w:val="18"/>
              <w:shd w:val="clear" w:color="auto" w:fill="D9D9D9" w:themeFill="background1" w:themeFillShade="D9"/>
            </w:rPr>
            <w:t xml:space="preserve">DE </w:t>
          </w:r>
          <w:r w:rsidR="00700BC7">
            <w:rPr>
              <w:rFonts w:ascii="Maiandra GD" w:hAnsi="Maiandra GD"/>
              <w:b/>
              <w:i/>
              <w:sz w:val="18"/>
              <w:szCs w:val="18"/>
              <w:shd w:val="clear" w:color="auto" w:fill="D9D9D9" w:themeFill="background1" w:themeFillShade="D9"/>
            </w:rPr>
            <w:t xml:space="preserve">FEBRERO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9930B9" w:rsidRPr="0038730F">
            <w:rPr>
              <w:rFonts w:ascii="Maiandra GD" w:hAnsi="Maiandra GD"/>
              <w:b/>
              <w:i/>
              <w:sz w:val="18"/>
              <w:szCs w:val="18"/>
              <w:shd w:val="clear" w:color="auto" w:fill="D9D9D9" w:themeFill="background1" w:themeFillShade="D9"/>
            </w:rPr>
            <w:t>2</w:t>
          </w:r>
          <w:r w:rsidR="00294491">
            <w:rPr>
              <w:rFonts w:ascii="Maiandra GD" w:hAnsi="Maiandra GD"/>
              <w:b/>
              <w:i/>
              <w:sz w:val="18"/>
              <w:szCs w:val="18"/>
              <w:shd w:val="clear" w:color="auto" w:fill="D9D9D9" w:themeFill="background1" w:themeFillShade="D9"/>
            </w:rPr>
            <w:t xml:space="preserve">                                   SESIÓN NÚMERO (22)</w:t>
          </w:r>
        </w:p>
      </w:tc>
    </w:tr>
  </w:tbl>
  <w:p w14:paraId="2529A23E" w14:textId="0AD6355D" w:rsidR="004F5E0C" w:rsidRPr="006416C3" w:rsidRDefault="000100EA" w:rsidP="006328F9">
    <w:pPr>
      <w:pStyle w:val="Encabezado"/>
    </w:pPr>
    <w:r>
      <w:rPr>
        <w:noProof/>
      </w:rPr>
      <mc:AlternateContent>
        <mc:Choice Requires="wps">
          <w:drawing>
            <wp:anchor distT="0" distB="0" distL="114300" distR="114300" simplePos="0" relativeHeight="251660288" behindDoc="1" locked="0" layoutInCell="0" allowOverlap="1" wp14:anchorId="5C97F44A" wp14:editId="10DA1C96">
              <wp:simplePos x="0" y="0"/>
              <wp:positionH relativeFrom="margin">
                <wp:posOffset>-59690</wp:posOffset>
              </wp:positionH>
              <wp:positionV relativeFrom="margin">
                <wp:posOffset>2663190</wp:posOffset>
              </wp:positionV>
              <wp:extent cx="6044785" cy="78105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4785" cy="781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F81BD0" w14:textId="77777777" w:rsidR="000100EA" w:rsidRPr="000100EA" w:rsidRDefault="000100EA" w:rsidP="000100EA">
                          <w:pPr>
                            <w:jc w:val="center"/>
                            <w:rPr>
                              <w:rFonts w:ascii="Bahnschrift SemiBold Condensed" w:hAnsi="Bahnschrift SemiBold Condensed" w:cs="Aharoni"/>
                              <w:color w:val="808080" w:themeColor="background1" w:themeShade="80"/>
                              <w:sz w:val="96"/>
                              <w:szCs w:val="96"/>
                              <w14:textFill>
                                <w14:solidFill>
                                  <w14:schemeClr w14:val="bg1">
                                    <w14:alpha w14:val="50000"/>
                                    <w14:lumMod w14:val="50000"/>
                                  </w14:schemeClr>
                                </w14:solidFill>
                              </w14:textFill>
                            </w:rPr>
                          </w:pPr>
                          <w:r w:rsidRPr="000100EA">
                            <w:rPr>
                              <w:rFonts w:ascii="Bahnschrift SemiBold Condensed" w:hAnsi="Bahnschrift SemiBold Condensed" w:cs="Aharoni"/>
                              <w:color w:val="808080" w:themeColor="background1" w:themeShade="80"/>
                              <w:sz w:val="96"/>
                              <w:szCs w:val="96"/>
                              <w14:textFill>
                                <w14:solidFill>
                                  <w14:schemeClr w14:val="bg1">
                                    <w14:alpha w14:val="50000"/>
                                    <w14:lumMod w14:val="50000"/>
                                  </w14:schemeClr>
                                </w14:solidFill>
                              </w14:textFill>
                            </w:rPr>
                            <w:t>Versión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97F44A" id="Cuadro de texto 4" o:spid="_x0000_s1033" type="#_x0000_t202" style="position:absolute;margin-left:-4.7pt;margin-top:209.7pt;width:475.95pt;height:61.5pt;rotation:-45;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" o:allowincell="f" filled="f" stroked="f">
              <v:stroke joinstyle="round"/>
              <o:lock v:ext="edit" shapetype="t"/>
              <v:textbox style="mso-fit-shape-to-text:t">
                <w:txbxContent>
                  <w:p w14:paraId="29F81BD0" w14:textId="77777777" w:rsidR="000100EA" w:rsidRPr="000100EA" w:rsidRDefault="000100EA" w:rsidP="000100EA">
                    <w:pPr>
                      <w:jc w:val="center"/>
                      <w:rPr>
                        <w:rFonts w:ascii="Bahnschrift SemiBold Condensed" w:hAnsi="Bahnschrift SemiBold Condensed" w:cs="Aharoni"/>
                        <w:color w:val="808080" w:themeColor="background1" w:themeShade="80"/>
                        <w:sz w:val="96"/>
                        <w:szCs w:val="96"/>
                        <w14:textFill>
                          <w14:solidFill>
                            <w14:schemeClr w14:val="bg1">
                              <w14:alpha w14:val="50000"/>
                              <w14:lumMod w14:val="50000"/>
                            </w14:schemeClr>
                          </w14:solidFill>
                        </w14:textFill>
                      </w:rPr>
                    </w:pPr>
                    <w:r w:rsidRPr="000100EA">
                      <w:rPr>
                        <w:rFonts w:ascii="Bahnschrift SemiBold Condensed" w:hAnsi="Bahnschrift SemiBold Condensed" w:cs="Aharoni"/>
                        <w:color w:val="808080" w:themeColor="background1" w:themeShade="80"/>
                        <w:sz w:val="96"/>
                        <w:szCs w:val="96"/>
                        <w14:textFill>
                          <w14:solidFill>
                            <w14:schemeClr w14:val="bg1">
                              <w14:alpha w14:val="50000"/>
                              <w14:lumMod w14:val="50000"/>
                            </w14:schemeClr>
                          </w14:solidFill>
                        </w14:textFill>
                      </w:rPr>
                      <w:t>Versión Preliminar</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4819"/>
        </w:tabs>
        <w:ind w:left="4819"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00000885"/>
    <w:lvl w:ilvl="0">
      <w:start w:val="31"/>
      <w:numFmt w:val="decimal"/>
      <w:lvlText w:val="%1"/>
      <w:lvlJc w:val="left"/>
      <w:pPr>
        <w:ind w:left="1182" w:hanging="605"/>
      </w:pPr>
    </w:lvl>
    <w:lvl w:ilvl="1">
      <w:start w:val="1"/>
      <w:numFmt w:val="lowerLetter"/>
      <w:lvlText w:val="%1.%2"/>
      <w:lvlJc w:val="left"/>
      <w:pPr>
        <w:ind w:left="1182" w:hanging="605"/>
      </w:pPr>
      <w:rPr>
        <w:rFonts w:ascii="Arial" w:hAnsi="Arial" w:cs="Arial"/>
        <w:b w:val="0"/>
        <w:bCs w:val="0"/>
        <w:i/>
        <w:iCs/>
        <w:spacing w:val="-1"/>
        <w:w w:val="100"/>
        <w:sz w:val="28"/>
        <w:szCs w:val="28"/>
      </w:rPr>
    </w:lvl>
    <w:lvl w:ilvl="2">
      <w:start w:val="1"/>
      <w:numFmt w:val="upperRoman"/>
      <w:lvlText w:val="%3."/>
      <w:lvlJc w:val="left"/>
      <w:pPr>
        <w:ind w:left="2334" w:hanging="577"/>
      </w:pPr>
      <w:rPr>
        <w:rFonts w:ascii="Arial" w:hAnsi="Arial" w:cs="Arial"/>
        <w:b/>
        <w:bCs/>
        <w:i w:val="0"/>
        <w:iCs w:val="0"/>
        <w:spacing w:val="0"/>
        <w:w w:val="100"/>
        <w:sz w:val="28"/>
        <w:szCs w:val="28"/>
      </w:rPr>
    </w:lvl>
    <w:lvl w:ilvl="3">
      <w:numFmt w:val="bullet"/>
      <w:lvlText w:val="•"/>
      <w:lvlJc w:val="left"/>
      <w:pPr>
        <w:ind w:left="4308" w:hanging="577"/>
      </w:pPr>
    </w:lvl>
    <w:lvl w:ilvl="4">
      <w:numFmt w:val="bullet"/>
      <w:lvlText w:val="•"/>
      <w:lvlJc w:val="left"/>
      <w:pPr>
        <w:ind w:left="5293" w:hanging="577"/>
      </w:pPr>
    </w:lvl>
    <w:lvl w:ilvl="5">
      <w:numFmt w:val="bullet"/>
      <w:lvlText w:val="•"/>
      <w:lvlJc w:val="left"/>
      <w:pPr>
        <w:ind w:left="6277" w:hanging="577"/>
      </w:pPr>
    </w:lvl>
    <w:lvl w:ilvl="6">
      <w:numFmt w:val="bullet"/>
      <w:lvlText w:val="•"/>
      <w:lvlJc w:val="left"/>
      <w:pPr>
        <w:ind w:left="7262" w:hanging="577"/>
      </w:pPr>
    </w:lvl>
    <w:lvl w:ilvl="7">
      <w:numFmt w:val="bullet"/>
      <w:lvlText w:val="•"/>
      <w:lvlJc w:val="left"/>
      <w:pPr>
        <w:ind w:left="8246" w:hanging="577"/>
      </w:pPr>
    </w:lvl>
    <w:lvl w:ilvl="8">
      <w:numFmt w:val="bullet"/>
      <w:lvlText w:val="•"/>
      <w:lvlJc w:val="left"/>
      <w:pPr>
        <w:ind w:left="9231" w:hanging="577"/>
      </w:pPr>
    </w:lvl>
  </w:abstractNum>
  <w:abstractNum w:abstractNumId="3" w15:restartNumberingAfterBreak="0">
    <w:nsid w:val="00000403"/>
    <w:multiLevelType w:val="multilevel"/>
    <w:tmpl w:val="00000886"/>
    <w:lvl w:ilvl="0">
      <w:start w:val="1"/>
      <w:numFmt w:val="upperRoman"/>
      <w:lvlText w:val="%1."/>
      <w:lvlJc w:val="left"/>
      <w:pPr>
        <w:ind w:left="2314" w:hanging="579"/>
      </w:pPr>
      <w:rPr>
        <w:rFonts w:ascii="Arial" w:hAnsi="Arial" w:cs="Arial"/>
        <w:b w:val="0"/>
        <w:bCs w:val="0"/>
        <w:i w:val="0"/>
        <w:iCs w:val="0"/>
        <w:spacing w:val="0"/>
        <w:w w:val="100"/>
        <w:sz w:val="28"/>
        <w:szCs w:val="28"/>
      </w:rPr>
    </w:lvl>
    <w:lvl w:ilvl="1">
      <w:numFmt w:val="bullet"/>
      <w:lvlText w:val="•"/>
      <w:lvlJc w:val="left"/>
      <w:pPr>
        <w:ind w:left="3208" w:hanging="579"/>
      </w:pPr>
    </w:lvl>
    <w:lvl w:ilvl="2">
      <w:numFmt w:val="bullet"/>
      <w:lvlText w:val="•"/>
      <w:lvlJc w:val="left"/>
      <w:pPr>
        <w:ind w:left="4096" w:hanging="579"/>
      </w:pPr>
    </w:lvl>
    <w:lvl w:ilvl="3">
      <w:numFmt w:val="bullet"/>
      <w:lvlText w:val="•"/>
      <w:lvlJc w:val="left"/>
      <w:pPr>
        <w:ind w:left="4984" w:hanging="579"/>
      </w:pPr>
    </w:lvl>
    <w:lvl w:ilvl="4">
      <w:numFmt w:val="bullet"/>
      <w:lvlText w:val="•"/>
      <w:lvlJc w:val="left"/>
      <w:pPr>
        <w:ind w:left="5872" w:hanging="579"/>
      </w:pPr>
    </w:lvl>
    <w:lvl w:ilvl="5">
      <w:numFmt w:val="bullet"/>
      <w:lvlText w:val="•"/>
      <w:lvlJc w:val="left"/>
      <w:pPr>
        <w:ind w:left="6760" w:hanging="579"/>
      </w:pPr>
    </w:lvl>
    <w:lvl w:ilvl="6">
      <w:numFmt w:val="bullet"/>
      <w:lvlText w:val="•"/>
      <w:lvlJc w:val="left"/>
      <w:pPr>
        <w:ind w:left="7648" w:hanging="579"/>
      </w:pPr>
    </w:lvl>
    <w:lvl w:ilvl="7">
      <w:numFmt w:val="bullet"/>
      <w:lvlText w:val="•"/>
      <w:lvlJc w:val="left"/>
      <w:pPr>
        <w:ind w:left="8536" w:hanging="579"/>
      </w:pPr>
    </w:lvl>
    <w:lvl w:ilvl="8">
      <w:numFmt w:val="bullet"/>
      <w:lvlText w:val="•"/>
      <w:lvlJc w:val="left"/>
      <w:pPr>
        <w:ind w:left="9424" w:hanging="579"/>
      </w:pPr>
    </w:lvl>
  </w:abstractNum>
  <w:abstractNum w:abstractNumId="4" w15:restartNumberingAfterBreak="0">
    <w:nsid w:val="00000405"/>
    <w:multiLevelType w:val="multilevel"/>
    <w:tmpl w:val="FFFFFFFF"/>
    <w:lvl w:ilvl="0">
      <w:start w:val="1"/>
      <w:numFmt w:val="upperRoman"/>
      <w:lvlText w:val="%1."/>
      <w:lvlJc w:val="left"/>
      <w:pPr>
        <w:ind w:left="2600" w:hanging="495"/>
      </w:pPr>
      <w:rPr>
        <w:rFonts w:ascii="Arial" w:hAnsi="Arial" w:cs="Arial"/>
        <w:b w:val="0"/>
        <w:bCs w:val="0"/>
        <w:i w:val="0"/>
        <w:iCs w:val="0"/>
        <w:w w:val="100"/>
        <w:sz w:val="24"/>
        <w:szCs w:val="24"/>
      </w:rPr>
    </w:lvl>
    <w:lvl w:ilvl="1">
      <w:numFmt w:val="bullet"/>
      <w:lvlText w:val="•"/>
      <w:lvlJc w:val="left"/>
      <w:pPr>
        <w:ind w:left="3460" w:hanging="495"/>
      </w:pPr>
    </w:lvl>
    <w:lvl w:ilvl="2">
      <w:numFmt w:val="bullet"/>
      <w:lvlText w:val="•"/>
      <w:lvlJc w:val="left"/>
      <w:pPr>
        <w:ind w:left="4320" w:hanging="495"/>
      </w:pPr>
    </w:lvl>
    <w:lvl w:ilvl="3">
      <w:numFmt w:val="bullet"/>
      <w:lvlText w:val="•"/>
      <w:lvlJc w:val="left"/>
      <w:pPr>
        <w:ind w:left="5180" w:hanging="495"/>
      </w:pPr>
    </w:lvl>
    <w:lvl w:ilvl="4">
      <w:numFmt w:val="bullet"/>
      <w:lvlText w:val="•"/>
      <w:lvlJc w:val="left"/>
      <w:pPr>
        <w:ind w:left="6040" w:hanging="495"/>
      </w:pPr>
    </w:lvl>
    <w:lvl w:ilvl="5">
      <w:numFmt w:val="bullet"/>
      <w:lvlText w:val="•"/>
      <w:lvlJc w:val="left"/>
      <w:pPr>
        <w:ind w:left="6900" w:hanging="495"/>
      </w:pPr>
    </w:lvl>
    <w:lvl w:ilvl="6">
      <w:numFmt w:val="bullet"/>
      <w:lvlText w:val="•"/>
      <w:lvlJc w:val="left"/>
      <w:pPr>
        <w:ind w:left="7760" w:hanging="495"/>
      </w:pPr>
    </w:lvl>
    <w:lvl w:ilvl="7">
      <w:numFmt w:val="bullet"/>
      <w:lvlText w:val="•"/>
      <w:lvlJc w:val="left"/>
      <w:pPr>
        <w:ind w:left="8620" w:hanging="495"/>
      </w:pPr>
    </w:lvl>
    <w:lvl w:ilvl="8">
      <w:numFmt w:val="bullet"/>
      <w:lvlText w:val="•"/>
      <w:lvlJc w:val="left"/>
      <w:pPr>
        <w:ind w:left="9480" w:hanging="495"/>
      </w:pPr>
    </w:lvl>
  </w:abstractNum>
  <w:abstractNum w:abstractNumId="5" w15:restartNumberingAfterBreak="0">
    <w:nsid w:val="00000407"/>
    <w:multiLevelType w:val="multilevel"/>
    <w:tmpl w:val="FFFFFFFF"/>
    <w:lvl w:ilvl="0">
      <w:start w:val="1"/>
      <w:numFmt w:val="upperRoman"/>
      <w:lvlText w:val="%1."/>
      <w:lvlJc w:val="left"/>
      <w:pPr>
        <w:ind w:left="2600" w:hanging="495"/>
      </w:pPr>
      <w:rPr>
        <w:rFonts w:ascii="Arial" w:hAnsi="Arial" w:cs="Arial"/>
        <w:b w:val="0"/>
        <w:bCs w:val="0"/>
        <w:i w:val="0"/>
        <w:iCs w:val="0"/>
        <w:w w:val="100"/>
        <w:sz w:val="24"/>
        <w:szCs w:val="24"/>
      </w:rPr>
    </w:lvl>
    <w:lvl w:ilvl="1">
      <w:numFmt w:val="bullet"/>
      <w:lvlText w:val="•"/>
      <w:lvlJc w:val="left"/>
      <w:pPr>
        <w:ind w:left="3460" w:hanging="495"/>
      </w:pPr>
    </w:lvl>
    <w:lvl w:ilvl="2">
      <w:numFmt w:val="bullet"/>
      <w:lvlText w:val="•"/>
      <w:lvlJc w:val="left"/>
      <w:pPr>
        <w:ind w:left="4320" w:hanging="495"/>
      </w:pPr>
    </w:lvl>
    <w:lvl w:ilvl="3">
      <w:numFmt w:val="bullet"/>
      <w:lvlText w:val="•"/>
      <w:lvlJc w:val="left"/>
      <w:pPr>
        <w:ind w:left="5180" w:hanging="495"/>
      </w:pPr>
    </w:lvl>
    <w:lvl w:ilvl="4">
      <w:numFmt w:val="bullet"/>
      <w:lvlText w:val="•"/>
      <w:lvlJc w:val="left"/>
      <w:pPr>
        <w:ind w:left="6040" w:hanging="495"/>
      </w:pPr>
    </w:lvl>
    <w:lvl w:ilvl="5">
      <w:numFmt w:val="bullet"/>
      <w:lvlText w:val="•"/>
      <w:lvlJc w:val="left"/>
      <w:pPr>
        <w:ind w:left="6900" w:hanging="495"/>
      </w:pPr>
    </w:lvl>
    <w:lvl w:ilvl="6">
      <w:numFmt w:val="bullet"/>
      <w:lvlText w:val="•"/>
      <w:lvlJc w:val="left"/>
      <w:pPr>
        <w:ind w:left="7760" w:hanging="495"/>
      </w:pPr>
    </w:lvl>
    <w:lvl w:ilvl="7">
      <w:numFmt w:val="bullet"/>
      <w:lvlText w:val="•"/>
      <w:lvlJc w:val="left"/>
      <w:pPr>
        <w:ind w:left="8620" w:hanging="495"/>
      </w:pPr>
    </w:lvl>
    <w:lvl w:ilvl="8">
      <w:numFmt w:val="bullet"/>
      <w:lvlText w:val="•"/>
      <w:lvlJc w:val="left"/>
      <w:pPr>
        <w:ind w:left="9480" w:hanging="495"/>
      </w:pPr>
    </w:lvl>
  </w:abstractNum>
  <w:abstractNum w:abstractNumId="6" w15:restartNumberingAfterBreak="0">
    <w:nsid w:val="00B430DA"/>
    <w:multiLevelType w:val="multilevel"/>
    <w:tmpl w:val="D61A5BD2"/>
    <w:lvl w:ilvl="0">
      <w:start w:val="3"/>
      <w:numFmt w:val="bullet"/>
      <w:pStyle w:val="Estilo1"/>
      <w:lvlText w:val="-"/>
      <w:lvlJc w:val="left"/>
      <w:pPr>
        <w:ind w:left="2314" w:hanging="579"/>
      </w:pPr>
      <w:rPr>
        <w:rFonts w:ascii="Times New Roman" w:hAnsi="Times New Roman" w:cs="Times New Roman" w:hint="default"/>
        <w:b/>
        <w:bCs w:val="0"/>
        <w:i/>
        <w:iCs w:val="0"/>
        <w:spacing w:val="0"/>
        <w:w w:val="100"/>
        <w:sz w:val="28"/>
        <w:szCs w:val="28"/>
      </w:rPr>
    </w:lvl>
    <w:lvl w:ilvl="1">
      <w:numFmt w:val="bullet"/>
      <w:lvlText w:val="•"/>
      <w:lvlJc w:val="left"/>
      <w:pPr>
        <w:ind w:left="3208" w:hanging="579"/>
      </w:pPr>
    </w:lvl>
    <w:lvl w:ilvl="2">
      <w:numFmt w:val="bullet"/>
      <w:lvlText w:val="•"/>
      <w:lvlJc w:val="left"/>
      <w:pPr>
        <w:ind w:left="4096" w:hanging="579"/>
      </w:pPr>
    </w:lvl>
    <w:lvl w:ilvl="3">
      <w:numFmt w:val="bullet"/>
      <w:lvlText w:val="•"/>
      <w:lvlJc w:val="left"/>
      <w:pPr>
        <w:ind w:left="4984" w:hanging="579"/>
      </w:pPr>
    </w:lvl>
    <w:lvl w:ilvl="4">
      <w:numFmt w:val="bullet"/>
      <w:lvlText w:val="•"/>
      <w:lvlJc w:val="left"/>
      <w:pPr>
        <w:ind w:left="5872" w:hanging="579"/>
      </w:pPr>
    </w:lvl>
    <w:lvl w:ilvl="5">
      <w:numFmt w:val="bullet"/>
      <w:lvlText w:val="•"/>
      <w:lvlJc w:val="left"/>
      <w:pPr>
        <w:ind w:left="6760" w:hanging="579"/>
      </w:pPr>
    </w:lvl>
    <w:lvl w:ilvl="6">
      <w:numFmt w:val="bullet"/>
      <w:lvlText w:val="•"/>
      <w:lvlJc w:val="left"/>
      <w:pPr>
        <w:ind w:left="7648" w:hanging="579"/>
      </w:pPr>
    </w:lvl>
    <w:lvl w:ilvl="7">
      <w:numFmt w:val="bullet"/>
      <w:lvlText w:val="•"/>
      <w:lvlJc w:val="left"/>
      <w:pPr>
        <w:ind w:left="8536" w:hanging="579"/>
      </w:pPr>
    </w:lvl>
    <w:lvl w:ilvl="8">
      <w:numFmt w:val="bullet"/>
      <w:lvlText w:val="•"/>
      <w:lvlJc w:val="left"/>
      <w:pPr>
        <w:ind w:left="9424" w:hanging="579"/>
      </w:pPr>
    </w:lvl>
  </w:abstractNum>
  <w:abstractNum w:abstractNumId="7" w15:restartNumberingAfterBreak="0">
    <w:nsid w:val="015A77B9"/>
    <w:multiLevelType w:val="hybridMultilevel"/>
    <w:tmpl w:val="6AE417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4770B69"/>
    <w:multiLevelType w:val="hybridMultilevel"/>
    <w:tmpl w:val="DD628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7B75DF"/>
    <w:multiLevelType w:val="hybridMultilevel"/>
    <w:tmpl w:val="5C9EA69A"/>
    <w:lvl w:ilvl="0" w:tplc="4674248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CB4ACE"/>
    <w:multiLevelType w:val="hybridMultilevel"/>
    <w:tmpl w:val="08E213DE"/>
    <w:lvl w:ilvl="0" w:tplc="51D60BD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C2761D"/>
    <w:multiLevelType w:val="hybridMultilevel"/>
    <w:tmpl w:val="5C8E2E42"/>
    <w:lvl w:ilvl="0" w:tplc="431E62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D77566"/>
    <w:multiLevelType w:val="hybridMultilevel"/>
    <w:tmpl w:val="4C0CF05A"/>
    <w:lvl w:ilvl="0" w:tplc="4674248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5D05C7"/>
    <w:multiLevelType w:val="hybridMultilevel"/>
    <w:tmpl w:val="65BEB8C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953EBF"/>
    <w:multiLevelType w:val="hybridMultilevel"/>
    <w:tmpl w:val="673E4262"/>
    <w:lvl w:ilvl="0" w:tplc="E036FE5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1DFE5542"/>
    <w:multiLevelType w:val="hybridMultilevel"/>
    <w:tmpl w:val="673E4262"/>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262E65D0"/>
    <w:multiLevelType w:val="hybridMultilevel"/>
    <w:tmpl w:val="3358006E"/>
    <w:lvl w:ilvl="0" w:tplc="4674248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69020DA"/>
    <w:multiLevelType w:val="hybridMultilevel"/>
    <w:tmpl w:val="E0C697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8C1516"/>
    <w:multiLevelType w:val="hybridMultilevel"/>
    <w:tmpl w:val="3B768318"/>
    <w:lvl w:ilvl="0" w:tplc="7640F18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6A4A42"/>
    <w:multiLevelType w:val="hybridMultilevel"/>
    <w:tmpl w:val="F0882F5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0" w15:restartNumberingAfterBreak="0">
    <w:nsid w:val="2EAD5099"/>
    <w:multiLevelType w:val="hybridMultilevel"/>
    <w:tmpl w:val="A2FAC760"/>
    <w:lvl w:ilvl="0" w:tplc="6414C74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63115B"/>
    <w:multiLevelType w:val="multilevel"/>
    <w:tmpl w:val="14A2D56A"/>
    <w:lvl w:ilvl="0">
      <w:start w:val="1"/>
      <w:numFmt w:val="upperRoman"/>
      <w:lvlText w:val="%1."/>
      <w:lvlJc w:val="right"/>
      <w:pPr>
        <w:ind w:left="1182" w:hanging="605"/>
      </w:pPr>
    </w:lvl>
    <w:lvl w:ilvl="1">
      <w:start w:val="1"/>
      <w:numFmt w:val="lowerLetter"/>
      <w:lvlText w:val="%1.%2"/>
      <w:lvlJc w:val="left"/>
      <w:pPr>
        <w:ind w:left="1182" w:hanging="605"/>
      </w:pPr>
      <w:rPr>
        <w:rFonts w:ascii="Arial" w:hAnsi="Arial" w:cs="Arial"/>
        <w:b w:val="0"/>
        <w:bCs w:val="0"/>
        <w:i/>
        <w:iCs/>
        <w:spacing w:val="-1"/>
        <w:w w:val="100"/>
        <w:sz w:val="28"/>
        <w:szCs w:val="28"/>
      </w:rPr>
    </w:lvl>
    <w:lvl w:ilvl="2">
      <w:start w:val="1"/>
      <w:numFmt w:val="upperRoman"/>
      <w:lvlText w:val="%3."/>
      <w:lvlJc w:val="left"/>
      <w:pPr>
        <w:ind w:left="2334" w:hanging="577"/>
      </w:pPr>
      <w:rPr>
        <w:rFonts w:ascii="Arial" w:hAnsi="Arial" w:cs="Arial"/>
        <w:b/>
        <w:bCs/>
        <w:i w:val="0"/>
        <w:iCs w:val="0"/>
        <w:spacing w:val="0"/>
        <w:w w:val="100"/>
        <w:sz w:val="28"/>
        <w:szCs w:val="28"/>
      </w:rPr>
    </w:lvl>
    <w:lvl w:ilvl="3">
      <w:numFmt w:val="bullet"/>
      <w:lvlText w:val="•"/>
      <w:lvlJc w:val="left"/>
      <w:pPr>
        <w:ind w:left="4308" w:hanging="577"/>
      </w:pPr>
    </w:lvl>
    <w:lvl w:ilvl="4">
      <w:numFmt w:val="bullet"/>
      <w:lvlText w:val="•"/>
      <w:lvlJc w:val="left"/>
      <w:pPr>
        <w:ind w:left="5293" w:hanging="577"/>
      </w:pPr>
    </w:lvl>
    <w:lvl w:ilvl="5">
      <w:numFmt w:val="bullet"/>
      <w:lvlText w:val="•"/>
      <w:lvlJc w:val="left"/>
      <w:pPr>
        <w:ind w:left="6277" w:hanging="577"/>
      </w:pPr>
    </w:lvl>
    <w:lvl w:ilvl="6">
      <w:numFmt w:val="bullet"/>
      <w:lvlText w:val="•"/>
      <w:lvlJc w:val="left"/>
      <w:pPr>
        <w:ind w:left="7262" w:hanging="577"/>
      </w:pPr>
    </w:lvl>
    <w:lvl w:ilvl="7">
      <w:numFmt w:val="bullet"/>
      <w:lvlText w:val="•"/>
      <w:lvlJc w:val="left"/>
      <w:pPr>
        <w:ind w:left="8246" w:hanging="577"/>
      </w:pPr>
    </w:lvl>
    <w:lvl w:ilvl="8">
      <w:numFmt w:val="bullet"/>
      <w:lvlText w:val="•"/>
      <w:lvlJc w:val="left"/>
      <w:pPr>
        <w:ind w:left="9231" w:hanging="577"/>
      </w:pPr>
    </w:lvl>
  </w:abstractNum>
  <w:abstractNum w:abstractNumId="23" w15:restartNumberingAfterBreak="0">
    <w:nsid w:val="34EB4875"/>
    <w:multiLevelType w:val="hybridMultilevel"/>
    <w:tmpl w:val="08168DE8"/>
    <w:lvl w:ilvl="0" w:tplc="D100846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FC601E"/>
    <w:multiLevelType w:val="hybridMultilevel"/>
    <w:tmpl w:val="673E4262"/>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457A1439"/>
    <w:multiLevelType w:val="hybridMultilevel"/>
    <w:tmpl w:val="888CD8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340"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795A35"/>
    <w:multiLevelType w:val="hybridMultilevel"/>
    <w:tmpl w:val="2C6CA0C4"/>
    <w:lvl w:ilvl="0" w:tplc="8F149CD6">
      <w:start w:val="16"/>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EA0D1B"/>
    <w:multiLevelType w:val="hybridMultilevel"/>
    <w:tmpl w:val="D07A877A"/>
    <w:lvl w:ilvl="0" w:tplc="080A0001">
      <w:start w:val="1"/>
      <w:numFmt w:val="bullet"/>
      <w:lvlText w:val=""/>
      <w:lvlJc w:val="left"/>
      <w:pPr>
        <w:ind w:left="1902" w:hanging="360"/>
      </w:pPr>
      <w:rPr>
        <w:rFonts w:ascii="Symbol" w:hAnsi="Symbol" w:hint="default"/>
      </w:rPr>
    </w:lvl>
    <w:lvl w:ilvl="1" w:tplc="080A0003" w:tentative="1">
      <w:start w:val="1"/>
      <w:numFmt w:val="bullet"/>
      <w:lvlText w:val="o"/>
      <w:lvlJc w:val="left"/>
      <w:pPr>
        <w:ind w:left="2622" w:hanging="360"/>
      </w:pPr>
      <w:rPr>
        <w:rFonts w:ascii="Courier New" w:hAnsi="Courier New" w:cs="Courier New" w:hint="default"/>
      </w:rPr>
    </w:lvl>
    <w:lvl w:ilvl="2" w:tplc="080A0005" w:tentative="1">
      <w:start w:val="1"/>
      <w:numFmt w:val="bullet"/>
      <w:lvlText w:val=""/>
      <w:lvlJc w:val="left"/>
      <w:pPr>
        <w:ind w:left="3342" w:hanging="360"/>
      </w:pPr>
      <w:rPr>
        <w:rFonts w:ascii="Wingdings" w:hAnsi="Wingdings" w:hint="default"/>
      </w:rPr>
    </w:lvl>
    <w:lvl w:ilvl="3" w:tplc="080A0001" w:tentative="1">
      <w:start w:val="1"/>
      <w:numFmt w:val="bullet"/>
      <w:lvlText w:val=""/>
      <w:lvlJc w:val="left"/>
      <w:pPr>
        <w:ind w:left="4062" w:hanging="360"/>
      </w:pPr>
      <w:rPr>
        <w:rFonts w:ascii="Symbol" w:hAnsi="Symbol" w:hint="default"/>
      </w:rPr>
    </w:lvl>
    <w:lvl w:ilvl="4" w:tplc="080A0003" w:tentative="1">
      <w:start w:val="1"/>
      <w:numFmt w:val="bullet"/>
      <w:lvlText w:val="o"/>
      <w:lvlJc w:val="left"/>
      <w:pPr>
        <w:ind w:left="4782" w:hanging="360"/>
      </w:pPr>
      <w:rPr>
        <w:rFonts w:ascii="Courier New" w:hAnsi="Courier New" w:cs="Courier New" w:hint="default"/>
      </w:rPr>
    </w:lvl>
    <w:lvl w:ilvl="5" w:tplc="080A0005" w:tentative="1">
      <w:start w:val="1"/>
      <w:numFmt w:val="bullet"/>
      <w:lvlText w:val=""/>
      <w:lvlJc w:val="left"/>
      <w:pPr>
        <w:ind w:left="5502" w:hanging="360"/>
      </w:pPr>
      <w:rPr>
        <w:rFonts w:ascii="Wingdings" w:hAnsi="Wingdings" w:hint="default"/>
      </w:rPr>
    </w:lvl>
    <w:lvl w:ilvl="6" w:tplc="080A0001" w:tentative="1">
      <w:start w:val="1"/>
      <w:numFmt w:val="bullet"/>
      <w:lvlText w:val=""/>
      <w:lvlJc w:val="left"/>
      <w:pPr>
        <w:ind w:left="6222" w:hanging="360"/>
      </w:pPr>
      <w:rPr>
        <w:rFonts w:ascii="Symbol" w:hAnsi="Symbol" w:hint="default"/>
      </w:rPr>
    </w:lvl>
    <w:lvl w:ilvl="7" w:tplc="080A0003" w:tentative="1">
      <w:start w:val="1"/>
      <w:numFmt w:val="bullet"/>
      <w:lvlText w:val="o"/>
      <w:lvlJc w:val="left"/>
      <w:pPr>
        <w:ind w:left="6942" w:hanging="360"/>
      </w:pPr>
      <w:rPr>
        <w:rFonts w:ascii="Courier New" w:hAnsi="Courier New" w:cs="Courier New" w:hint="default"/>
      </w:rPr>
    </w:lvl>
    <w:lvl w:ilvl="8" w:tplc="080A0005" w:tentative="1">
      <w:start w:val="1"/>
      <w:numFmt w:val="bullet"/>
      <w:lvlText w:val=""/>
      <w:lvlJc w:val="left"/>
      <w:pPr>
        <w:ind w:left="7662" w:hanging="360"/>
      </w:pPr>
      <w:rPr>
        <w:rFonts w:ascii="Wingdings" w:hAnsi="Wingdings" w:hint="default"/>
      </w:rPr>
    </w:lvl>
  </w:abstractNum>
  <w:abstractNum w:abstractNumId="28" w15:restartNumberingAfterBreak="0">
    <w:nsid w:val="51527E99"/>
    <w:multiLevelType w:val="hybridMultilevel"/>
    <w:tmpl w:val="330CB2D0"/>
    <w:lvl w:ilvl="0" w:tplc="51D60BD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B806A5"/>
    <w:multiLevelType w:val="hybridMultilevel"/>
    <w:tmpl w:val="21AAC4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FE0760"/>
    <w:multiLevelType w:val="multilevel"/>
    <w:tmpl w:val="3FE47A60"/>
    <w:lvl w:ilvl="0">
      <w:start w:val="1"/>
      <w:numFmt w:val="bullet"/>
      <w:lvlText w:val=""/>
      <w:lvlJc w:val="left"/>
      <w:pPr>
        <w:ind w:left="2314" w:hanging="579"/>
      </w:pPr>
      <w:rPr>
        <w:rFonts w:ascii="Symbol" w:hAnsi="Symbol" w:hint="default"/>
        <w:b/>
        <w:bCs w:val="0"/>
        <w:i/>
        <w:iCs w:val="0"/>
        <w:spacing w:val="0"/>
        <w:w w:val="100"/>
        <w:sz w:val="28"/>
        <w:szCs w:val="28"/>
      </w:rPr>
    </w:lvl>
    <w:lvl w:ilvl="1">
      <w:numFmt w:val="bullet"/>
      <w:lvlText w:val="•"/>
      <w:lvlJc w:val="left"/>
      <w:pPr>
        <w:ind w:left="3208" w:hanging="579"/>
      </w:pPr>
    </w:lvl>
    <w:lvl w:ilvl="2">
      <w:numFmt w:val="bullet"/>
      <w:lvlText w:val="•"/>
      <w:lvlJc w:val="left"/>
      <w:pPr>
        <w:ind w:left="4096" w:hanging="579"/>
      </w:pPr>
    </w:lvl>
    <w:lvl w:ilvl="3">
      <w:numFmt w:val="bullet"/>
      <w:lvlText w:val="•"/>
      <w:lvlJc w:val="left"/>
      <w:pPr>
        <w:ind w:left="4984" w:hanging="579"/>
      </w:pPr>
    </w:lvl>
    <w:lvl w:ilvl="4">
      <w:numFmt w:val="bullet"/>
      <w:lvlText w:val="•"/>
      <w:lvlJc w:val="left"/>
      <w:pPr>
        <w:ind w:left="5872" w:hanging="579"/>
      </w:pPr>
    </w:lvl>
    <w:lvl w:ilvl="5">
      <w:numFmt w:val="bullet"/>
      <w:lvlText w:val="•"/>
      <w:lvlJc w:val="left"/>
      <w:pPr>
        <w:ind w:left="6760" w:hanging="579"/>
      </w:pPr>
    </w:lvl>
    <w:lvl w:ilvl="6">
      <w:numFmt w:val="bullet"/>
      <w:lvlText w:val="•"/>
      <w:lvlJc w:val="left"/>
      <w:pPr>
        <w:ind w:left="7648" w:hanging="579"/>
      </w:pPr>
    </w:lvl>
    <w:lvl w:ilvl="7">
      <w:numFmt w:val="bullet"/>
      <w:lvlText w:val="•"/>
      <w:lvlJc w:val="left"/>
      <w:pPr>
        <w:ind w:left="8536" w:hanging="579"/>
      </w:pPr>
    </w:lvl>
    <w:lvl w:ilvl="8">
      <w:numFmt w:val="bullet"/>
      <w:lvlText w:val="•"/>
      <w:lvlJc w:val="left"/>
      <w:pPr>
        <w:ind w:left="9424" w:hanging="579"/>
      </w:pPr>
    </w:lvl>
  </w:abstractNum>
  <w:abstractNum w:abstractNumId="31" w15:restartNumberingAfterBreak="0">
    <w:nsid w:val="57FC1E3F"/>
    <w:multiLevelType w:val="hybridMultilevel"/>
    <w:tmpl w:val="888CD82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start w:val="1"/>
      <w:numFmt w:val="upp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9D3F80"/>
    <w:multiLevelType w:val="hybridMultilevel"/>
    <w:tmpl w:val="BE78983A"/>
    <w:lvl w:ilvl="0" w:tplc="2A9AC7B4">
      <w:start w:val="1"/>
      <w:numFmt w:val="upperRoman"/>
      <w:lvlText w:val="%1."/>
      <w:lvlJc w:val="left"/>
      <w:pPr>
        <w:ind w:left="862"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3" w15:restartNumberingAfterBreak="0">
    <w:nsid w:val="60304EFB"/>
    <w:multiLevelType w:val="hybridMultilevel"/>
    <w:tmpl w:val="98300296"/>
    <w:lvl w:ilvl="0" w:tplc="4674248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3D3775"/>
    <w:multiLevelType w:val="hybridMultilevel"/>
    <w:tmpl w:val="673E4262"/>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62EF2413"/>
    <w:multiLevelType w:val="hybridMultilevel"/>
    <w:tmpl w:val="6E845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B21994"/>
    <w:multiLevelType w:val="hybridMultilevel"/>
    <w:tmpl w:val="13B209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DF6A2E"/>
    <w:multiLevelType w:val="hybridMultilevel"/>
    <w:tmpl w:val="15BAD44C"/>
    <w:lvl w:ilvl="0" w:tplc="E8FCA4A6">
      <w:start w:val="1"/>
      <w:numFmt w:val="lowerLetter"/>
      <w:lvlText w:val="%1)"/>
      <w:lvlJc w:val="left"/>
      <w:pPr>
        <w:ind w:left="1421" w:hanging="57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6AE81578"/>
    <w:multiLevelType w:val="hybridMultilevel"/>
    <w:tmpl w:val="5D086000"/>
    <w:lvl w:ilvl="0" w:tplc="D76496F2">
      <w:start w:val="3"/>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7DF33234"/>
    <w:multiLevelType w:val="hybridMultilevel"/>
    <w:tmpl w:val="3B14FA74"/>
    <w:lvl w:ilvl="0" w:tplc="5FEAF7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1"/>
  </w:num>
  <w:num w:numId="4">
    <w:abstractNumId w:val="2"/>
  </w:num>
  <w:num w:numId="5">
    <w:abstractNumId w:val="12"/>
  </w:num>
  <w:num w:numId="6">
    <w:abstractNumId w:val="3"/>
  </w:num>
  <w:num w:numId="7">
    <w:abstractNumId w:val="13"/>
  </w:num>
  <w:num w:numId="8">
    <w:abstractNumId w:val="6"/>
  </w:num>
  <w:num w:numId="9">
    <w:abstractNumId w:val="30"/>
  </w:num>
  <w:num w:numId="10">
    <w:abstractNumId w:val="20"/>
  </w:num>
  <w:num w:numId="11">
    <w:abstractNumId w:val="37"/>
  </w:num>
  <w:num w:numId="12">
    <w:abstractNumId w:val="32"/>
  </w:num>
  <w:num w:numId="13">
    <w:abstractNumId w:val="22"/>
  </w:num>
  <w:num w:numId="14">
    <w:abstractNumId w:val="27"/>
  </w:num>
  <w:num w:numId="15">
    <w:abstractNumId w:val="19"/>
  </w:num>
  <w:num w:numId="16">
    <w:abstractNumId w:val="8"/>
  </w:num>
  <w:num w:numId="17">
    <w:abstractNumId w:val="4"/>
  </w:num>
  <w:num w:numId="18">
    <w:abstractNumId w:val="35"/>
  </w:num>
  <w:num w:numId="19">
    <w:abstractNumId w:val="17"/>
  </w:num>
  <w:num w:numId="20">
    <w:abstractNumId w:val="5"/>
  </w:num>
  <w:num w:numId="21">
    <w:abstractNumId w:val="36"/>
  </w:num>
  <w:num w:numId="22">
    <w:abstractNumId w:val="9"/>
  </w:num>
  <w:num w:numId="23">
    <w:abstractNumId w:val="33"/>
  </w:num>
  <w:num w:numId="24">
    <w:abstractNumId w:val="11"/>
  </w:num>
  <w:num w:numId="25">
    <w:abstractNumId w:val="39"/>
  </w:num>
  <w:num w:numId="26">
    <w:abstractNumId w:val="16"/>
  </w:num>
  <w:num w:numId="27">
    <w:abstractNumId w:val="28"/>
  </w:num>
  <w:num w:numId="28">
    <w:abstractNumId w:val="18"/>
  </w:num>
  <w:num w:numId="29">
    <w:abstractNumId w:val="26"/>
  </w:num>
  <w:num w:numId="30">
    <w:abstractNumId w:val="7"/>
  </w:num>
  <w:num w:numId="31">
    <w:abstractNumId w:val="29"/>
  </w:num>
  <w:num w:numId="32">
    <w:abstractNumId w:val="25"/>
  </w:num>
  <w:num w:numId="33">
    <w:abstractNumId w:val="23"/>
  </w:num>
  <w:num w:numId="34">
    <w:abstractNumId w:val="31"/>
  </w:num>
  <w:num w:numId="35">
    <w:abstractNumId w:val="6"/>
  </w:num>
  <w:num w:numId="36">
    <w:abstractNumId w:val="14"/>
  </w:num>
  <w:num w:numId="37">
    <w:abstractNumId w:val="10"/>
  </w:num>
  <w:num w:numId="38">
    <w:abstractNumId w:val="15"/>
  </w:num>
  <w:num w:numId="39">
    <w:abstractNumId w:val="38"/>
  </w:num>
  <w:num w:numId="40">
    <w:abstractNumId w:val="24"/>
  </w:num>
  <w:num w:numId="41">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pos w:val="beneathText"/>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2E"/>
    <w:rsid w:val="00000586"/>
    <w:rsid w:val="00000DE3"/>
    <w:rsid w:val="000010EF"/>
    <w:rsid w:val="0000112F"/>
    <w:rsid w:val="000018C3"/>
    <w:rsid w:val="00001912"/>
    <w:rsid w:val="00001BF8"/>
    <w:rsid w:val="00001C03"/>
    <w:rsid w:val="00002075"/>
    <w:rsid w:val="0000232A"/>
    <w:rsid w:val="00002972"/>
    <w:rsid w:val="00002BD8"/>
    <w:rsid w:val="00003161"/>
    <w:rsid w:val="00003897"/>
    <w:rsid w:val="00004026"/>
    <w:rsid w:val="00004089"/>
    <w:rsid w:val="0000408F"/>
    <w:rsid w:val="00004748"/>
    <w:rsid w:val="0000487B"/>
    <w:rsid w:val="0000527F"/>
    <w:rsid w:val="00005727"/>
    <w:rsid w:val="0000578A"/>
    <w:rsid w:val="000061BF"/>
    <w:rsid w:val="000061DD"/>
    <w:rsid w:val="000079E9"/>
    <w:rsid w:val="00007AE8"/>
    <w:rsid w:val="00007C41"/>
    <w:rsid w:val="00007DD2"/>
    <w:rsid w:val="000100EA"/>
    <w:rsid w:val="000104CE"/>
    <w:rsid w:val="00010693"/>
    <w:rsid w:val="0001101A"/>
    <w:rsid w:val="00011764"/>
    <w:rsid w:val="0001233C"/>
    <w:rsid w:val="00012DBE"/>
    <w:rsid w:val="00012E15"/>
    <w:rsid w:val="00013190"/>
    <w:rsid w:val="00013277"/>
    <w:rsid w:val="00013387"/>
    <w:rsid w:val="0001369A"/>
    <w:rsid w:val="000138A6"/>
    <w:rsid w:val="00013A30"/>
    <w:rsid w:val="00013E53"/>
    <w:rsid w:val="00014895"/>
    <w:rsid w:val="00014EE5"/>
    <w:rsid w:val="000154FF"/>
    <w:rsid w:val="000163F4"/>
    <w:rsid w:val="00016CEF"/>
    <w:rsid w:val="00016EAE"/>
    <w:rsid w:val="0001709A"/>
    <w:rsid w:val="0001720F"/>
    <w:rsid w:val="00017588"/>
    <w:rsid w:val="000203DA"/>
    <w:rsid w:val="00020655"/>
    <w:rsid w:val="00020878"/>
    <w:rsid w:val="00020B80"/>
    <w:rsid w:val="00020CA4"/>
    <w:rsid w:val="00021919"/>
    <w:rsid w:val="00022DA0"/>
    <w:rsid w:val="00022E91"/>
    <w:rsid w:val="0002303B"/>
    <w:rsid w:val="000235E3"/>
    <w:rsid w:val="00023733"/>
    <w:rsid w:val="00023C55"/>
    <w:rsid w:val="000245C6"/>
    <w:rsid w:val="000246AD"/>
    <w:rsid w:val="000253F4"/>
    <w:rsid w:val="00025580"/>
    <w:rsid w:val="00026D32"/>
    <w:rsid w:val="00026D98"/>
    <w:rsid w:val="00027E37"/>
    <w:rsid w:val="0003025D"/>
    <w:rsid w:val="0003082D"/>
    <w:rsid w:val="00030A87"/>
    <w:rsid w:val="00030B29"/>
    <w:rsid w:val="00031106"/>
    <w:rsid w:val="000312B8"/>
    <w:rsid w:val="0003132E"/>
    <w:rsid w:val="0003175C"/>
    <w:rsid w:val="000318C7"/>
    <w:rsid w:val="00031DD9"/>
    <w:rsid w:val="00031ECE"/>
    <w:rsid w:val="00032E93"/>
    <w:rsid w:val="00032EEE"/>
    <w:rsid w:val="00032FD3"/>
    <w:rsid w:val="000330C5"/>
    <w:rsid w:val="00033C18"/>
    <w:rsid w:val="00033F83"/>
    <w:rsid w:val="00034515"/>
    <w:rsid w:val="0003452C"/>
    <w:rsid w:val="000350B8"/>
    <w:rsid w:val="000354CB"/>
    <w:rsid w:val="00035855"/>
    <w:rsid w:val="00035AB1"/>
    <w:rsid w:val="00036F03"/>
    <w:rsid w:val="00037084"/>
    <w:rsid w:val="00037172"/>
    <w:rsid w:val="000378C9"/>
    <w:rsid w:val="00037D40"/>
    <w:rsid w:val="0004003B"/>
    <w:rsid w:val="00040606"/>
    <w:rsid w:val="00041958"/>
    <w:rsid w:val="0004195B"/>
    <w:rsid w:val="0004199E"/>
    <w:rsid w:val="00041FB3"/>
    <w:rsid w:val="0004223C"/>
    <w:rsid w:val="000426CB"/>
    <w:rsid w:val="00042990"/>
    <w:rsid w:val="00042B38"/>
    <w:rsid w:val="00042C3F"/>
    <w:rsid w:val="000435E9"/>
    <w:rsid w:val="0004463D"/>
    <w:rsid w:val="000457C0"/>
    <w:rsid w:val="000458BA"/>
    <w:rsid w:val="00045BDD"/>
    <w:rsid w:val="00046716"/>
    <w:rsid w:val="00046C00"/>
    <w:rsid w:val="00046ED3"/>
    <w:rsid w:val="0004721A"/>
    <w:rsid w:val="00047809"/>
    <w:rsid w:val="00050267"/>
    <w:rsid w:val="0005035E"/>
    <w:rsid w:val="00050744"/>
    <w:rsid w:val="0005076C"/>
    <w:rsid w:val="00050CD6"/>
    <w:rsid w:val="00051177"/>
    <w:rsid w:val="00052157"/>
    <w:rsid w:val="00052891"/>
    <w:rsid w:val="000528FE"/>
    <w:rsid w:val="000530C4"/>
    <w:rsid w:val="00054000"/>
    <w:rsid w:val="00055513"/>
    <w:rsid w:val="00055DAF"/>
    <w:rsid w:val="00055EB0"/>
    <w:rsid w:val="0005635F"/>
    <w:rsid w:val="00056932"/>
    <w:rsid w:val="00056BB2"/>
    <w:rsid w:val="0005720C"/>
    <w:rsid w:val="00060684"/>
    <w:rsid w:val="00061223"/>
    <w:rsid w:val="000618D6"/>
    <w:rsid w:val="0006290A"/>
    <w:rsid w:val="00062A07"/>
    <w:rsid w:val="00063CD9"/>
    <w:rsid w:val="0006442B"/>
    <w:rsid w:val="00064C68"/>
    <w:rsid w:val="00064D13"/>
    <w:rsid w:val="00065B35"/>
    <w:rsid w:val="00065CAB"/>
    <w:rsid w:val="00065D3E"/>
    <w:rsid w:val="0006615F"/>
    <w:rsid w:val="0006627E"/>
    <w:rsid w:val="00066309"/>
    <w:rsid w:val="00066A85"/>
    <w:rsid w:val="00067505"/>
    <w:rsid w:val="0006764A"/>
    <w:rsid w:val="00067B5B"/>
    <w:rsid w:val="00067B91"/>
    <w:rsid w:val="0007142D"/>
    <w:rsid w:val="0007176D"/>
    <w:rsid w:val="000717BC"/>
    <w:rsid w:val="00071DA9"/>
    <w:rsid w:val="00072834"/>
    <w:rsid w:val="000728B5"/>
    <w:rsid w:val="0007291B"/>
    <w:rsid w:val="00072DC6"/>
    <w:rsid w:val="00073545"/>
    <w:rsid w:val="00073CE1"/>
    <w:rsid w:val="00074402"/>
    <w:rsid w:val="00074774"/>
    <w:rsid w:val="000751C6"/>
    <w:rsid w:val="00075690"/>
    <w:rsid w:val="00076ACC"/>
    <w:rsid w:val="00076ACE"/>
    <w:rsid w:val="0007702A"/>
    <w:rsid w:val="00077039"/>
    <w:rsid w:val="000778D6"/>
    <w:rsid w:val="0007796D"/>
    <w:rsid w:val="00077D3D"/>
    <w:rsid w:val="00077F7E"/>
    <w:rsid w:val="0008005A"/>
    <w:rsid w:val="000819DE"/>
    <w:rsid w:val="00081FFF"/>
    <w:rsid w:val="000820AB"/>
    <w:rsid w:val="000822B4"/>
    <w:rsid w:val="00082D95"/>
    <w:rsid w:val="000835A7"/>
    <w:rsid w:val="00083693"/>
    <w:rsid w:val="00083BAB"/>
    <w:rsid w:val="00084029"/>
    <w:rsid w:val="00084181"/>
    <w:rsid w:val="0008481B"/>
    <w:rsid w:val="00084968"/>
    <w:rsid w:val="00084B0D"/>
    <w:rsid w:val="00084E2A"/>
    <w:rsid w:val="00085EE6"/>
    <w:rsid w:val="000863BC"/>
    <w:rsid w:val="00086A4F"/>
    <w:rsid w:val="00086C4A"/>
    <w:rsid w:val="00086CE0"/>
    <w:rsid w:val="00086E37"/>
    <w:rsid w:val="0008711C"/>
    <w:rsid w:val="000901E8"/>
    <w:rsid w:val="0009033B"/>
    <w:rsid w:val="000907C5"/>
    <w:rsid w:val="00090B60"/>
    <w:rsid w:val="00090DD0"/>
    <w:rsid w:val="0009114F"/>
    <w:rsid w:val="0009127F"/>
    <w:rsid w:val="000914B5"/>
    <w:rsid w:val="00091BB2"/>
    <w:rsid w:val="00091CED"/>
    <w:rsid w:val="00091D53"/>
    <w:rsid w:val="00092A21"/>
    <w:rsid w:val="00092C7D"/>
    <w:rsid w:val="00093297"/>
    <w:rsid w:val="000932A9"/>
    <w:rsid w:val="000933F1"/>
    <w:rsid w:val="0009387D"/>
    <w:rsid w:val="000938F4"/>
    <w:rsid w:val="00093CBC"/>
    <w:rsid w:val="00094102"/>
    <w:rsid w:val="0009496F"/>
    <w:rsid w:val="000949F0"/>
    <w:rsid w:val="000949FA"/>
    <w:rsid w:val="0009562F"/>
    <w:rsid w:val="000957CB"/>
    <w:rsid w:val="000959BB"/>
    <w:rsid w:val="00095AC4"/>
    <w:rsid w:val="00095BAD"/>
    <w:rsid w:val="00095CFA"/>
    <w:rsid w:val="00095E06"/>
    <w:rsid w:val="00095E21"/>
    <w:rsid w:val="0009633F"/>
    <w:rsid w:val="00096649"/>
    <w:rsid w:val="00096829"/>
    <w:rsid w:val="00097391"/>
    <w:rsid w:val="00097DF8"/>
    <w:rsid w:val="000A0157"/>
    <w:rsid w:val="000A02A7"/>
    <w:rsid w:val="000A031A"/>
    <w:rsid w:val="000A0845"/>
    <w:rsid w:val="000A08B2"/>
    <w:rsid w:val="000A0B61"/>
    <w:rsid w:val="000A255E"/>
    <w:rsid w:val="000A274F"/>
    <w:rsid w:val="000A341A"/>
    <w:rsid w:val="000A3ACD"/>
    <w:rsid w:val="000A45D9"/>
    <w:rsid w:val="000A4FA2"/>
    <w:rsid w:val="000A5518"/>
    <w:rsid w:val="000A5C63"/>
    <w:rsid w:val="000A5C65"/>
    <w:rsid w:val="000A71D7"/>
    <w:rsid w:val="000A7498"/>
    <w:rsid w:val="000A7908"/>
    <w:rsid w:val="000B0813"/>
    <w:rsid w:val="000B0A11"/>
    <w:rsid w:val="000B0CCE"/>
    <w:rsid w:val="000B1232"/>
    <w:rsid w:val="000B13DD"/>
    <w:rsid w:val="000B1622"/>
    <w:rsid w:val="000B1B93"/>
    <w:rsid w:val="000B1EE4"/>
    <w:rsid w:val="000B1F09"/>
    <w:rsid w:val="000B32C8"/>
    <w:rsid w:val="000B38C7"/>
    <w:rsid w:val="000B3957"/>
    <w:rsid w:val="000B3D97"/>
    <w:rsid w:val="000B41F6"/>
    <w:rsid w:val="000B4474"/>
    <w:rsid w:val="000B4668"/>
    <w:rsid w:val="000B4A46"/>
    <w:rsid w:val="000B4EED"/>
    <w:rsid w:val="000B5568"/>
    <w:rsid w:val="000B599F"/>
    <w:rsid w:val="000B6089"/>
    <w:rsid w:val="000B65CD"/>
    <w:rsid w:val="000B702F"/>
    <w:rsid w:val="000B76A1"/>
    <w:rsid w:val="000B7AD2"/>
    <w:rsid w:val="000C0B30"/>
    <w:rsid w:val="000C117B"/>
    <w:rsid w:val="000C12F2"/>
    <w:rsid w:val="000C1823"/>
    <w:rsid w:val="000C1957"/>
    <w:rsid w:val="000C19E0"/>
    <w:rsid w:val="000C1BE1"/>
    <w:rsid w:val="000C1EA0"/>
    <w:rsid w:val="000C2083"/>
    <w:rsid w:val="000C20B3"/>
    <w:rsid w:val="000C33B7"/>
    <w:rsid w:val="000C3B63"/>
    <w:rsid w:val="000C40AB"/>
    <w:rsid w:val="000C47FA"/>
    <w:rsid w:val="000C5012"/>
    <w:rsid w:val="000C5236"/>
    <w:rsid w:val="000C529E"/>
    <w:rsid w:val="000C5320"/>
    <w:rsid w:val="000C5370"/>
    <w:rsid w:val="000C5643"/>
    <w:rsid w:val="000C5AFF"/>
    <w:rsid w:val="000C601B"/>
    <w:rsid w:val="000C6AA9"/>
    <w:rsid w:val="000C6BEC"/>
    <w:rsid w:val="000C6D9E"/>
    <w:rsid w:val="000C6EF7"/>
    <w:rsid w:val="000C7E2D"/>
    <w:rsid w:val="000C7EB6"/>
    <w:rsid w:val="000D0163"/>
    <w:rsid w:val="000D016F"/>
    <w:rsid w:val="000D0552"/>
    <w:rsid w:val="000D06C9"/>
    <w:rsid w:val="000D06CD"/>
    <w:rsid w:val="000D0DA2"/>
    <w:rsid w:val="000D1160"/>
    <w:rsid w:val="000D11AE"/>
    <w:rsid w:val="000D11FF"/>
    <w:rsid w:val="000D148D"/>
    <w:rsid w:val="000D1AEC"/>
    <w:rsid w:val="000D2346"/>
    <w:rsid w:val="000D24C8"/>
    <w:rsid w:val="000D2E6F"/>
    <w:rsid w:val="000D3958"/>
    <w:rsid w:val="000D42E3"/>
    <w:rsid w:val="000D451A"/>
    <w:rsid w:val="000D47ED"/>
    <w:rsid w:val="000D4890"/>
    <w:rsid w:val="000D4B5E"/>
    <w:rsid w:val="000D5224"/>
    <w:rsid w:val="000D56D8"/>
    <w:rsid w:val="000D587B"/>
    <w:rsid w:val="000D5FAC"/>
    <w:rsid w:val="000D62E7"/>
    <w:rsid w:val="000D67C6"/>
    <w:rsid w:val="000D67C8"/>
    <w:rsid w:val="000D6C19"/>
    <w:rsid w:val="000D7347"/>
    <w:rsid w:val="000D7872"/>
    <w:rsid w:val="000D7879"/>
    <w:rsid w:val="000D79AD"/>
    <w:rsid w:val="000D7A7A"/>
    <w:rsid w:val="000D7E11"/>
    <w:rsid w:val="000E0C42"/>
    <w:rsid w:val="000E0DAD"/>
    <w:rsid w:val="000E299F"/>
    <w:rsid w:val="000E2CF7"/>
    <w:rsid w:val="000E2FB8"/>
    <w:rsid w:val="000E3375"/>
    <w:rsid w:val="000E3444"/>
    <w:rsid w:val="000E368C"/>
    <w:rsid w:val="000E3736"/>
    <w:rsid w:val="000E424F"/>
    <w:rsid w:val="000E4D60"/>
    <w:rsid w:val="000E4D9F"/>
    <w:rsid w:val="000E5098"/>
    <w:rsid w:val="000E5246"/>
    <w:rsid w:val="000E5CA9"/>
    <w:rsid w:val="000E65E0"/>
    <w:rsid w:val="000E6B15"/>
    <w:rsid w:val="000E6BA2"/>
    <w:rsid w:val="000E6C12"/>
    <w:rsid w:val="000E7C36"/>
    <w:rsid w:val="000E7EE1"/>
    <w:rsid w:val="000F0371"/>
    <w:rsid w:val="000F0530"/>
    <w:rsid w:val="000F0B89"/>
    <w:rsid w:val="000F0C86"/>
    <w:rsid w:val="000F10E6"/>
    <w:rsid w:val="000F14FF"/>
    <w:rsid w:val="000F1974"/>
    <w:rsid w:val="000F19CD"/>
    <w:rsid w:val="000F2403"/>
    <w:rsid w:val="000F2934"/>
    <w:rsid w:val="000F2BE5"/>
    <w:rsid w:val="000F2D6C"/>
    <w:rsid w:val="000F2F7F"/>
    <w:rsid w:val="000F3114"/>
    <w:rsid w:val="000F3192"/>
    <w:rsid w:val="000F337D"/>
    <w:rsid w:val="000F3765"/>
    <w:rsid w:val="000F3DCE"/>
    <w:rsid w:val="000F41A0"/>
    <w:rsid w:val="000F5219"/>
    <w:rsid w:val="000F54D6"/>
    <w:rsid w:val="000F569E"/>
    <w:rsid w:val="000F604D"/>
    <w:rsid w:val="000F63E9"/>
    <w:rsid w:val="000F6C23"/>
    <w:rsid w:val="000F7938"/>
    <w:rsid w:val="00100D50"/>
    <w:rsid w:val="00100EA2"/>
    <w:rsid w:val="0010140E"/>
    <w:rsid w:val="0010178D"/>
    <w:rsid w:val="00101A6C"/>
    <w:rsid w:val="00101B20"/>
    <w:rsid w:val="00101CC8"/>
    <w:rsid w:val="00101DCC"/>
    <w:rsid w:val="00101DD0"/>
    <w:rsid w:val="0010387D"/>
    <w:rsid w:val="00103BA3"/>
    <w:rsid w:val="00103C2B"/>
    <w:rsid w:val="0010408D"/>
    <w:rsid w:val="001040DC"/>
    <w:rsid w:val="00104189"/>
    <w:rsid w:val="001043A1"/>
    <w:rsid w:val="00104E76"/>
    <w:rsid w:val="00104E8E"/>
    <w:rsid w:val="001051E9"/>
    <w:rsid w:val="00105243"/>
    <w:rsid w:val="00105572"/>
    <w:rsid w:val="001055E5"/>
    <w:rsid w:val="001058C4"/>
    <w:rsid w:val="00105B1F"/>
    <w:rsid w:val="00106197"/>
    <w:rsid w:val="00106F77"/>
    <w:rsid w:val="00106FFD"/>
    <w:rsid w:val="0010703F"/>
    <w:rsid w:val="00107136"/>
    <w:rsid w:val="00107908"/>
    <w:rsid w:val="001079D5"/>
    <w:rsid w:val="00107C1C"/>
    <w:rsid w:val="001101EA"/>
    <w:rsid w:val="001107A2"/>
    <w:rsid w:val="001108E4"/>
    <w:rsid w:val="00110FBC"/>
    <w:rsid w:val="00111367"/>
    <w:rsid w:val="00111459"/>
    <w:rsid w:val="00111940"/>
    <w:rsid w:val="00111E96"/>
    <w:rsid w:val="00111ED1"/>
    <w:rsid w:val="00112338"/>
    <w:rsid w:val="00113124"/>
    <w:rsid w:val="00113D9C"/>
    <w:rsid w:val="00113E81"/>
    <w:rsid w:val="00114199"/>
    <w:rsid w:val="0011453E"/>
    <w:rsid w:val="001148A9"/>
    <w:rsid w:val="00114A9E"/>
    <w:rsid w:val="0011503D"/>
    <w:rsid w:val="001151CE"/>
    <w:rsid w:val="00115487"/>
    <w:rsid w:val="00115D6B"/>
    <w:rsid w:val="00115F57"/>
    <w:rsid w:val="00115F88"/>
    <w:rsid w:val="001163DE"/>
    <w:rsid w:val="00116AB3"/>
    <w:rsid w:val="00116D91"/>
    <w:rsid w:val="00117276"/>
    <w:rsid w:val="00117BC9"/>
    <w:rsid w:val="0012024E"/>
    <w:rsid w:val="0012046E"/>
    <w:rsid w:val="001208C5"/>
    <w:rsid w:val="001209EC"/>
    <w:rsid w:val="00121931"/>
    <w:rsid w:val="0012242F"/>
    <w:rsid w:val="00122DAD"/>
    <w:rsid w:val="00122F73"/>
    <w:rsid w:val="0012318A"/>
    <w:rsid w:val="00123A3D"/>
    <w:rsid w:val="00124298"/>
    <w:rsid w:val="001243F6"/>
    <w:rsid w:val="00124536"/>
    <w:rsid w:val="00125650"/>
    <w:rsid w:val="00125818"/>
    <w:rsid w:val="00125A89"/>
    <w:rsid w:val="00125AEC"/>
    <w:rsid w:val="00126030"/>
    <w:rsid w:val="001267D6"/>
    <w:rsid w:val="00126BD5"/>
    <w:rsid w:val="00127016"/>
    <w:rsid w:val="001270AF"/>
    <w:rsid w:val="00127545"/>
    <w:rsid w:val="00130404"/>
    <w:rsid w:val="0013080F"/>
    <w:rsid w:val="001317DB"/>
    <w:rsid w:val="00131B7D"/>
    <w:rsid w:val="001322D6"/>
    <w:rsid w:val="001326D7"/>
    <w:rsid w:val="00132ED1"/>
    <w:rsid w:val="00132FAE"/>
    <w:rsid w:val="00132FC8"/>
    <w:rsid w:val="00132FDF"/>
    <w:rsid w:val="001335ED"/>
    <w:rsid w:val="001339D7"/>
    <w:rsid w:val="00133B77"/>
    <w:rsid w:val="00135490"/>
    <w:rsid w:val="00135A3A"/>
    <w:rsid w:val="00135DFD"/>
    <w:rsid w:val="00136653"/>
    <w:rsid w:val="00137F22"/>
    <w:rsid w:val="00137F83"/>
    <w:rsid w:val="00140251"/>
    <w:rsid w:val="001403B3"/>
    <w:rsid w:val="00140474"/>
    <w:rsid w:val="00140569"/>
    <w:rsid w:val="001407CA"/>
    <w:rsid w:val="00140964"/>
    <w:rsid w:val="00141553"/>
    <w:rsid w:val="00141B42"/>
    <w:rsid w:val="00141BD1"/>
    <w:rsid w:val="00141D15"/>
    <w:rsid w:val="00142969"/>
    <w:rsid w:val="00142DE0"/>
    <w:rsid w:val="00142FA3"/>
    <w:rsid w:val="0014373A"/>
    <w:rsid w:val="00143DC0"/>
    <w:rsid w:val="00143EE3"/>
    <w:rsid w:val="00144145"/>
    <w:rsid w:val="001441CF"/>
    <w:rsid w:val="0014433E"/>
    <w:rsid w:val="00144531"/>
    <w:rsid w:val="00144545"/>
    <w:rsid w:val="001450AD"/>
    <w:rsid w:val="001458B9"/>
    <w:rsid w:val="00146BC7"/>
    <w:rsid w:val="0014779C"/>
    <w:rsid w:val="0014797E"/>
    <w:rsid w:val="00147C81"/>
    <w:rsid w:val="00147D56"/>
    <w:rsid w:val="00147EAA"/>
    <w:rsid w:val="00147F6B"/>
    <w:rsid w:val="00150135"/>
    <w:rsid w:val="00150142"/>
    <w:rsid w:val="00150228"/>
    <w:rsid w:val="00150CF0"/>
    <w:rsid w:val="00151969"/>
    <w:rsid w:val="00151B79"/>
    <w:rsid w:val="0015217B"/>
    <w:rsid w:val="001521C5"/>
    <w:rsid w:val="0015272D"/>
    <w:rsid w:val="00152B59"/>
    <w:rsid w:val="00152BB6"/>
    <w:rsid w:val="00152BE9"/>
    <w:rsid w:val="00152D1A"/>
    <w:rsid w:val="00152D7D"/>
    <w:rsid w:val="00152F98"/>
    <w:rsid w:val="001530F6"/>
    <w:rsid w:val="00153C4D"/>
    <w:rsid w:val="00153FBE"/>
    <w:rsid w:val="001541DE"/>
    <w:rsid w:val="00154F0A"/>
    <w:rsid w:val="00155159"/>
    <w:rsid w:val="00155337"/>
    <w:rsid w:val="001554CF"/>
    <w:rsid w:val="00155833"/>
    <w:rsid w:val="001559FD"/>
    <w:rsid w:val="00155BB5"/>
    <w:rsid w:val="00156A09"/>
    <w:rsid w:val="00156A10"/>
    <w:rsid w:val="00156A8A"/>
    <w:rsid w:val="00157976"/>
    <w:rsid w:val="00160819"/>
    <w:rsid w:val="00160F93"/>
    <w:rsid w:val="0016192A"/>
    <w:rsid w:val="00161F13"/>
    <w:rsid w:val="00162CE6"/>
    <w:rsid w:val="00162E7A"/>
    <w:rsid w:val="00163703"/>
    <w:rsid w:val="001637E3"/>
    <w:rsid w:val="00163C6B"/>
    <w:rsid w:val="001642F6"/>
    <w:rsid w:val="001646DF"/>
    <w:rsid w:val="0016480B"/>
    <w:rsid w:val="00164BEA"/>
    <w:rsid w:val="00164E7D"/>
    <w:rsid w:val="001653BF"/>
    <w:rsid w:val="00165910"/>
    <w:rsid w:val="00165B2A"/>
    <w:rsid w:val="00165CF8"/>
    <w:rsid w:val="00165FFB"/>
    <w:rsid w:val="001666F2"/>
    <w:rsid w:val="001673FC"/>
    <w:rsid w:val="0016754D"/>
    <w:rsid w:val="00167A3C"/>
    <w:rsid w:val="00167E7B"/>
    <w:rsid w:val="00170279"/>
    <w:rsid w:val="0017072F"/>
    <w:rsid w:val="00170AE4"/>
    <w:rsid w:val="00170B4A"/>
    <w:rsid w:val="00171BBE"/>
    <w:rsid w:val="00171EE9"/>
    <w:rsid w:val="00172802"/>
    <w:rsid w:val="00172C20"/>
    <w:rsid w:val="0017303B"/>
    <w:rsid w:val="00173C8D"/>
    <w:rsid w:val="00173D40"/>
    <w:rsid w:val="001743F5"/>
    <w:rsid w:val="001744F3"/>
    <w:rsid w:val="00174DB9"/>
    <w:rsid w:val="00174EDE"/>
    <w:rsid w:val="00175984"/>
    <w:rsid w:val="00175ACE"/>
    <w:rsid w:val="001761F5"/>
    <w:rsid w:val="00176A55"/>
    <w:rsid w:val="001773E8"/>
    <w:rsid w:val="00177565"/>
    <w:rsid w:val="0017768D"/>
    <w:rsid w:val="00177851"/>
    <w:rsid w:val="00177898"/>
    <w:rsid w:val="001779A0"/>
    <w:rsid w:val="0018021F"/>
    <w:rsid w:val="00180768"/>
    <w:rsid w:val="00180C76"/>
    <w:rsid w:val="001813C6"/>
    <w:rsid w:val="00181439"/>
    <w:rsid w:val="00181582"/>
    <w:rsid w:val="001816CA"/>
    <w:rsid w:val="00181A95"/>
    <w:rsid w:val="001821FD"/>
    <w:rsid w:val="00182269"/>
    <w:rsid w:val="00182545"/>
    <w:rsid w:val="001832DB"/>
    <w:rsid w:val="00183430"/>
    <w:rsid w:val="00183AB2"/>
    <w:rsid w:val="0018414D"/>
    <w:rsid w:val="00184442"/>
    <w:rsid w:val="0018490B"/>
    <w:rsid w:val="00184959"/>
    <w:rsid w:val="00184BAD"/>
    <w:rsid w:val="0018553B"/>
    <w:rsid w:val="00186133"/>
    <w:rsid w:val="0018695B"/>
    <w:rsid w:val="00187810"/>
    <w:rsid w:val="00187897"/>
    <w:rsid w:val="00187FCE"/>
    <w:rsid w:val="001919F5"/>
    <w:rsid w:val="00192BDC"/>
    <w:rsid w:val="00192E95"/>
    <w:rsid w:val="00192ECD"/>
    <w:rsid w:val="00193093"/>
    <w:rsid w:val="00193138"/>
    <w:rsid w:val="00193363"/>
    <w:rsid w:val="00194543"/>
    <w:rsid w:val="00194809"/>
    <w:rsid w:val="00194C97"/>
    <w:rsid w:val="00194CA3"/>
    <w:rsid w:val="0019588E"/>
    <w:rsid w:val="00195CC0"/>
    <w:rsid w:val="00196483"/>
    <w:rsid w:val="001965BD"/>
    <w:rsid w:val="00197DE6"/>
    <w:rsid w:val="001A0DF7"/>
    <w:rsid w:val="001A1791"/>
    <w:rsid w:val="001A1BF9"/>
    <w:rsid w:val="001A1EE6"/>
    <w:rsid w:val="001A25DB"/>
    <w:rsid w:val="001A27F9"/>
    <w:rsid w:val="001A291A"/>
    <w:rsid w:val="001A2C88"/>
    <w:rsid w:val="001A2F41"/>
    <w:rsid w:val="001A316B"/>
    <w:rsid w:val="001A3611"/>
    <w:rsid w:val="001A377B"/>
    <w:rsid w:val="001A3E40"/>
    <w:rsid w:val="001A42ED"/>
    <w:rsid w:val="001A4B67"/>
    <w:rsid w:val="001A5A56"/>
    <w:rsid w:val="001A5B28"/>
    <w:rsid w:val="001A5E0A"/>
    <w:rsid w:val="001A615D"/>
    <w:rsid w:val="001A6EFF"/>
    <w:rsid w:val="001A724D"/>
    <w:rsid w:val="001A745E"/>
    <w:rsid w:val="001A77A8"/>
    <w:rsid w:val="001A791D"/>
    <w:rsid w:val="001A7B66"/>
    <w:rsid w:val="001B1904"/>
    <w:rsid w:val="001B1F19"/>
    <w:rsid w:val="001B2A18"/>
    <w:rsid w:val="001B2F4A"/>
    <w:rsid w:val="001B32FC"/>
    <w:rsid w:val="001B368B"/>
    <w:rsid w:val="001B39D7"/>
    <w:rsid w:val="001B3A4D"/>
    <w:rsid w:val="001B4967"/>
    <w:rsid w:val="001B4E86"/>
    <w:rsid w:val="001B53C9"/>
    <w:rsid w:val="001B5422"/>
    <w:rsid w:val="001B59D9"/>
    <w:rsid w:val="001B5E77"/>
    <w:rsid w:val="001B5FF2"/>
    <w:rsid w:val="001B6840"/>
    <w:rsid w:val="001B6D45"/>
    <w:rsid w:val="001B70B5"/>
    <w:rsid w:val="001B7C0D"/>
    <w:rsid w:val="001C09EF"/>
    <w:rsid w:val="001C0EE5"/>
    <w:rsid w:val="001C1193"/>
    <w:rsid w:val="001C1682"/>
    <w:rsid w:val="001C1815"/>
    <w:rsid w:val="001C1F8F"/>
    <w:rsid w:val="001C244C"/>
    <w:rsid w:val="001C2ECC"/>
    <w:rsid w:val="001C3CEF"/>
    <w:rsid w:val="001C3CF8"/>
    <w:rsid w:val="001C401C"/>
    <w:rsid w:val="001C4C12"/>
    <w:rsid w:val="001C4E23"/>
    <w:rsid w:val="001C514D"/>
    <w:rsid w:val="001C56B5"/>
    <w:rsid w:val="001C56ED"/>
    <w:rsid w:val="001C57F7"/>
    <w:rsid w:val="001C5AAE"/>
    <w:rsid w:val="001C7126"/>
    <w:rsid w:val="001C7580"/>
    <w:rsid w:val="001C79D1"/>
    <w:rsid w:val="001D12A6"/>
    <w:rsid w:val="001D1637"/>
    <w:rsid w:val="001D16A8"/>
    <w:rsid w:val="001D2609"/>
    <w:rsid w:val="001D26CF"/>
    <w:rsid w:val="001D26FF"/>
    <w:rsid w:val="001D2921"/>
    <w:rsid w:val="001D2A5D"/>
    <w:rsid w:val="001D3336"/>
    <w:rsid w:val="001D3847"/>
    <w:rsid w:val="001D3A0A"/>
    <w:rsid w:val="001D4EDC"/>
    <w:rsid w:val="001D5609"/>
    <w:rsid w:val="001D57E6"/>
    <w:rsid w:val="001D58C2"/>
    <w:rsid w:val="001D5AF5"/>
    <w:rsid w:val="001D65BD"/>
    <w:rsid w:val="001D6B7D"/>
    <w:rsid w:val="001D6C47"/>
    <w:rsid w:val="001D7086"/>
    <w:rsid w:val="001D7556"/>
    <w:rsid w:val="001D7767"/>
    <w:rsid w:val="001D7901"/>
    <w:rsid w:val="001D7A45"/>
    <w:rsid w:val="001D7BC1"/>
    <w:rsid w:val="001D7EF0"/>
    <w:rsid w:val="001E00A7"/>
    <w:rsid w:val="001E0691"/>
    <w:rsid w:val="001E08E0"/>
    <w:rsid w:val="001E0ECC"/>
    <w:rsid w:val="001E21E5"/>
    <w:rsid w:val="001E2E72"/>
    <w:rsid w:val="001E321F"/>
    <w:rsid w:val="001E44D3"/>
    <w:rsid w:val="001E46BB"/>
    <w:rsid w:val="001E4FA8"/>
    <w:rsid w:val="001E5849"/>
    <w:rsid w:val="001E649A"/>
    <w:rsid w:val="001E6AFB"/>
    <w:rsid w:val="001E731A"/>
    <w:rsid w:val="001E77B0"/>
    <w:rsid w:val="001E7B30"/>
    <w:rsid w:val="001E7DF3"/>
    <w:rsid w:val="001E7FD8"/>
    <w:rsid w:val="001F0B93"/>
    <w:rsid w:val="001F1079"/>
    <w:rsid w:val="001F1722"/>
    <w:rsid w:val="001F1D99"/>
    <w:rsid w:val="001F2620"/>
    <w:rsid w:val="001F2B97"/>
    <w:rsid w:val="001F2DF3"/>
    <w:rsid w:val="001F3AEC"/>
    <w:rsid w:val="001F3BB8"/>
    <w:rsid w:val="001F403B"/>
    <w:rsid w:val="001F4177"/>
    <w:rsid w:val="001F4342"/>
    <w:rsid w:val="001F441A"/>
    <w:rsid w:val="001F463B"/>
    <w:rsid w:val="001F49E2"/>
    <w:rsid w:val="001F553E"/>
    <w:rsid w:val="001F5617"/>
    <w:rsid w:val="001F5733"/>
    <w:rsid w:val="001F5C14"/>
    <w:rsid w:val="001F5DFF"/>
    <w:rsid w:val="001F5F58"/>
    <w:rsid w:val="001F606A"/>
    <w:rsid w:val="001F694F"/>
    <w:rsid w:val="001F6F71"/>
    <w:rsid w:val="001F6FD3"/>
    <w:rsid w:val="001F7140"/>
    <w:rsid w:val="0020023E"/>
    <w:rsid w:val="00200542"/>
    <w:rsid w:val="00200D26"/>
    <w:rsid w:val="0020135B"/>
    <w:rsid w:val="002018ED"/>
    <w:rsid w:val="00201948"/>
    <w:rsid w:val="00201A46"/>
    <w:rsid w:val="002020D0"/>
    <w:rsid w:val="002025AB"/>
    <w:rsid w:val="00202767"/>
    <w:rsid w:val="002029A4"/>
    <w:rsid w:val="00202B13"/>
    <w:rsid w:val="002032B1"/>
    <w:rsid w:val="0020378E"/>
    <w:rsid w:val="00203FF4"/>
    <w:rsid w:val="00204399"/>
    <w:rsid w:val="002043CE"/>
    <w:rsid w:val="00205ABC"/>
    <w:rsid w:val="00205F3B"/>
    <w:rsid w:val="002062CE"/>
    <w:rsid w:val="0020668A"/>
    <w:rsid w:val="0020687A"/>
    <w:rsid w:val="00206A09"/>
    <w:rsid w:val="00206F2E"/>
    <w:rsid w:val="0020765E"/>
    <w:rsid w:val="00207781"/>
    <w:rsid w:val="002077B9"/>
    <w:rsid w:val="00207EAB"/>
    <w:rsid w:val="00207F3D"/>
    <w:rsid w:val="00210C68"/>
    <w:rsid w:val="00210D49"/>
    <w:rsid w:val="00210E2A"/>
    <w:rsid w:val="00211279"/>
    <w:rsid w:val="00211606"/>
    <w:rsid w:val="00211F75"/>
    <w:rsid w:val="0021218A"/>
    <w:rsid w:val="0021218E"/>
    <w:rsid w:val="002122C6"/>
    <w:rsid w:val="0021270C"/>
    <w:rsid w:val="00212C9C"/>
    <w:rsid w:val="00212F90"/>
    <w:rsid w:val="002135BF"/>
    <w:rsid w:val="00213626"/>
    <w:rsid w:val="00213C8D"/>
    <w:rsid w:val="00213E39"/>
    <w:rsid w:val="002143C1"/>
    <w:rsid w:val="00214A29"/>
    <w:rsid w:val="00214D8D"/>
    <w:rsid w:val="00214F4E"/>
    <w:rsid w:val="0021563C"/>
    <w:rsid w:val="0021600B"/>
    <w:rsid w:val="00217180"/>
    <w:rsid w:val="002171CF"/>
    <w:rsid w:val="00217405"/>
    <w:rsid w:val="00217FC2"/>
    <w:rsid w:val="00220FA5"/>
    <w:rsid w:val="00221650"/>
    <w:rsid w:val="00221BB3"/>
    <w:rsid w:val="00222E15"/>
    <w:rsid w:val="00223907"/>
    <w:rsid w:val="0022398B"/>
    <w:rsid w:val="00223B11"/>
    <w:rsid w:val="00223FD1"/>
    <w:rsid w:val="002243D0"/>
    <w:rsid w:val="00224A41"/>
    <w:rsid w:val="0022514A"/>
    <w:rsid w:val="002252DB"/>
    <w:rsid w:val="00225445"/>
    <w:rsid w:val="00225BD3"/>
    <w:rsid w:val="00225C26"/>
    <w:rsid w:val="00227081"/>
    <w:rsid w:val="002279DF"/>
    <w:rsid w:val="00227CDC"/>
    <w:rsid w:val="00230615"/>
    <w:rsid w:val="0023066D"/>
    <w:rsid w:val="00230C39"/>
    <w:rsid w:val="0023170A"/>
    <w:rsid w:val="00231AF7"/>
    <w:rsid w:val="0023230F"/>
    <w:rsid w:val="00232516"/>
    <w:rsid w:val="002327CB"/>
    <w:rsid w:val="002329FC"/>
    <w:rsid w:val="002339B6"/>
    <w:rsid w:val="00234279"/>
    <w:rsid w:val="0023479F"/>
    <w:rsid w:val="00234A29"/>
    <w:rsid w:val="0023562B"/>
    <w:rsid w:val="00235CFC"/>
    <w:rsid w:val="00235D99"/>
    <w:rsid w:val="00235F90"/>
    <w:rsid w:val="0023636E"/>
    <w:rsid w:val="002363F7"/>
    <w:rsid w:val="00236711"/>
    <w:rsid w:val="0023694A"/>
    <w:rsid w:val="00236D38"/>
    <w:rsid w:val="00237480"/>
    <w:rsid w:val="0023750C"/>
    <w:rsid w:val="00237AAB"/>
    <w:rsid w:val="00237B89"/>
    <w:rsid w:val="00237F75"/>
    <w:rsid w:val="00240643"/>
    <w:rsid w:val="002412E3"/>
    <w:rsid w:val="002417AE"/>
    <w:rsid w:val="00241ABE"/>
    <w:rsid w:val="00241FED"/>
    <w:rsid w:val="00242C15"/>
    <w:rsid w:val="00244690"/>
    <w:rsid w:val="00244FBC"/>
    <w:rsid w:val="00245547"/>
    <w:rsid w:val="0024555C"/>
    <w:rsid w:val="002461FB"/>
    <w:rsid w:val="0024639D"/>
    <w:rsid w:val="002463F1"/>
    <w:rsid w:val="002467BB"/>
    <w:rsid w:val="002470A8"/>
    <w:rsid w:val="0024733C"/>
    <w:rsid w:val="0025003A"/>
    <w:rsid w:val="00250884"/>
    <w:rsid w:val="00250CEC"/>
    <w:rsid w:val="00250FF5"/>
    <w:rsid w:val="002514CB"/>
    <w:rsid w:val="00252003"/>
    <w:rsid w:val="0025200D"/>
    <w:rsid w:val="0025218F"/>
    <w:rsid w:val="002523DC"/>
    <w:rsid w:val="0025293D"/>
    <w:rsid w:val="00253021"/>
    <w:rsid w:val="0025315E"/>
    <w:rsid w:val="00253336"/>
    <w:rsid w:val="002545E0"/>
    <w:rsid w:val="0025512D"/>
    <w:rsid w:val="0025525F"/>
    <w:rsid w:val="00256362"/>
    <w:rsid w:val="00256463"/>
    <w:rsid w:val="002566FC"/>
    <w:rsid w:val="00256BA7"/>
    <w:rsid w:val="00256EB0"/>
    <w:rsid w:val="00256F05"/>
    <w:rsid w:val="00256F39"/>
    <w:rsid w:val="0025711E"/>
    <w:rsid w:val="00260633"/>
    <w:rsid w:val="00261082"/>
    <w:rsid w:val="002613D4"/>
    <w:rsid w:val="00261EA1"/>
    <w:rsid w:val="0026282B"/>
    <w:rsid w:val="00262B81"/>
    <w:rsid w:val="0026363A"/>
    <w:rsid w:val="00263FA3"/>
    <w:rsid w:val="00263FD0"/>
    <w:rsid w:val="002647A1"/>
    <w:rsid w:val="00264C9B"/>
    <w:rsid w:val="00264E83"/>
    <w:rsid w:val="00266965"/>
    <w:rsid w:val="002670D1"/>
    <w:rsid w:val="00267BC9"/>
    <w:rsid w:val="002702E3"/>
    <w:rsid w:val="00270427"/>
    <w:rsid w:val="0027072C"/>
    <w:rsid w:val="00270915"/>
    <w:rsid w:val="00270D94"/>
    <w:rsid w:val="002714B2"/>
    <w:rsid w:val="00271A54"/>
    <w:rsid w:val="00272002"/>
    <w:rsid w:val="00272115"/>
    <w:rsid w:val="0027220C"/>
    <w:rsid w:val="0027226F"/>
    <w:rsid w:val="00272F9E"/>
    <w:rsid w:val="0027314E"/>
    <w:rsid w:val="00274562"/>
    <w:rsid w:val="00274695"/>
    <w:rsid w:val="00274B7E"/>
    <w:rsid w:val="00274E61"/>
    <w:rsid w:val="00275247"/>
    <w:rsid w:val="00275ECA"/>
    <w:rsid w:val="00276527"/>
    <w:rsid w:val="002765A9"/>
    <w:rsid w:val="0027663F"/>
    <w:rsid w:val="002768E9"/>
    <w:rsid w:val="00277C93"/>
    <w:rsid w:val="00277E1B"/>
    <w:rsid w:val="00280AE5"/>
    <w:rsid w:val="00281517"/>
    <w:rsid w:val="00281759"/>
    <w:rsid w:val="00281C99"/>
    <w:rsid w:val="00282826"/>
    <w:rsid w:val="002835DD"/>
    <w:rsid w:val="00283B2C"/>
    <w:rsid w:val="00283E92"/>
    <w:rsid w:val="00284206"/>
    <w:rsid w:val="00284C3A"/>
    <w:rsid w:val="00285358"/>
    <w:rsid w:val="0028536F"/>
    <w:rsid w:val="00285534"/>
    <w:rsid w:val="002861C5"/>
    <w:rsid w:val="00286491"/>
    <w:rsid w:val="00286B0A"/>
    <w:rsid w:val="002873B1"/>
    <w:rsid w:val="002874BE"/>
    <w:rsid w:val="002874DB"/>
    <w:rsid w:val="00287583"/>
    <w:rsid w:val="00287896"/>
    <w:rsid w:val="00287DCF"/>
    <w:rsid w:val="00287F6C"/>
    <w:rsid w:val="0029065A"/>
    <w:rsid w:val="0029140F"/>
    <w:rsid w:val="00291754"/>
    <w:rsid w:val="00291920"/>
    <w:rsid w:val="00291D59"/>
    <w:rsid w:val="00291F89"/>
    <w:rsid w:val="002923A8"/>
    <w:rsid w:val="00292B6B"/>
    <w:rsid w:val="00293591"/>
    <w:rsid w:val="002936A7"/>
    <w:rsid w:val="0029371D"/>
    <w:rsid w:val="00293879"/>
    <w:rsid w:val="00293893"/>
    <w:rsid w:val="00293DD9"/>
    <w:rsid w:val="00293E3B"/>
    <w:rsid w:val="00293FE0"/>
    <w:rsid w:val="00294343"/>
    <w:rsid w:val="00294491"/>
    <w:rsid w:val="00294B07"/>
    <w:rsid w:val="00294DDA"/>
    <w:rsid w:val="002953BD"/>
    <w:rsid w:val="00295650"/>
    <w:rsid w:val="00295916"/>
    <w:rsid w:val="002960F2"/>
    <w:rsid w:val="002966E9"/>
    <w:rsid w:val="00296B17"/>
    <w:rsid w:val="002A0167"/>
    <w:rsid w:val="002A084A"/>
    <w:rsid w:val="002A0F10"/>
    <w:rsid w:val="002A15D3"/>
    <w:rsid w:val="002A1EC9"/>
    <w:rsid w:val="002A2E3E"/>
    <w:rsid w:val="002A2E76"/>
    <w:rsid w:val="002A397F"/>
    <w:rsid w:val="002A3BC6"/>
    <w:rsid w:val="002A403A"/>
    <w:rsid w:val="002A425E"/>
    <w:rsid w:val="002A4735"/>
    <w:rsid w:val="002A4CD5"/>
    <w:rsid w:val="002A5307"/>
    <w:rsid w:val="002A56E9"/>
    <w:rsid w:val="002A5AF4"/>
    <w:rsid w:val="002A5C96"/>
    <w:rsid w:val="002A5E81"/>
    <w:rsid w:val="002A61AB"/>
    <w:rsid w:val="002A7563"/>
    <w:rsid w:val="002A7BCB"/>
    <w:rsid w:val="002B0388"/>
    <w:rsid w:val="002B0E38"/>
    <w:rsid w:val="002B148D"/>
    <w:rsid w:val="002B1538"/>
    <w:rsid w:val="002B16AE"/>
    <w:rsid w:val="002B2057"/>
    <w:rsid w:val="002B20F5"/>
    <w:rsid w:val="002B298E"/>
    <w:rsid w:val="002B2FDF"/>
    <w:rsid w:val="002B353A"/>
    <w:rsid w:val="002B364E"/>
    <w:rsid w:val="002B3688"/>
    <w:rsid w:val="002B3855"/>
    <w:rsid w:val="002B3906"/>
    <w:rsid w:val="002B4018"/>
    <w:rsid w:val="002B4436"/>
    <w:rsid w:val="002B4BA8"/>
    <w:rsid w:val="002B4DB4"/>
    <w:rsid w:val="002B4E05"/>
    <w:rsid w:val="002B5A0F"/>
    <w:rsid w:val="002B6195"/>
    <w:rsid w:val="002B62E8"/>
    <w:rsid w:val="002B6734"/>
    <w:rsid w:val="002B6A1B"/>
    <w:rsid w:val="002B6E9F"/>
    <w:rsid w:val="002B7145"/>
    <w:rsid w:val="002B7212"/>
    <w:rsid w:val="002B766F"/>
    <w:rsid w:val="002B78FC"/>
    <w:rsid w:val="002B790B"/>
    <w:rsid w:val="002B79C6"/>
    <w:rsid w:val="002B7AAC"/>
    <w:rsid w:val="002C06D5"/>
    <w:rsid w:val="002C084E"/>
    <w:rsid w:val="002C0A60"/>
    <w:rsid w:val="002C0DC4"/>
    <w:rsid w:val="002C13F5"/>
    <w:rsid w:val="002C1DA1"/>
    <w:rsid w:val="002C2225"/>
    <w:rsid w:val="002C2D80"/>
    <w:rsid w:val="002C2DDC"/>
    <w:rsid w:val="002C3016"/>
    <w:rsid w:val="002C32A4"/>
    <w:rsid w:val="002C330B"/>
    <w:rsid w:val="002C3391"/>
    <w:rsid w:val="002C5331"/>
    <w:rsid w:val="002C55E8"/>
    <w:rsid w:val="002C5989"/>
    <w:rsid w:val="002C5A2E"/>
    <w:rsid w:val="002C5A39"/>
    <w:rsid w:val="002C5C55"/>
    <w:rsid w:val="002C5CB5"/>
    <w:rsid w:val="002C5FE0"/>
    <w:rsid w:val="002C6DD5"/>
    <w:rsid w:val="002C71F7"/>
    <w:rsid w:val="002C77BC"/>
    <w:rsid w:val="002C7882"/>
    <w:rsid w:val="002C7D03"/>
    <w:rsid w:val="002C7FBA"/>
    <w:rsid w:val="002C7FEB"/>
    <w:rsid w:val="002D018E"/>
    <w:rsid w:val="002D0536"/>
    <w:rsid w:val="002D06EC"/>
    <w:rsid w:val="002D1176"/>
    <w:rsid w:val="002D1626"/>
    <w:rsid w:val="002D1C8F"/>
    <w:rsid w:val="002D1E9D"/>
    <w:rsid w:val="002D2A55"/>
    <w:rsid w:val="002D2A62"/>
    <w:rsid w:val="002D2D0C"/>
    <w:rsid w:val="002D329F"/>
    <w:rsid w:val="002D3C86"/>
    <w:rsid w:val="002D40C5"/>
    <w:rsid w:val="002D4249"/>
    <w:rsid w:val="002D4DEE"/>
    <w:rsid w:val="002D56B3"/>
    <w:rsid w:val="002D59D2"/>
    <w:rsid w:val="002D5BA6"/>
    <w:rsid w:val="002D6281"/>
    <w:rsid w:val="002D633A"/>
    <w:rsid w:val="002D64D8"/>
    <w:rsid w:val="002D65EA"/>
    <w:rsid w:val="002D6A77"/>
    <w:rsid w:val="002D6A8A"/>
    <w:rsid w:val="002D6C0F"/>
    <w:rsid w:val="002D7884"/>
    <w:rsid w:val="002E0ED0"/>
    <w:rsid w:val="002E1736"/>
    <w:rsid w:val="002E197E"/>
    <w:rsid w:val="002E1A3C"/>
    <w:rsid w:val="002E1B27"/>
    <w:rsid w:val="002E20C6"/>
    <w:rsid w:val="002E24F3"/>
    <w:rsid w:val="002E261F"/>
    <w:rsid w:val="002E274E"/>
    <w:rsid w:val="002E3207"/>
    <w:rsid w:val="002E36C7"/>
    <w:rsid w:val="002E37D7"/>
    <w:rsid w:val="002E3A48"/>
    <w:rsid w:val="002E3AB7"/>
    <w:rsid w:val="002E3CA5"/>
    <w:rsid w:val="002E3CFB"/>
    <w:rsid w:val="002E407E"/>
    <w:rsid w:val="002E4C82"/>
    <w:rsid w:val="002E4EC1"/>
    <w:rsid w:val="002E5314"/>
    <w:rsid w:val="002E5338"/>
    <w:rsid w:val="002E5DA9"/>
    <w:rsid w:val="002E6281"/>
    <w:rsid w:val="002E6733"/>
    <w:rsid w:val="002E67C2"/>
    <w:rsid w:val="002E6B2E"/>
    <w:rsid w:val="002E6EAB"/>
    <w:rsid w:val="002E6F44"/>
    <w:rsid w:val="002E6FC1"/>
    <w:rsid w:val="002E7015"/>
    <w:rsid w:val="002E742D"/>
    <w:rsid w:val="002E7E82"/>
    <w:rsid w:val="002F14A9"/>
    <w:rsid w:val="002F14AC"/>
    <w:rsid w:val="002F18F3"/>
    <w:rsid w:val="002F197B"/>
    <w:rsid w:val="002F1CEE"/>
    <w:rsid w:val="002F260D"/>
    <w:rsid w:val="002F35D9"/>
    <w:rsid w:val="002F38DF"/>
    <w:rsid w:val="002F39C3"/>
    <w:rsid w:val="002F3B9C"/>
    <w:rsid w:val="002F51C6"/>
    <w:rsid w:val="002F52F3"/>
    <w:rsid w:val="002F60D1"/>
    <w:rsid w:val="002F6AFF"/>
    <w:rsid w:val="002F6C15"/>
    <w:rsid w:val="002F6E4D"/>
    <w:rsid w:val="002F6FD0"/>
    <w:rsid w:val="00300270"/>
    <w:rsid w:val="00300619"/>
    <w:rsid w:val="00300E56"/>
    <w:rsid w:val="0030146A"/>
    <w:rsid w:val="003024F8"/>
    <w:rsid w:val="00302957"/>
    <w:rsid w:val="00302BE7"/>
    <w:rsid w:val="00302E15"/>
    <w:rsid w:val="00302FD2"/>
    <w:rsid w:val="003033BF"/>
    <w:rsid w:val="00303909"/>
    <w:rsid w:val="00303F43"/>
    <w:rsid w:val="003048AC"/>
    <w:rsid w:val="00305075"/>
    <w:rsid w:val="0030568E"/>
    <w:rsid w:val="00305B48"/>
    <w:rsid w:val="00306BE8"/>
    <w:rsid w:val="00306C38"/>
    <w:rsid w:val="00306D71"/>
    <w:rsid w:val="0030705B"/>
    <w:rsid w:val="00307B42"/>
    <w:rsid w:val="00310AC2"/>
    <w:rsid w:val="00311079"/>
    <w:rsid w:val="00311275"/>
    <w:rsid w:val="00311370"/>
    <w:rsid w:val="00311644"/>
    <w:rsid w:val="00311B68"/>
    <w:rsid w:val="00311C54"/>
    <w:rsid w:val="003120FC"/>
    <w:rsid w:val="0031367B"/>
    <w:rsid w:val="003137CD"/>
    <w:rsid w:val="00313B1E"/>
    <w:rsid w:val="00314586"/>
    <w:rsid w:val="003148BD"/>
    <w:rsid w:val="00314D2D"/>
    <w:rsid w:val="00314F43"/>
    <w:rsid w:val="003161DF"/>
    <w:rsid w:val="003163C1"/>
    <w:rsid w:val="00316885"/>
    <w:rsid w:val="00316932"/>
    <w:rsid w:val="00317054"/>
    <w:rsid w:val="003171DA"/>
    <w:rsid w:val="00317449"/>
    <w:rsid w:val="003174EA"/>
    <w:rsid w:val="003175DB"/>
    <w:rsid w:val="00317B38"/>
    <w:rsid w:val="003200D3"/>
    <w:rsid w:val="00320372"/>
    <w:rsid w:val="00321017"/>
    <w:rsid w:val="003210D5"/>
    <w:rsid w:val="003210EB"/>
    <w:rsid w:val="00321177"/>
    <w:rsid w:val="00321666"/>
    <w:rsid w:val="00321C91"/>
    <w:rsid w:val="00322266"/>
    <w:rsid w:val="00322CB1"/>
    <w:rsid w:val="00322E3F"/>
    <w:rsid w:val="003231E4"/>
    <w:rsid w:val="00323D21"/>
    <w:rsid w:val="00323F10"/>
    <w:rsid w:val="0032492E"/>
    <w:rsid w:val="00324B5A"/>
    <w:rsid w:val="003250BF"/>
    <w:rsid w:val="003253A6"/>
    <w:rsid w:val="003255FE"/>
    <w:rsid w:val="00325839"/>
    <w:rsid w:val="0032620A"/>
    <w:rsid w:val="00326735"/>
    <w:rsid w:val="00326BFE"/>
    <w:rsid w:val="003278FD"/>
    <w:rsid w:val="00327964"/>
    <w:rsid w:val="00327B02"/>
    <w:rsid w:val="003300D2"/>
    <w:rsid w:val="003302A3"/>
    <w:rsid w:val="00330343"/>
    <w:rsid w:val="003307FF"/>
    <w:rsid w:val="0033089A"/>
    <w:rsid w:val="00330C91"/>
    <w:rsid w:val="00331194"/>
    <w:rsid w:val="00331262"/>
    <w:rsid w:val="003313ED"/>
    <w:rsid w:val="003314F2"/>
    <w:rsid w:val="00331570"/>
    <w:rsid w:val="00331AE3"/>
    <w:rsid w:val="00331EBB"/>
    <w:rsid w:val="00331F3D"/>
    <w:rsid w:val="0033202E"/>
    <w:rsid w:val="00332882"/>
    <w:rsid w:val="003328A8"/>
    <w:rsid w:val="00332C35"/>
    <w:rsid w:val="00332F31"/>
    <w:rsid w:val="00332FA0"/>
    <w:rsid w:val="00333236"/>
    <w:rsid w:val="003341AF"/>
    <w:rsid w:val="00334502"/>
    <w:rsid w:val="00334692"/>
    <w:rsid w:val="00334941"/>
    <w:rsid w:val="00334ACE"/>
    <w:rsid w:val="00335273"/>
    <w:rsid w:val="003354DE"/>
    <w:rsid w:val="00335F23"/>
    <w:rsid w:val="003360B9"/>
    <w:rsid w:val="003364C0"/>
    <w:rsid w:val="00336780"/>
    <w:rsid w:val="003367F1"/>
    <w:rsid w:val="00337A20"/>
    <w:rsid w:val="00337B85"/>
    <w:rsid w:val="00337E48"/>
    <w:rsid w:val="00340061"/>
    <w:rsid w:val="0034075A"/>
    <w:rsid w:val="00340865"/>
    <w:rsid w:val="00340DD8"/>
    <w:rsid w:val="00341265"/>
    <w:rsid w:val="00341926"/>
    <w:rsid w:val="00342234"/>
    <w:rsid w:val="003423A6"/>
    <w:rsid w:val="003424A3"/>
    <w:rsid w:val="003425F1"/>
    <w:rsid w:val="00342751"/>
    <w:rsid w:val="00342801"/>
    <w:rsid w:val="00342A64"/>
    <w:rsid w:val="00342E32"/>
    <w:rsid w:val="00342F30"/>
    <w:rsid w:val="0034327B"/>
    <w:rsid w:val="0034340C"/>
    <w:rsid w:val="003436F6"/>
    <w:rsid w:val="003439F5"/>
    <w:rsid w:val="00343AF2"/>
    <w:rsid w:val="003444D7"/>
    <w:rsid w:val="003448E2"/>
    <w:rsid w:val="00344B40"/>
    <w:rsid w:val="003452E2"/>
    <w:rsid w:val="003456C5"/>
    <w:rsid w:val="0034574E"/>
    <w:rsid w:val="00345762"/>
    <w:rsid w:val="00345FF0"/>
    <w:rsid w:val="0034620C"/>
    <w:rsid w:val="0034666F"/>
    <w:rsid w:val="00346C36"/>
    <w:rsid w:val="00346DCE"/>
    <w:rsid w:val="00347305"/>
    <w:rsid w:val="00347670"/>
    <w:rsid w:val="00347ED0"/>
    <w:rsid w:val="00347FE4"/>
    <w:rsid w:val="00350C4B"/>
    <w:rsid w:val="00351159"/>
    <w:rsid w:val="003515A7"/>
    <w:rsid w:val="003515CD"/>
    <w:rsid w:val="00351DBA"/>
    <w:rsid w:val="00352192"/>
    <w:rsid w:val="003522CE"/>
    <w:rsid w:val="003523B9"/>
    <w:rsid w:val="0035263B"/>
    <w:rsid w:val="00352C44"/>
    <w:rsid w:val="00352E67"/>
    <w:rsid w:val="0035324F"/>
    <w:rsid w:val="003535F6"/>
    <w:rsid w:val="00353C71"/>
    <w:rsid w:val="00353F4D"/>
    <w:rsid w:val="0035437F"/>
    <w:rsid w:val="00354AF2"/>
    <w:rsid w:val="00354B5D"/>
    <w:rsid w:val="0035583E"/>
    <w:rsid w:val="00355D3C"/>
    <w:rsid w:val="00356A67"/>
    <w:rsid w:val="00356B98"/>
    <w:rsid w:val="00356DB7"/>
    <w:rsid w:val="00356DDB"/>
    <w:rsid w:val="00356E88"/>
    <w:rsid w:val="0035710D"/>
    <w:rsid w:val="0035778E"/>
    <w:rsid w:val="00357AF7"/>
    <w:rsid w:val="00357C29"/>
    <w:rsid w:val="003600D1"/>
    <w:rsid w:val="00360158"/>
    <w:rsid w:val="0036031B"/>
    <w:rsid w:val="00360622"/>
    <w:rsid w:val="00360B43"/>
    <w:rsid w:val="00360F46"/>
    <w:rsid w:val="003616E4"/>
    <w:rsid w:val="00361A6E"/>
    <w:rsid w:val="00361B4E"/>
    <w:rsid w:val="00362052"/>
    <w:rsid w:val="003620E5"/>
    <w:rsid w:val="003621CF"/>
    <w:rsid w:val="0036230B"/>
    <w:rsid w:val="00363703"/>
    <w:rsid w:val="003637D6"/>
    <w:rsid w:val="00363929"/>
    <w:rsid w:val="00363B73"/>
    <w:rsid w:val="00364279"/>
    <w:rsid w:val="00365222"/>
    <w:rsid w:val="00366322"/>
    <w:rsid w:val="00366883"/>
    <w:rsid w:val="0036699F"/>
    <w:rsid w:val="00367365"/>
    <w:rsid w:val="003673F4"/>
    <w:rsid w:val="00367987"/>
    <w:rsid w:val="00367D06"/>
    <w:rsid w:val="00367EE5"/>
    <w:rsid w:val="00367F3E"/>
    <w:rsid w:val="0037012A"/>
    <w:rsid w:val="0037087E"/>
    <w:rsid w:val="00370AA0"/>
    <w:rsid w:val="00370AF3"/>
    <w:rsid w:val="00370D7F"/>
    <w:rsid w:val="0037103E"/>
    <w:rsid w:val="00371549"/>
    <w:rsid w:val="003717B1"/>
    <w:rsid w:val="003719AB"/>
    <w:rsid w:val="00371BA5"/>
    <w:rsid w:val="00371DB7"/>
    <w:rsid w:val="0037264F"/>
    <w:rsid w:val="0037389E"/>
    <w:rsid w:val="00373EEC"/>
    <w:rsid w:val="003743F9"/>
    <w:rsid w:val="00374593"/>
    <w:rsid w:val="003746E1"/>
    <w:rsid w:val="0037493D"/>
    <w:rsid w:val="00374E55"/>
    <w:rsid w:val="00374F45"/>
    <w:rsid w:val="003750ED"/>
    <w:rsid w:val="003754F2"/>
    <w:rsid w:val="0037552A"/>
    <w:rsid w:val="00375805"/>
    <w:rsid w:val="00375AAB"/>
    <w:rsid w:val="00375BCF"/>
    <w:rsid w:val="00375F4E"/>
    <w:rsid w:val="00375FC9"/>
    <w:rsid w:val="0037605B"/>
    <w:rsid w:val="00376725"/>
    <w:rsid w:val="00376889"/>
    <w:rsid w:val="0038057E"/>
    <w:rsid w:val="00380BB2"/>
    <w:rsid w:val="00381F3E"/>
    <w:rsid w:val="00381F70"/>
    <w:rsid w:val="003823AB"/>
    <w:rsid w:val="00383147"/>
    <w:rsid w:val="00383E46"/>
    <w:rsid w:val="00383F39"/>
    <w:rsid w:val="0038472F"/>
    <w:rsid w:val="003851CF"/>
    <w:rsid w:val="003854C1"/>
    <w:rsid w:val="003860EF"/>
    <w:rsid w:val="00386AF2"/>
    <w:rsid w:val="00386E66"/>
    <w:rsid w:val="00387083"/>
    <w:rsid w:val="0038730F"/>
    <w:rsid w:val="0038752E"/>
    <w:rsid w:val="0038793F"/>
    <w:rsid w:val="00387F82"/>
    <w:rsid w:val="00387F96"/>
    <w:rsid w:val="00387FCA"/>
    <w:rsid w:val="00387FE6"/>
    <w:rsid w:val="003906E9"/>
    <w:rsid w:val="00391184"/>
    <w:rsid w:val="00391454"/>
    <w:rsid w:val="00391521"/>
    <w:rsid w:val="00391770"/>
    <w:rsid w:val="0039284B"/>
    <w:rsid w:val="00393B0F"/>
    <w:rsid w:val="0039446A"/>
    <w:rsid w:val="00394BBE"/>
    <w:rsid w:val="00394F2D"/>
    <w:rsid w:val="0039535A"/>
    <w:rsid w:val="00395B5D"/>
    <w:rsid w:val="00395DD6"/>
    <w:rsid w:val="00396B2C"/>
    <w:rsid w:val="00396CE0"/>
    <w:rsid w:val="00397100"/>
    <w:rsid w:val="003977EA"/>
    <w:rsid w:val="00397A67"/>
    <w:rsid w:val="00397F05"/>
    <w:rsid w:val="003A0901"/>
    <w:rsid w:val="003A0B92"/>
    <w:rsid w:val="003A0CA4"/>
    <w:rsid w:val="003A1253"/>
    <w:rsid w:val="003A17EB"/>
    <w:rsid w:val="003A1876"/>
    <w:rsid w:val="003A1CBD"/>
    <w:rsid w:val="003A20BF"/>
    <w:rsid w:val="003A2776"/>
    <w:rsid w:val="003A2CD4"/>
    <w:rsid w:val="003A3AD3"/>
    <w:rsid w:val="003A45B6"/>
    <w:rsid w:val="003A48DB"/>
    <w:rsid w:val="003A48F8"/>
    <w:rsid w:val="003A4BE9"/>
    <w:rsid w:val="003A5F44"/>
    <w:rsid w:val="003A67BF"/>
    <w:rsid w:val="003A683C"/>
    <w:rsid w:val="003A6BE2"/>
    <w:rsid w:val="003A6E26"/>
    <w:rsid w:val="003A70D0"/>
    <w:rsid w:val="003A70DA"/>
    <w:rsid w:val="003A7A11"/>
    <w:rsid w:val="003B09C4"/>
    <w:rsid w:val="003B0AFE"/>
    <w:rsid w:val="003B0C0D"/>
    <w:rsid w:val="003B0F58"/>
    <w:rsid w:val="003B1975"/>
    <w:rsid w:val="003B1DE0"/>
    <w:rsid w:val="003B2164"/>
    <w:rsid w:val="003B227F"/>
    <w:rsid w:val="003B24F3"/>
    <w:rsid w:val="003B3C94"/>
    <w:rsid w:val="003B3E72"/>
    <w:rsid w:val="003B3F78"/>
    <w:rsid w:val="003B42BB"/>
    <w:rsid w:val="003B479B"/>
    <w:rsid w:val="003B4E70"/>
    <w:rsid w:val="003B5552"/>
    <w:rsid w:val="003B56BD"/>
    <w:rsid w:val="003B59BA"/>
    <w:rsid w:val="003B5BFF"/>
    <w:rsid w:val="003B5E9B"/>
    <w:rsid w:val="003B60BC"/>
    <w:rsid w:val="003B659A"/>
    <w:rsid w:val="003B6BE6"/>
    <w:rsid w:val="003B6C2D"/>
    <w:rsid w:val="003B7234"/>
    <w:rsid w:val="003B779E"/>
    <w:rsid w:val="003C0227"/>
    <w:rsid w:val="003C0ECE"/>
    <w:rsid w:val="003C1141"/>
    <w:rsid w:val="003C15E5"/>
    <w:rsid w:val="003C15EA"/>
    <w:rsid w:val="003C1A3E"/>
    <w:rsid w:val="003C2358"/>
    <w:rsid w:val="003C25B2"/>
    <w:rsid w:val="003C2626"/>
    <w:rsid w:val="003C382A"/>
    <w:rsid w:val="003C3AA3"/>
    <w:rsid w:val="003C3E20"/>
    <w:rsid w:val="003C5176"/>
    <w:rsid w:val="003C518B"/>
    <w:rsid w:val="003C6397"/>
    <w:rsid w:val="003C657E"/>
    <w:rsid w:val="003C6843"/>
    <w:rsid w:val="003C6F1F"/>
    <w:rsid w:val="003C766F"/>
    <w:rsid w:val="003C7A10"/>
    <w:rsid w:val="003C7FD1"/>
    <w:rsid w:val="003D0974"/>
    <w:rsid w:val="003D20B7"/>
    <w:rsid w:val="003D2F57"/>
    <w:rsid w:val="003D3B08"/>
    <w:rsid w:val="003D4C19"/>
    <w:rsid w:val="003D4CEE"/>
    <w:rsid w:val="003D5DB8"/>
    <w:rsid w:val="003D601F"/>
    <w:rsid w:val="003D61F4"/>
    <w:rsid w:val="003D63C1"/>
    <w:rsid w:val="003D6980"/>
    <w:rsid w:val="003D7662"/>
    <w:rsid w:val="003E02D6"/>
    <w:rsid w:val="003E0743"/>
    <w:rsid w:val="003E086F"/>
    <w:rsid w:val="003E0AC7"/>
    <w:rsid w:val="003E1029"/>
    <w:rsid w:val="003E11EA"/>
    <w:rsid w:val="003E194D"/>
    <w:rsid w:val="003E2161"/>
    <w:rsid w:val="003E2349"/>
    <w:rsid w:val="003E242C"/>
    <w:rsid w:val="003E2564"/>
    <w:rsid w:val="003E34AC"/>
    <w:rsid w:val="003E3834"/>
    <w:rsid w:val="003E3D5B"/>
    <w:rsid w:val="003E424A"/>
    <w:rsid w:val="003E466D"/>
    <w:rsid w:val="003E4C45"/>
    <w:rsid w:val="003E4DCA"/>
    <w:rsid w:val="003E5142"/>
    <w:rsid w:val="003E547F"/>
    <w:rsid w:val="003E581D"/>
    <w:rsid w:val="003E60B2"/>
    <w:rsid w:val="003E68E0"/>
    <w:rsid w:val="003E74D8"/>
    <w:rsid w:val="003F010D"/>
    <w:rsid w:val="003F06D7"/>
    <w:rsid w:val="003F0FF4"/>
    <w:rsid w:val="003F1F68"/>
    <w:rsid w:val="003F20EB"/>
    <w:rsid w:val="003F23D1"/>
    <w:rsid w:val="003F270A"/>
    <w:rsid w:val="003F2995"/>
    <w:rsid w:val="003F3014"/>
    <w:rsid w:val="003F3E0C"/>
    <w:rsid w:val="003F429A"/>
    <w:rsid w:val="003F4752"/>
    <w:rsid w:val="003F48A1"/>
    <w:rsid w:val="003F4F0B"/>
    <w:rsid w:val="003F4F1F"/>
    <w:rsid w:val="003F508C"/>
    <w:rsid w:val="003F5143"/>
    <w:rsid w:val="003F573F"/>
    <w:rsid w:val="003F5810"/>
    <w:rsid w:val="003F586F"/>
    <w:rsid w:val="003F59BF"/>
    <w:rsid w:val="003F5D8D"/>
    <w:rsid w:val="003F67A0"/>
    <w:rsid w:val="003F70B7"/>
    <w:rsid w:val="003F7132"/>
    <w:rsid w:val="003F74CB"/>
    <w:rsid w:val="003F7C70"/>
    <w:rsid w:val="0040066F"/>
    <w:rsid w:val="004008E0"/>
    <w:rsid w:val="00400E13"/>
    <w:rsid w:val="00400F2C"/>
    <w:rsid w:val="00401025"/>
    <w:rsid w:val="004011BA"/>
    <w:rsid w:val="00401D6F"/>
    <w:rsid w:val="004021D9"/>
    <w:rsid w:val="004022DF"/>
    <w:rsid w:val="0040243B"/>
    <w:rsid w:val="0040309C"/>
    <w:rsid w:val="00403965"/>
    <w:rsid w:val="00403ED0"/>
    <w:rsid w:val="0040403B"/>
    <w:rsid w:val="00404684"/>
    <w:rsid w:val="00404C1C"/>
    <w:rsid w:val="00404C3C"/>
    <w:rsid w:val="00404CB0"/>
    <w:rsid w:val="004055CA"/>
    <w:rsid w:val="0040578D"/>
    <w:rsid w:val="00405883"/>
    <w:rsid w:val="0040635F"/>
    <w:rsid w:val="0040711A"/>
    <w:rsid w:val="00407B68"/>
    <w:rsid w:val="004100B5"/>
    <w:rsid w:val="00410481"/>
    <w:rsid w:val="004105EE"/>
    <w:rsid w:val="004106E8"/>
    <w:rsid w:val="00410AA5"/>
    <w:rsid w:val="00410D52"/>
    <w:rsid w:val="00411229"/>
    <w:rsid w:val="004117B0"/>
    <w:rsid w:val="004117D7"/>
    <w:rsid w:val="00411981"/>
    <w:rsid w:val="004119B8"/>
    <w:rsid w:val="00412045"/>
    <w:rsid w:val="00412522"/>
    <w:rsid w:val="00413738"/>
    <w:rsid w:val="00414291"/>
    <w:rsid w:val="004142EC"/>
    <w:rsid w:val="00414340"/>
    <w:rsid w:val="0041473F"/>
    <w:rsid w:val="0041560B"/>
    <w:rsid w:val="0041596E"/>
    <w:rsid w:val="00416242"/>
    <w:rsid w:val="0041662A"/>
    <w:rsid w:val="004167F1"/>
    <w:rsid w:val="00416CC6"/>
    <w:rsid w:val="004171E4"/>
    <w:rsid w:val="0042096B"/>
    <w:rsid w:val="00420A38"/>
    <w:rsid w:val="004212FB"/>
    <w:rsid w:val="004218A2"/>
    <w:rsid w:val="00421FAB"/>
    <w:rsid w:val="004222B5"/>
    <w:rsid w:val="004227E4"/>
    <w:rsid w:val="00422CEE"/>
    <w:rsid w:val="00423FDF"/>
    <w:rsid w:val="004241A6"/>
    <w:rsid w:val="00424382"/>
    <w:rsid w:val="004244B5"/>
    <w:rsid w:val="004248FA"/>
    <w:rsid w:val="0042497A"/>
    <w:rsid w:val="004251B3"/>
    <w:rsid w:val="0042546A"/>
    <w:rsid w:val="00425565"/>
    <w:rsid w:val="004261AC"/>
    <w:rsid w:val="004262A4"/>
    <w:rsid w:val="00426315"/>
    <w:rsid w:val="00426496"/>
    <w:rsid w:val="004266C4"/>
    <w:rsid w:val="00426919"/>
    <w:rsid w:val="00426C8D"/>
    <w:rsid w:val="00426ED5"/>
    <w:rsid w:val="00427187"/>
    <w:rsid w:val="004275DB"/>
    <w:rsid w:val="004277E2"/>
    <w:rsid w:val="00427897"/>
    <w:rsid w:val="00427C15"/>
    <w:rsid w:val="00430250"/>
    <w:rsid w:val="00430267"/>
    <w:rsid w:val="0043036F"/>
    <w:rsid w:val="00430665"/>
    <w:rsid w:val="004307F3"/>
    <w:rsid w:val="00430D0F"/>
    <w:rsid w:val="00430DBA"/>
    <w:rsid w:val="00430DC4"/>
    <w:rsid w:val="00431E31"/>
    <w:rsid w:val="004321D9"/>
    <w:rsid w:val="00432317"/>
    <w:rsid w:val="004332B6"/>
    <w:rsid w:val="004337E2"/>
    <w:rsid w:val="00433B54"/>
    <w:rsid w:val="00434C40"/>
    <w:rsid w:val="0043533A"/>
    <w:rsid w:val="0043549D"/>
    <w:rsid w:val="00435C00"/>
    <w:rsid w:val="00435ECA"/>
    <w:rsid w:val="00436487"/>
    <w:rsid w:val="00436744"/>
    <w:rsid w:val="004379CF"/>
    <w:rsid w:val="00437E7B"/>
    <w:rsid w:val="0044103D"/>
    <w:rsid w:val="004410D1"/>
    <w:rsid w:val="004412E4"/>
    <w:rsid w:val="004415C4"/>
    <w:rsid w:val="00441A68"/>
    <w:rsid w:val="00441D70"/>
    <w:rsid w:val="00441E2C"/>
    <w:rsid w:val="00442004"/>
    <w:rsid w:val="00442882"/>
    <w:rsid w:val="00442CB0"/>
    <w:rsid w:val="00443B1E"/>
    <w:rsid w:val="00443B7E"/>
    <w:rsid w:val="00444230"/>
    <w:rsid w:val="004442E9"/>
    <w:rsid w:val="00444DEA"/>
    <w:rsid w:val="00445BDD"/>
    <w:rsid w:val="0044640D"/>
    <w:rsid w:val="00446AF5"/>
    <w:rsid w:val="00446BC7"/>
    <w:rsid w:val="004470AB"/>
    <w:rsid w:val="004474FB"/>
    <w:rsid w:val="00447955"/>
    <w:rsid w:val="00447AC8"/>
    <w:rsid w:val="00447CEE"/>
    <w:rsid w:val="00447DB7"/>
    <w:rsid w:val="00447F26"/>
    <w:rsid w:val="00450904"/>
    <w:rsid w:val="00450959"/>
    <w:rsid w:val="00450DAC"/>
    <w:rsid w:val="004514D6"/>
    <w:rsid w:val="00451BCC"/>
    <w:rsid w:val="0045202C"/>
    <w:rsid w:val="00452192"/>
    <w:rsid w:val="0045271C"/>
    <w:rsid w:val="004529CA"/>
    <w:rsid w:val="00452ACD"/>
    <w:rsid w:val="00452FCF"/>
    <w:rsid w:val="00453620"/>
    <w:rsid w:val="004537BB"/>
    <w:rsid w:val="00453DBF"/>
    <w:rsid w:val="00453DF2"/>
    <w:rsid w:val="00453F9D"/>
    <w:rsid w:val="00454264"/>
    <w:rsid w:val="00454C4A"/>
    <w:rsid w:val="00454D44"/>
    <w:rsid w:val="0045515F"/>
    <w:rsid w:val="004556DC"/>
    <w:rsid w:val="00455806"/>
    <w:rsid w:val="00455C14"/>
    <w:rsid w:val="00456009"/>
    <w:rsid w:val="0045606B"/>
    <w:rsid w:val="00456247"/>
    <w:rsid w:val="0045676B"/>
    <w:rsid w:val="00456902"/>
    <w:rsid w:val="00456970"/>
    <w:rsid w:val="00456A6A"/>
    <w:rsid w:val="00456BF0"/>
    <w:rsid w:val="00456D8E"/>
    <w:rsid w:val="00456DCB"/>
    <w:rsid w:val="00456DCE"/>
    <w:rsid w:val="0045751F"/>
    <w:rsid w:val="00457726"/>
    <w:rsid w:val="00460C81"/>
    <w:rsid w:val="00461733"/>
    <w:rsid w:val="00461B69"/>
    <w:rsid w:val="00461BBF"/>
    <w:rsid w:val="004620E3"/>
    <w:rsid w:val="00462497"/>
    <w:rsid w:val="004625B5"/>
    <w:rsid w:val="0046288F"/>
    <w:rsid w:val="00463627"/>
    <w:rsid w:val="00463E93"/>
    <w:rsid w:val="0046430D"/>
    <w:rsid w:val="00464403"/>
    <w:rsid w:val="00464D40"/>
    <w:rsid w:val="004659F9"/>
    <w:rsid w:val="00465BFA"/>
    <w:rsid w:val="00466780"/>
    <w:rsid w:val="0046689F"/>
    <w:rsid w:val="00467168"/>
    <w:rsid w:val="004673E8"/>
    <w:rsid w:val="004674BD"/>
    <w:rsid w:val="00467EDB"/>
    <w:rsid w:val="00470FFD"/>
    <w:rsid w:val="004719BB"/>
    <w:rsid w:val="00471CF0"/>
    <w:rsid w:val="0047219F"/>
    <w:rsid w:val="004724C2"/>
    <w:rsid w:val="00472540"/>
    <w:rsid w:val="00472669"/>
    <w:rsid w:val="00472E65"/>
    <w:rsid w:val="00472E89"/>
    <w:rsid w:val="00473178"/>
    <w:rsid w:val="004731AF"/>
    <w:rsid w:val="00473AF7"/>
    <w:rsid w:val="00473CC9"/>
    <w:rsid w:val="00474753"/>
    <w:rsid w:val="00474953"/>
    <w:rsid w:val="00474C54"/>
    <w:rsid w:val="00474ED1"/>
    <w:rsid w:val="00475428"/>
    <w:rsid w:val="00475B99"/>
    <w:rsid w:val="00475E02"/>
    <w:rsid w:val="00475E8E"/>
    <w:rsid w:val="00475F00"/>
    <w:rsid w:val="00475F0F"/>
    <w:rsid w:val="00476558"/>
    <w:rsid w:val="0047760E"/>
    <w:rsid w:val="004777C4"/>
    <w:rsid w:val="00477C09"/>
    <w:rsid w:val="00480404"/>
    <w:rsid w:val="00480609"/>
    <w:rsid w:val="0048060B"/>
    <w:rsid w:val="00480655"/>
    <w:rsid w:val="00480B1E"/>
    <w:rsid w:val="00481409"/>
    <w:rsid w:val="00481F8E"/>
    <w:rsid w:val="004824E8"/>
    <w:rsid w:val="00482527"/>
    <w:rsid w:val="00482BD4"/>
    <w:rsid w:val="0048365F"/>
    <w:rsid w:val="00483FA6"/>
    <w:rsid w:val="00484336"/>
    <w:rsid w:val="004846BD"/>
    <w:rsid w:val="0048493D"/>
    <w:rsid w:val="00484F5C"/>
    <w:rsid w:val="00485AA2"/>
    <w:rsid w:val="00485FCA"/>
    <w:rsid w:val="004862DE"/>
    <w:rsid w:val="0048679C"/>
    <w:rsid w:val="0048733C"/>
    <w:rsid w:val="004874EA"/>
    <w:rsid w:val="00487BEB"/>
    <w:rsid w:val="004905F8"/>
    <w:rsid w:val="00491282"/>
    <w:rsid w:val="00491437"/>
    <w:rsid w:val="00491627"/>
    <w:rsid w:val="00491C30"/>
    <w:rsid w:val="00491CB5"/>
    <w:rsid w:val="00491FCE"/>
    <w:rsid w:val="004920D0"/>
    <w:rsid w:val="004929B5"/>
    <w:rsid w:val="00492C0A"/>
    <w:rsid w:val="00492C25"/>
    <w:rsid w:val="00492E07"/>
    <w:rsid w:val="004932FD"/>
    <w:rsid w:val="004934F6"/>
    <w:rsid w:val="00493C89"/>
    <w:rsid w:val="004943DE"/>
    <w:rsid w:val="00494E9B"/>
    <w:rsid w:val="00495587"/>
    <w:rsid w:val="00495760"/>
    <w:rsid w:val="00495C0E"/>
    <w:rsid w:val="004968E1"/>
    <w:rsid w:val="00496910"/>
    <w:rsid w:val="004970B7"/>
    <w:rsid w:val="00497640"/>
    <w:rsid w:val="004A00E1"/>
    <w:rsid w:val="004A05FD"/>
    <w:rsid w:val="004A12DF"/>
    <w:rsid w:val="004A165C"/>
    <w:rsid w:val="004A1F9C"/>
    <w:rsid w:val="004A2081"/>
    <w:rsid w:val="004A2879"/>
    <w:rsid w:val="004A28CA"/>
    <w:rsid w:val="004A2B9C"/>
    <w:rsid w:val="004A2F55"/>
    <w:rsid w:val="004A304C"/>
    <w:rsid w:val="004A35B7"/>
    <w:rsid w:val="004A4281"/>
    <w:rsid w:val="004A44AA"/>
    <w:rsid w:val="004A4BAD"/>
    <w:rsid w:val="004A4BD1"/>
    <w:rsid w:val="004A4E1E"/>
    <w:rsid w:val="004A5025"/>
    <w:rsid w:val="004A5330"/>
    <w:rsid w:val="004A5ACE"/>
    <w:rsid w:val="004A6934"/>
    <w:rsid w:val="004A6EF7"/>
    <w:rsid w:val="004A6F8D"/>
    <w:rsid w:val="004A7FE3"/>
    <w:rsid w:val="004B0159"/>
    <w:rsid w:val="004B12AF"/>
    <w:rsid w:val="004B1329"/>
    <w:rsid w:val="004B1467"/>
    <w:rsid w:val="004B1822"/>
    <w:rsid w:val="004B1A60"/>
    <w:rsid w:val="004B2111"/>
    <w:rsid w:val="004B266A"/>
    <w:rsid w:val="004B2843"/>
    <w:rsid w:val="004B296E"/>
    <w:rsid w:val="004B35F0"/>
    <w:rsid w:val="004B3729"/>
    <w:rsid w:val="004B43F1"/>
    <w:rsid w:val="004B4720"/>
    <w:rsid w:val="004B496F"/>
    <w:rsid w:val="004B4A44"/>
    <w:rsid w:val="004B53AB"/>
    <w:rsid w:val="004B62AD"/>
    <w:rsid w:val="004B6924"/>
    <w:rsid w:val="004B6999"/>
    <w:rsid w:val="004B6D8D"/>
    <w:rsid w:val="004B7734"/>
    <w:rsid w:val="004B7B4F"/>
    <w:rsid w:val="004C0129"/>
    <w:rsid w:val="004C0433"/>
    <w:rsid w:val="004C04C6"/>
    <w:rsid w:val="004C0F3B"/>
    <w:rsid w:val="004C1025"/>
    <w:rsid w:val="004C10B7"/>
    <w:rsid w:val="004C13DD"/>
    <w:rsid w:val="004C161A"/>
    <w:rsid w:val="004C180E"/>
    <w:rsid w:val="004C1F09"/>
    <w:rsid w:val="004C269A"/>
    <w:rsid w:val="004C28CC"/>
    <w:rsid w:val="004C298C"/>
    <w:rsid w:val="004C2B5E"/>
    <w:rsid w:val="004C2D5B"/>
    <w:rsid w:val="004C31E5"/>
    <w:rsid w:val="004C34F9"/>
    <w:rsid w:val="004C3A23"/>
    <w:rsid w:val="004C4314"/>
    <w:rsid w:val="004C50EB"/>
    <w:rsid w:val="004C5B5D"/>
    <w:rsid w:val="004C6B9D"/>
    <w:rsid w:val="004C79F9"/>
    <w:rsid w:val="004C7A60"/>
    <w:rsid w:val="004C7E55"/>
    <w:rsid w:val="004C7E62"/>
    <w:rsid w:val="004D1144"/>
    <w:rsid w:val="004D192E"/>
    <w:rsid w:val="004D1AA5"/>
    <w:rsid w:val="004D2542"/>
    <w:rsid w:val="004D273B"/>
    <w:rsid w:val="004D303B"/>
    <w:rsid w:val="004D3295"/>
    <w:rsid w:val="004D33DC"/>
    <w:rsid w:val="004D3800"/>
    <w:rsid w:val="004D4408"/>
    <w:rsid w:val="004D49A7"/>
    <w:rsid w:val="004D4B61"/>
    <w:rsid w:val="004D4CDC"/>
    <w:rsid w:val="004D54BC"/>
    <w:rsid w:val="004D5E5D"/>
    <w:rsid w:val="004D6C18"/>
    <w:rsid w:val="004D6D6D"/>
    <w:rsid w:val="004D6FDF"/>
    <w:rsid w:val="004D722C"/>
    <w:rsid w:val="004D7D6F"/>
    <w:rsid w:val="004D7EA8"/>
    <w:rsid w:val="004E053A"/>
    <w:rsid w:val="004E0992"/>
    <w:rsid w:val="004E0B32"/>
    <w:rsid w:val="004E0DAF"/>
    <w:rsid w:val="004E14EB"/>
    <w:rsid w:val="004E16B1"/>
    <w:rsid w:val="004E228F"/>
    <w:rsid w:val="004E24F3"/>
    <w:rsid w:val="004E2548"/>
    <w:rsid w:val="004E2706"/>
    <w:rsid w:val="004E282D"/>
    <w:rsid w:val="004E2B7B"/>
    <w:rsid w:val="004E2EF5"/>
    <w:rsid w:val="004E341B"/>
    <w:rsid w:val="004E34B3"/>
    <w:rsid w:val="004E37BC"/>
    <w:rsid w:val="004E4569"/>
    <w:rsid w:val="004E46BB"/>
    <w:rsid w:val="004E4872"/>
    <w:rsid w:val="004E4950"/>
    <w:rsid w:val="004E4F30"/>
    <w:rsid w:val="004E53F9"/>
    <w:rsid w:val="004E5445"/>
    <w:rsid w:val="004E5507"/>
    <w:rsid w:val="004E573E"/>
    <w:rsid w:val="004E587F"/>
    <w:rsid w:val="004E5D12"/>
    <w:rsid w:val="004E67EB"/>
    <w:rsid w:val="004E6B6F"/>
    <w:rsid w:val="004F04E0"/>
    <w:rsid w:val="004F081F"/>
    <w:rsid w:val="004F0F2E"/>
    <w:rsid w:val="004F14F4"/>
    <w:rsid w:val="004F18C0"/>
    <w:rsid w:val="004F1A6C"/>
    <w:rsid w:val="004F2110"/>
    <w:rsid w:val="004F23A7"/>
    <w:rsid w:val="004F2904"/>
    <w:rsid w:val="004F2A7A"/>
    <w:rsid w:val="004F2D84"/>
    <w:rsid w:val="004F2DB6"/>
    <w:rsid w:val="004F3213"/>
    <w:rsid w:val="004F329A"/>
    <w:rsid w:val="004F331B"/>
    <w:rsid w:val="004F37B4"/>
    <w:rsid w:val="004F3F9D"/>
    <w:rsid w:val="004F4008"/>
    <w:rsid w:val="004F4CDF"/>
    <w:rsid w:val="004F5271"/>
    <w:rsid w:val="004F540E"/>
    <w:rsid w:val="004F545D"/>
    <w:rsid w:val="004F5E0C"/>
    <w:rsid w:val="004F66CD"/>
    <w:rsid w:val="004F679C"/>
    <w:rsid w:val="004F67AA"/>
    <w:rsid w:val="004F7286"/>
    <w:rsid w:val="004F77B6"/>
    <w:rsid w:val="00500766"/>
    <w:rsid w:val="0050077D"/>
    <w:rsid w:val="00500E7B"/>
    <w:rsid w:val="0050125A"/>
    <w:rsid w:val="005014ED"/>
    <w:rsid w:val="00501B23"/>
    <w:rsid w:val="00502120"/>
    <w:rsid w:val="00502E9F"/>
    <w:rsid w:val="00502FFF"/>
    <w:rsid w:val="00503BFB"/>
    <w:rsid w:val="00505092"/>
    <w:rsid w:val="00505500"/>
    <w:rsid w:val="00505A10"/>
    <w:rsid w:val="00506335"/>
    <w:rsid w:val="00506FD9"/>
    <w:rsid w:val="00510138"/>
    <w:rsid w:val="00510FA9"/>
    <w:rsid w:val="00511EE6"/>
    <w:rsid w:val="0051265A"/>
    <w:rsid w:val="00513156"/>
    <w:rsid w:val="00514614"/>
    <w:rsid w:val="00514A36"/>
    <w:rsid w:val="005152E9"/>
    <w:rsid w:val="0051630D"/>
    <w:rsid w:val="0051651B"/>
    <w:rsid w:val="00516CB3"/>
    <w:rsid w:val="00517019"/>
    <w:rsid w:val="0051763B"/>
    <w:rsid w:val="00517752"/>
    <w:rsid w:val="00517F9E"/>
    <w:rsid w:val="00517FC9"/>
    <w:rsid w:val="005209A4"/>
    <w:rsid w:val="00520A65"/>
    <w:rsid w:val="00520F5A"/>
    <w:rsid w:val="00521480"/>
    <w:rsid w:val="00521F34"/>
    <w:rsid w:val="0052200C"/>
    <w:rsid w:val="0052205A"/>
    <w:rsid w:val="005225DF"/>
    <w:rsid w:val="0052281D"/>
    <w:rsid w:val="005232B3"/>
    <w:rsid w:val="00523F90"/>
    <w:rsid w:val="005248DA"/>
    <w:rsid w:val="00524BC7"/>
    <w:rsid w:val="00524C70"/>
    <w:rsid w:val="00524DFA"/>
    <w:rsid w:val="0052531F"/>
    <w:rsid w:val="005255E6"/>
    <w:rsid w:val="00525751"/>
    <w:rsid w:val="005257CA"/>
    <w:rsid w:val="005258C3"/>
    <w:rsid w:val="005258E9"/>
    <w:rsid w:val="0052598F"/>
    <w:rsid w:val="00525E12"/>
    <w:rsid w:val="005268AC"/>
    <w:rsid w:val="00526B6B"/>
    <w:rsid w:val="00526D16"/>
    <w:rsid w:val="005271C4"/>
    <w:rsid w:val="0052723A"/>
    <w:rsid w:val="00527269"/>
    <w:rsid w:val="005302D6"/>
    <w:rsid w:val="00530F5D"/>
    <w:rsid w:val="005310AF"/>
    <w:rsid w:val="0053123F"/>
    <w:rsid w:val="00531267"/>
    <w:rsid w:val="00531773"/>
    <w:rsid w:val="00531958"/>
    <w:rsid w:val="00531E91"/>
    <w:rsid w:val="00531E9C"/>
    <w:rsid w:val="00532355"/>
    <w:rsid w:val="0053246A"/>
    <w:rsid w:val="005326F2"/>
    <w:rsid w:val="00532AC1"/>
    <w:rsid w:val="00532B7B"/>
    <w:rsid w:val="00532DAC"/>
    <w:rsid w:val="00532FCF"/>
    <w:rsid w:val="0053333C"/>
    <w:rsid w:val="005337AC"/>
    <w:rsid w:val="005337D3"/>
    <w:rsid w:val="00533CCC"/>
    <w:rsid w:val="00533D22"/>
    <w:rsid w:val="00534E8B"/>
    <w:rsid w:val="00535419"/>
    <w:rsid w:val="0053541C"/>
    <w:rsid w:val="005359B8"/>
    <w:rsid w:val="00535B2F"/>
    <w:rsid w:val="00535E85"/>
    <w:rsid w:val="00535F9E"/>
    <w:rsid w:val="00536332"/>
    <w:rsid w:val="0053663D"/>
    <w:rsid w:val="00537082"/>
    <w:rsid w:val="0053728C"/>
    <w:rsid w:val="0053776E"/>
    <w:rsid w:val="0053790B"/>
    <w:rsid w:val="005401BB"/>
    <w:rsid w:val="00540645"/>
    <w:rsid w:val="00540FEA"/>
    <w:rsid w:val="00542CE4"/>
    <w:rsid w:val="00543246"/>
    <w:rsid w:val="005439F0"/>
    <w:rsid w:val="00544C73"/>
    <w:rsid w:val="005452D7"/>
    <w:rsid w:val="005453C7"/>
    <w:rsid w:val="00545535"/>
    <w:rsid w:val="00545576"/>
    <w:rsid w:val="0054596E"/>
    <w:rsid w:val="00545B0C"/>
    <w:rsid w:val="00545DA0"/>
    <w:rsid w:val="00546E8C"/>
    <w:rsid w:val="0054784E"/>
    <w:rsid w:val="005504D2"/>
    <w:rsid w:val="005507F5"/>
    <w:rsid w:val="005513AE"/>
    <w:rsid w:val="005514C4"/>
    <w:rsid w:val="005515B3"/>
    <w:rsid w:val="00551897"/>
    <w:rsid w:val="005521F4"/>
    <w:rsid w:val="00552634"/>
    <w:rsid w:val="00552751"/>
    <w:rsid w:val="00552A3C"/>
    <w:rsid w:val="0055338F"/>
    <w:rsid w:val="00553633"/>
    <w:rsid w:val="005539A3"/>
    <w:rsid w:val="00553C9E"/>
    <w:rsid w:val="00553D89"/>
    <w:rsid w:val="00554022"/>
    <w:rsid w:val="00554037"/>
    <w:rsid w:val="0055474A"/>
    <w:rsid w:val="0055486C"/>
    <w:rsid w:val="00554E14"/>
    <w:rsid w:val="00555164"/>
    <w:rsid w:val="00555194"/>
    <w:rsid w:val="005553BA"/>
    <w:rsid w:val="0055567C"/>
    <w:rsid w:val="00555970"/>
    <w:rsid w:val="00555C92"/>
    <w:rsid w:val="00555D6C"/>
    <w:rsid w:val="005576B3"/>
    <w:rsid w:val="0055793E"/>
    <w:rsid w:val="00557AD3"/>
    <w:rsid w:val="00560055"/>
    <w:rsid w:val="00561521"/>
    <w:rsid w:val="00561941"/>
    <w:rsid w:val="00561CA2"/>
    <w:rsid w:val="00561E18"/>
    <w:rsid w:val="00561EA1"/>
    <w:rsid w:val="00562484"/>
    <w:rsid w:val="00562855"/>
    <w:rsid w:val="00562AC4"/>
    <w:rsid w:val="00562CE2"/>
    <w:rsid w:val="005630F2"/>
    <w:rsid w:val="00563911"/>
    <w:rsid w:val="00564300"/>
    <w:rsid w:val="00564990"/>
    <w:rsid w:val="00564C4D"/>
    <w:rsid w:val="00564D04"/>
    <w:rsid w:val="00564E3E"/>
    <w:rsid w:val="00564F5E"/>
    <w:rsid w:val="005651B2"/>
    <w:rsid w:val="0056537E"/>
    <w:rsid w:val="0056575E"/>
    <w:rsid w:val="00565A66"/>
    <w:rsid w:val="00565CAB"/>
    <w:rsid w:val="0056673C"/>
    <w:rsid w:val="00566E50"/>
    <w:rsid w:val="00567048"/>
    <w:rsid w:val="00567193"/>
    <w:rsid w:val="0056780D"/>
    <w:rsid w:val="005678ED"/>
    <w:rsid w:val="00570367"/>
    <w:rsid w:val="0057227A"/>
    <w:rsid w:val="005725AA"/>
    <w:rsid w:val="00572638"/>
    <w:rsid w:val="005727F8"/>
    <w:rsid w:val="00572F2A"/>
    <w:rsid w:val="005731D5"/>
    <w:rsid w:val="005738FF"/>
    <w:rsid w:val="0057417F"/>
    <w:rsid w:val="005743CD"/>
    <w:rsid w:val="00574416"/>
    <w:rsid w:val="00574A06"/>
    <w:rsid w:val="00574B96"/>
    <w:rsid w:val="00575916"/>
    <w:rsid w:val="00575D7E"/>
    <w:rsid w:val="005764AD"/>
    <w:rsid w:val="005766C8"/>
    <w:rsid w:val="005769F0"/>
    <w:rsid w:val="00576B99"/>
    <w:rsid w:val="00577B30"/>
    <w:rsid w:val="00577C2B"/>
    <w:rsid w:val="005805AA"/>
    <w:rsid w:val="00580DB7"/>
    <w:rsid w:val="00581975"/>
    <w:rsid w:val="00581A27"/>
    <w:rsid w:val="005823E7"/>
    <w:rsid w:val="00582555"/>
    <w:rsid w:val="00582868"/>
    <w:rsid w:val="005839A6"/>
    <w:rsid w:val="005847FA"/>
    <w:rsid w:val="00584D92"/>
    <w:rsid w:val="00585705"/>
    <w:rsid w:val="00585722"/>
    <w:rsid w:val="00585D4F"/>
    <w:rsid w:val="00586FA9"/>
    <w:rsid w:val="0058709A"/>
    <w:rsid w:val="00587595"/>
    <w:rsid w:val="005904BC"/>
    <w:rsid w:val="005904C1"/>
    <w:rsid w:val="00590731"/>
    <w:rsid w:val="00590A24"/>
    <w:rsid w:val="005912A7"/>
    <w:rsid w:val="0059158F"/>
    <w:rsid w:val="00591768"/>
    <w:rsid w:val="00591819"/>
    <w:rsid w:val="005918EC"/>
    <w:rsid w:val="00592756"/>
    <w:rsid w:val="0059325E"/>
    <w:rsid w:val="00594760"/>
    <w:rsid w:val="0059476F"/>
    <w:rsid w:val="00594A4F"/>
    <w:rsid w:val="00594CA4"/>
    <w:rsid w:val="00594F14"/>
    <w:rsid w:val="005954FC"/>
    <w:rsid w:val="005956EF"/>
    <w:rsid w:val="005960A5"/>
    <w:rsid w:val="005960F3"/>
    <w:rsid w:val="00596261"/>
    <w:rsid w:val="00596766"/>
    <w:rsid w:val="00596AF6"/>
    <w:rsid w:val="00596FDE"/>
    <w:rsid w:val="00597065"/>
    <w:rsid w:val="005A012C"/>
    <w:rsid w:val="005A08C8"/>
    <w:rsid w:val="005A1963"/>
    <w:rsid w:val="005A1C9F"/>
    <w:rsid w:val="005A2126"/>
    <w:rsid w:val="005A23A3"/>
    <w:rsid w:val="005A2A32"/>
    <w:rsid w:val="005A2E9F"/>
    <w:rsid w:val="005A36C5"/>
    <w:rsid w:val="005A3BD1"/>
    <w:rsid w:val="005A3FA2"/>
    <w:rsid w:val="005A4186"/>
    <w:rsid w:val="005A42DD"/>
    <w:rsid w:val="005A473C"/>
    <w:rsid w:val="005A578D"/>
    <w:rsid w:val="005A5857"/>
    <w:rsid w:val="005A68C9"/>
    <w:rsid w:val="005B0D35"/>
    <w:rsid w:val="005B115B"/>
    <w:rsid w:val="005B1208"/>
    <w:rsid w:val="005B16F3"/>
    <w:rsid w:val="005B1C6B"/>
    <w:rsid w:val="005B2472"/>
    <w:rsid w:val="005B2B02"/>
    <w:rsid w:val="005B2C96"/>
    <w:rsid w:val="005B2D4E"/>
    <w:rsid w:val="005B344D"/>
    <w:rsid w:val="005B385B"/>
    <w:rsid w:val="005B4FA2"/>
    <w:rsid w:val="005B55BD"/>
    <w:rsid w:val="005B5830"/>
    <w:rsid w:val="005B5897"/>
    <w:rsid w:val="005B7182"/>
    <w:rsid w:val="005B7457"/>
    <w:rsid w:val="005B747D"/>
    <w:rsid w:val="005B7864"/>
    <w:rsid w:val="005B7A4A"/>
    <w:rsid w:val="005B7C13"/>
    <w:rsid w:val="005C03AE"/>
    <w:rsid w:val="005C0758"/>
    <w:rsid w:val="005C0973"/>
    <w:rsid w:val="005C09CB"/>
    <w:rsid w:val="005C0B24"/>
    <w:rsid w:val="005C11E4"/>
    <w:rsid w:val="005C1368"/>
    <w:rsid w:val="005C178E"/>
    <w:rsid w:val="005C19A6"/>
    <w:rsid w:val="005C1AC2"/>
    <w:rsid w:val="005C1DA2"/>
    <w:rsid w:val="005C2088"/>
    <w:rsid w:val="005C3167"/>
    <w:rsid w:val="005C35F6"/>
    <w:rsid w:val="005C45A2"/>
    <w:rsid w:val="005C4690"/>
    <w:rsid w:val="005C4B0B"/>
    <w:rsid w:val="005C4C7A"/>
    <w:rsid w:val="005C5E73"/>
    <w:rsid w:val="005C6BCC"/>
    <w:rsid w:val="005C6D39"/>
    <w:rsid w:val="005C7687"/>
    <w:rsid w:val="005C7922"/>
    <w:rsid w:val="005C79C0"/>
    <w:rsid w:val="005D02A1"/>
    <w:rsid w:val="005D0781"/>
    <w:rsid w:val="005D08A4"/>
    <w:rsid w:val="005D1265"/>
    <w:rsid w:val="005D1399"/>
    <w:rsid w:val="005D178B"/>
    <w:rsid w:val="005D1982"/>
    <w:rsid w:val="005D2D6D"/>
    <w:rsid w:val="005D2EB0"/>
    <w:rsid w:val="005D302E"/>
    <w:rsid w:val="005D320F"/>
    <w:rsid w:val="005D3462"/>
    <w:rsid w:val="005D3A68"/>
    <w:rsid w:val="005D3E0A"/>
    <w:rsid w:val="005D43B8"/>
    <w:rsid w:val="005D52F6"/>
    <w:rsid w:val="005D565A"/>
    <w:rsid w:val="005D61E4"/>
    <w:rsid w:val="005D6261"/>
    <w:rsid w:val="005D648C"/>
    <w:rsid w:val="005D651B"/>
    <w:rsid w:val="005D6B3C"/>
    <w:rsid w:val="005D6B40"/>
    <w:rsid w:val="005D7331"/>
    <w:rsid w:val="005D741B"/>
    <w:rsid w:val="005E01E3"/>
    <w:rsid w:val="005E0572"/>
    <w:rsid w:val="005E0CD1"/>
    <w:rsid w:val="005E0F0E"/>
    <w:rsid w:val="005E122E"/>
    <w:rsid w:val="005E2251"/>
    <w:rsid w:val="005E246B"/>
    <w:rsid w:val="005E25DF"/>
    <w:rsid w:val="005E2755"/>
    <w:rsid w:val="005E28C5"/>
    <w:rsid w:val="005E2977"/>
    <w:rsid w:val="005E2A6A"/>
    <w:rsid w:val="005E3370"/>
    <w:rsid w:val="005E33BB"/>
    <w:rsid w:val="005E39D3"/>
    <w:rsid w:val="005E3A46"/>
    <w:rsid w:val="005E443A"/>
    <w:rsid w:val="005E467D"/>
    <w:rsid w:val="005E4DB8"/>
    <w:rsid w:val="005E50E7"/>
    <w:rsid w:val="005E52C8"/>
    <w:rsid w:val="005E5D6E"/>
    <w:rsid w:val="005E5FA8"/>
    <w:rsid w:val="005E602A"/>
    <w:rsid w:val="005E6879"/>
    <w:rsid w:val="005E6D6A"/>
    <w:rsid w:val="005E7384"/>
    <w:rsid w:val="005E78E0"/>
    <w:rsid w:val="005F0032"/>
    <w:rsid w:val="005F0482"/>
    <w:rsid w:val="005F089C"/>
    <w:rsid w:val="005F08A3"/>
    <w:rsid w:val="005F11ED"/>
    <w:rsid w:val="005F1E92"/>
    <w:rsid w:val="005F1EC9"/>
    <w:rsid w:val="005F23D2"/>
    <w:rsid w:val="005F350F"/>
    <w:rsid w:val="005F36D2"/>
    <w:rsid w:val="005F3700"/>
    <w:rsid w:val="005F3EC8"/>
    <w:rsid w:val="005F40A7"/>
    <w:rsid w:val="005F44CB"/>
    <w:rsid w:val="005F4A23"/>
    <w:rsid w:val="005F4F8A"/>
    <w:rsid w:val="005F55A5"/>
    <w:rsid w:val="005F57BF"/>
    <w:rsid w:val="005F57D0"/>
    <w:rsid w:val="005F61FE"/>
    <w:rsid w:val="005F65A4"/>
    <w:rsid w:val="005F6A93"/>
    <w:rsid w:val="005F732A"/>
    <w:rsid w:val="005F735C"/>
    <w:rsid w:val="005F74AF"/>
    <w:rsid w:val="00600779"/>
    <w:rsid w:val="006009E8"/>
    <w:rsid w:val="00602189"/>
    <w:rsid w:val="00603005"/>
    <w:rsid w:val="006032E5"/>
    <w:rsid w:val="006033AC"/>
    <w:rsid w:val="00604044"/>
    <w:rsid w:val="00604C4B"/>
    <w:rsid w:val="006053A4"/>
    <w:rsid w:val="006054C0"/>
    <w:rsid w:val="006055FE"/>
    <w:rsid w:val="0060564C"/>
    <w:rsid w:val="0060588B"/>
    <w:rsid w:val="0060608A"/>
    <w:rsid w:val="00606117"/>
    <w:rsid w:val="00606470"/>
    <w:rsid w:val="0060679C"/>
    <w:rsid w:val="00606F50"/>
    <w:rsid w:val="0060705B"/>
    <w:rsid w:val="00607641"/>
    <w:rsid w:val="00607A05"/>
    <w:rsid w:val="00607A55"/>
    <w:rsid w:val="00607AA9"/>
    <w:rsid w:val="00607ED9"/>
    <w:rsid w:val="0061014B"/>
    <w:rsid w:val="006103C3"/>
    <w:rsid w:val="00611036"/>
    <w:rsid w:val="00611461"/>
    <w:rsid w:val="0061148B"/>
    <w:rsid w:val="0061173F"/>
    <w:rsid w:val="00611C8B"/>
    <w:rsid w:val="00611E68"/>
    <w:rsid w:val="00612460"/>
    <w:rsid w:val="00612737"/>
    <w:rsid w:val="00612A42"/>
    <w:rsid w:val="00613615"/>
    <w:rsid w:val="00613F5A"/>
    <w:rsid w:val="006145CD"/>
    <w:rsid w:val="006146ED"/>
    <w:rsid w:val="006151C0"/>
    <w:rsid w:val="00615301"/>
    <w:rsid w:val="0061570B"/>
    <w:rsid w:val="00615EB6"/>
    <w:rsid w:val="0061604F"/>
    <w:rsid w:val="00616D41"/>
    <w:rsid w:val="006174AC"/>
    <w:rsid w:val="006175B3"/>
    <w:rsid w:val="0061772A"/>
    <w:rsid w:val="00617856"/>
    <w:rsid w:val="00617AEB"/>
    <w:rsid w:val="00617CFA"/>
    <w:rsid w:val="006200E0"/>
    <w:rsid w:val="00620443"/>
    <w:rsid w:val="006204D7"/>
    <w:rsid w:val="006205AD"/>
    <w:rsid w:val="006206B9"/>
    <w:rsid w:val="006209F1"/>
    <w:rsid w:val="00621252"/>
    <w:rsid w:val="0062162A"/>
    <w:rsid w:val="00621A00"/>
    <w:rsid w:val="00621BFC"/>
    <w:rsid w:val="00621E24"/>
    <w:rsid w:val="00622587"/>
    <w:rsid w:val="00622763"/>
    <w:rsid w:val="00622C3A"/>
    <w:rsid w:val="00623468"/>
    <w:rsid w:val="006234DC"/>
    <w:rsid w:val="006244DC"/>
    <w:rsid w:val="006248B0"/>
    <w:rsid w:val="00624EF2"/>
    <w:rsid w:val="00625421"/>
    <w:rsid w:val="00626299"/>
    <w:rsid w:val="006264CA"/>
    <w:rsid w:val="0062752A"/>
    <w:rsid w:val="006279D2"/>
    <w:rsid w:val="00627BAB"/>
    <w:rsid w:val="00630D5B"/>
    <w:rsid w:val="00630DAD"/>
    <w:rsid w:val="00630F59"/>
    <w:rsid w:val="006311C5"/>
    <w:rsid w:val="0063133F"/>
    <w:rsid w:val="006319D9"/>
    <w:rsid w:val="006321E5"/>
    <w:rsid w:val="0063247A"/>
    <w:rsid w:val="006328F9"/>
    <w:rsid w:val="00632DBF"/>
    <w:rsid w:val="00632ECB"/>
    <w:rsid w:val="00633E12"/>
    <w:rsid w:val="0063465A"/>
    <w:rsid w:val="00634740"/>
    <w:rsid w:val="006349AC"/>
    <w:rsid w:val="00634D1F"/>
    <w:rsid w:val="00634F1D"/>
    <w:rsid w:val="006357B2"/>
    <w:rsid w:val="00636999"/>
    <w:rsid w:val="00637016"/>
    <w:rsid w:val="00637845"/>
    <w:rsid w:val="00637F4C"/>
    <w:rsid w:val="00640CB4"/>
    <w:rsid w:val="0064157F"/>
    <w:rsid w:val="006416C3"/>
    <w:rsid w:val="006423FF"/>
    <w:rsid w:val="00642739"/>
    <w:rsid w:val="00642743"/>
    <w:rsid w:val="006428FE"/>
    <w:rsid w:val="00642EED"/>
    <w:rsid w:val="00643147"/>
    <w:rsid w:val="0064347E"/>
    <w:rsid w:val="006435B5"/>
    <w:rsid w:val="00644007"/>
    <w:rsid w:val="0064432B"/>
    <w:rsid w:val="00644522"/>
    <w:rsid w:val="00644681"/>
    <w:rsid w:val="00644947"/>
    <w:rsid w:val="00644964"/>
    <w:rsid w:val="006451AF"/>
    <w:rsid w:val="006454C1"/>
    <w:rsid w:val="00645939"/>
    <w:rsid w:val="00645C7A"/>
    <w:rsid w:val="006461D6"/>
    <w:rsid w:val="0064648F"/>
    <w:rsid w:val="0064692B"/>
    <w:rsid w:val="00646D51"/>
    <w:rsid w:val="00647074"/>
    <w:rsid w:val="006470DE"/>
    <w:rsid w:val="00647B7F"/>
    <w:rsid w:val="00647D49"/>
    <w:rsid w:val="00650238"/>
    <w:rsid w:val="00650F27"/>
    <w:rsid w:val="0065142A"/>
    <w:rsid w:val="00651CA2"/>
    <w:rsid w:val="00651D2D"/>
    <w:rsid w:val="00651EDB"/>
    <w:rsid w:val="00651F76"/>
    <w:rsid w:val="00652966"/>
    <w:rsid w:val="00652DE3"/>
    <w:rsid w:val="0065327C"/>
    <w:rsid w:val="0065485A"/>
    <w:rsid w:val="00654B85"/>
    <w:rsid w:val="00654F37"/>
    <w:rsid w:val="00654FAA"/>
    <w:rsid w:val="0065522D"/>
    <w:rsid w:val="006557B0"/>
    <w:rsid w:val="00655A96"/>
    <w:rsid w:val="00655B0E"/>
    <w:rsid w:val="00655D96"/>
    <w:rsid w:val="0065631A"/>
    <w:rsid w:val="00656EE0"/>
    <w:rsid w:val="0066004B"/>
    <w:rsid w:val="006600EF"/>
    <w:rsid w:val="00660279"/>
    <w:rsid w:val="00660AA8"/>
    <w:rsid w:val="00660F84"/>
    <w:rsid w:val="006611BD"/>
    <w:rsid w:val="006615A5"/>
    <w:rsid w:val="00661E55"/>
    <w:rsid w:val="0066249B"/>
    <w:rsid w:val="0066269B"/>
    <w:rsid w:val="006630AD"/>
    <w:rsid w:val="00663304"/>
    <w:rsid w:val="0066330F"/>
    <w:rsid w:val="00663B11"/>
    <w:rsid w:val="00663E0E"/>
    <w:rsid w:val="0066418E"/>
    <w:rsid w:val="0066481F"/>
    <w:rsid w:val="00665189"/>
    <w:rsid w:val="00665524"/>
    <w:rsid w:val="0066598F"/>
    <w:rsid w:val="006659C2"/>
    <w:rsid w:val="00666025"/>
    <w:rsid w:val="0066686A"/>
    <w:rsid w:val="00666C6D"/>
    <w:rsid w:val="006677B1"/>
    <w:rsid w:val="00667CA7"/>
    <w:rsid w:val="00667CF7"/>
    <w:rsid w:val="00670240"/>
    <w:rsid w:val="00670544"/>
    <w:rsid w:val="006709A8"/>
    <w:rsid w:val="00670B0D"/>
    <w:rsid w:val="00671849"/>
    <w:rsid w:val="00671E9C"/>
    <w:rsid w:val="00671FEF"/>
    <w:rsid w:val="0067206C"/>
    <w:rsid w:val="006723CF"/>
    <w:rsid w:val="00672421"/>
    <w:rsid w:val="00672779"/>
    <w:rsid w:val="00672F99"/>
    <w:rsid w:val="00673009"/>
    <w:rsid w:val="006730A6"/>
    <w:rsid w:val="006731AD"/>
    <w:rsid w:val="006742E0"/>
    <w:rsid w:val="006744A6"/>
    <w:rsid w:val="006754E1"/>
    <w:rsid w:val="006756F3"/>
    <w:rsid w:val="00675939"/>
    <w:rsid w:val="00675F2E"/>
    <w:rsid w:val="00676CA0"/>
    <w:rsid w:val="00676D8C"/>
    <w:rsid w:val="00676E41"/>
    <w:rsid w:val="00676ED6"/>
    <w:rsid w:val="00677A1B"/>
    <w:rsid w:val="00677AB8"/>
    <w:rsid w:val="00677C88"/>
    <w:rsid w:val="006801B7"/>
    <w:rsid w:val="00680EB2"/>
    <w:rsid w:val="00680F7F"/>
    <w:rsid w:val="0068103B"/>
    <w:rsid w:val="00681550"/>
    <w:rsid w:val="0068163F"/>
    <w:rsid w:val="00681892"/>
    <w:rsid w:val="00681F2C"/>
    <w:rsid w:val="0068222F"/>
    <w:rsid w:val="00682558"/>
    <w:rsid w:val="006825E2"/>
    <w:rsid w:val="006827A1"/>
    <w:rsid w:val="006827A5"/>
    <w:rsid w:val="006828DB"/>
    <w:rsid w:val="0068360E"/>
    <w:rsid w:val="00683970"/>
    <w:rsid w:val="006845DC"/>
    <w:rsid w:val="006849E3"/>
    <w:rsid w:val="00684C5F"/>
    <w:rsid w:val="006855CC"/>
    <w:rsid w:val="00685CC1"/>
    <w:rsid w:val="00685F1F"/>
    <w:rsid w:val="00686008"/>
    <w:rsid w:val="00686574"/>
    <w:rsid w:val="00686741"/>
    <w:rsid w:val="006867C5"/>
    <w:rsid w:val="0068680C"/>
    <w:rsid w:val="006868AE"/>
    <w:rsid w:val="00686F34"/>
    <w:rsid w:val="0069030A"/>
    <w:rsid w:val="006912F4"/>
    <w:rsid w:val="00692372"/>
    <w:rsid w:val="006946E5"/>
    <w:rsid w:val="0069475F"/>
    <w:rsid w:val="006949ED"/>
    <w:rsid w:val="00694B63"/>
    <w:rsid w:val="00694C82"/>
    <w:rsid w:val="00694CEB"/>
    <w:rsid w:val="00694E0F"/>
    <w:rsid w:val="00695C02"/>
    <w:rsid w:val="00695D43"/>
    <w:rsid w:val="00696073"/>
    <w:rsid w:val="0069640E"/>
    <w:rsid w:val="006969A8"/>
    <w:rsid w:val="00696ECB"/>
    <w:rsid w:val="0069730F"/>
    <w:rsid w:val="00697EBC"/>
    <w:rsid w:val="006A010C"/>
    <w:rsid w:val="006A0881"/>
    <w:rsid w:val="006A094F"/>
    <w:rsid w:val="006A0C95"/>
    <w:rsid w:val="006A0DCF"/>
    <w:rsid w:val="006A0EDD"/>
    <w:rsid w:val="006A17F7"/>
    <w:rsid w:val="006A1845"/>
    <w:rsid w:val="006A208F"/>
    <w:rsid w:val="006A285B"/>
    <w:rsid w:val="006A2AE1"/>
    <w:rsid w:val="006A3466"/>
    <w:rsid w:val="006A3AC0"/>
    <w:rsid w:val="006A3D5B"/>
    <w:rsid w:val="006A41A7"/>
    <w:rsid w:val="006A4285"/>
    <w:rsid w:val="006A4B0D"/>
    <w:rsid w:val="006A4ECC"/>
    <w:rsid w:val="006A4F41"/>
    <w:rsid w:val="006A5414"/>
    <w:rsid w:val="006A5467"/>
    <w:rsid w:val="006A587D"/>
    <w:rsid w:val="006A5914"/>
    <w:rsid w:val="006A5A9D"/>
    <w:rsid w:val="006A5E0A"/>
    <w:rsid w:val="006A6ABE"/>
    <w:rsid w:val="006A7E56"/>
    <w:rsid w:val="006B04E2"/>
    <w:rsid w:val="006B04F7"/>
    <w:rsid w:val="006B0676"/>
    <w:rsid w:val="006B0942"/>
    <w:rsid w:val="006B0E64"/>
    <w:rsid w:val="006B0FE4"/>
    <w:rsid w:val="006B1043"/>
    <w:rsid w:val="006B10C6"/>
    <w:rsid w:val="006B113F"/>
    <w:rsid w:val="006B1C45"/>
    <w:rsid w:val="006B1CC5"/>
    <w:rsid w:val="006B1D27"/>
    <w:rsid w:val="006B1DF4"/>
    <w:rsid w:val="006B2106"/>
    <w:rsid w:val="006B21DB"/>
    <w:rsid w:val="006B2AE9"/>
    <w:rsid w:val="006B2E66"/>
    <w:rsid w:val="006B346D"/>
    <w:rsid w:val="006B3AE9"/>
    <w:rsid w:val="006B3B5D"/>
    <w:rsid w:val="006B54CA"/>
    <w:rsid w:val="006B5B4E"/>
    <w:rsid w:val="006B5E23"/>
    <w:rsid w:val="006B5F71"/>
    <w:rsid w:val="006B661F"/>
    <w:rsid w:val="006B66A2"/>
    <w:rsid w:val="006B66E0"/>
    <w:rsid w:val="006B6F59"/>
    <w:rsid w:val="006B71B0"/>
    <w:rsid w:val="006B7D15"/>
    <w:rsid w:val="006B7E91"/>
    <w:rsid w:val="006B7FED"/>
    <w:rsid w:val="006C0189"/>
    <w:rsid w:val="006C05A6"/>
    <w:rsid w:val="006C0A0E"/>
    <w:rsid w:val="006C0CAA"/>
    <w:rsid w:val="006C175C"/>
    <w:rsid w:val="006C2174"/>
    <w:rsid w:val="006C2233"/>
    <w:rsid w:val="006C2474"/>
    <w:rsid w:val="006C26DF"/>
    <w:rsid w:val="006C29BF"/>
    <w:rsid w:val="006C2B5B"/>
    <w:rsid w:val="006C2C71"/>
    <w:rsid w:val="006C2C97"/>
    <w:rsid w:val="006C2D61"/>
    <w:rsid w:val="006C2D94"/>
    <w:rsid w:val="006C41C6"/>
    <w:rsid w:val="006C440D"/>
    <w:rsid w:val="006C4737"/>
    <w:rsid w:val="006C4A12"/>
    <w:rsid w:val="006C5438"/>
    <w:rsid w:val="006C5478"/>
    <w:rsid w:val="006C5E04"/>
    <w:rsid w:val="006C60B5"/>
    <w:rsid w:val="006C652C"/>
    <w:rsid w:val="006C65F2"/>
    <w:rsid w:val="006C6C5D"/>
    <w:rsid w:val="006C6EB4"/>
    <w:rsid w:val="006C728A"/>
    <w:rsid w:val="006C7B34"/>
    <w:rsid w:val="006D058C"/>
    <w:rsid w:val="006D0828"/>
    <w:rsid w:val="006D0B64"/>
    <w:rsid w:val="006D0F8F"/>
    <w:rsid w:val="006D0F9C"/>
    <w:rsid w:val="006D1062"/>
    <w:rsid w:val="006D13BA"/>
    <w:rsid w:val="006D227B"/>
    <w:rsid w:val="006D2644"/>
    <w:rsid w:val="006D2716"/>
    <w:rsid w:val="006D2989"/>
    <w:rsid w:val="006D2AEF"/>
    <w:rsid w:val="006D3176"/>
    <w:rsid w:val="006D329E"/>
    <w:rsid w:val="006D3593"/>
    <w:rsid w:val="006D3E26"/>
    <w:rsid w:val="006D442B"/>
    <w:rsid w:val="006D4598"/>
    <w:rsid w:val="006D45D3"/>
    <w:rsid w:val="006D4EF1"/>
    <w:rsid w:val="006D52CC"/>
    <w:rsid w:val="006D5887"/>
    <w:rsid w:val="006D58D7"/>
    <w:rsid w:val="006D5C91"/>
    <w:rsid w:val="006D6099"/>
    <w:rsid w:val="006D60CB"/>
    <w:rsid w:val="006D6DA1"/>
    <w:rsid w:val="006D7460"/>
    <w:rsid w:val="006D7483"/>
    <w:rsid w:val="006D7BF9"/>
    <w:rsid w:val="006D7BFE"/>
    <w:rsid w:val="006E05D7"/>
    <w:rsid w:val="006E0A76"/>
    <w:rsid w:val="006E0DF6"/>
    <w:rsid w:val="006E10F9"/>
    <w:rsid w:val="006E186F"/>
    <w:rsid w:val="006E1F5D"/>
    <w:rsid w:val="006E23A2"/>
    <w:rsid w:val="006E255A"/>
    <w:rsid w:val="006E28CD"/>
    <w:rsid w:val="006E2A1A"/>
    <w:rsid w:val="006E2BCA"/>
    <w:rsid w:val="006E33F3"/>
    <w:rsid w:val="006E3A2F"/>
    <w:rsid w:val="006E5C44"/>
    <w:rsid w:val="006E6AF4"/>
    <w:rsid w:val="006E6F30"/>
    <w:rsid w:val="006E7B7A"/>
    <w:rsid w:val="006E7FD7"/>
    <w:rsid w:val="006F0364"/>
    <w:rsid w:val="006F0406"/>
    <w:rsid w:val="006F041B"/>
    <w:rsid w:val="006F0F65"/>
    <w:rsid w:val="006F1451"/>
    <w:rsid w:val="006F17BE"/>
    <w:rsid w:val="006F1CCA"/>
    <w:rsid w:val="006F201B"/>
    <w:rsid w:val="006F2715"/>
    <w:rsid w:val="006F2A81"/>
    <w:rsid w:val="006F2E46"/>
    <w:rsid w:val="006F374E"/>
    <w:rsid w:val="006F3961"/>
    <w:rsid w:val="006F39C1"/>
    <w:rsid w:val="006F3D32"/>
    <w:rsid w:val="006F444C"/>
    <w:rsid w:val="006F4EE5"/>
    <w:rsid w:val="006F5D6A"/>
    <w:rsid w:val="006F60EA"/>
    <w:rsid w:val="006F6AE6"/>
    <w:rsid w:val="006F6E7E"/>
    <w:rsid w:val="006F6F1C"/>
    <w:rsid w:val="006F77C5"/>
    <w:rsid w:val="006F7D9A"/>
    <w:rsid w:val="007003DB"/>
    <w:rsid w:val="0070070F"/>
    <w:rsid w:val="00700B49"/>
    <w:rsid w:val="00700BC7"/>
    <w:rsid w:val="00700FDB"/>
    <w:rsid w:val="00701700"/>
    <w:rsid w:val="0070182E"/>
    <w:rsid w:val="007027F5"/>
    <w:rsid w:val="007033A7"/>
    <w:rsid w:val="0070430E"/>
    <w:rsid w:val="00704632"/>
    <w:rsid w:val="00704B6B"/>
    <w:rsid w:val="00704C27"/>
    <w:rsid w:val="00705180"/>
    <w:rsid w:val="007056FF"/>
    <w:rsid w:val="007060EE"/>
    <w:rsid w:val="00706AD5"/>
    <w:rsid w:val="007072F6"/>
    <w:rsid w:val="00707BBE"/>
    <w:rsid w:val="0071033D"/>
    <w:rsid w:val="00711102"/>
    <w:rsid w:val="007112C2"/>
    <w:rsid w:val="007121F9"/>
    <w:rsid w:val="00712A05"/>
    <w:rsid w:val="00712BA1"/>
    <w:rsid w:val="00712C11"/>
    <w:rsid w:val="0071346A"/>
    <w:rsid w:val="00714786"/>
    <w:rsid w:val="00715341"/>
    <w:rsid w:val="0071543D"/>
    <w:rsid w:val="00715463"/>
    <w:rsid w:val="00715A17"/>
    <w:rsid w:val="00715C40"/>
    <w:rsid w:val="00715E52"/>
    <w:rsid w:val="00716002"/>
    <w:rsid w:val="00716560"/>
    <w:rsid w:val="007166BA"/>
    <w:rsid w:val="0071691D"/>
    <w:rsid w:val="0071699A"/>
    <w:rsid w:val="00716BE9"/>
    <w:rsid w:val="00716D2A"/>
    <w:rsid w:val="00717120"/>
    <w:rsid w:val="007174C1"/>
    <w:rsid w:val="007178CD"/>
    <w:rsid w:val="0071797D"/>
    <w:rsid w:val="0071798E"/>
    <w:rsid w:val="0072026E"/>
    <w:rsid w:val="00720296"/>
    <w:rsid w:val="0072062D"/>
    <w:rsid w:val="007206C0"/>
    <w:rsid w:val="00720BED"/>
    <w:rsid w:val="00720F7F"/>
    <w:rsid w:val="00721100"/>
    <w:rsid w:val="007213AF"/>
    <w:rsid w:val="00721527"/>
    <w:rsid w:val="00721B9C"/>
    <w:rsid w:val="007229DD"/>
    <w:rsid w:val="00722EF1"/>
    <w:rsid w:val="0072314E"/>
    <w:rsid w:val="00723411"/>
    <w:rsid w:val="0072353B"/>
    <w:rsid w:val="00723BBB"/>
    <w:rsid w:val="00724831"/>
    <w:rsid w:val="00724B18"/>
    <w:rsid w:val="00724B3B"/>
    <w:rsid w:val="0072558E"/>
    <w:rsid w:val="007256AE"/>
    <w:rsid w:val="00725BD3"/>
    <w:rsid w:val="00725C65"/>
    <w:rsid w:val="007271E8"/>
    <w:rsid w:val="0072737B"/>
    <w:rsid w:val="00727697"/>
    <w:rsid w:val="007276DB"/>
    <w:rsid w:val="007277A6"/>
    <w:rsid w:val="00727831"/>
    <w:rsid w:val="00727896"/>
    <w:rsid w:val="00727F4B"/>
    <w:rsid w:val="00731465"/>
    <w:rsid w:val="00731769"/>
    <w:rsid w:val="00732C31"/>
    <w:rsid w:val="00732DEE"/>
    <w:rsid w:val="00732E52"/>
    <w:rsid w:val="00732F3C"/>
    <w:rsid w:val="0073355B"/>
    <w:rsid w:val="00733720"/>
    <w:rsid w:val="00734115"/>
    <w:rsid w:val="007342A9"/>
    <w:rsid w:val="0073454F"/>
    <w:rsid w:val="00734886"/>
    <w:rsid w:val="00734A1A"/>
    <w:rsid w:val="007355CE"/>
    <w:rsid w:val="0073564B"/>
    <w:rsid w:val="007356D4"/>
    <w:rsid w:val="00735FB5"/>
    <w:rsid w:val="007363EC"/>
    <w:rsid w:val="00736961"/>
    <w:rsid w:val="00736B83"/>
    <w:rsid w:val="00736CD3"/>
    <w:rsid w:val="00736D2D"/>
    <w:rsid w:val="00736F5D"/>
    <w:rsid w:val="007374D0"/>
    <w:rsid w:val="00737953"/>
    <w:rsid w:val="0074043A"/>
    <w:rsid w:val="00740EB7"/>
    <w:rsid w:val="00741051"/>
    <w:rsid w:val="00741097"/>
    <w:rsid w:val="0074186A"/>
    <w:rsid w:val="00742768"/>
    <w:rsid w:val="0074295A"/>
    <w:rsid w:val="00742A35"/>
    <w:rsid w:val="00742E0F"/>
    <w:rsid w:val="00743449"/>
    <w:rsid w:val="0074364E"/>
    <w:rsid w:val="0074370E"/>
    <w:rsid w:val="0074379E"/>
    <w:rsid w:val="00744254"/>
    <w:rsid w:val="0074453E"/>
    <w:rsid w:val="00744804"/>
    <w:rsid w:val="00744A69"/>
    <w:rsid w:val="00744CFB"/>
    <w:rsid w:val="00744FCA"/>
    <w:rsid w:val="00745707"/>
    <w:rsid w:val="00745A37"/>
    <w:rsid w:val="00745A61"/>
    <w:rsid w:val="00745E1B"/>
    <w:rsid w:val="00745E50"/>
    <w:rsid w:val="0074609C"/>
    <w:rsid w:val="00746268"/>
    <w:rsid w:val="00746765"/>
    <w:rsid w:val="00746D74"/>
    <w:rsid w:val="007470B8"/>
    <w:rsid w:val="00747533"/>
    <w:rsid w:val="00747A0A"/>
    <w:rsid w:val="00747E77"/>
    <w:rsid w:val="0075033C"/>
    <w:rsid w:val="007505B0"/>
    <w:rsid w:val="007508E3"/>
    <w:rsid w:val="007509AA"/>
    <w:rsid w:val="00750F69"/>
    <w:rsid w:val="0075189C"/>
    <w:rsid w:val="0075223D"/>
    <w:rsid w:val="00752519"/>
    <w:rsid w:val="00752A5A"/>
    <w:rsid w:val="00752B9A"/>
    <w:rsid w:val="00752D32"/>
    <w:rsid w:val="00752FB0"/>
    <w:rsid w:val="00753CBD"/>
    <w:rsid w:val="00753DA4"/>
    <w:rsid w:val="007545E8"/>
    <w:rsid w:val="00754AD8"/>
    <w:rsid w:val="00754E98"/>
    <w:rsid w:val="00755325"/>
    <w:rsid w:val="0075570F"/>
    <w:rsid w:val="00755D0B"/>
    <w:rsid w:val="0075636F"/>
    <w:rsid w:val="007567CB"/>
    <w:rsid w:val="00757774"/>
    <w:rsid w:val="00757AB7"/>
    <w:rsid w:val="00757D86"/>
    <w:rsid w:val="00760277"/>
    <w:rsid w:val="00760465"/>
    <w:rsid w:val="007611EE"/>
    <w:rsid w:val="0076135E"/>
    <w:rsid w:val="00761BAD"/>
    <w:rsid w:val="00761DAF"/>
    <w:rsid w:val="0076268E"/>
    <w:rsid w:val="00763A2D"/>
    <w:rsid w:val="00763E5B"/>
    <w:rsid w:val="007648CF"/>
    <w:rsid w:val="00764A43"/>
    <w:rsid w:val="00764B86"/>
    <w:rsid w:val="007652BD"/>
    <w:rsid w:val="0076657E"/>
    <w:rsid w:val="0076680E"/>
    <w:rsid w:val="00766C6C"/>
    <w:rsid w:val="007670CE"/>
    <w:rsid w:val="00770411"/>
    <w:rsid w:val="00770516"/>
    <w:rsid w:val="0077097A"/>
    <w:rsid w:val="0077128C"/>
    <w:rsid w:val="00771333"/>
    <w:rsid w:val="0077162F"/>
    <w:rsid w:val="00771C8D"/>
    <w:rsid w:val="007722E2"/>
    <w:rsid w:val="007725AD"/>
    <w:rsid w:val="007728C4"/>
    <w:rsid w:val="00772CB2"/>
    <w:rsid w:val="00772E50"/>
    <w:rsid w:val="0077300D"/>
    <w:rsid w:val="00773060"/>
    <w:rsid w:val="0077365C"/>
    <w:rsid w:val="00773745"/>
    <w:rsid w:val="00773ED5"/>
    <w:rsid w:val="007744CE"/>
    <w:rsid w:val="00774E10"/>
    <w:rsid w:val="00774F6D"/>
    <w:rsid w:val="007752D4"/>
    <w:rsid w:val="007753CC"/>
    <w:rsid w:val="007755A0"/>
    <w:rsid w:val="00775742"/>
    <w:rsid w:val="00775D77"/>
    <w:rsid w:val="00776825"/>
    <w:rsid w:val="00776BA8"/>
    <w:rsid w:val="00777F35"/>
    <w:rsid w:val="00780077"/>
    <w:rsid w:val="00780419"/>
    <w:rsid w:val="007805F2"/>
    <w:rsid w:val="00780DAB"/>
    <w:rsid w:val="00781E4F"/>
    <w:rsid w:val="00782B58"/>
    <w:rsid w:val="0078309E"/>
    <w:rsid w:val="00783676"/>
    <w:rsid w:val="0078382E"/>
    <w:rsid w:val="00783B09"/>
    <w:rsid w:val="00784C64"/>
    <w:rsid w:val="00784FF2"/>
    <w:rsid w:val="00785082"/>
    <w:rsid w:val="007857FB"/>
    <w:rsid w:val="00785806"/>
    <w:rsid w:val="00785A39"/>
    <w:rsid w:val="00786128"/>
    <w:rsid w:val="0078623A"/>
    <w:rsid w:val="007867F9"/>
    <w:rsid w:val="00786D12"/>
    <w:rsid w:val="007877B8"/>
    <w:rsid w:val="00787D3A"/>
    <w:rsid w:val="00787E7B"/>
    <w:rsid w:val="00787EC8"/>
    <w:rsid w:val="007900AF"/>
    <w:rsid w:val="00790AC0"/>
    <w:rsid w:val="00790B29"/>
    <w:rsid w:val="00790CE6"/>
    <w:rsid w:val="00790F9C"/>
    <w:rsid w:val="00791264"/>
    <w:rsid w:val="00791738"/>
    <w:rsid w:val="00791C0A"/>
    <w:rsid w:val="00791CD5"/>
    <w:rsid w:val="00792351"/>
    <w:rsid w:val="00792985"/>
    <w:rsid w:val="00792C1A"/>
    <w:rsid w:val="00792D68"/>
    <w:rsid w:val="00793011"/>
    <w:rsid w:val="0079352D"/>
    <w:rsid w:val="007936F2"/>
    <w:rsid w:val="00793E24"/>
    <w:rsid w:val="00793E99"/>
    <w:rsid w:val="00793ECE"/>
    <w:rsid w:val="00794221"/>
    <w:rsid w:val="007942AE"/>
    <w:rsid w:val="00795357"/>
    <w:rsid w:val="00795546"/>
    <w:rsid w:val="007960ED"/>
    <w:rsid w:val="0079612D"/>
    <w:rsid w:val="007964EC"/>
    <w:rsid w:val="00796E96"/>
    <w:rsid w:val="00797141"/>
    <w:rsid w:val="00797342"/>
    <w:rsid w:val="0079745C"/>
    <w:rsid w:val="00797913"/>
    <w:rsid w:val="007979B0"/>
    <w:rsid w:val="00797DC4"/>
    <w:rsid w:val="007A048C"/>
    <w:rsid w:val="007A08A0"/>
    <w:rsid w:val="007A09D3"/>
    <w:rsid w:val="007A0EB8"/>
    <w:rsid w:val="007A0FE5"/>
    <w:rsid w:val="007A1707"/>
    <w:rsid w:val="007A1EF6"/>
    <w:rsid w:val="007A216D"/>
    <w:rsid w:val="007A232A"/>
    <w:rsid w:val="007A264D"/>
    <w:rsid w:val="007A4391"/>
    <w:rsid w:val="007A4583"/>
    <w:rsid w:val="007A4CC0"/>
    <w:rsid w:val="007A53E8"/>
    <w:rsid w:val="007A56CB"/>
    <w:rsid w:val="007A5AA0"/>
    <w:rsid w:val="007A5D5F"/>
    <w:rsid w:val="007A5FC2"/>
    <w:rsid w:val="007A5FC3"/>
    <w:rsid w:val="007A6236"/>
    <w:rsid w:val="007A7441"/>
    <w:rsid w:val="007B0718"/>
    <w:rsid w:val="007B07F7"/>
    <w:rsid w:val="007B0AA6"/>
    <w:rsid w:val="007B0BF7"/>
    <w:rsid w:val="007B0BFC"/>
    <w:rsid w:val="007B0D3A"/>
    <w:rsid w:val="007B0DB2"/>
    <w:rsid w:val="007B0E69"/>
    <w:rsid w:val="007B1583"/>
    <w:rsid w:val="007B2170"/>
    <w:rsid w:val="007B33B8"/>
    <w:rsid w:val="007B347F"/>
    <w:rsid w:val="007B35C2"/>
    <w:rsid w:val="007B44EB"/>
    <w:rsid w:val="007B4AB4"/>
    <w:rsid w:val="007B5436"/>
    <w:rsid w:val="007B54E6"/>
    <w:rsid w:val="007B5525"/>
    <w:rsid w:val="007B56F8"/>
    <w:rsid w:val="007B58DC"/>
    <w:rsid w:val="007B5B2B"/>
    <w:rsid w:val="007B5C8F"/>
    <w:rsid w:val="007B62A3"/>
    <w:rsid w:val="007B6438"/>
    <w:rsid w:val="007B6898"/>
    <w:rsid w:val="007B6FEA"/>
    <w:rsid w:val="007B7AFE"/>
    <w:rsid w:val="007B7DB9"/>
    <w:rsid w:val="007B7E06"/>
    <w:rsid w:val="007C00F4"/>
    <w:rsid w:val="007C088D"/>
    <w:rsid w:val="007C0A28"/>
    <w:rsid w:val="007C1002"/>
    <w:rsid w:val="007C1F10"/>
    <w:rsid w:val="007C2445"/>
    <w:rsid w:val="007C342C"/>
    <w:rsid w:val="007C3452"/>
    <w:rsid w:val="007C3BC4"/>
    <w:rsid w:val="007C4057"/>
    <w:rsid w:val="007C43F4"/>
    <w:rsid w:val="007C450B"/>
    <w:rsid w:val="007C45BC"/>
    <w:rsid w:val="007C48F4"/>
    <w:rsid w:val="007C4C6F"/>
    <w:rsid w:val="007C54BD"/>
    <w:rsid w:val="007C5A2F"/>
    <w:rsid w:val="007C657F"/>
    <w:rsid w:val="007C6680"/>
    <w:rsid w:val="007C6747"/>
    <w:rsid w:val="007C6BD1"/>
    <w:rsid w:val="007C70F4"/>
    <w:rsid w:val="007C7304"/>
    <w:rsid w:val="007C78CC"/>
    <w:rsid w:val="007C79CB"/>
    <w:rsid w:val="007D0075"/>
    <w:rsid w:val="007D123E"/>
    <w:rsid w:val="007D16EB"/>
    <w:rsid w:val="007D1B83"/>
    <w:rsid w:val="007D1C02"/>
    <w:rsid w:val="007D2245"/>
    <w:rsid w:val="007D26A0"/>
    <w:rsid w:val="007D27D6"/>
    <w:rsid w:val="007D299B"/>
    <w:rsid w:val="007D2D02"/>
    <w:rsid w:val="007D313D"/>
    <w:rsid w:val="007D325C"/>
    <w:rsid w:val="007D3524"/>
    <w:rsid w:val="007D423C"/>
    <w:rsid w:val="007D4C54"/>
    <w:rsid w:val="007D4C6F"/>
    <w:rsid w:val="007D4EA6"/>
    <w:rsid w:val="007D503D"/>
    <w:rsid w:val="007D5890"/>
    <w:rsid w:val="007D5BEC"/>
    <w:rsid w:val="007D6025"/>
    <w:rsid w:val="007D6205"/>
    <w:rsid w:val="007D71F3"/>
    <w:rsid w:val="007D7CF2"/>
    <w:rsid w:val="007E0D6A"/>
    <w:rsid w:val="007E17F6"/>
    <w:rsid w:val="007E1C9B"/>
    <w:rsid w:val="007E23A7"/>
    <w:rsid w:val="007E2828"/>
    <w:rsid w:val="007E2DFF"/>
    <w:rsid w:val="007E2FBA"/>
    <w:rsid w:val="007E30D6"/>
    <w:rsid w:val="007E375B"/>
    <w:rsid w:val="007E37D0"/>
    <w:rsid w:val="007E39EB"/>
    <w:rsid w:val="007E3D20"/>
    <w:rsid w:val="007E44BA"/>
    <w:rsid w:val="007E44BD"/>
    <w:rsid w:val="007E4706"/>
    <w:rsid w:val="007E47DF"/>
    <w:rsid w:val="007E4DD3"/>
    <w:rsid w:val="007E4F49"/>
    <w:rsid w:val="007E510A"/>
    <w:rsid w:val="007E59A3"/>
    <w:rsid w:val="007E5AFA"/>
    <w:rsid w:val="007E61CA"/>
    <w:rsid w:val="007E66E6"/>
    <w:rsid w:val="007E6873"/>
    <w:rsid w:val="007E6996"/>
    <w:rsid w:val="007E73B7"/>
    <w:rsid w:val="007E7B06"/>
    <w:rsid w:val="007F0175"/>
    <w:rsid w:val="007F042B"/>
    <w:rsid w:val="007F0609"/>
    <w:rsid w:val="007F0F76"/>
    <w:rsid w:val="007F16C6"/>
    <w:rsid w:val="007F1CF4"/>
    <w:rsid w:val="007F1D57"/>
    <w:rsid w:val="007F1DB8"/>
    <w:rsid w:val="007F2188"/>
    <w:rsid w:val="007F33E0"/>
    <w:rsid w:val="007F33E9"/>
    <w:rsid w:val="007F356F"/>
    <w:rsid w:val="007F38F5"/>
    <w:rsid w:val="007F3AAF"/>
    <w:rsid w:val="007F3AD5"/>
    <w:rsid w:val="007F443C"/>
    <w:rsid w:val="007F4966"/>
    <w:rsid w:val="007F498A"/>
    <w:rsid w:val="007F5312"/>
    <w:rsid w:val="007F54E1"/>
    <w:rsid w:val="007F5CEB"/>
    <w:rsid w:val="007F6A4D"/>
    <w:rsid w:val="007F6E49"/>
    <w:rsid w:val="007F700B"/>
    <w:rsid w:val="007F7D35"/>
    <w:rsid w:val="007F7F2D"/>
    <w:rsid w:val="00800288"/>
    <w:rsid w:val="008010C4"/>
    <w:rsid w:val="00801858"/>
    <w:rsid w:val="00801C18"/>
    <w:rsid w:val="00801EBE"/>
    <w:rsid w:val="00802472"/>
    <w:rsid w:val="00802C4F"/>
    <w:rsid w:val="008033FE"/>
    <w:rsid w:val="008043EC"/>
    <w:rsid w:val="008045E4"/>
    <w:rsid w:val="008048FE"/>
    <w:rsid w:val="00804F49"/>
    <w:rsid w:val="0080525C"/>
    <w:rsid w:val="00806127"/>
    <w:rsid w:val="008062A1"/>
    <w:rsid w:val="00806918"/>
    <w:rsid w:val="00806B63"/>
    <w:rsid w:val="00806F96"/>
    <w:rsid w:val="008077B9"/>
    <w:rsid w:val="00807D4C"/>
    <w:rsid w:val="0081016A"/>
    <w:rsid w:val="0081018F"/>
    <w:rsid w:val="008108DD"/>
    <w:rsid w:val="008109A6"/>
    <w:rsid w:val="00811752"/>
    <w:rsid w:val="00811C3F"/>
    <w:rsid w:val="00812201"/>
    <w:rsid w:val="0081260F"/>
    <w:rsid w:val="008132FB"/>
    <w:rsid w:val="00813554"/>
    <w:rsid w:val="008136F3"/>
    <w:rsid w:val="00813E15"/>
    <w:rsid w:val="00814CE9"/>
    <w:rsid w:val="00815858"/>
    <w:rsid w:val="00815BB8"/>
    <w:rsid w:val="00815CAC"/>
    <w:rsid w:val="00815CD7"/>
    <w:rsid w:val="008165F9"/>
    <w:rsid w:val="0081681C"/>
    <w:rsid w:val="00816E21"/>
    <w:rsid w:val="00820049"/>
    <w:rsid w:val="008203AE"/>
    <w:rsid w:val="00820F46"/>
    <w:rsid w:val="0082102F"/>
    <w:rsid w:val="008217CF"/>
    <w:rsid w:val="00821D2F"/>
    <w:rsid w:val="00821E4A"/>
    <w:rsid w:val="00822158"/>
    <w:rsid w:val="008222C0"/>
    <w:rsid w:val="00822991"/>
    <w:rsid w:val="00822FDF"/>
    <w:rsid w:val="00823477"/>
    <w:rsid w:val="00823579"/>
    <w:rsid w:val="008238A6"/>
    <w:rsid w:val="00823DD1"/>
    <w:rsid w:val="00824BD9"/>
    <w:rsid w:val="0082634B"/>
    <w:rsid w:val="008269C4"/>
    <w:rsid w:val="00826E71"/>
    <w:rsid w:val="00827D37"/>
    <w:rsid w:val="00827DC4"/>
    <w:rsid w:val="00827F83"/>
    <w:rsid w:val="008306A7"/>
    <w:rsid w:val="00830779"/>
    <w:rsid w:val="0083101B"/>
    <w:rsid w:val="0083141D"/>
    <w:rsid w:val="00831639"/>
    <w:rsid w:val="0083195C"/>
    <w:rsid w:val="00831A43"/>
    <w:rsid w:val="00831C9D"/>
    <w:rsid w:val="00831D6D"/>
    <w:rsid w:val="00831E8B"/>
    <w:rsid w:val="00832023"/>
    <w:rsid w:val="0083202D"/>
    <w:rsid w:val="00832C5B"/>
    <w:rsid w:val="00833291"/>
    <w:rsid w:val="0083333A"/>
    <w:rsid w:val="00833488"/>
    <w:rsid w:val="008336F9"/>
    <w:rsid w:val="00833A67"/>
    <w:rsid w:val="0083505C"/>
    <w:rsid w:val="0083517F"/>
    <w:rsid w:val="0083565F"/>
    <w:rsid w:val="008356F0"/>
    <w:rsid w:val="00836611"/>
    <w:rsid w:val="00836980"/>
    <w:rsid w:val="00836DFB"/>
    <w:rsid w:val="008374D7"/>
    <w:rsid w:val="008374F8"/>
    <w:rsid w:val="00837709"/>
    <w:rsid w:val="00837C19"/>
    <w:rsid w:val="008400BF"/>
    <w:rsid w:val="008409D0"/>
    <w:rsid w:val="00840B2F"/>
    <w:rsid w:val="00840B47"/>
    <w:rsid w:val="00841462"/>
    <w:rsid w:val="008414B6"/>
    <w:rsid w:val="008425B9"/>
    <w:rsid w:val="00842840"/>
    <w:rsid w:val="008429AF"/>
    <w:rsid w:val="00842F53"/>
    <w:rsid w:val="00843756"/>
    <w:rsid w:val="00843771"/>
    <w:rsid w:val="00843DFC"/>
    <w:rsid w:val="00844061"/>
    <w:rsid w:val="00844161"/>
    <w:rsid w:val="008443A4"/>
    <w:rsid w:val="0084481A"/>
    <w:rsid w:val="00844FDB"/>
    <w:rsid w:val="00845DFE"/>
    <w:rsid w:val="00846352"/>
    <w:rsid w:val="0084692A"/>
    <w:rsid w:val="00846AE3"/>
    <w:rsid w:val="00847333"/>
    <w:rsid w:val="00847EB6"/>
    <w:rsid w:val="0085027B"/>
    <w:rsid w:val="00850410"/>
    <w:rsid w:val="00850E0E"/>
    <w:rsid w:val="008512F4"/>
    <w:rsid w:val="00851A93"/>
    <w:rsid w:val="00851C7B"/>
    <w:rsid w:val="00854016"/>
    <w:rsid w:val="00854315"/>
    <w:rsid w:val="00854622"/>
    <w:rsid w:val="0085470E"/>
    <w:rsid w:val="008556A7"/>
    <w:rsid w:val="00856268"/>
    <w:rsid w:val="0085669E"/>
    <w:rsid w:val="008568E5"/>
    <w:rsid w:val="00856B03"/>
    <w:rsid w:val="00856BCF"/>
    <w:rsid w:val="00856F74"/>
    <w:rsid w:val="008570DB"/>
    <w:rsid w:val="0085757D"/>
    <w:rsid w:val="00860160"/>
    <w:rsid w:val="00860BE1"/>
    <w:rsid w:val="00861457"/>
    <w:rsid w:val="008614B6"/>
    <w:rsid w:val="00862004"/>
    <w:rsid w:val="0086252E"/>
    <w:rsid w:val="0086406F"/>
    <w:rsid w:val="008644B4"/>
    <w:rsid w:val="008644FE"/>
    <w:rsid w:val="008648A0"/>
    <w:rsid w:val="0086492B"/>
    <w:rsid w:val="00864BA7"/>
    <w:rsid w:val="00864BED"/>
    <w:rsid w:val="00865BE4"/>
    <w:rsid w:val="00865D3E"/>
    <w:rsid w:val="0086668C"/>
    <w:rsid w:val="008666A0"/>
    <w:rsid w:val="00867D54"/>
    <w:rsid w:val="008702F8"/>
    <w:rsid w:val="00870FD3"/>
    <w:rsid w:val="008717BC"/>
    <w:rsid w:val="0087188F"/>
    <w:rsid w:val="00871898"/>
    <w:rsid w:val="00871B71"/>
    <w:rsid w:val="00871C6B"/>
    <w:rsid w:val="00872483"/>
    <w:rsid w:val="00872807"/>
    <w:rsid w:val="00872D65"/>
    <w:rsid w:val="008735C9"/>
    <w:rsid w:val="008737ED"/>
    <w:rsid w:val="0087391A"/>
    <w:rsid w:val="008744C4"/>
    <w:rsid w:val="00874D11"/>
    <w:rsid w:val="00875161"/>
    <w:rsid w:val="00875569"/>
    <w:rsid w:val="00875934"/>
    <w:rsid w:val="00875AA3"/>
    <w:rsid w:val="00875C51"/>
    <w:rsid w:val="0087633C"/>
    <w:rsid w:val="00877125"/>
    <w:rsid w:val="00877713"/>
    <w:rsid w:val="00877FBA"/>
    <w:rsid w:val="00880651"/>
    <w:rsid w:val="00880AFE"/>
    <w:rsid w:val="00880B81"/>
    <w:rsid w:val="00881431"/>
    <w:rsid w:val="00881DED"/>
    <w:rsid w:val="0088254F"/>
    <w:rsid w:val="00882B0F"/>
    <w:rsid w:val="00882DD6"/>
    <w:rsid w:val="008836DA"/>
    <w:rsid w:val="00883D37"/>
    <w:rsid w:val="00884150"/>
    <w:rsid w:val="00884491"/>
    <w:rsid w:val="008845CA"/>
    <w:rsid w:val="00884EB2"/>
    <w:rsid w:val="008852AD"/>
    <w:rsid w:val="008853D9"/>
    <w:rsid w:val="00885999"/>
    <w:rsid w:val="00885C2F"/>
    <w:rsid w:val="00886F4D"/>
    <w:rsid w:val="008874E5"/>
    <w:rsid w:val="008877A1"/>
    <w:rsid w:val="00887EFA"/>
    <w:rsid w:val="0089087A"/>
    <w:rsid w:val="00890C25"/>
    <w:rsid w:val="00890D36"/>
    <w:rsid w:val="00891A8E"/>
    <w:rsid w:val="00891CB8"/>
    <w:rsid w:val="008921C2"/>
    <w:rsid w:val="00892B30"/>
    <w:rsid w:val="00892EBB"/>
    <w:rsid w:val="00893E4E"/>
    <w:rsid w:val="00893ECF"/>
    <w:rsid w:val="00893FB1"/>
    <w:rsid w:val="0089422F"/>
    <w:rsid w:val="00894658"/>
    <w:rsid w:val="0089557A"/>
    <w:rsid w:val="00895F06"/>
    <w:rsid w:val="00896824"/>
    <w:rsid w:val="00896C2E"/>
    <w:rsid w:val="0089719D"/>
    <w:rsid w:val="00897752"/>
    <w:rsid w:val="008A0094"/>
    <w:rsid w:val="008A0619"/>
    <w:rsid w:val="008A0948"/>
    <w:rsid w:val="008A0FAD"/>
    <w:rsid w:val="008A11A0"/>
    <w:rsid w:val="008A16EB"/>
    <w:rsid w:val="008A187F"/>
    <w:rsid w:val="008A1E15"/>
    <w:rsid w:val="008A29C7"/>
    <w:rsid w:val="008A3087"/>
    <w:rsid w:val="008A3D18"/>
    <w:rsid w:val="008A442C"/>
    <w:rsid w:val="008A4508"/>
    <w:rsid w:val="008A47BD"/>
    <w:rsid w:val="008A4BFA"/>
    <w:rsid w:val="008A4C31"/>
    <w:rsid w:val="008A50B7"/>
    <w:rsid w:val="008A551F"/>
    <w:rsid w:val="008A571D"/>
    <w:rsid w:val="008A6121"/>
    <w:rsid w:val="008A6303"/>
    <w:rsid w:val="008A6B3E"/>
    <w:rsid w:val="008A6B82"/>
    <w:rsid w:val="008A6BBD"/>
    <w:rsid w:val="008A6ED3"/>
    <w:rsid w:val="008A7800"/>
    <w:rsid w:val="008B0633"/>
    <w:rsid w:val="008B186C"/>
    <w:rsid w:val="008B21D5"/>
    <w:rsid w:val="008B254F"/>
    <w:rsid w:val="008B283C"/>
    <w:rsid w:val="008B2897"/>
    <w:rsid w:val="008B3450"/>
    <w:rsid w:val="008B3557"/>
    <w:rsid w:val="008B3DB3"/>
    <w:rsid w:val="008B3E38"/>
    <w:rsid w:val="008B451C"/>
    <w:rsid w:val="008B4C35"/>
    <w:rsid w:val="008B54B6"/>
    <w:rsid w:val="008B56B9"/>
    <w:rsid w:val="008B62C4"/>
    <w:rsid w:val="008B6A4B"/>
    <w:rsid w:val="008B6D3D"/>
    <w:rsid w:val="008B6D50"/>
    <w:rsid w:val="008B761E"/>
    <w:rsid w:val="008C0599"/>
    <w:rsid w:val="008C0D20"/>
    <w:rsid w:val="008C1061"/>
    <w:rsid w:val="008C171A"/>
    <w:rsid w:val="008C180C"/>
    <w:rsid w:val="008C2127"/>
    <w:rsid w:val="008C2327"/>
    <w:rsid w:val="008C2CA5"/>
    <w:rsid w:val="008C2E3D"/>
    <w:rsid w:val="008C2F6F"/>
    <w:rsid w:val="008C3544"/>
    <w:rsid w:val="008C374C"/>
    <w:rsid w:val="008C4B00"/>
    <w:rsid w:val="008C4C4E"/>
    <w:rsid w:val="008C4CB0"/>
    <w:rsid w:val="008C4FCD"/>
    <w:rsid w:val="008C5827"/>
    <w:rsid w:val="008C5865"/>
    <w:rsid w:val="008C5FE0"/>
    <w:rsid w:val="008C60DB"/>
    <w:rsid w:val="008C6872"/>
    <w:rsid w:val="008C6981"/>
    <w:rsid w:val="008C6D8D"/>
    <w:rsid w:val="008C6E83"/>
    <w:rsid w:val="008C7641"/>
    <w:rsid w:val="008C769F"/>
    <w:rsid w:val="008C7C53"/>
    <w:rsid w:val="008D10E1"/>
    <w:rsid w:val="008D257E"/>
    <w:rsid w:val="008D2B91"/>
    <w:rsid w:val="008D300B"/>
    <w:rsid w:val="008D3083"/>
    <w:rsid w:val="008D3561"/>
    <w:rsid w:val="008D382A"/>
    <w:rsid w:val="008D39E9"/>
    <w:rsid w:val="008D3F4E"/>
    <w:rsid w:val="008D42C5"/>
    <w:rsid w:val="008D4552"/>
    <w:rsid w:val="008D504D"/>
    <w:rsid w:val="008D5097"/>
    <w:rsid w:val="008D515E"/>
    <w:rsid w:val="008D52BE"/>
    <w:rsid w:val="008D531D"/>
    <w:rsid w:val="008D5A9D"/>
    <w:rsid w:val="008D5E12"/>
    <w:rsid w:val="008D65B2"/>
    <w:rsid w:val="008D6A8B"/>
    <w:rsid w:val="008D6B07"/>
    <w:rsid w:val="008D76DB"/>
    <w:rsid w:val="008D7EBF"/>
    <w:rsid w:val="008D7F2A"/>
    <w:rsid w:val="008E0BEB"/>
    <w:rsid w:val="008E1C25"/>
    <w:rsid w:val="008E2120"/>
    <w:rsid w:val="008E327C"/>
    <w:rsid w:val="008E3AF9"/>
    <w:rsid w:val="008E4155"/>
    <w:rsid w:val="008E418D"/>
    <w:rsid w:val="008E43F8"/>
    <w:rsid w:val="008E4B88"/>
    <w:rsid w:val="008E4D18"/>
    <w:rsid w:val="008E55DB"/>
    <w:rsid w:val="008E586F"/>
    <w:rsid w:val="008E59C1"/>
    <w:rsid w:val="008E5ED0"/>
    <w:rsid w:val="008E6041"/>
    <w:rsid w:val="008E6214"/>
    <w:rsid w:val="008E636A"/>
    <w:rsid w:val="008E7E14"/>
    <w:rsid w:val="008F027B"/>
    <w:rsid w:val="008F07E1"/>
    <w:rsid w:val="008F0C47"/>
    <w:rsid w:val="008F116A"/>
    <w:rsid w:val="008F1250"/>
    <w:rsid w:val="008F1298"/>
    <w:rsid w:val="008F24A9"/>
    <w:rsid w:val="008F26E9"/>
    <w:rsid w:val="008F2AD0"/>
    <w:rsid w:val="008F3E99"/>
    <w:rsid w:val="008F5179"/>
    <w:rsid w:val="008F564E"/>
    <w:rsid w:val="008F5926"/>
    <w:rsid w:val="008F5955"/>
    <w:rsid w:val="008F5A13"/>
    <w:rsid w:val="008F6491"/>
    <w:rsid w:val="008F6511"/>
    <w:rsid w:val="008F676E"/>
    <w:rsid w:val="008F6F11"/>
    <w:rsid w:val="008F713E"/>
    <w:rsid w:val="008F78A1"/>
    <w:rsid w:val="009001E3"/>
    <w:rsid w:val="00900978"/>
    <w:rsid w:val="009009B5"/>
    <w:rsid w:val="00900C4C"/>
    <w:rsid w:val="00900EF9"/>
    <w:rsid w:val="009016C1"/>
    <w:rsid w:val="009018FC"/>
    <w:rsid w:val="00901C50"/>
    <w:rsid w:val="00901FF8"/>
    <w:rsid w:val="009021AE"/>
    <w:rsid w:val="009027C8"/>
    <w:rsid w:val="00903D7F"/>
    <w:rsid w:val="009041A6"/>
    <w:rsid w:val="009054F6"/>
    <w:rsid w:val="00905B60"/>
    <w:rsid w:val="009068A1"/>
    <w:rsid w:val="00906C7C"/>
    <w:rsid w:val="00906CEF"/>
    <w:rsid w:val="00906FC8"/>
    <w:rsid w:val="0091012E"/>
    <w:rsid w:val="009105BC"/>
    <w:rsid w:val="0091063D"/>
    <w:rsid w:val="00910C9D"/>
    <w:rsid w:val="00912A97"/>
    <w:rsid w:val="00912BFA"/>
    <w:rsid w:val="009132B9"/>
    <w:rsid w:val="00913B6B"/>
    <w:rsid w:val="00913E4F"/>
    <w:rsid w:val="00913F78"/>
    <w:rsid w:val="009142B5"/>
    <w:rsid w:val="009145B0"/>
    <w:rsid w:val="00914ED5"/>
    <w:rsid w:val="009152C3"/>
    <w:rsid w:val="00915F8C"/>
    <w:rsid w:val="00916466"/>
    <w:rsid w:val="009165D2"/>
    <w:rsid w:val="009168C3"/>
    <w:rsid w:val="00917298"/>
    <w:rsid w:val="009173CB"/>
    <w:rsid w:val="00920BB1"/>
    <w:rsid w:val="00920CA9"/>
    <w:rsid w:val="0092121F"/>
    <w:rsid w:val="00921243"/>
    <w:rsid w:val="009216A1"/>
    <w:rsid w:val="0092171C"/>
    <w:rsid w:val="00922C51"/>
    <w:rsid w:val="00923159"/>
    <w:rsid w:val="00923415"/>
    <w:rsid w:val="00924492"/>
    <w:rsid w:val="00924A13"/>
    <w:rsid w:val="0092519D"/>
    <w:rsid w:val="00925C04"/>
    <w:rsid w:val="00926176"/>
    <w:rsid w:val="00926550"/>
    <w:rsid w:val="00926554"/>
    <w:rsid w:val="00926771"/>
    <w:rsid w:val="00927AB9"/>
    <w:rsid w:val="00927AD1"/>
    <w:rsid w:val="00927BF3"/>
    <w:rsid w:val="00927ED1"/>
    <w:rsid w:val="009307F2"/>
    <w:rsid w:val="00930C58"/>
    <w:rsid w:val="00931F59"/>
    <w:rsid w:val="009329E7"/>
    <w:rsid w:val="00933054"/>
    <w:rsid w:val="00933149"/>
    <w:rsid w:val="00933BCA"/>
    <w:rsid w:val="00934674"/>
    <w:rsid w:val="009349F7"/>
    <w:rsid w:val="009355A8"/>
    <w:rsid w:val="00935EFA"/>
    <w:rsid w:val="0093633E"/>
    <w:rsid w:val="009364DD"/>
    <w:rsid w:val="00936C7C"/>
    <w:rsid w:val="00936FA1"/>
    <w:rsid w:val="009373EB"/>
    <w:rsid w:val="00937B29"/>
    <w:rsid w:val="00937B3A"/>
    <w:rsid w:val="00937DB9"/>
    <w:rsid w:val="00937DDE"/>
    <w:rsid w:val="00940434"/>
    <w:rsid w:val="00940D82"/>
    <w:rsid w:val="00940F0E"/>
    <w:rsid w:val="00941202"/>
    <w:rsid w:val="0094182E"/>
    <w:rsid w:val="00942502"/>
    <w:rsid w:val="00942589"/>
    <w:rsid w:val="0094282C"/>
    <w:rsid w:val="009429F0"/>
    <w:rsid w:val="00942C54"/>
    <w:rsid w:val="00942EB4"/>
    <w:rsid w:val="009430E6"/>
    <w:rsid w:val="0094339D"/>
    <w:rsid w:val="00943D90"/>
    <w:rsid w:val="00943F52"/>
    <w:rsid w:val="00944EBA"/>
    <w:rsid w:val="009452C0"/>
    <w:rsid w:val="009455EB"/>
    <w:rsid w:val="00945756"/>
    <w:rsid w:val="00945A90"/>
    <w:rsid w:val="009468D8"/>
    <w:rsid w:val="00946C8A"/>
    <w:rsid w:val="00946EF8"/>
    <w:rsid w:val="0094719C"/>
    <w:rsid w:val="0094753A"/>
    <w:rsid w:val="0095017A"/>
    <w:rsid w:val="00950514"/>
    <w:rsid w:val="00950BAA"/>
    <w:rsid w:val="00951E8F"/>
    <w:rsid w:val="00951EC3"/>
    <w:rsid w:val="00951F6D"/>
    <w:rsid w:val="00952201"/>
    <w:rsid w:val="00952E8E"/>
    <w:rsid w:val="0095412C"/>
    <w:rsid w:val="0095461A"/>
    <w:rsid w:val="0095464D"/>
    <w:rsid w:val="0095477A"/>
    <w:rsid w:val="00954B4A"/>
    <w:rsid w:val="00954BAC"/>
    <w:rsid w:val="00954EBA"/>
    <w:rsid w:val="00955461"/>
    <w:rsid w:val="00955647"/>
    <w:rsid w:val="00955831"/>
    <w:rsid w:val="00955D7D"/>
    <w:rsid w:val="00956611"/>
    <w:rsid w:val="00956776"/>
    <w:rsid w:val="009567C9"/>
    <w:rsid w:val="00956AAB"/>
    <w:rsid w:val="009571EE"/>
    <w:rsid w:val="009604F9"/>
    <w:rsid w:val="00960C16"/>
    <w:rsid w:val="00961ADB"/>
    <w:rsid w:val="00961F24"/>
    <w:rsid w:val="0096204C"/>
    <w:rsid w:val="00962E89"/>
    <w:rsid w:val="00962FAC"/>
    <w:rsid w:val="00963106"/>
    <w:rsid w:val="0096391E"/>
    <w:rsid w:val="00963B1D"/>
    <w:rsid w:val="00963E70"/>
    <w:rsid w:val="009644FD"/>
    <w:rsid w:val="00964DB7"/>
    <w:rsid w:val="00964E0E"/>
    <w:rsid w:val="00964FAE"/>
    <w:rsid w:val="00964FEF"/>
    <w:rsid w:val="00965370"/>
    <w:rsid w:val="00966C30"/>
    <w:rsid w:val="00966FB6"/>
    <w:rsid w:val="0096719B"/>
    <w:rsid w:val="00967618"/>
    <w:rsid w:val="00967B55"/>
    <w:rsid w:val="00967EE0"/>
    <w:rsid w:val="009709B7"/>
    <w:rsid w:val="00971404"/>
    <w:rsid w:val="009717C1"/>
    <w:rsid w:val="00971BB4"/>
    <w:rsid w:val="00971CCD"/>
    <w:rsid w:val="00971F11"/>
    <w:rsid w:val="009720BA"/>
    <w:rsid w:val="0097221E"/>
    <w:rsid w:val="0097273D"/>
    <w:rsid w:val="00972E33"/>
    <w:rsid w:val="0097339C"/>
    <w:rsid w:val="0097363C"/>
    <w:rsid w:val="00973A30"/>
    <w:rsid w:val="00973AE6"/>
    <w:rsid w:val="00974078"/>
    <w:rsid w:val="00974300"/>
    <w:rsid w:val="009744AE"/>
    <w:rsid w:val="0097494C"/>
    <w:rsid w:val="00974B85"/>
    <w:rsid w:val="00975782"/>
    <w:rsid w:val="00975F8B"/>
    <w:rsid w:val="009765C9"/>
    <w:rsid w:val="0097692E"/>
    <w:rsid w:val="00976C90"/>
    <w:rsid w:val="009772FA"/>
    <w:rsid w:val="0098275E"/>
    <w:rsid w:val="00982E60"/>
    <w:rsid w:val="00983B74"/>
    <w:rsid w:val="00983D5D"/>
    <w:rsid w:val="009842EE"/>
    <w:rsid w:val="0098453E"/>
    <w:rsid w:val="00984C5E"/>
    <w:rsid w:val="009858A8"/>
    <w:rsid w:val="00985D83"/>
    <w:rsid w:val="00985D8D"/>
    <w:rsid w:val="00987314"/>
    <w:rsid w:val="00987780"/>
    <w:rsid w:val="00987D0F"/>
    <w:rsid w:val="00990420"/>
    <w:rsid w:val="009906D5"/>
    <w:rsid w:val="009906FB"/>
    <w:rsid w:val="00990878"/>
    <w:rsid w:val="00990925"/>
    <w:rsid w:val="00990C9F"/>
    <w:rsid w:val="00990DEE"/>
    <w:rsid w:val="0099132B"/>
    <w:rsid w:val="0099142D"/>
    <w:rsid w:val="009916F5"/>
    <w:rsid w:val="0099206D"/>
    <w:rsid w:val="009921AC"/>
    <w:rsid w:val="0099285B"/>
    <w:rsid w:val="00992CE5"/>
    <w:rsid w:val="00992F8E"/>
    <w:rsid w:val="009930B9"/>
    <w:rsid w:val="0099331A"/>
    <w:rsid w:val="00993328"/>
    <w:rsid w:val="00993B7A"/>
    <w:rsid w:val="00993C8B"/>
    <w:rsid w:val="00993E31"/>
    <w:rsid w:val="00993E61"/>
    <w:rsid w:val="00994516"/>
    <w:rsid w:val="00994E34"/>
    <w:rsid w:val="00994FA8"/>
    <w:rsid w:val="00995278"/>
    <w:rsid w:val="00995408"/>
    <w:rsid w:val="00995525"/>
    <w:rsid w:val="00996239"/>
    <w:rsid w:val="00996295"/>
    <w:rsid w:val="0099641E"/>
    <w:rsid w:val="00996D57"/>
    <w:rsid w:val="00996F96"/>
    <w:rsid w:val="00997415"/>
    <w:rsid w:val="009977E3"/>
    <w:rsid w:val="009977F2"/>
    <w:rsid w:val="00997837"/>
    <w:rsid w:val="00997FA5"/>
    <w:rsid w:val="009A00A2"/>
    <w:rsid w:val="009A0DF2"/>
    <w:rsid w:val="009A1FC7"/>
    <w:rsid w:val="009A2433"/>
    <w:rsid w:val="009A2457"/>
    <w:rsid w:val="009A2621"/>
    <w:rsid w:val="009A2AF8"/>
    <w:rsid w:val="009A347E"/>
    <w:rsid w:val="009A3951"/>
    <w:rsid w:val="009A3E55"/>
    <w:rsid w:val="009A4379"/>
    <w:rsid w:val="009A44F9"/>
    <w:rsid w:val="009A4BAE"/>
    <w:rsid w:val="009A4DBB"/>
    <w:rsid w:val="009A4DC1"/>
    <w:rsid w:val="009A4E1C"/>
    <w:rsid w:val="009A4F10"/>
    <w:rsid w:val="009A5735"/>
    <w:rsid w:val="009A5E03"/>
    <w:rsid w:val="009A6119"/>
    <w:rsid w:val="009A64F5"/>
    <w:rsid w:val="009A6693"/>
    <w:rsid w:val="009A6BD8"/>
    <w:rsid w:val="009A7307"/>
    <w:rsid w:val="009B04EE"/>
    <w:rsid w:val="009B0728"/>
    <w:rsid w:val="009B0E23"/>
    <w:rsid w:val="009B0E7A"/>
    <w:rsid w:val="009B16EC"/>
    <w:rsid w:val="009B17EE"/>
    <w:rsid w:val="009B194B"/>
    <w:rsid w:val="009B1A21"/>
    <w:rsid w:val="009B1C98"/>
    <w:rsid w:val="009B1E4C"/>
    <w:rsid w:val="009B2270"/>
    <w:rsid w:val="009B23D3"/>
    <w:rsid w:val="009B2E77"/>
    <w:rsid w:val="009B327C"/>
    <w:rsid w:val="009B328D"/>
    <w:rsid w:val="009B372F"/>
    <w:rsid w:val="009B3740"/>
    <w:rsid w:val="009B44C3"/>
    <w:rsid w:val="009B4840"/>
    <w:rsid w:val="009B4888"/>
    <w:rsid w:val="009B5106"/>
    <w:rsid w:val="009B53F5"/>
    <w:rsid w:val="009B54EB"/>
    <w:rsid w:val="009B6002"/>
    <w:rsid w:val="009B628D"/>
    <w:rsid w:val="009B679C"/>
    <w:rsid w:val="009B79B7"/>
    <w:rsid w:val="009B7E0C"/>
    <w:rsid w:val="009C0845"/>
    <w:rsid w:val="009C0C7B"/>
    <w:rsid w:val="009C0E17"/>
    <w:rsid w:val="009C1478"/>
    <w:rsid w:val="009C21C6"/>
    <w:rsid w:val="009C25AE"/>
    <w:rsid w:val="009C2C86"/>
    <w:rsid w:val="009C2D3E"/>
    <w:rsid w:val="009C300B"/>
    <w:rsid w:val="009C31F1"/>
    <w:rsid w:val="009C3379"/>
    <w:rsid w:val="009C36A7"/>
    <w:rsid w:val="009C3B73"/>
    <w:rsid w:val="009C4508"/>
    <w:rsid w:val="009C4630"/>
    <w:rsid w:val="009C4670"/>
    <w:rsid w:val="009C538E"/>
    <w:rsid w:val="009C5783"/>
    <w:rsid w:val="009C5796"/>
    <w:rsid w:val="009C67EF"/>
    <w:rsid w:val="009C7571"/>
    <w:rsid w:val="009C7845"/>
    <w:rsid w:val="009D06D3"/>
    <w:rsid w:val="009D0DBD"/>
    <w:rsid w:val="009D0DD3"/>
    <w:rsid w:val="009D1108"/>
    <w:rsid w:val="009D1580"/>
    <w:rsid w:val="009D1838"/>
    <w:rsid w:val="009D21DE"/>
    <w:rsid w:val="009D25B1"/>
    <w:rsid w:val="009D2A44"/>
    <w:rsid w:val="009D3489"/>
    <w:rsid w:val="009D3AFC"/>
    <w:rsid w:val="009D42CE"/>
    <w:rsid w:val="009D435D"/>
    <w:rsid w:val="009D45B4"/>
    <w:rsid w:val="009D471C"/>
    <w:rsid w:val="009D4DD7"/>
    <w:rsid w:val="009D4F64"/>
    <w:rsid w:val="009D536D"/>
    <w:rsid w:val="009D544C"/>
    <w:rsid w:val="009D6BDC"/>
    <w:rsid w:val="009D6E6D"/>
    <w:rsid w:val="009D76A0"/>
    <w:rsid w:val="009D7A07"/>
    <w:rsid w:val="009E00A1"/>
    <w:rsid w:val="009E01C8"/>
    <w:rsid w:val="009E10E7"/>
    <w:rsid w:val="009E10FC"/>
    <w:rsid w:val="009E17AE"/>
    <w:rsid w:val="009E25CE"/>
    <w:rsid w:val="009E29AD"/>
    <w:rsid w:val="009E2A44"/>
    <w:rsid w:val="009E2D2E"/>
    <w:rsid w:val="009E304E"/>
    <w:rsid w:val="009E3429"/>
    <w:rsid w:val="009E3788"/>
    <w:rsid w:val="009E3EDC"/>
    <w:rsid w:val="009E406D"/>
    <w:rsid w:val="009E45FF"/>
    <w:rsid w:val="009E4A15"/>
    <w:rsid w:val="009E4F11"/>
    <w:rsid w:val="009E61F5"/>
    <w:rsid w:val="009E70B4"/>
    <w:rsid w:val="009E7267"/>
    <w:rsid w:val="009E7710"/>
    <w:rsid w:val="009E7B69"/>
    <w:rsid w:val="009E7CF6"/>
    <w:rsid w:val="009E7FEC"/>
    <w:rsid w:val="009F04CD"/>
    <w:rsid w:val="009F054C"/>
    <w:rsid w:val="009F15D4"/>
    <w:rsid w:val="009F1F3A"/>
    <w:rsid w:val="009F22BF"/>
    <w:rsid w:val="009F2C5D"/>
    <w:rsid w:val="009F2D46"/>
    <w:rsid w:val="009F37F9"/>
    <w:rsid w:val="009F395C"/>
    <w:rsid w:val="009F3F7C"/>
    <w:rsid w:val="009F44EA"/>
    <w:rsid w:val="009F4A94"/>
    <w:rsid w:val="009F4D34"/>
    <w:rsid w:val="009F4FF5"/>
    <w:rsid w:val="009F52AD"/>
    <w:rsid w:val="009F56C3"/>
    <w:rsid w:val="009F5DC3"/>
    <w:rsid w:val="009F6474"/>
    <w:rsid w:val="009F648A"/>
    <w:rsid w:val="009F670F"/>
    <w:rsid w:val="009F758E"/>
    <w:rsid w:val="009F768D"/>
    <w:rsid w:val="009F7768"/>
    <w:rsid w:val="009F786F"/>
    <w:rsid w:val="009F7FE2"/>
    <w:rsid w:val="00A007BD"/>
    <w:rsid w:val="00A0087E"/>
    <w:rsid w:val="00A00C9D"/>
    <w:rsid w:val="00A00CDB"/>
    <w:rsid w:val="00A00DF8"/>
    <w:rsid w:val="00A0104B"/>
    <w:rsid w:val="00A012E9"/>
    <w:rsid w:val="00A01ED5"/>
    <w:rsid w:val="00A0235B"/>
    <w:rsid w:val="00A0278B"/>
    <w:rsid w:val="00A02AFB"/>
    <w:rsid w:val="00A02FB2"/>
    <w:rsid w:val="00A03242"/>
    <w:rsid w:val="00A03871"/>
    <w:rsid w:val="00A040A8"/>
    <w:rsid w:val="00A043B9"/>
    <w:rsid w:val="00A046CE"/>
    <w:rsid w:val="00A04B53"/>
    <w:rsid w:val="00A07207"/>
    <w:rsid w:val="00A07F96"/>
    <w:rsid w:val="00A10797"/>
    <w:rsid w:val="00A108AF"/>
    <w:rsid w:val="00A10A96"/>
    <w:rsid w:val="00A10F43"/>
    <w:rsid w:val="00A1116A"/>
    <w:rsid w:val="00A11215"/>
    <w:rsid w:val="00A113FD"/>
    <w:rsid w:val="00A11D16"/>
    <w:rsid w:val="00A11E83"/>
    <w:rsid w:val="00A11EA1"/>
    <w:rsid w:val="00A12C75"/>
    <w:rsid w:val="00A133D2"/>
    <w:rsid w:val="00A137EC"/>
    <w:rsid w:val="00A137ED"/>
    <w:rsid w:val="00A13BD8"/>
    <w:rsid w:val="00A13BE8"/>
    <w:rsid w:val="00A14405"/>
    <w:rsid w:val="00A14895"/>
    <w:rsid w:val="00A14B2F"/>
    <w:rsid w:val="00A15242"/>
    <w:rsid w:val="00A15A41"/>
    <w:rsid w:val="00A15A4B"/>
    <w:rsid w:val="00A15E5F"/>
    <w:rsid w:val="00A16263"/>
    <w:rsid w:val="00A16747"/>
    <w:rsid w:val="00A16B69"/>
    <w:rsid w:val="00A16E2F"/>
    <w:rsid w:val="00A17214"/>
    <w:rsid w:val="00A17C20"/>
    <w:rsid w:val="00A20900"/>
    <w:rsid w:val="00A20BC0"/>
    <w:rsid w:val="00A2107F"/>
    <w:rsid w:val="00A22093"/>
    <w:rsid w:val="00A2312C"/>
    <w:rsid w:val="00A234B3"/>
    <w:rsid w:val="00A23517"/>
    <w:rsid w:val="00A245B3"/>
    <w:rsid w:val="00A24CFF"/>
    <w:rsid w:val="00A24D76"/>
    <w:rsid w:val="00A25390"/>
    <w:rsid w:val="00A26871"/>
    <w:rsid w:val="00A26F6C"/>
    <w:rsid w:val="00A27F29"/>
    <w:rsid w:val="00A3006B"/>
    <w:rsid w:val="00A30589"/>
    <w:rsid w:val="00A3091A"/>
    <w:rsid w:val="00A324EC"/>
    <w:rsid w:val="00A32864"/>
    <w:rsid w:val="00A33203"/>
    <w:rsid w:val="00A3374D"/>
    <w:rsid w:val="00A33E18"/>
    <w:rsid w:val="00A3400E"/>
    <w:rsid w:val="00A343DE"/>
    <w:rsid w:val="00A348D2"/>
    <w:rsid w:val="00A354D5"/>
    <w:rsid w:val="00A35A72"/>
    <w:rsid w:val="00A35D1E"/>
    <w:rsid w:val="00A35F2A"/>
    <w:rsid w:val="00A36212"/>
    <w:rsid w:val="00A363D4"/>
    <w:rsid w:val="00A36602"/>
    <w:rsid w:val="00A36EB1"/>
    <w:rsid w:val="00A372B4"/>
    <w:rsid w:val="00A37493"/>
    <w:rsid w:val="00A37599"/>
    <w:rsid w:val="00A3791E"/>
    <w:rsid w:val="00A401C3"/>
    <w:rsid w:val="00A4034A"/>
    <w:rsid w:val="00A40582"/>
    <w:rsid w:val="00A40734"/>
    <w:rsid w:val="00A40FA4"/>
    <w:rsid w:val="00A4107D"/>
    <w:rsid w:val="00A41AD4"/>
    <w:rsid w:val="00A41D80"/>
    <w:rsid w:val="00A42E4E"/>
    <w:rsid w:val="00A4341A"/>
    <w:rsid w:val="00A43460"/>
    <w:rsid w:val="00A4359B"/>
    <w:rsid w:val="00A43E96"/>
    <w:rsid w:val="00A43FBA"/>
    <w:rsid w:val="00A447F8"/>
    <w:rsid w:val="00A44D8F"/>
    <w:rsid w:val="00A45FD3"/>
    <w:rsid w:val="00A4633A"/>
    <w:rsid w:val="00A46418"/>
    <w:rsid w:val="00A465F9"/>
    <w:rsid w:val="00A466F3"/>
    <w:rsid w:val="00A46CC4"/>
    <w:rsid w:val="00A46EB5"/>
    <w:rsid w:val="00A4706E"/>
    <w:rsid w:val="00A471ED"/>
    <w:rsid w:val="00A47F23"/>
    <w:rsid w:val="00A500D6"/>
    <w:rsid w:val="00A504CB"/>
    <w:rsid w:val="00A5099F"/>
    <w:rsid w:val="00A50A6A"/>
    <w:rsid w:val="00A51885"/>
    <w:rsid w:val="00A52197"/>
    <w:rsid w:val="00A528F1"/>
    <w:rsid w:val="00A5306B"/>
    <w:rsid w:val="00A53598"/>
    <w:rsid w:val="00A53A6A"/>
    <w:rsid w:val="00A54219"/>
    <w:rsid w:val="00A54979"/>
    <w:rsid w:val="00A5515B"/>
    <w:rsid w:val="00A555ED"/>
    <w:rsid w:val="00A5593A"/>
    <w:rsid w:val="00A55C69"/>
    <w:rsid w:val="00A55E44"/>
    <w:rsid w:val="00A56270"/>
    <w:rsid w:val="00A56930"/>
    <w:rsid w:val="00A56A7A"/>
    <w:rsid w:val="00A57D6F"/>
    <w:rsid w:val="00A6057A"/>
    <w:rsid w:val="00A60C25"/>
    <w:rsid w:val="00A60E7A"/>
    <w:rsid w:val="00A61719"/>
    <w:rsid w:val="00A61CAD"/>
    <w:rsid w:val="00A61FD0"/>
    <w:rsid w:val="00A620DB"/>
    <w:rsid w:val="00A62CA9"/>
    <w:rsid w:val="00A630B5"/>
    <w:rsid w:val="00A63174"/>
    <w:rsid w:val="00A63428"/>
    <w:rsid w:val="00A63C8E"/>
    <w:rsid w:val="00A64EF5"/>
    <w:rsid w:val="00A650F5"/>
    <w:rsid w:val="00A65574"/>
    <w:rsid w:val="00A65622"/>
    <w:rsid w:val="00A65890"/>
    <w:rsid w:val="00A65ABB"/>
    <w:rsid w:val="00A65BBC"/>
    <w:rsid w:val="00A660C6"/>
    <w:rsid w:val="00A6621F"/>
    <w:rsid w:val="00A6680F"/>
    <w:rsid w:val="00A668AB"/>
    <w:rsid w:val="00A66BA4"/>
    <w:rsid w:val="00A66DBF"/>
    <w:rsid w:val="00A67BC3"/>
    <w:rsid w:val="00A67D86"/>
    <w:rsid w:val="00A7012C"/>
    <w:rsid w:val="00A701AF"/>
    <w:rsid w:val="00A701CE"/>
    <w:rsid w:val="00A70504"/>
    <w:rsid w:val="00A7083C"/>
    <w:rsid w:val="00A70E4A"/>
    <w:rsid w:val="00A7115F"/>
    <w:rsid w:val="00A714B9"/>
    <w:rsid w:val="00A71624"/>
    <w:rsid w:val="00A717F5"/>
    <w:rsid w:val="00A71BFE"/>
    <w:rsid w:val="00A71CFB"/>
    <w:rsid w:val="00A720CD"/>
    <w:rsid w:val="00A7278A"/>
    <w:rsid w:val="00A731FB"/>
    <w:rsid w:val="00A73B9E"/>
    <w:rsid w:val="00A73C2B"/>
    <w:rsid w:val="00A73C56"/>
    <w:rsid w:val="00A7403F"/>
    <w:rsid w:val="00A7471E"/>
    <w:rsid w:val="00A7489A"/>
    <w:rsid w:val="00A750ED"/>
    <w:rsid w:val="00A75F5E"/>
    <w:rsid w:val="00A75F7E"/>
    <w:rsid w:val="00A75FF7"/>
    <w:rsid w:val="00A7698E"/>
    <w:rsid w:val="00A76D03"/>
    <w:rsid w:val="00A771FC"/>
    <w:rsid w:val="00A778B5"/>
    <w:rsid w:val="00A802FE"/>
    <w:rsid w:val="00A803F1"/>
    <w:rsid w:val="00A8040A"/>
    <w:rsid w:val="00A80748"/>
    <w:rsid w:val="00A80D39"/>
    <w:rsid w:val="00A81109"/>
    <w:rsid w:val="00A81207"/>
    <w:rsid w:val="00A81CF1"/>
    <w:rsid w:val="00A82283"/>
    <w:rsid w:val="00A82AFE"/>
    <w:rsid w:val="00A831DE"/>
    <w:rsid w:val="00A83407"/>
    <w:rsid w:val="00A834A0"/>
    <w:rsid w:val="00A83589"/>
    <w:rsid w:val="00A840FE"/>
    <w:rsid w:val="00A85585"/>
    <w:rsid w:val="00A85770"/>
    <w:rsid w:val="00A85D48"/>
    <w:rsid w:val="00A85D75"/>
    <w:rsid w:val="00A85E34"/>
    <w:rsid w:val="00A85E6D"/>
    <w:rsid w:val="00A86046"/>
    <w:rsid w:val="00A86A05"/>
    <w:rsid w:val="00A86D5D"/>
    <w:rsid w:val="00A86E23"/>
    <w:rsid w:val="00A870D9"/>
    <w:rsid w:val="00A873C4"/>
    <w:rsid w:val="00A87424"/>
    <w:rsid w:val="00A87DFB"/>
    <w:rsid w:val="00A90860"/>
    <w:rsid w:val="00A909F7"/>
    <w:rsid w:val="00A90B78"/>
    <w:rsid w:val="00A914E2"/>
    <w:rsid w:val="00A91F96"/>
    <w:rsid w:val="00A92103"/>
    <w:rsid w:val="00A925F9"/>
    <w:rsid w:val="00A926C4"/>
    <w:rsid w:val="00A92A7E"/>
    <w:rsid w:val="00A930D7"/>
    <w:rsid w:val="00A93B81"/>
    <w:rsid w:val="00A9443C"/>
    <w:rsid w:val="00A9464E"/>
    <w:rsid w:val="00A95356"/>
    <w:rsid w:val="00A95397"/>
    <w:rsid w:val="00A95A85"/>
    <w:rsid w:val="00A95CB3"/>
    <w:rsid w:val="00A95E30"/>
    <w:rsid w:val="00A95F29"/>
    <w:rsid w:val="00A96E2D"/>
    <w:rsid w:val="00A96F34"/>
    <w:rsid w:val="00A973C9"/>
    <w:rsid w:val="00A97487"/>
    <w:rsid w:val="00A974E1"/>
    <w:rsid w:val="00AA032A"/>
    <w:rsid w:val="00AA0597"/>
    <w:rsid w:val="00AA08D1"/>
    <w:rsid w:val="00AA0B99"/>
    <w:rsid w:val="00AA10A1"/>
    <w:rsid w:val="00AA117F"/>
    <w:rsid w:val="00AA1716"/>
    <w:rsid w:val="00AA247E"/>
    <w:rsid w:val="00AA29E3"/>
    <w:rsid w:val="00AA2D13"/>
    <w:rsid w:val="00AA41BC"/>
    <w:rsid w:val="00AA478F"/>
    <w:rsid w:val="00AA4AFB"/>
    <w:rsid w:val="00AA5467"/>
    <w:rsid w:val="00AA591E"/>
    <w:rsid w:val="00AA65D3"/>
    <w:rsid w:val="00AA6850"/>
    <w:rsid w:val="00AA7A4D"/>
    <w:rsid w:val="00AB03EC"/>
    <w:rsid w:val="00AB07FC"/>
    <w:rsid w:val="00AB11A5"/>
    <w:rsid w:val="00AB1831"/>
    <w:rsid w:val="00AB29CD"/>
    <w:rsid w:val="00AB2A15"/>
    <w:rsid w:val="00AB2E6C"/>
    <w:rsid w:val="00AB31A4"/>
    <w:rsid w:val="00AB3A54"/>
    <w:rsid w:val="00AB3C9B"/>
    <w:rsid w:val="00AB416A"/>
    <w:rsid w:val="00AB479D"/>
    <w:rsid w:val="00AB5340"/>
    <w:rsid w:val="00AB6185"/>
    <w:rsid w:val="00AB6262"/>
    <w:rsid w:val="00AB65A6"/>
    <w:rsid w:val="00AB6B2C"/>
    <w:rsid w:val="00AB6CF2"/>
    <w:rsid w:val="00AB6F03"/>
    <w:rsid w:val="00AB7A18"/>
    <w:rsid w:val="00AB7E01"/>
    <w:rsid w:val="00AC0661"/>
    <w:rsid w:val="00AC07D7"/>
    <w:rsid w:val="00AC0F63"/>
    <w:rsid w:val="00AC145E"/>
    <w:rsid w:val="00AC1EE8"/>
    <w:rsid w:val="00AC1EFF"/>
    <w:rsid w:val="00AC1F41"/>
    <w:rsid w:val="00AC22C4"/>
    <w:rsid w:val="00AC28A3"/>
    <w:rsid w:val="00AC29DE"/>
    <w:rsid w:val="00AC2FC0"/>
    <w:rsid w:val="00AC3409"/>
    <w:rsid w:val="00AC36B5"/>
    <w:rsid w:val="00AC392A"/>
    <w:rsid w:val="00AC4DAA"/>
    <w:rsid w:val="00AC5679"/>
    <w:rsid w:val="00AC5AA0"/>
    <w:rsid w:val="00AC62ED"/>
    <w:rsid w:val="00AC6BDB"/>
    <w:rsid w:val="00AC6CE0"/>
    <w:rsid w:val="00AC6DE3"/>
    <w:rsid w:val="00AC711A"/>
    <w:rsid w:val="00AC7234"/>
    <w:rsid w:val="00AC738C"/>
    <w:rsid w:val="00AC78D1"/>
    <w:rsid w:val="00AC7E94"/>
    <w:rsid w:val="00AD0220"/>
    <w:rsid w:val="00AD03D7"/>
    <w:rsid w:val="00AD0F51"/>
    <w:rsid w:val="00AD11B1"/>
    <w:rsid w:val="00AD17AD"/>
    <w:rsid w:val="00AD1E6D"/>
    <w:rsid w:val="00AD2752"/>
    <w:rsid w:val="00AD29F1"/>
    <w:rsid w:val="00AD2E61"/>
    <w:rsid w:val="00AD2F8C"/>
    <w:rsid w:val="00AD31FC"/>
    <w:rsid w:val="00AD3540"/>
    <w:rsid w:val="00AD3A0D"/>
    <w:rsid w:val="00AD452E"/>
    <w:rsid w:val="00AD5477"/>
    <w:rsid w:val="00AD5A11"/>
    <w:rsid w:val="00AD62D5"/>
    <w:rsid w:val="00AD66B8"/>
    <w:rsid w:val="00AD6959"/>
    <w:rsid w:val="00AD6C23"/>
    <w:rsid w:val="00AD6F50"/>
    <w:rsid w:val="00AD6F82"/>
    <w:rsid w:val="00AE0535"/>
    <w:rsid w:val="00AE0BC5"/>
    <w:rsid w:val="00AE14E9"/>
    <w:rsid w:val="00AE196A"/>
    <w:rsid w:val="00AE1B0C"/>
    <w:rsid w:val="00AE1CDD"/>
    <w:rsid w:val="00AE25A9"/>
    <w:rsid w:val="00AE39A7"/>
    <w:rsid w:val="00AE3C04"/>
    <w:rsid w:val="00AE4517"/>
    <w:rsid w:val="00AE4D20"/>
    <w:rsid w:val="00AE4D4D"/>
    <w:rsid w:val="00AE5035"/>
    <w:rsid w:val="00AE5380"/>
    <w:rsid w:val="00AE565B"/>
    <w:rsid w:val="00AE56F7"/>
    <w:rsid w:val="00AE5855"/>
    <w:rsid w:val="00AE5B1D"/>
    <w:rsid w:val="00AE5B23"/>
    <w:rsid w:val="00AE6369"/>
    <w:rsid w:val="00AE6DBE"/>
    <w:rsid w:val="00AE70E5"/>
    <w:rsid w:val="00AE7314"/>
    <w:rsid w:val="00AE74A5"/>
    <w:rsid w:val="00AE7B1E"/>
    <w:rsid w:val="00AF00B9"/>
    <w:rsid w:val="00AF089B"/>
    <w:rsid w:val="00AF0959"/>
    <w:rsid w:val="00AF14E4"/>
    <w:rsid w:val="00AF155C"/>
    <w:rsid w:val="00AF1605"/>
    <w:rsid w:val="00AF17C3"/>
    <w:rsid w:val="00AF18F6"/>
    <w:rsid w:val="00AF19C5"/>
    <w:rsid w:val="00AF1D11"/>
    <w:rsid w:val="00AF231C"/>
    <w:rsid w:val="00AF25B0"/>
    <w:rsid w:val="00AF26C8"/>
    <w:rsid w:val="00AF273E"/>
    <w:rsid w:val="00AF27F8"/>
    <w:rsid w:val="00AF2B75"/>
    <w:rsid w:val="00AF305A"/>
    <w:rsid w:val="00AF462C"/>
    <w:rsid w:val="00AF468E"/>
    <w:rsid w:val="00AF47DC"/>
    <w:rsid w:val="00AF4EB6"/>
    <w:rsid w:val="00AF537E"/>
    <w:rsid w:val="00AF556B"/>
    <w:rsid w:val="00AF5602"/>
    <w:rsid w:val="00AF5648"/>
    <w:rsid w:val="00AF56EC"/>
    <w:rsid w:val="00AF5702"/>
    <w:rsid w:val="00AF58AF"/>
    <w:rsid w:val="00AF6079"/>
    <w:rsid w:val="00AF6195"/>
    <w:rsid w:val="00AF69F8"/>
    <w:rsid w:val="00AF6FE0"/>
    <w:rsid w:val="00AF77BD"/>
    <w:rsid w:val="00AF7A74"/>
    <w:rsid w:val="00AF7DA9"/>
    <w:rsid w:val="00AF7EB8"/>
    <w:rsid w:val="00B000F3"/>
    <w:rsid w:val="00B005A2"/>
    <w:rsid w:val="00B00A03"/>
    <w:rsid w:val="00B00D5A"/>
    <w:rsid w:val="00B01013"/>
    <w:rsid w:val="00B017FA"/>
    <w:rsid w:val="00B01B4F"/>
    <w:rsid w:val="00B01DAB"/>
    <w:rsid w:val="00B0250F"/>
    <w:rsid w:val="00B02600"/>
    <w:rsid w:val="00B02D6C"/>
    <w:rsid w:val="00B02DA3"/>
    <w:rsid w:val="00B02EF5"/>
    <w:rsid w:val="00B03713"/>
    <w:rsid w:val="00B0382D"/>
    <w:rsid w:val="00B03D24"/>
    <w:rsid w:val="00B04A31"/>
    <w:rsid w:val="00B04AFD"/>
    <w:rsid w:val="00B04D0C"/>
    <w:rsid w:val="00B04ECD"/>
    <w:rsid w:val="00B0502B"/>
    <w:rsid w:val="00B050DA"/>
    <w:rsid w:val="00B05666"/>
    <w:rsid w:val="00B0621C"/>
    <w:rsid w:val="00B06234"/>
    <w:rsid w:val="00B06418"/>
    <w:rsid w:val="00B07C0B"/>
    <w:rsid w:val="00B101B0"/>
    <w:rsid w:val="00B1047B"/>
    <w:rsid w:val="00B1084A"/>
    <w:rsid w:val="00B11774"/>
    <w:rsid w:val="00B11C1B"/>
    <w:rsid w:val="00B11D50"/>
    <w:rsid w:val="00B12736"/>
    <w:rsid w:val="00B12CC6"/>
    <w:rsid w:val="00B13043"/>
    <w:rsid w:val="00B13912"/>
    <w:rsid w:val="00B13BBE"/>
    <w:rsid w:val="00B140E9"/>
    <w:rsid w:val="00B141B7"/>
    <w:rsid w:val="00B14FA5"/>
    <w:rsid w:val="00B150AD"/>
    <w:rsid w:val="00B15228"/>
    <w:rsid w:val="00B15494"/>
    <w:rsid w:val="00B157B2"/>
    <w:rsid w:val="00B15957"/>
    <w:rsid w:val="00B15B63"/>
    <w:rsid w:val="00B15E64"/>
    <w:rsid w:val="00B16294"/>
    <w:rsid w:val="00B16431"/>
    <w:rsid w:val="00B16457"/>
    <w:rsid w:val="00B16CBE"/>
    <w:rsid w:val="00B17EFD"/>
    <w:rsid w:val="00B20EB3"/>
    <w:rsid w:val="00B20ECE"/>
    <w:rsid w:val="00B2182D"/>
    <w:rsid w:val="00B21C78"/>
    <w:rsid w:val="00B21ECE"/>
    <w:rsid w:val="00B22AD4"/>
    <w:rsid w:val="00B22E80"/>
    <w:rsid w:val="00B2405E"/>
    <w:rsid w:val="00B243E4"/>
    <w:rsid w:val="00B244F8"/>
    <w:rsid w:val="00B25871"/>
    <w:rsid w:val="00B259E0"/>
    <w:rsid w:val="00B25EE2"/>
    <w:rsid w:val="00B26AB5"/>
    <w:rsid w:val="00B26D25"/>
    <w:rsid w:val="00B272C0"/>
    <w:rsid w:val="00B27942"/>
    <w:rsid w:val="00B27A69"/>
    <w:rsid w:val="00B30AA8"/>
    <w:rsid w:val="00B31366"/>
    <w:rsid w:val="00B31F9A"/>
    <w:rsid w:val="00B32D4D"/>
    <w:rsid w:val="00B33174"/>
    <w:rsid w:val="00B332BD"/>
    <w:rsid w:val="00B333F2"/>
    <w:rsid w:val="00B339DE"/>
    <w:rsid w:val="00B33F0D"/>
    <w:rsid w:val="00B346A3"/>
    <w:rsid w:val="00B34B05"/>
    <w:rsid w:val="00B34F8B"/>
    <w:rsid w:val="00B35035"/>
    <w:rsid w:val="00B3514F"/>
    <w:rsid w:val="00B35198"/>
    <w:rsid w:val="00B352E4"/>
    <w:rsid w:val="00B35BFB"/>
    <w:rsid w:val="00B36267"/>
    <w:rsid w:val="00B376B2"/>
    <w:rsid w:val="00B37C9D"/>
    <w:rsid w:val="00B40A0E"/>
    <w:rsid w:val="00B40D5F"/>
    <w:rsid w:val="00B41516"/>
    <w:rsid w:val="00B41A97"/>
    <w:rsid w:val="00B41B11"/>
    <w:rsid w:val="00B4227C"/>
    <w:rsid w:val="00B42D1F"/>
    <w:rsid w:val="00B4349D"/>
    <w:rsid w:val="00B43F92"/>
    <w:rsid w:val="00B440F7"/>
    <w:rsid w:val="00B4498A"/>
    <w:rsid w:val="00B4524B"/>
    <w:rsid w:val="00B46162"/>
    <w:rsid w:val="00B4664F"/>
    <w:rsid w:val="00B46CC6"/>
    <w:rsid w:val="00B47597"/>
    <w:rsid w:val="00B509D2"/>
    <w:rsid w:val="00B50D3D"/>
    <w:rsid w:val="00B50E12"/>
    <w:rsid w:val="00B51CF7"/>
    <w:rsid w:val="00B52137"/>
    <w:rsid w:val="00B521B3"/>
    <w:rsid w:val="00B523AF"/>
    <w:rsid w:val="00B53016"/>
    <w:rsid w:val="00B530CB"/>
    <w:rsid w:val="00B53155"/>
    <w:rsid w:val="00B53717"/>
    <w:rsid w:val="00B53D19"/>
    <w:rsid w:val="00B54886"/>
    <w:rsid w:val="00B54ACD"/>
    <w:rsid w:val="00B54CA7"/>
    <w:rsid w:val="00B56339"/>
    <w:rsid w:val="00B567BB"/>
    <w:rsid w:val="00B56A75"/>
    <w:rsid w:val="00B56AA0"/>
    <w:rsid w:val="00B56AD9"/>
    <w:rsid w:val="00B57272"/>
    <w:rsid w:val="00B57641"/>
    <w:rsid w:val="00B57725"/>
    <w:rsid w:val="00B57E41"/>
    <w:rsid w:val="00B60165"/>
    <w:rsid w:val="00B60377"/>
    <w:rsid w:val="00B6065A"/>
    <w:rsid w:val="00B60D6C"/>
    <w:rsid w:val="00B60F2C"/>
    <w:rsid w:val="00B61090"/>
    <w:rsid w:val="00B61A14"/>
    <w:rsid w:val="00B61C48"/>
    <w:rsid w:val="00B624BB"/>
    <w:rsid w:val="00B628C7"/>
    <w:rsid w:val="00B62FAC"/>
    <w:rsid w:val="00B62FDF"/>
    <w:rsid w:val="00B6355D"/>
    <w:rsid w:val="00B64647"/>
    <w:rsid w:val="00B6518F"/>
    <w:rsid w:val="00B65391"/>
    <w:rsid w:val="00B65680"/>
    <w:rsid w:val="00B67413"/>
    <w:rsid w:val="00B676FA"/>
    <w:rsid w:val="00B677AA"/>
    <w:rsid w:val="00B67DD8"/>
    <w:rsid w:val="00B67E56"/>
    <w:rsid w:val="00B70345"/>
    <w:rsid w:val="00B709B9"/>
    <w:rsid w:val="00B70BFA"/>
    <w:rsid w:val="00B70F4D"/>
    <w:rsid w:val="00B70FF4"/>
    <w:rsid w:val="00B711A7"/>
    <w:rsid w:val="00B712D7"/>
    <w:rsid w:val="00B71300"/>
    <w:rsid w:val="00B71687"/>
    <w:rsid w:val="00B71698"/>
    <w:rsid w:val="00B7175A"/>
    <w:rsid w:val="00B719C6"/>
    <w:rsid w:val="00B7240F"/>
    <w:rsid w:val="00B726A5"/>
    <w:rsid w:val="00B73096"/>
    <w:rsid w:val="00B731B7"/>
    <w:rsid w:val="00B73C10"/>
    <w:rsid w:val="00B73D82"/>
    <w:rsid w:val="00B73F7C"/>
    <w:rsid w:val="00B74A31"/>
    <w:rsid w:val="00B7511A"/>
    <w:rsid w:val="00B764A8"/>
    <w:rsid w:val="00B77225"/>
    <w:rsid w:val="00B7726B"/>
    <w:rsid w:val="00B77EEE"/>
    <w:rsid w:val="00B80B6A"/>
    <w:rsid w:val="00B80CD7"/>
    <w:rsid w:val="00B80F7E"/>
    <w:rsid w:val="00B8106A"/>
    <w:rsid w:val="00B81A31"/>
    <w:rsid w:val="00B81D0F"/>
    <w:rsid w:val="00B8209A"/>
    <w:rsid w:val="00B822CE"/>
    <w:rsid w:val="00B828E4"/>
    <w:rsid w:val="00B82FB1"/>
    <w:rsid w:val="00B8309A"/>
    <w:rsid w:val="00B83300"/>
    <w:rsid w:val="00B83585"/>
    <w:rsid w:val="00B835D3"/>
    <w:rsid w:val="00B83916"/>
    <w:rsid w:val="00B83CBD"/>
    <w:rsid w:val="00B844C4"/>
    <w:rsid w:val="00B848F7"/>
    <w:rsid w:val="00B84F76"/>
    <w:rsid w:val="00B8554E"/>
    <w:rsid w:val="00B855A4"/>
    <w:rsid w:val="00B85D7C"/>
    <w:rsid w:val="00B868D2"/>
    <w:rsid w:val="00B86B5B"/>
    <w:rsid w:val="00B87609"/>
    <w:rsid w:val="00B87A74"/>
    <w:rsid w:val="00B87CD6"/>
    <w:rsid w:val="00B90534"/>
    <w:rsid w:val="00B9107B"/>
    <w:rsid w:val="00B91B41"/>
    <w:rsid w:val="00B91E51"/>
    <w:rsid w:val="00B922DB"/>
    <w:rsid w:val="00B926AC"/>
    <w:rsid w:val="00B928A6"/>
    <w:rsid w:val="00B93354"/>
    <w:rsid w:val="00B93357"/>
    <w:rsid w:val="00B93E02"/>
    <w:rsid w:val="00B940AC"/>
    <w:rsid w:val="00B943B3"/>
    <w:rsid w:val="00B94768"/>
    <w:rsid w:val="00B94A50"/>
    <w:rsid w:val="00B94D60"/>
    <w:rsid w:val="00B95029"/>
    <w:rsid w:val="00B9506A"/>
    <w:rsid w:val="00B95300"/>
    <w:rsid w:val="00B95879"/>
    <w:rsid w:val="00B95920"/>
    <w:rsid w:val="00B96388"/>
    <w:rsid w:val="00B96707"/>
    <w:rsid w:val="00B97B4C"/>
    <w:rsid w:val="00B97C12"/>
    <w:rsid w:val="00BA017E"/>
    <w:rsid w:val="00BA0B1D"/>
    <w:rsid w:val="00BA14ED"/>
    <w:rsid w:val="00BA1D51"/>
    <w:rsid w:val="00BA1FF9"/>
    <w:rsid w:val="00BA21CA"/>
    <w:rsid w:val="00BA2CA3"/>
    <w:rsid w:val="00BA2F9C"/>
    <w:rsid w:val="00BA3046"/>
    <w:rsid w:val="00BA36CE"/>
    <w:rsid w:val="00BA36E4"/>
    <w:rsid w:val="00BA3ECC"/>
    <w:rsid w:val="00BA42AB"/>
    <w:rsid w:val="00BA4369"/>
    <w:rsid w:val="00BA49C1"/>
    <w:rsid w:val="00BA4A9E"/>
    <w:rsid w:val="00BA50F2"/>
    <w:rsid w:val="00BA5246"/>
    <w:rsid w:val="00BA538A"/>
    <w:rsid w:val="00BA593C"/>
    <w:rsid w:val="00BA5958"/>
    <w:rsid w:val="00BA6795"/>
    <w:rsid w:val="00BA688A"/>
    <w:rsid w:val="00BA779D"/>
    <w:rsid w:val="00BA7948"/>
    <w:rsid w:val="00BA7CFD"/>
    <w:rsid w:val="00BB001C"/>
    <w:rsid w:val="00BB00DB"/>
    <w:rsid w:val="00BB0409"/>
    <w:rsid w:val="00BB045D"/>
    <w:rsid w:val="00BB0E88"/>
    <w:rsid w:val="00BB1369"/>
    <w:rsid w:val="00BB1505"/>
    <w:rsid w:val="00BB16ED"/>
    <w:rsid w:val="00BB20D7"/>
    <w:rsid w:val="00BB23FF"/>
    <w:rsid w:val="00BB3C52"/>
    <w:rsid w:val="00BB4131"/>
    <w:rsid w:val="00BB4687"/>
    <w:rsid w:val="00BB51A0"/>
    <w:rsid w:val="00BB5206"/>
    <w:rsid w:val="00BB5525"/>
    <w:rsid w:val="00BB5920"/>
    <w:rsid w:val="00BB5CF0"/>
    <w:rsid w:val="00BB65A4"/>
    <w:rsid w:val="00BB6801"/>
    <w:rsid w:val="00BB69A7"/>
    <w:rsid w:val="00BB6CF0"/>
    <w:rsid w:val="00BB6FA1"/>
    <w:rsid w:val="00BB71B3"/>
    <w:rsid w:val="00BC02B3"/>
    <w:rsid w:val="00BC03B0"/>
    <w:rsid w:val="00BC0E8F"/>
    <w:rsid w:val="00BC1A7D"/>
    <w:rsid w:val="00BC21AA"/>
    <w:rsid w:val="00BC242E"/>
    <w:rsid w:val="00BC25B9"/>
    <w:rsid w:val="00BC267F"/>
    <w:rsid w:val="00BC3091"/>
    <w:rsid w:val="00BC3F48"/>
    <w:rsid w:val="00BC4038"/>
    <w:rsid w:val="00BC440B"/>
    <w:rsid w:val="00BC460E"/>
    <w:rsid w:val="00BC57FC"/>
    <w:rsid w:val="00BC642C"/>
    <w:rsid w:val="00BC6894"/>
    <w:rsid w:val="00BC69AC"/>
    <w:rsid w:val="00BC6B8E"/>
    <w:rsid w:val="00BD04E7"/>
    <w:rsid w:val="00BD056D"/>
    <w:rsid w:val="00BD1098"/>
    <w:rsid w:val="00BD12B3"/>
    <w:rsid w:val="00BD16D0"/>
    <w:rsid w:val="00BD1E02"/>
    <w:rsid w:val="00BD20BF"/>
    <w:rsid w:val="00BD30C3"/>
    <w:rsid w:val="00BD328F"/>
    <w:rsid w:val="00BD3828"/>
    <w:rsid w:val="00BD3D35"/>
    <w:rsid w:val="00BD42FF"/>
    <w:rsid w:val="00BD489C"/>
    <w:rsid w:val="00BD4A6A"/>
    <w:rsid w:val="00BD4C73"/>
    <w:rsid w:val="00BD4D8F"/>
    <w:rsid w:val="00BD5220"/>
    <w:rsid w:val="00BD5940"/>
    <w:rsid w:val="00BD5E78"/>
    <w:rsid w:val="00BD66A1"/>
    <w:rsid w:val="00BD6E18"/>
    <w:rsid w:val="00BE0350"/>
    <w:rsid w:val="00BE042E"/>
    <w:rsid w:val="00BE0FF7"/>
    <w:rsid w:val="00BE1306"/>
    <w:rsid w:val="00BE193A"/>
    <w:rsid w:val="00BE1D29"/>
    <w:rsid w:val="00BE1EBA"/>
    <w:rsid w:val="00BE2794"/>
    <w:rsid w:val="00BE2AA5"/>
    <w:rsid w:val="00BE3F9B"/>
    <w:rsid w:val="00BE4253"/>
    <w:rsid w:val="00BE4A90"/>
    <w:rsid w:val="00BE4B8B"/>
    <w:rsid w:val="00BE5A77"/>
    <w:rsid w:val="00BE5BA6"/>
    <w:rsid w:val="00BE5F79"/>
    <w:rsid w:val="00BE665D"/>
    <w:rsid w:val="00BE690C"/>
    <w:rsid w:val="00BE6CE3"/>
    <w:rsid w:val="00BE6D89"/>
    <w:rsid w:val="00BE7DCB"/>
    <w:rsid w:val="00BF00BD"/>
    <w:rsid w:val="00BF02AC"/>
    <w:rsid w:val="00BF0461"/>
    <w:rsid w:val="00BF0CD0"/>
    <w:rsid w:val="00BF11E3"/>
    <w:rsid w:val="00BF1BFA"/>
    <w:rsid w:val="00BF263B"/>
    <w:rsid w:val="00BF26BA"/>
    <w:rsid w:val="00BF33A3"/>
    <w:rsid w:val="00BF34B5"/>
    <w:rsid w:val="00BF35FB"/>
    <w:rsid w:val="00BF3C7B"/>
    <w:rsid w:val="00BF441D"/>
    <w:rsid w:val="00BF4775"/>
    <w:rsid w:val="00BF5B89"/>
    <w:rsid w:val="00BF5DD9"/>
    <w:rsid w:val="00BF7EE3"/>
    <w:rsid w:val="00C0023F"/>
    <w:rsid w:val="00C004C4"/>
    <w:rsid w:val="00C0060B"/>
    <w:rsid w:val="00C0080C"/>
    <w:rsid w:val="00C0132D"/>
    <w:rsid w:val="00C0174F"/>
    <w:rsid w:val="00C0213F"/>
    <w:rsid w:val="00C02389"/>
    <w:rsid w:val="00C027C5"/>
    <w:rsid w:val="00C0307E"/>
    <w:rsid w:val="00C03E8A"/>
    <w:rsid w:val="00C03EDC"/>
    <w:rsid w:val="00C0425F"/>
    <w:rsid w:val="00C04468"/>
    <w:rsid w:val="00C054AC"/>
    <w:rsid w:val="00C05527"/>
    <w:rsid w:val="00C05562"/>
    <w:rsid w:val="00C060F1"/>
    <w:rsid w:val="00C06173"/>
    <w:rsid w:val="00C063E7"/>
    <w:rsid w:val="00C066C6"/>
    <w:rsid w:val="00C06B9C"/>
    <w:rsid w:val="00C073AE"/>
    <w:rsid w:val="00C074CF"/>
    <w:rsid w:val="00C076B5"/>
    <w:rsid w:val="00C07A74"/>
    <w:rsid w:val="00C07C01"/>
    <w:rsid w:val="00C07E7F"/>
    <w:rsid w:val="00C07EC1"/>
    <w:rsid w:val="00C10207"/>
    <w:rsid w:val="00C11A46"/>
    <w:rsid w:val="00C11BB8"/>
    <w:rsid w:val="00C11F5D"/>
    <w:rsid w:val="00C12CE5"/>
    <w:rsid w:val="00C13BE6"/>
    <w:rsid w:val="00C13E8D"/>
    <w:rsid w:val="00C14867"/>
    <w:rsid w:val="00C14906"/>
    <w:rsid w:val="00C14CD0"/>
    <w:rsid w:val="00C151CE"/>
    <w:rsid w:val="00C155E7"/>
    <w:rsid w:val="00C156FA"/>
    <w:rsid w:val="00C15A7C"/>
    <w:rsid w:val="00C15B16"/>
    <w:rsid w:val="00C15B28"/>
    <w:rsid w:val="00C16209"/>
    <w:rsid w:val="00C170D1"/>
    <w:rsid w:val="00C17405"/>
    <w:rsid w:val="00C17EB0"/>
    <w:rsid w:val="00C205B4"/>
    <w:rsid w:val="00C20DAF"/>
    <w:rsid w:val="00C2128F"/>
    <w:rsid w:val="00C2149D"/>
    <w:rsid w:val="00C216CA"/>
    <w:rsid w:val="00C221C7"/>
    <w:rsid w:val="00C228CA"/>
    <w:rsid w:val="00C228F3"/>
    <w:rsid w:val="00C22964"/>
    <w:rsid w:val="00C22D1E"/>
    <w:rsid w:val="00C23341"/>
    <w:rsid w:val="00C236BF"/>
    <w:rsid w:val="00C23970"/>
    <w:rsid w:val="00C23979"/>
    <w:rsid w:val="00C23BD7"/>
    <w:rsid w:val="00C24575"/>
    <w:rsid w:val="00C24AB8"/>
    <w:rsid w:val="00C24BFC"/>
    <w:rsid w:val="00C251D5"/>
    <w:rsid w:val="00C26140"/>
    <w:rsid w:val="00C2663A"/>
    <w:rsid w:val="00C266EE"/>
    <w:rsid w:val="00C26B6A"/>
    <w:rsid w:val="00C26CBF"/>
    <w:rsid w:val="00C27168"/>
    <w:rsid w:val="00C27F1F"/>
    <w:rsid w:val="00C30B27"/>
    <w:rsid w:val="00C30E9B"/>
    <w:rsid w:val="00C318BD"/>
    <w:rsid w:val="00C3191C"/>
    <w:rsid w:val="00C31BB0"/>
    <w:rsid w:val="00C31E82"/>
    <w:rsid w:val="00C31FDE"/>
    <w:rsid w:val="00C32780"/>
    <w:rsid w:val="00C32916"/>
    <w:rsid w:val="00C32A58"/>
    <w:rsid w:val="00C32B18"/>
    <w:rsid w:val="00C33496"/>
    <w:rsid w:val="00C33BF6"/>
    <w:rsid w:val="00C33DBE"/>
    <w:rsid w:val="00C34228"/>
    <w:rsid w:val="00C34ABA"/>
    <w:rsid w:val="00C34E2D"/>
    <w:rsid w:val="00C351C4"/>
    <w:rsid w:val="00C35B7F"/>
    <w:rsid w:val="00C35BE1"/>
    <w:rsid w:val="00C35C74"/>
    <w:rsid w:val="00C3616C"/>
    <w:rsid w:val="00C36410"/>
    <w:rsid w:val="00C36420"/>
    <w:rsid w:val="00C36A22"/>
    <w:rsid w:val="00C36CC4"/>
    <w:rsid w:val="00C36E1F"/>
    <w:rsid w:val="00C371D8"/>
    <w:rsid w:val="00C37775"/>
    <w:rsid w:val="00C37835"/>
    <w:rsid w:val="00C402B4"/>
    <w:rsid w:val="00C40F2A"/>
    <w:rsid w:val="00C4123F"/>
    <w:rsid w:val="00C412AD"/>
    <w:rsid w:val="00C41473"/>
    <w:rsid w:val="00C414F7"/>
    <w:rsid w:val="00C41E19"/>
    <w:rsid w:val="00C41F57"/>
    <w:rsid w:val="00C42551"/>
    <w:rsid w:val="00C429BE"/>
    <w:rsid w:val="00C43A17"/>
    <w:rsid w:val="00C43D3D"/>
    <w:rsid w:val="00C43E7B"/>
    <w:rsid w:val="00C44975"/>
    <w:rsid w:val="00C44BBB"/>
    <w:rsid w:val="00C44BC2"/>
    <w:rsid w:val="00C45078"/>
    <w:rsid w:val="00C450B4"/>
    <w:rsid w:val="00C450B5"/>
    <w:rsid w:val="00C451BB"/>
    <w:rsid w:val="00C451C7"/>
    <w:rsid w:val="00C45556"/>
    <w:rsid w:val="00C46148"/>
    <w:rsid w:val="00C462FD"/>
    <w:rsid w:val="00C46560"/>
    <w:rsid w:val="00C46BE5"/>
    <w:rsid w:val="00C46CCA"/>
    <w:rsid w:val="00C470D3"/>
    <w:rsid w:val="00C47FF2"/>
    <w:rsid w:val="00C5015C"/>
    <w:rsid w:val="00C50727"/>
    <w:rsid w:val="00C50AD5"/>
    <w:rsid w:val="00C50C29"/>
    <w:rsid w:val="00C51369"/>
    <w:rsid w:val="00C5158D"/>
    <w:rsid w:val="00C5186A"/>
    <w:rsid w:val="00C51F43"/>
    <w:rsid w:val="00C5227B"/>
    <w:rsid w:val="00C525B3"/>
    <w:rsid w:val="00C5266A"/>
    <w:rsid w:val="00C52735"/>
    <w:rsid w:val="00C52FDA"/>
    <w:rsid w:val="00C53C05"/>
    <w:rsid w:val="00C545B9"/>
    <w:rsid w:val="00C5507D"/>
    <w:rsid w:val="00C5534E"/>
    <w:rsid w:val="00C556C0"/>
    <w:rsid w:val="00C55CB0"/>
    <w:rsid w:val="00C55D94"/>
    <w:rsid w:val="00C55E0D"/>
    <w:rsid w:val="00C56080"/>
    <w:rsid w:val="00C5643F"/>
    <w:rsid w:val="00C565B0"/>
    <w:rsid w:val="00C56B70"/>
    <w:rsid w:val="00C6026B"/>
    <w:rsid w:val="00C602D7"/>
    <w:rsid w:val="00C60462"/>
    <w:rsid w:val="00C6070D"/>
    <w:rsid w:val="00C609A7"/>
    <w:rsid w:val="00C60ACB"/>
    <w:rsid w:val="00C610AA"/>
    <w:rsid w:val="00C61233"/>
    <w:rsid w:val="00C6274A"/>
    <w:rsid w:val="00C63007"/>
    <w:rsid w:val="00C634A3"/>
    <w:rsid w:val="00C63903"/>
    <w:rsid w:val="00C641F0"/>
    <w:rsid w:val="00C6465A"/>
    <w:rsid w:val="00C6491C"/>
    <w:rsid w:val="00C6504E"/>
    <w:rsid w:val="00C65588"/>
    <w:rsid w:val="00C65780"/>
    <w:rsid w:val="00C65BC8"/>
    <w:rsid w:val="00C65BD1"/>
    <w:rsid w:val="00C65C16"/>
    <w:rsid w:val="00C65DFC"/>
    <w:rsid w:val="00C65F20"/>
    <w:rsid w:val="00C6639F"/>
    <w:rsid w:val="00C66461"/>
    <w:rsid w:val="00C66477"/>
    <w:rsid w:val="00C6797B"/>
    <w:rsid w:val="00C67A1B"/>
    <w:rsid w:val="00C67B6D"/>
    <w:rsid w:val="00C700B7"/>
    <w:rsid w:val="00C700D4"/>
    <w:rsid w:val="00C70EF3"/>
    <w:rsid w:val="00C710B0"/>
    <w:rsid w:val="00C719F5"/>
    <w:rsid w:val="00C71DF7"/>
    <w:rsid w:val="00C735CC"/>
    <w:rsid w:val="00C73B13"/>
    <w:rsid w:val="00C73D07"/>
    <w:rsid w:val="00C73DB9"/>
    <w:rsid w:val="00C74069"/>
    <w:rsid w:val="00C7452A"/>
    <w:rsid w:val="00C7464C"/>
    <w:rsid w:val="00C746BC"/>
    <w:rsid w:val="00C746E9"/>
    <w:rsid w:val="00C74AEF"/>
    <w:rsid w:val="00C76354"/>
    <w:rsid w:val="00C76434"/>
    <w:rsid w:val="00C76BBE"/>
    <w:rsid w:val="00C770FB"/>
    <w:rsid w:val="00C77200"/>
    <w:rsid w:val="00C7735C"/>
    <w:rsid w:val="00C7763A"/>
    <w:rsid w:val="00C77D88"/>
    <w:rsid w:val="00C77FB3"/>
    <w:rsid w:val="00C8016A"/>
    <w:rsid w:val="00C80AAF"/>
    <w:rsid w:val="00C80C24"/>
    <w:rsid w:val="00C81307"/>
    <w:rsid w:val="00C81F3A"/>
    <w:rsid w:val="00C82167"/>
    <w:rsid w:val="00C824E7"/>
    <w:rsid w:val="00C82610"/>
    <w:rsid w:val="00C82776"/>
    <w:rsid w:val="00C82AE0"/>
    <w:rsid w:val="00C835D9"/>
    <w:rsid w:val="00C8378F"/>
    <w:rsid w:val="00C83863"/>
    <w:rsid w:val="00C838F3"/>
    <w:rsid w:val="00C84090"/>
    <w:rsid w:val="00C84243"/>
    <w:rsid w:val="00C843E3"/>
    <w:rsid w:val="00C852C5"/>
    <w:rsid w:val="00C8567B"/>
    <w:rsid w:val="00C86566"/>
    <w:rsid w:val="00C86B0C"/>
    <w:rsid w:val="00C86F92"/>
    <w:rsid w:val="00C87556"/>
    <w:rsid w:val="00C87878"/>
    <w:rsid w:val="00C87948"/>
    <w:rsid w:val="00C87A9A"/>
    <w:rsid w:val="00C9027C"/>
    <w:rsid w:val="00C90CD0"/>
    <w:rsid w:val="00C90D1C"/>
    <w:rsid w:val="00C90DC3"/>
    <w:rsid w:val="00C90DD1"/>
    <w:rsid w:val="00C9153C"/>
    <w:rsid w:val="00C918B5"/>
    <w:rsid w:val="00C91BCF"/>
    <w:rsid w:val="00C91FB0"/>
    <w:rsid w:val="00C9281F"/>
    <w:rsid w:val="00C92A1F"/>
    <w:rsid w:val="00C92C1E"/>
    <w:rsid w:val="00C92E2F"/>
    <w:rsid w:val="00C92F14"/>
    <w:rsid w:val="00C92F62"/>
    <w:rsid w:val="00C93448"/>
    <w:rsid w:val="00C9375B"/>
    <w:rsid w:val="00C93760"/>
    <w:rsid w:val="00C93F20"/>
    <w:rsid w:val="00C93F74"/>
    <w:rsid w:val="00C94FA6"/>
    <w:rsid w:val="00C9524D"/>
    <w:rsid w:val="00C95336"/>
    <w:rsid w:val="00C96133"/>
    <w:rsid w:val="00C962AC"/>
    <w:rsid w:val="00C967A0"/>
    <w:rsid w:val="00C975F1"/>
    <w:rsid w:val="00C976C7"/>
    <w:rsid w:val="00C97705"/>
    <w:rsid w:val="00CA060B"/>
    <w:rsid w:val="00CA0EAD"/>
    <w:rsid w:val="00CA10A7"/>
    <w:rsid w:val="00CA1189"/>
    <w:rsid w:val="00CA122B"/>
    <w:rsid w:val="00CA1515"/>
    <w:rsid w:val="00CA1677"/>
    <w:rsid w:val="00CA1909"/>
    <w:rsid w:val="00CA1F0A"/>
    <w:rsid w:val="00CA2B3C"/>
    <w:rsid w:val="00CA3559"/>
    <w:rsid w:val="00CA3AD2"/>
    <w:rsid w:val="00CA3D8C"/>
    <w:rsid w:val="00CA4985"/>
    <w:rsid w:val="00CA4DB1"/>
    <w:rsid w:val="00CA508D"/>
    <w:rsid w:val="00CA53CF"/>
    <w:rsid w:val="00CA5422"/>
    <w:rsid w:val="00CA569F"/>
    <w:rsid w:val="00CA572B"/>
    <w:rsid w:val="00CA66C2"/>
    <w:rsid w:val="00CA6895"/>
    <w:rsid w:val="00CA6FF7"/>
    <w:rsid w:val="00CA7AF7"/>
    <w:rsid w:val="00CA7B22"/>
    <w:rsid w:val="00CA7D02"/>
    <w:rsid w:val="00CA7D99"/>
    <w:rsid w:val="00CB01A9"/>
    <w:rsid w:val="00CB01C5"/>
    <w:rsid w:val="00CB0445"/>
    <w:rsid w:val="00CB05CD"/>
    <w:rsid w:val="00CB064D"/>
    <w:rsid w:val="00CB0670"/>
    <w:rsid w:val="00CB0DFB"/>
    <w:rsid w:val="00CB1019"/>
    <w:rsid w:val="00CB19CF"/>
    <w:rsid w:val="00CB2E53"/>
    <w:rsid w:val="00CB379E"/>
    <w:rsid w:val="00CB3ABC"/>
    <w:rsid w:val="00CB42F6"/>
    <w:rsid w:val="00CB48E6"/>
    <w:rsid w:val="00CB4C40"/>
    <w:rsid w:val="00CB55BE"/>
    <w:rsid w:val="00CB56FA"/>
    <w:rsid w:val="00CB5B91"/>
    <w:rsid w:val="00CB6658"/>
    <w:rsid w:val="00CB6F35"/>
    <w:rsid w:val="00CB7444"/>
    <w:rsid w:val="00CB790A"/>
    <w:rsid w:val="00CB7C44"/>
    <w:rsid w:val="00CC04CF"/>
    <w:rsid w:val="00CC15A7"/>
    <w:rsid w:val="00CC1B50"/>
    <w:rsid w:val="00CC2B1A"/>
    <w:rsid w:val="00CC34F3"/>
    <w:rsid w:val="00CC35A2"/>
    <w:rsid w:val="00CC387C"/>
    <w:rsid w:val="00CC3CC7"/>
    <w:rsid w:val="00CC4261"/>
    <w:rsid w:val="00CC42FB"/>
    <w:rsid w:val="00CC4B5C"/>
    <w:rsid w:val="00CC52BE"/>
    <w:rsid w:val="00CC57CD"/>
    <w:rsid w:val="00CC6316"/>
    <w:rsid w:val="00CC6829"/>
    <w:rsid w:val="00CC6E6B"/>
    <w:rsid w:val="00CC7612"/>
    <w:rsid w:val="00CC7D59"/>
    <w:rsid w:val="00CC7EE6"/>
    <w:rsid w:val="00CD0258"/>
    <w:rsid w:val="00CD0B44"/>
    <w:rsid w:val="00CD18A1"/>
    <w:rsid w:val="00CD2109"/>
    <w:rsid w:val="00CD2665"/>
    <w:rsid w:val="00CD2EEB"/>
    <w:rsid w:val="00CD322F"/>
    <w:rsid w:val="00CD32A0"/>
    <w:rsid w:val="00CD3588"/>
    <w:rsid w:val="00CD41E9"/>
    <w:rsid w:val="00CD4932"/>
    <w:rsid w:val="00CD560F"/>
    <w:rsid w:val="00CD5910"/>
    <w:rsid w:val="00CD5A96"/>
    <w:rsid w:val="00CD5C6D"/>
    <w:rsid w:val="00CD5D98"/>
    <w:rsid w:val="00CD5E95"/>
    <w:rsid w:val="00CD6F14"/>
    <w:rsid w:val="00CD72CF"/>
    <w:rsid w:val="00CD75BB"/>
    <w:rsid w:val="00CD7C1D"/>
    <w:rsid w:val="00CE08A2"/>
    <w:rsid w:val="00CE1579"/>
    <w:rsid w:val="00CE158D"/>
    <w:rsid w:val="00CE1E37"/>
    <w:rsid w:val="00CE23D4"/>
    <w:rsid w:val="00CE26F8"/>
    <w:rsid w:val="00CE28C2"/>
    <w:rsid w:val="00CE2B29"/>
    <w:rsid w:val="00CE2C61"/>
    <w:rsid w:val="00CE2E73"/>
    <w:rsid w:val="00CE325A"/>
    <w:rsid w:val="00CE3679"/>
    <w:rsid w:val="00CE388D"/>
    <w:rsid w:val="00CE3AD5"/>
    <w:rsid w:val="00CE4077"/>
    <w:rsid w:val="00CE4147"/>
    <w:rsid w:val="00CE4257"/>
    <w:rsid w:val="00CE43D2"/>
    <w:rsid w:val="00CE45BB"/>
    <w:rsid w:val="00CE47DF"/>
    <w:rsid w:val="00CE4BFD"/>
    <w:rsid w:val="00CE4C9A"/>
    <w:rsid w:val="00CE525E"/>
    <w:rsid w:val="00CE56A1"/>
    <w:rsid w:val="00CE5D86"/>
    <w:rsid w:val="00CE7254"/>
    <w:rsid w:val="00CE7773"/>
    <w:rsid w:val="00CE7F55"/>
    <w:rsid w:val="00CF015B"/>
    <w:rsid w:val="00CF0794"/>
    <w:rsid w:val="00CF081D"/>
    <w:rsid w:val="00CF1729"/>
    <w:rsid w:val="00CF1ADF"/>
    <w:rsid w:val="00CF1D3C"/>
    <w:rsid w:val="00CF2B49"/>
    <w:rsid w:val="00CF2CFF"/>
    <w:rsid w:val="00CF3374"/>
    <w:rsid w:val="00CF33A7"/>
    <w:rsid w:val="00CF3925"/>
    <w:rsid w:val="00CF438C"/>
    <w:rsid w:val="00CF4BE8"/>
    <w:rsid w:val="00CF4CB3"/>
    <w:rsid w:val="00CF594E"/>
    <w:rsid w:val="00CF6230"/>
    <w:rsid w:val="00CF638C"/>
    <w:rsid w:val="00CF66BA"/>
    <w:rsid w:val="00CF6C36"/>
    <w:rsid w:val="00CF7569"/>
    <w:rsid w:val="00CF7FCB"/>
    <w:rsid w:val="00D00602"/>
    <w:rsid w:val="00D007E1"/>
    <w:rsid w:val="00D00B33"/>
    <w:rsid w:val="00D00B38"/>
    <w:rsid w:val="00D01004"/>
    <w:rsid w:val="00D0103F"/>
    <w:rsid w:val="00D027A5"/>
    <w:rsid w:val="00D02BC1"/>
    <w:rsid w:val="00D02BD8"/>
    <w:rsid w:val="00D02FF8"/>
    <w:rsid w:val="00D034BA"/>
    <w:rsid w:val="00D037F3"/>
    <w:rsid w:val="00D03A00"/>
    <w:rsid w:val="00D069EB"/>
    <w:rsid w:val="00D06B26"/>
    <w:rsid w:val="00D06B6C"/>
    <w:rsid w:val="00D06FAB"/>
    <w:rsid w:val="00D07145"/>
    <w:rsid w:val="00D071E5"/>
    <w:rsid w:val="00D07255"/>
    <w:rsid w:val="00D07DF5"/>
    <w:rsid w:val="00D10583"/>
    <w:rsid w:val="00D10F8F"/>
    <w:rsid w:val="00D11081"/>
    <w:rsid w:val="00D112BF"/>
    <w:rsid w:val="00D1144F"/>
    <w:rsid w:val="00D1148B"/>
    <w:rsid w:val="00D11627"/>
    <w:rsid w:val="00D118F1"/>
    <w:rsid w:val="00D11FD5"/>
    <w:rsid w:val="00D12534"/>
    <w:rsid w:val="00D1300D"/>
    <w:rsid w:val="00D13050"/>
    <w:rsid w:val="00D1333E"/>
    <w:rsid w:val="00D13605"/>
    <w:rsid w:val="00D137D3"/>
    <w:rsid w:val="00D14029"/>
    <w:rsid w:val="00D14401"/>
    <w:rsid w:val="00D14B7F"/>
    <w:rsid w:val="00D14CE8"/>
    <w:rsid w:val="00D15079"/>
    <w:rsid w:val="00D15203"/>
    <w:rsid w:val="00D15E81"/>
    <w:rsid w:val="00D16435"/>
    <w:rsid w:val="00D166A0"/>
    <w:rsid w:val="00D16D2B"/>
    <w:rsid w:val="00D16DAD"/>
    <w:rsid w:val="00D17167"/>
    <w:rsid w:val="00D17591"/>
    <w:rsid w:val="00D176C2"/>
    <w:rsid w:val="00D17842"/>
    <w:rsid w:val="00D17C88"/>
    <w:rsid w:val="00D201D9"/>
    <w:rsid w:val="00D2023A"/>
    <w:rsid w:val="00D20A6D"/>
    <w:rsid w:val="00D20AB1"/>
    <w:rsid w:val="00D20E7E"/>
    <w:rsid w:val="00D21082"/>
    <w:rsid w:val="00D215B5"/>
    <w:rsid w:val="00D21866"/>
    <w:rsid w:val="00D21AAE"/>
    <w:rsid w:val="00D2221C"/>
    <w:rsid w:val="00D226C1"/>
    <w:rsid w:val="00D2282F"/>
    <w:rsid w:val="00D2286B"/>
    <w:rsid w:val="00D234F9"/>
    <w:rsid w:val="00D23E7F"/>
    <w:rsid w:val="00D24BD4"/>
    <w:rsid w:val="00D25033"/>
    <w:rsid w:val="00D252DB"/>
    <w:rsid w:val="00D25D0F"/>
    <w:rsid w:val="00D26093"/>
    <w:rsid w:val="00D26209"/>
    <w:rsid w:val="00D26364"/>
    <w:rsid w:val="00D2734B"/>
    <w:rsid w:val="00D27BDA"/>
    <w:rsid w:val="00D301B0"/>
    <w:rsid w:val="00D3043B"/>
    <w:rsid w:val="00D30930"/>
    <w:rsid w:val="00D31600"/>
    <w:rsid w:val="00D3213B"/>
    <w:rsid w:val="00D32197"/>
    <w:rsid w:val="00D3234E"/>
    <w:rsid w:val="00D323DA"/>
    <w:rsid w:val="00D328FE"/>
    <w:rsid w:val="00D331E1"/>
    <w:rsid w:val="00D34DC7"/>
    <w:rsid w:val="00D34E57"/>
    <w:rsid w:val="00D352A8"/>
    <w:rsid w:val="00D362F3"/>
    <w:rsid w:val="00D36A25"/>
    <w:rsid w:val="00D37A69"/>
    <w:rsid w:val="00D40A42"/>
    <w:rsid w:val="00D41457"/>
    <w:rsid w:val="00D416FC"/>
    <w:rsid w:val="00D429F3"/>
    <w:rsid w:val="00D42EF5"/>
    <w:rsid w:val="00D43D0C"/>
    <w:rsid w:val="00D43E26"/>
    <w:rsid w:val="00D441F2"/>
    <w:rsid w:val="00D44637"/>
    <w:rsid w:val="00D4476B"/>
    <w:rsid w:val="00D44D41"/>
    <w:rsid w:val="00D45016"/>
    <w:rsid w:val="00D4569A"/>
    <w:rsid w:val="00D45B4A"/>
    <w:rsid w:val="00D45D6F"/>
    <w:rsid w:val="00D45E8F"/>
    <w:rsid w:val="00D464BE"/>
    <w:rsid w:val="00D46EAE"/>
    <w:rsid w:val="00D4707E"/>
    <w:rsid w:val="00D47C86"/>
    <w:rsid w:val="00D47D97"/>
    <w:rsid w:val="00D5026A"/>
    <w:rsid w:val="00D50818"/>
    <w:rsid w:val="00D51011"/>
    <w:rsid w:val="00D525CF"/>
    <w:rsid w:val="00D526BB"/>
    <w:rsid w:val="00D528CC"/>
    <w:rsid w:val="00D52C2C"/>
    <w:rsid w:val="00D53351"/>
    <w:rsid w:val="00D5360D"/>
    <w:rsid w:val="00D53957"/>
    <w:rsid w:val="00D54007"/>
    <w:rsid w:val="00D54412"/>
    <w:rsid w:val="00D549C4"/>
    <w:rsid w:val="00D54CAC"/>
    <w:rsid w:val="00D54DC3"/>
    <w:rsid w:val="00D554DF"/>
    <w:rsid w:val="00D558FF"/>
    <w:rsid w:val="00D55B71"/>
    <w:rsid w:val="00D55B7F"/>
    <w:rsid w:val="00D5678F"/>
    <w:rsid w:val="00D56E11"/>
    <w:rsid w:val="00D56EDF"/>
    <w:rsid w:val="00D57136"/>
    <w:rsid w:val="00D57263"/>
    <w:rsid w:val="00D57353"/>
    <w:rsid w:val="00D57A71"/>
    <w:rsid w:val="00D57AFA"/>
    <w:rsid w:val="00D57C80"/>
    <w:rsid w:val="00D57DAA"/>
    <w:rsid w:val="00D60472"/>
    <w:rsid w:val="00D60EAB"/>
    <w:rsid w:val="00D6143C"/>
    <w:rsid w:val="00D616E6"/>
    <w:rsid w:val="00D61704"/>
    <w:rsid w:val="00D618ED"/>
    <w:rsid w:val="00D61AF2"/>
    <w:rsid w:val="00D62740"/>
    <w:rsid w:val="00D6337B"/>
    <w:rsid w:val="00D6425B"/>
    <w:rsid w:val="00D6476D"/>
    <w:rsid w:val="00D6579A"/>
    <w:rsid w:val="00D658A4"/>
    <w:rsid w:val="00D6662D"/>
    <w:rsid w:val="00D6689E"/>
    <w:rsid w:val="00D66E99"/>
    <w:rsid w:val="00D6796C"/>
    <w:rsid w:val="00D67E00"/>
    <w:rsid w:val="00D67E6E"/>
    <w:rsid w:val="00D703F8"/>
    <w:rsid w:val="00D70B24"/>
    <w:rsid w:val="00D718BE"/>
    <w:rsid w:val="00D719A6"/>
    <w:rsid w:val="00D71AD5"/>
    <w:rsid w:val="00D721BD"/>
    <w:rsid w:val="00D723EE"/>
    <w:rsid w:val="00D72DD7"/>
    <w:rsid w:val="00D732CD"/>
    <w:rsid w:val="00D73760"/>
    <w:rsid w:val="00D73850"/>
    <w:rsid w:val="00D73A76"/>
    <w:rsid w:val="00D73DAA"/>
    <w:rsid w:val="00D73DF0"/>
    <w:rsid w:val="00D7422C"/>
    <w:rsid w:val="00D7442D"/>
    <w:rsid w:val="00D74BC2"/>
    <w:rsid w:val="00D75F5F"/>
    <w:rsid w:val="00D76324"/>
    <w:rsid w:val="00D76758"/>
    <w:rsid w:val="00D779E1"/>
    <w:rsid w:val="00D77A0A"/>
    <w:rsid w:val="00D77AB8"/>
    <w:rsid w:val="00D77BD8"/>
    <w:rsid w:val="00D77C74"/>
    <w:rsid w:val="00D77C84"/>
    <w:rsid w:val="00D77DDE"/>
    <w:rsid w:val="00D800C2"/>
    <w:rsid w:val="00D800E6"/>
    <w:rsid w:val="00D8084E"/>
    <w:rsid w:val="00D8097C"/>
    <w:rsid w:val="00D80A90"/>
    <w:rsid w:val="00D80C2F"/>
    <w:rsid w:val="00D81BEA"/>
    <w:rsid w:val="00D822D2"/>
    <w:rsid w:val="00D83787"/>
    <w:rsid w:val="00D8460C"/>
    <w:rsid w:val="00D84671"/>
    <w:rsid w:val="00D84DC4"/>
    <w:rsid w:val="00D85035"/>
    <w:rsid w:val="00D853E4"/>
    <w:rsid w:val="00D855CC"/>
    <w:rsid w:val="00D859EF"/>
    <w:rsid w:val="00D85DB3"/>
    <w:rsid w:val="00D85EC0"/>
    <w:rsid w:val="00D8618E"/>
    <w:rsid w:val="00D8692A"/>
    <w:rsid w:val="00D869EC"/>
    <w:rsid w:val="00D86AF2"/>
    <w:rsid w:val="00D86FA4"/>
    <w:rsid w:val="00D870A0"/>
    <w:rsid w:val="00D87212"/>
    <w:rsid w:val="00D87B15"/>
    <w:rsid w:val="00D87C27"/>
    <w:rsid w:val="00D90181"/>
    <w:rsid w:val="00D902F4"/>
    <w:rsid w:val="00D9066A"/>
    <w:rsid w:val="00D90774"/>
    <w:rsid w:val="00D90A09"/>
    <w:rsid w:val="00D90B32"/>
    <w:rsid w:val="00D90C1D"/>
    <w:rsid w:val="00D90C65"/>
    <w:rsid w:val="00D90F98"/>
    <w:rsid w:val="00D9140A"/>
    <w:rsid w:val="00D91600"/>
    <w:rsid w:val="00D918BD"/>
    <w:rsid w:val="00D91EB4"/>
    <w:rsid w:val="00D93081"/>
    <w:rsid w:val="00D93951"/>
    <w:rsid w:val="00D93EB8"/>
    <w:rsid w:val="00D94711"/>
    <w:rsid w:val="00D94ED8"/>
    <w:rsid w:val="00D95070"/>
    <w:rsid w:val="00D95472"/>
    <w:rsid w:val="00D956D0"/>
    <w:rsid w:val="00D95D92"/>
    <w:rsid w:val="00D95FE6"/>
    <w:rsid w:val="00D962AF"/>
    <w:rsid w:val="00D96585"/>
    <w:rsid w:val="00D9686F"/>
    <w:rsid w:val="00D96D4A"/>
    <w:rsid w:val="00D976F8"/>
    <w:rsid w:val="00D97C71"/>
    <w:rsid w:val="00DA18D9"/>
    <w:rsid w:val="00DA1C24"/>
    <w:rsid w:val="00DA2272"/>
    <w:rsid w:val="00DA24A1"/>
    <w:rsid w:val="00DA24E5"/>
    <w:rsid w:val="00DA2D30"/>
    <w:rsid w:val="00DA311D"/>
    <w:rsid w:val="00DA3182"/>
    <w:rsid w:val="00DA39B5"/>
    <w:rsid w:val="00DA3F77"/>
    <w:rsid w:val="00DA4251"/>
    <w:rsid w:val="00DA4A84"/>
    <w:rsid w:val="00DA4B17"/>
    <w:rsid w:val="00DA4BFD"/>
    <w:rsid w:val="00DA4F79"/>
    <w:rsid w:val="00DA5383"/>
    <w:rsid w:val="00DA5C8F"/>
    <w:rsid w:val="00DA67F1"/>
    <w:rsid w:val="00DA68DB"/>
    <w:rsid w:val="00DA74CE"/>
    <w:rsid w:val="00DA7515"/>
    <w:rsid w:val="00DA7B09"/>
    <w:rsid w:val="00DA7CA5"/>
    <w:rsid w:val="00DB0854"/>
    <w:rsid w:val="00DB1769"/>
    <w:rsid w:val="00DB1B29"/>
    <w:rsid w:val="00DB23FD"/>
    <w:rsid w:val="00DB274F"/>
    <w:rsid w:val="00DB281A"/>
    <w:rsid w:val="00DB2EB5"/>
    <w:rsid w:val="00DB3D55"/>
    <w:rsid w:val="00DB3E32"/>
    <w:rsid w:val="00DB4217"/>
    <w:rsid w:val="00DB4E0E"/>
    <w:rsid w:val="00DB5367"/>
    <w:rsid w:val="00DB55DC"/>
    <w:rsid w:val="00DB5968"/>
    <w:rsid w:val="00DB63D8"/>
    <w:rsid w:val="00DB6C1D"/>
    <w:rsid w:val="00DB7407"/>
    <w:rsid w:val="00DB7558"/>
    <w:rsid w:val="00DB76FE"/>
    <w:rsid w:val="00DB79AB"/>
    <w:rsid w:val="00DC0126"/>
    <w:rsid w:val="00DC0381"/>
    <w:rsid w:val="00DC0521"/>
    <w:rsid w:val="00DC056B"/>
    <w:rsid w:val="00DC079D"/>
    <w:rsid w:val="00DC0828"/>
    <w:rsid w:val="00DC1D38"/>
    <w:rsid w:val="00DC1EBF"/>
    <w:rsid w:val="00DC2124"/>
    <w:rsid w:val="00DC232D"/>
    <w:rsid w:val="00DC39E8"/>
    <w:rsid w:val="00DC3F71"/>
    <w:rsid w:val="00DC46CF"/>
    <w:rsid w:val="00DC4C08"/>
    <w:rsid w:val="00DC4F16"/>
    <w:rsid w:val="00DC5166"/>
    <w:rsid w:val="00DC56E1"/>
    <w:rsid w:val="00DC6C14"/>
    <w:rsid w:val="00DC71D4"/>
    <w:rsid w:val="00DC7419"/>
    <w:rsid w:val="00DC78A3"/>
    <w:rsid w:val="00DC7FAA"/>
    <w:rsid w:val="00DC7FCD"/>
    <w:rsid w:val="00DD0042"/>
    <w:rsid w:val="00DD049E"/>
    <w:rsid w:val="00DD0889"/>
    <w:rsid w:val="00DD0C86"/>
    <w:rsid w:val="00DD0CE5"/>
    <w:rsid w:val="00DD1173"/>
    <w:rsid w:val="00DD12B9"/>
    <w:rsid w:val="00DD1FF8"/>
    <w:rsid w:val="00DD20A4"/>
    <w:rsid w:val="00DD25D2"/>
    <w:rsid w:val="00DD2747"/>
    <w:rsid w:val="00DD2826"/>
    <w:rsid w:val="00DD3236"/>
    <w:rsid w:val="00DD3289"/>
    <w:rsid w:val="00DD33D6"/>
    <w:rsid w:val="00DD3591"/>
    <w:rsid w:val="00DD37C9"/>
    <w:rsid w:val="00DD42DD"/>
    <w:rsid w:val="00DD491C"/>
    <w:rsid w:val="00DD4F20"/>
    <w:rsid w:val="00DD5066"/>
    <w:rsid w:val="00DD50DC"/>
    <w:rsid w:val="00DD55BF"/>
    <w:rsid w:val="00DD5AFA"/>
    <w:rsid w:val="00DD6094"/>
    <w:rsid w:val="00DD6802"/>
    <w:rsid w:val="00DD6BC5"/>
    <w:rsid w:val="00DD736F"/>
    <w:rsid w:val="00DE03C7"/>
    <w:rsid w:val="00DE04F4"/>
    <w:rsid w:val="00DE0563"/>
    <w:rsid w:val="00DE095D"/>
    <w:rsid w:val="00DE0A29"/>
    <w:rsid w:val="00DE0B43"/>
    <w:rsid w:val="00DE0E16"/>
    <w:rsid w:val="00DE0E4E"/>
    <w:rsid w:val="00DE1015"/>
    <w:rsid w:val="00DE10A7"/>
    <w:rsid w:val="00DE142D"/>
    <w:rsid w:val="00DE1515"/>
    <w:rsid w:val="00DE1643"/>
    <w:rsid w:val="00DE1656"/>
    <w:rsid w:val="00DE185A"/>
    <w:rsid w:val="00DE22CE"/>
    <w:rsid w:val="00DE2426"/>
    <w:rsid w:val="00DE280E"/>
    <w:rsid w:val="00DE2F8D"/>
    <w:rsid w:val="00DE411C"/>
    <w:rsid w:val="00DE461B"/>
    <w:rsid w:val="00DE5376"/>
    <w:rsid w:val="00DE5AFC"/>
    <w:rsid w:val="00DE6461"/>
    <w:rsid w:val="00DE7F2E"/>
    <w:rsid w:val="00DF0151"/>
    <w:rsid w:val="00DF0D66"/>
    <w:rsid w:val="00DF1053"/>
    <w:rsid w:val="00DF1CF7"/>
    <w:rsid w:val="00DF1D55"/>
    <w:rsid w:val="00DF1FB0"/>
    <w:rsid w:val="00DF2665"/>
    <w:rsid w:val="00DF39F3"/>
    <w:rsid w:val="00DF3B3B"/>
    <w:rsid w:val="00DF3B61"/>
    <w:rsid w:val="00DF3D84"/>
    <w:rsid w:val="00DF4294"/>
    <w:rsid w:val="00DF4526"/>
    <w:rsid w:val="00DF4D38"/>
    <w:rsid w:val="00DF5401"/>
    <w:rsid w:val="00DF629E"/>
    <w:rsid w:val="00DF7064"/>
    <w:rsid w:val="00DF710A"/>
    <w:rsid w:val="00DF77CB"/>
    <w:rsid w:val="00DF7B4D"/>
    <w:rsid w:val="00DF7E46"/>
    <w:rsid w:val="00E000F7"/>
    <w:rsid w:val="00E012D2"/>
    <w:rsid w:val="00E0134A"/>
    <w:rsid w:val="00E0194C"/>
    <w:rsid w:val="00E0199C"/>
    <w:rsid w:val="00E0208E"/>
    <w:rsid w:val="00E025E1"/>
    <w:rsid w:val="00E02BB9"/>
    <w:rsid w:val="00E0313B"/>
    <w:rsid w:val="00E03320"/>
    <w:rsid w:val="00E043E5"/>
    <w:rsid w:val="00E04824"/>
    <w:rsid w:val="00E04ABF"/>
    <w:rsid w:val="00E0546C"/>
    <w:rsid w:val="00E05699"/>
    <w:rsid w:val="00E057A8"/>
    <w:rsid w:val="00E06123"/>
    <w:rsid w:val="00E06170"/>
    <w:rsid w:val="00E06891"/>
    <w:rsid w:val="00E06907"/>
    <w:rsid w:val="00E07339"/>
    <w:rsid w:val="00E07372"/>
    <w:rsid w:val="00E07E9B"/>
    <w:rsid w:val="00E101CF"/>
    <w:rsid w:val="00E10383"/>
    <w:rsid w:val="00E1062E"/>
    <w:rsid w:val="00E107A2"/>
    <w:rsid w:val="00E10B76"/>
    <w:rsid w:val="00E10C45"/>
    <w:rsid w:val="00E10EF4"/>
    <w:rsid w:val="00E11038"/>
    <w:rsid w:val="00E11770"/>
    <w:rsid w:val="00E1199D"/>
    <w:rsid w:val="00E11B60"/>
    <w:rsid w:val="00E11B62"/>
    <w:rsid w:val="00E11DA1"/>
    <w:rsid w:val="00E11DF1"/>
    <w:rsid w:val="00E11FBE"/>
    <w:rsid w:val="00E120B5"/>
    <w:rsid w:val="00E12977"/>
    <w:rsid w:val="00E129ED"/>
    <w:rsid w:val="00E12ABA"/>
    <w:rsid w:val="00E12F2B"/>
    <w:rsid w:val="00E13806"/>
    <w:rsid w:val="00E13D1D"/>
    <w:rsid w:val="00E14975"/>
    <w:rsid w:val="00E14DDD"/>
    <w:rsid w:val="00E14FD7"/>
    <w:rsid w:val="00E1540A"/>
    <w:rsid w:val="00E154EE"/>
    <w:rsid w:val="00E15D0B"/>
    <w:rsid w:val="00E15F86"/>
    <w:rsid w:val="00E16029"/>
    <w:rsid w:val="00E161F1"/>
    <w:rsid w:val="00E166A0"/>
    <w:rsid w:val="00E1697B"/>
    <w:rsid w:val="00E16D11"/>
    <w:rsid w:val="00E16D75"/>
    <w:rsid w:val="00E174D6"/>
    <w:rsid w:val="00E175B9"/>
    <w:rsid w:val="00E20024"/>
    <w:rsid w:val="00E201E2"/>
    <w:rsid w:val="00E20629"/>
    <w:rsid w:val="00E20D83"/>
    <w:rsid w:val="00E21565"/>
    <w:rsid w:val="00E215D8"/>
    <w:rsid w:val="00E21A3B"/>
    <w:rsid w:val="00E22A22"/>
    <w:rsid w:val="00E22E20"/>
    <w:rsid w:val="00E2392A"/>
    <w:rsid w:val="00E23BC6"/>
    <w:rsid w:val="00E2414D"/>
    <w:rsid w:val="00E24210"/>
    <w:rsid w:val="00E242DB"/>
    <w:rsid w:val="00E243CB"/>
    <w:rsid w:val="00E24894"/>
    <w:rsid w:val="00E25028"/>
    <w:rsid w:val="00E25051"/>
    <w:rsid w:val="00E25244"/>
    <w:rsid w:val="00E25988"/>
    <w:rsid w:val="00E26678"/>
    <w:rsid w:val="00E26A60"/>
    <w:rsid w:val="00E26B1E"/>
    <w:rsid w:val="00E27366"/>
    <w:rsid w:val="00E27443"/>
    <w:rsid w:val="00E27AD4"/>
    <w:rsid w:val="00E27CD3"/>
    <w:rsid w:val="00E27FB4"/>
    <w:rsid w:val="00E3141A"/>
    <w:rsid w:val="00E3239E"/>
    <w:rsid w:val="00E32587"/>
    <w:rsid w:val="00E32A79"/>
    <w:rsid w:val="00E32CA2"/>
    <w:rsid w:val="00E32DFC"/>
    <w:rsid w:val="00E330F6"/>
    <w:rsid w:val="00E33235"/>
    <w:rsid w:val="00E33882"/>
    <w:rsid w:val="00E3475C"/>
    <w:rsid w:val="00E34970"/>
    <w:rsid w:val="00E34A5F"/>
    <w:rsid w:val="00E34D6A"/>
    <w:rsid w:val="00E34DCD"/>
    <w:rsid w:val="00E35D03"/>
    <w:rsid w:val="00E35D3B"/>
    <w:rsid w:val="00E36065"/>
    <w:rsid w:val="00E36796"/>
    <w:rsid w:val="00E3691F"/>
    <w:rsid w:val="00E36BB5"/>
    <w:rsid w:val="00E3708D"/>
    <w:rsid w:val="00E37576"/>
    <w:rsid w:val="00E3794A"/>
    <w:rsid w:val="00E4015E"/>
    <w:rsid w:val="00E403A4"/>
    <w:rsid w:val="00E40D4D"/>
    <w:rsid w:val="00E40D9E"/>
    <w:rsid w:val="00E416E5"/>
    <w:rsid w:val="00E41F00"/>
    <w:rsid w:val="00E4201A"/>
    <w:rsid w:val="00E4201B"/>
    <w:rsid w:val="00E42C61"/>
    <w:rsid w:val="00E43C4B"/>
    <w:rsid w:val="00E43C63"/>
    <w:rsid w:val="00E44421"/>
    <w:rsid w:val="00E44DDF"/>
    <w:rsid w:val="00E4512E"/>
    <w:rsid w:val="00E4524D"/>
    <w:rsid w:val="00E45802"/>
    <w:rsid w:val="00E45C15"/>
    <w:rsid w:val="00E45F67"/>
    <w:rsid w:val="00E45FC1"/>
    <w:rsid w:val="00E46051"/>
    <w:rsid w:val="00E460E1"/>
    <w:rsid w:val="00E4620C"/>
    <w:rsid w:val="00E462AA"/>
    <w:rsid w:val="00E466AE"/>
    <w:rsid w:val="00E471D6"/>
    <w:rsid w:val="00E4796C"/>
    <w:rsid w:val="00E5007D"/>
    <w:rsid w:val="00E501DE"/>
    <w:rsid w:val="00E50F74"/>
    <w:rsid w:val="00E51138"/>
    <w:rsid w:val="00E51919"/>
    <w:rsid w:val="00E51DA5"/>
    <w:rsid w:val="00E52C18"/>
    <w:rsid w:val="00E53545"/>
    <w:rsid w:val="00E5366B"/>
    <w:rsid w:val="00E53E00"/>
    <w:rsid w:val="00E5432F"/>
    <w:rsid w:val="00E54370"/>
    <w:rsid w:val="00E548FD"/>
    <w:rsid w:val="00E54E90"/>
    <w:rsid w:val="00E55684"/>
    <w:rsid w:val="00E55805"/>
    <w:rsid w:val="00E55B69"/>
    <w:rsid w:val="00E5678E"/>
    <w:rsid w:val="00E5692A"/>
    <w:rsid w:val="00E56BCE"/>
    <w:rsid w:val="00E56D9A"/>
    <w:rsid w:val="00E56FFE"/>
    <w:rsid w:val="00E60769"/>
    <w:rsid w:val="00E61235"/>
    <w:rsid w:val="00E61448"/>
    <w:rsid w:val="00E618B3"/>
    <w:rsid w:val="00E61F75"/>
    <w:rsid w:val="00E625B6"/>
    <w:rsid w:val="00E6269B"/>
    <w:rsid w:val="00E62757"/>
    <w:rsid w:val="00E6299D"/>
    <w:rsid w:val="00E62AF9"/>
    <w:rsid w:val="00E62E58"/>
    <w:rsid w:val="00E63CAC"/>
    <w:rsid w:val="00E645AF"/>
    <w:rsid w:val="00E649EB"/>
    <w:rsid w:val="00E6592B"/>
    <w:rsid w:val="00E659CD"/>
    <w:rsid w:val="00E65B6D"/>
    <w:rsid w:val="00E66569"/>
    <w:rsid w:val="00E67202"/>
    <w:rsid w:val="00E675BC"/>
    <w:rsid w:val="00E676CE"/>
    <w:rsid w:val="00E7021D"/>
    <w:rsid w:val="00E708A7"/>
    <w:rsid w:val="00E70E4F"/>
    <w:rsid w:val="00E70F7A"/>
    <w:rsid w:val="00E716CD"/>
    <w:rsid w:val="00E71BDD"/>
    <w:rsid w:val="00E72A81"/>
    <w:rsid w:val="00E72AF5"/>
    <w:rsid w:val="00E72E73"/>
    <w:rsid w:val="00E72FF3"/>
    <w:rsid w:val="00E733F8"/>
    <w:rsid w:val="00E7391E"/>
    <w:rsid w:val="00E73ECD"/>
    <w:rsid w:val="00E740CB"/>
    <w:rsid w:val="00E744BC"/>
    <w:rsid w:val="00E745B7"/>
    <w:rsid w:val="00E74ED1"/>
    <w:rsid w:val="00E7548B"/>
    <w:rsid w:val="00E758E9"/>
    <w:rsid w:val="00E7612A"/>
    <w:rsid w:val="00E76486"/>
    <w:rsid w:val="00E76625"/>
    <w:rsid w:val="00E77341"/>
    <w:rsid w:val="00E7767F"/>
    <w:rsid w:val="00E777B2"/>
    <w:rsid w:val="00E8028C"/>
    <w:rsid w:val="00E8033C"/>
    <w:rsid w:val="00E80DFE"/>
    <w:rsid w:val="00E8142D"/>
    <w:rsid w:val="00E8154A"/>
    <w:rsid w:val="00E81CDF"/>
    <w:rsid w:val="00E8215F"/>
    <w:rsid w:val="00E82B2A"/>
    <w:rsid w:val="00E82DF9"/>
    <w:rsid w:val="00E8375C"/>
    <w:rsid w:val="00E83C92"/>
    <w:rsid w:val="00E8464F"/>
    <w:rsid w:val="00E84B8F"/>
    <w:rsid w:val="00E84C4F"/>
    <w:rsid w:val="00E84EB0"/>
    <w:rsid w:val="00E851B2"/>
    <w:rsid w:val="00E853C9"/>
    <w:rsid w:val="00E8553B"/>
    <w:rsid w:val="00E86AD2"/>
    <w:rsid w:val="00E86CC0"/>
    <w:rsid w:val="00E8717D"/>
    <w:rsid w:val="00E8750E"/>
    <w:rsid w:val="00E878B5"/>
    <w:rsid w:val="00E87A55"/>
    <w:rsid w:val="00E87A79"/>
    <w:rsid w:val="00E87D63"/>
    <w:rsid w:val="00E90072"/>
    <w:rsid w:val="00E903DD"/>
    <w:rsid w:val="00E9051D"/>
    <w:rsid w:val="00E908E2"/>
    <w:rsid w:val="00E90939"/>
    <w:rsid w:val="00E9194E"/>
    <w:rsid w:val="00E920C4"/>
    <w:rsid w:val="00E92D48"/>
    <w:rsid w:val="00E92DA2"/>
    <w:rsid w:val="00E931E7"/>
    <w:rsid w:val="00E9321E"/>
    <w:rsid w:val="00E93438"/>
    <w:rsid w:val="00E934A0"/>
    <w:rsid w:val="00E9360D"/>
    <w:rsid w:val="00E93657"/>
    <w:rsid w:val="00E938BD"/>
    <w:rsid w:val="00E93C63"/>
    <w:rsid w:val="00E93C76"/>
    <w:rsid w:val="00E9412C"/>
    <w:rsid w:val="00E9419A"/>
    <w:rsid w:val="00E94218"/>
    <w:rsid w:val="00E94905"/>
    <w:rsid w:val="00E94B1C"/>
    <w:rsid w:val="00E94C5E"/>
    <w:rsid w:val="00E95366"/>
    <w:rsid w:val="00E95683"/>
    <w:rsid w:val="00E958B5"/>
    <w:rsid w:val="00E95AA4"/>
    <w:rsid w:val="00E97126"/>
    <w:rsid w:val="00E974BF"/>
    <w:rsid w:val="00E977F4"/>
    <w:rsid w:val="00E97889"/>
    <w:rsid w:val="00E97C90"/>
    <w:rsid w:val="00EA0012"/>
    <w:rsid w:val="00EA0041"/>
    <w:rsid w:val="00EA0051"/>
    <w:rsid w:val="00EA066B"/>
    <w:rsid w:val="00EA0ED7"/>
    <w:rsid w:val="00EA0FD7"/>
    <w:rsid w:val="00EA1850"/>
    <w:rsid w:val="00EA2ECF"/>
    <w:rsid w:val="00EA31C6"/>
    <w:rsid w:val="00EA35B4"/>
    <w:rsid w:val="00EA3AEE"/>
    <w:rsid w:val="00EA3D1F"/>
    <w:rsid w:val="00EA4277"/>
    <w:rsid w:val="00EA4ED4"/>
    <w:rsid w:val="00EA587F"/>
    <w:rsid w:val="00EA6008"/>
    <w:rsid w:val="00EA64A8"/>
    <w:rsid w:val="00EA66A2"/>
    <w:rsid w:val="00EA6731"/>
    <w:rsid w:val="00EA6DE4"/>
    <w:rsid w:val="00EA7B89"/>
    <w:rsid w:val="00EB05BF"/>
    <w:rsid w:val="00EB0848"/>
    <w:rsid w:val="00EB0925"/>
    <w:rsid w:val="00EB0C9C"/>
    <w:rsid w:val="00EB120C"/>
    <w:rsid w:val="00EB15E8"/>
    <w:rsid w:val="00EB1817"/>
    <w:rsid w:val="00EB1AF6"/>
    <w:rsid w:val="00EB2094"/>
    <w:rsid w:val="00EB215A"/>
    <w:rsid w:val="00EB2168"/>
    <w:rsid w:val="00EB221D"/>
    <w:rsid w:val="00EB23D2"/>
    <w:rsid w:val="00EB24D5"/>
    <w:rsid w:val="00EB27C8"/>
    <w:rsid w:val="00EB31A7"/>
    <w:rsid w:val="00EB3502"/>
    <w:rsid w:val="00EB3551"/>
    <w:rsid w:val="00EB3EE6"/>
    <w:rsid w:val="00EB403E"/>
    <w:rsid w:val="00EB4B3B"/>
    <w:rsid w:val="00EB4B4E"/>
    <w:rsid w:val="00EB4D50"/>
    <w:rsid w:val="00EB50D9"/>
    <w:rsid w:val="00EB55CD"/>
    <w:rsid w:val="00EB585D"/>
    <w:rsid w:val="00EB5869"/>
    <w:rsid w:val="00EB5A49"/>
    <w:rsid w:val="00EB5CAD"/>
    <w:rsid w:val="00EB6085"/>
    <w:rsid w:val="00EB61F0"/>
    <w:rsid w:val="00EB6300"/>
    <w:rsid w:val="00EB6345"/>
    <w:rsid w:val="00EB6E78"/>
    <w:rsid w:val="00EB7007"/>
    <w:rsid w:val="00EC02E2"/>
    <w:rsid w:val="00EC1960"/>
    <w:rsid w:val="00EC1CF3"/>
    <w:rsid w:val="00EC2473"/>
    <w:rsid w:val="00EC2665"/>
    <w:rsid w:val="00EC29B1"/>
    <w:rsid w:val="00EC2C64"/>
    <w:rsid w:val="00EC37B3"/>
    <w:rsid w:val="00EC3C3A"/>
    <w:rsid w:val="00EC43BB"/>
    <w:rsid w:val="00EC45CA"/>
    <w:rsid w:val="00EC48B9"/>
    <w:rsid w:val="00EC4CC6"/>
    <w:rsid w:val="00EC5087"/>
    <w:rsid w:val="00EC5834"/>
    <w:rsid w:val="00EC6509"/>
    <w:rsid w:val="00EC69DF"/>
    <w:rsid w:val="00EC6B7C"/>
    <w:rsid w:val="00EC6C7D"/>
    <w:rsid w:val="00EC720F"/>
    <w:rsid w:val="00EC74CF"/>
    <w:rsid w:val="00ED083B"/>
    <w:rsid w:val="00ED08E8"/>
    <w:rsid w:val="00ED0E38"/>
    <w:rsid w:val="00ED1DE5"/>
    <w:rsid w:val="00ED1FFF"/>
    <w:rsid w:val="00ED2747"/>
    <w:rsid w:val="00ED2811"/>
    <w:rsid w:val="00ED2A10"/>
    <w:rsid w:val="00ED325B"/>
    <w:rsid w:val="00ED3505"/>
    <w:rsid w:val="00ED38FA"/>
    <w:rsid w:val="00ED3937"/>
    <w:rsid w:val="00ED3DF2"/>
    <w:rsid w:val="00ED446F"/>
    <w:rsid w:val="00ED49A1"/>
    <w:rsid w:val="00ED4ACB"/>
    <w:rsid w:val="00ED4DF5"/>
    <w:rsid w:val="00ED5556"/>
    <w:rsid w:val="00ED5941"/>
    <w:rsid w:val="00ED623D"/>
    <w:rsid w:val="00ED6257"/>
    <w:rsid w:val="00ED63F2"/>
    <w:rsid w:val="00ED6878"/>
    <w:rsid w:val="00EE020C"/>
    <w:rsid w:val="00EE0553"/>
    <w:rsid w:val="00EE0581"/>
    <w:rsid w:val="00EE0D06"/>
    <w:rsid w:val="00EE144E"/>
    <w:rsid w:val="00EE14D2"/>
    <w:rsid w:val="00EE2197"/>
    <w:rsid w:val="00EE2730"/>
    <w:rsid w:val="00EE27E7"/>
    <w:rsid w:val="00EE2994"/>
    <w:rsid w:val="00EE29AA"/>
    <w:rsid w:val="00EE2F14"/>
    <w:rsid w:val="00EE304D"/>
    <w:rsid w:val="00EE31DD"/>
    <w:rsid w:val="00EE336B"/>
    <w:rsid w:val="00EE343C"/>
    <w:rsid w:val="00EE391B"/>
    <w:rsid w:val="00EE4301"/>
    <w:rsid w:val="00EE4F60"/>
    <w:rsid w:val="00EE57C5"/>
    <w:rsid w:val="00EE63A5"/>
    <w:rsid w:val="00EE6582"/>
    <w:rsid w:val="00EE67C7"/>
    <w:rsid w:val="00EE6A90"/>
    <w:rsid w:val="00EE6AAA"/>
    <w:rsid w:val="00EE70C4"/>
    <w:rsid w:val="00EE72F1"/>
    <w:rsid w:val="00EF0B60"/>
    <w:rsid w:val="00EF0D67"/>
    <w:rsid w:val="00EF0EB2"/>
    <w:rsid w:val="00EF1BBE"/>
    <w:rsid w:val="00EF1E98"/>
    <w:rsid w:val="00EF215C"/>
    <w:rsid w:val="00EF2B03"/>
    <w:rsid w:val="00EF2B3D"/>
    <w:rsid w:val="00EF3C1E"/>
    <w:rsid w:val="00EF46BE"/>
    <w:rsid w:val="00EF4C1A"/>
    <w:rsid w:val="00EF505D"/>
    <w:rsid w:val="00EF55C3"/>
    <w:rsid w:val="00EF59FC"/>
    <w:rsid w:val="00EF5C9B"/>
    <w:rsid w:val="00EF6420"/>
    <w:rsid w:val="00EF693F"/>
    <w:rsid w:val="00EF6F07"/>
    <w:rsid w:val="00EF7348"/>
    <w:rsid w:val="00EF7972"/>
    <w:rsid w:val="00EF7D10"/>
    <w:rsid w:val="00EF7D5C"/>
    <w:rsid w:val="00EF7EC1"/>
    <w:rsid w:val="00F000D4"/>
    <w:rsid w:val="00F000DF"/>
    <w:rsid w:val="00F00130"/>
    <w:rsid w:val="00F00312"/>
    <w:rsid w:val="00F0048E"/>
    <w:rsid w:val="00F00680"/>
    <w:rsid w:val="00F009E8"/>
    <w:rsid w:val="00F00B2A"/>
    <w:rsid w:val="00F0120B"/>
    <w:rsid w:val="00F01A68"/>
    <w:rsid w:val="00F01C4B"/>
    <w:rsid w:val="00F01C5B"/>
    <w:rsid w:val="00F01E62"/>
    <w:rsid w:val="00F035BF"/>
    <w:rsid w:val="00F037C4"/>
    <w:rsid w:val="00F03954"/>
    <w:rsid w:val="00F03F06"/>
    <w:rsid w:val="00F03F2B"/>
    <w:rsid w:val="00F0413A"/>
    <w:rsid w:val="00F0476E"/>
    <w:rsid w:val="00F04E79"/>
    <w:rsid w:val="00F04E9C"/>
    <w:rsid w:val="00F05478"/>
    <w:rsid w:val="00F05789"/>
    <w:rsid w:val="00F06B13"/>
    <w:rsid w:val="00F06BCF"/>
    <w:rsid w:val="00F075EA"/>
    <w:rsid w:val="00F0791B"/>
    <w:rsid w:val="00F07C38"/>
    <w:rsid w:val="00F10906"/>
    <w:rsid w:val="00F1144A"/>
    <w:rsid w:val="00F1169F"/>
    <w:rsid w:val="00F123B7"/>
    <w:rsid w:val="00F12B7C"/>
    <w:rsid w:val="00F12D85"/>
    <w:rsid w:val="00F12EFB"/>
    <w:rsid w:val="00F13C12"/>
    <w:rsid w:val="00F13D01"/>
    <w:rsid w:val="00F14117"/>
    <w:rsid w:val="00F14472"/>
    <w:rsid w:val="00F151F0"/>
    <w:rsid w:val="00F152F7"/>
    <w:rsid w:val="00F15977"/>
    <w:rsid w:val="00F15A4B"/>
    <w:rsid w:val="00F15C6E"/>
    <w:rsid w:val="00F15DA0"/>
    <w:rsid w:val="00F16031"/>
    <w:rsid w:val="00F168D9"/>
    <w:rsid w:val="00F16C91"/>
    <w:rsid w:val="00F16D8F"/>
    <w:rsid w:val="00F16DB9"/>
    <w:rsid w:val="00F16E17"/>
    <w:rsid w:val="00F179C2"/>
    <w:rsid w:val="00F17B62"/>
    <w:rsid w:val="00F17E2F"/>
    <w:rsid w:val="00F203C6"/>
    <w:rsid w:val="00F2066F"/>
    <w:rsid w:val="00F20FE0"/>
    <w:rsid w:val="00F211BF"/>
    <w:rsid w:val="00F214D3"/>
    <w:rsid w:val="00F217DC"/>
    <w:rsid w:val="00F222FF"/>
    <w:rsid w:val="00F2246E"/>
    <w:rsid w:val="00F2291A"/>
    <w:rsid w:val="00F22EA3"/>
    <w:rsid w:val="00F23430"/>
    <w:rsid w:val="00F235C1"/>
    <w:rsid w:val="00F252A5"/>
    <w:rsid w:val="00F25444"/>
    <w:rsid w:val="00F2786B"/>
    <w:rsid w:val="00F27A78"/>
    <w:rsid w:val="00F30206"/>
    <w:rsid w:val="00F30222"/>
    <w:rsid w:val="00F305CE"/>
    <w:rsid w:val="00F30771"/>
    <w:rsid w:val="00F315E2"/>
    <w:rsid w:val="00F316C8"/>
    <w:rsid w:val="00F318FB"/>
    <w:rsid w:val="00F32017"/>
    <w:rsid w:val="00F32228"/>
    <w:rsid w:val="00F32804"/>
    <w:rsid w:val="00F32DBD"/>
    <w:rsid w:val="00F334EA"/>
    <w:rsid w:val="00F334EE"/>
    <w:rsid w:val="00F3358E"/>
    <w:rsid w:val="00F33819"/>
    <w:rsid w:val="00F33A81"/>
    <w:rsid w:val="00F33B16"/>
    <w:rsid w:val="00F34169"/>
    <w:rsid w:val="00F3422F"/>
    <w:rsid w:val="00F34269"/>
    <w:rsid w:val="00F34866"/>
    <w:rsid w:val="00F350A3"/>
    <w:rsid w:val="00F3553F"/>
    <w:rsid w:val="00F355B6"/>
    <w:rsid w:val="00F35A20"/>
    <w:rsid w:val="00F35F42"/>
    <w:rsid w:val="00F36030"/>
    <w:rsid w:val="00F360DD"/>
    <w:rsid w:val="00F366E6"/>
    <w:rsid w:val="00F3673F"/>
    <w:rsid w:val="00F36A5D"/>
    <w:rsid w:val="00F375F9"/>
    <w:rsid w:val="00F37611"/>
    <w:rsid w:val="00F37E54"/>
    <w:rsid w:val="00F40EE0"/>
    <w:rsid w:val="00F41195"/>
    <w:rsid w:val="00F41979"/>
    <w:rsid w:val="00F419AD"/>
    <w:rsid w:val="00F422EB"/>
    <w:rsid w:val="00F42B5F"/>
    <w:rsid w:val="00F42BF6"/>
    <w:rsid w:val="00F42E1E"/>
    <w:rsid w:val="00F43155"/>
    <w:rsid w:val="00F4353A"/>
    <w:rsid w:val="00F439F6"/>
    <w:rsid w:val="00F44613"/>
    <w:rsid w:val="00F44870"/>
    <w:rsid w:val="00F4498C"/>
    <w:rsid w:val="00F45AE3"/>
    <w:rsid w:val="00F45E45"/>
    <w:rsid w:val="00F46FC3"/>
    <w:rsid w:val="00F477BA"/>
    <w:rsid w:val="00F5067B"/>
    <w:rsid w:val="00F516CC"/>
    <w:rsid w:val="00F5187A"/>
    <w:rsid w:val="00F51F35"/>
    <w:rsid w:val="00F523E6"/>
    <w:rsid w:val="00F52A3D"/>
    <w:rsid w:val="00F52BA8"/>
    <w:rsid w:val="00F52C40"/>
    <w:rsid w:val="00F52FA8"/>
    <w:rsid w:val="00F534B1"/>
    <w:rsid w:val="00F538A0"/>
    <w:rsid w:val="00F53982"/>
    <w:rsid w:val="00F5432D"/>
    <w:rsid w:val="00F54B08"/>
    <w:rsid w:val="00F54BC8"/>
    <w:rsid w:val="00F55CDD"/>
    <w:rsid w:val="00F561E6"/>
    <w:rsid w:val="00F6061C"/>
    <w:rsid w:val="00F61C3C"/>
    <w:rsid w:val="00F61DE9"/>
    <w:rsid w:val="00F6254E"/>
    <w:rsid w:val="00F6266A"/>
    <w:rsid w:val="00F62730"/>
    <w:rsid w:val="00F62E07"/>
    <w:rsid w:val="00F644E5"/>
    <w:rsid w:val="00F658C7"/>
    <w:rsid w:val="00F6591B"/>
    <w:rsid w:val="00F66F6D"/>
    <w:rsid w:val="00F67F4A"/>
    <w:rsid w:val="00F70108"/>
    <w:rsid w:val="00F70373"/>
    <w:rsid w:val="00F708C5"/>
    <w:rsid w:val="00F71E85"/>
    <w:rsid w:val="00F7218A"/>
    <w:rsid w:val="00F72240"/>
    <w:rsid w:val="00F724B1"/>
    <w:rsid w:val="00F724B2"/>
    <w:rsid w:val="00F729BD"/>
    <w:rsid w:val="00F72DF3"/>
    <w:rsid w:val="00F72FEB"/>
    <w:rsid w:val="00F73438"/>
    <w:rsid w:val="00F73B06"/>
    <w:rsid w:val="00F74724"/>
    <w:rsid w:val="00F74869"/>
    <w:rsid w:val="00F7532F"/>
    <w:rsid w:val="00F755EB"/>
    <w:rsid w:val="00F75FE7"/>
    <w:rsid w:val="00F76020"/>
    <w:rsid w:val="00F7616C"/>
    <w:rsid w:val="00F772E7"/>
    <w:rsid w:val="00F806A3"/>
    <w:rsid w:val="00F80AE0"/>
    <w:rsid w:val="00F80AE3"/>
    <w:rsid w:val="00F80F5B"/>
    <w:rsid w:val="00F81938"/>
    <w:rsid w:val="00F820BB"/>
    <w:rsid w:val="00F826FF"/>
    <w:rsid w:val="00F8282F"/>
    <w:rsid w:val="00F83266"/>
    <w:rsid w:val="00F83B3A"/>
    <w:rsid w:val="00F84145"/>
    <w:rsid w:val="00F84363"/>
    <w:rsid w:val="00F84402"/>
    <w:rsid w:val="00F845B4"/>
    <w:rsid w:val="00F849A4"/>
    <w:rsid w:val="00F84DD6"/>
    <w:rsid w:val="00F84EF5"/>
    <w:rsid w:val="00F8566B"/>
    <w:rsid w:val="00F85DAB"/>
    <w:rsid w:val="00F87167"/>
    <w:rsid w:val="00F90AED"/>
    <w:rsid w:val="00F90B78"/>
    <w:rsid w:val="00F91515"/>
    <w:rsid w:val="00F91692"/>
    <w:rsid w:val="00F923A4"/>
    <w:rsid w:val="00F93065"/>
    <w:rsid w:val="00F933C7"/>
    <w:rsid w:val="00F9396F"/>
    <w:rsid w:val="00F93C54"/>
    <w:rsid w:val="00F93EDE"/>
    <w:rsid w:val="00F94FE7"/>
    <w:rsid w:val="00F95833"/>
    <w:rsid w:val="00F95906"/>
    <w:rsid w:val="00F95D92"/>
    <w:rsid w:val="00F966A9"/>
    <w:rsid w:val="00F96894"/>
    <w:rsid w:val="00F96953"/>
    <w:rsid w:val="00F96C87"/>
    <w:rsid w:val="00F96CD4"/>
    <w:rsid w:val="00F96D76"/>
    <w:rsid w:val="00F973D5"/>
    <w:rsid w:val="00F9794F"/>
    <w:rsid w:val="00FA01A6"/>
    <w:rsid w:val="00FA0695"/>
    <w:rsid w:val="00FA1003"/>
    <w:rsid w:val="00FA1421"/>
    <w:rsid w:val="00FA146D"/>
    <w:rsid w:val="00FA1924"/>
    <w:rsid w:val="00FA1B14"/>
    <w:rsid w:val="00FA1DDA"/>
    <w:rsid w:val="00FA1F35"/>
    <w:rsid w:val="00FA1F79"/>
    <w:rsid w:val="00FA228F"/>
    <w:rsid w:val="00FA280D"/>
    <w:rsid w:val="00FA2A22"/>
    <w:rsid w:val="00FA2AC3"/>
    <w:rsid w:val="00FA2BEE"/>
    <w:rsid w:val="00FA2D61"/>
    <w:rsid w:val="00FA2E69"/>
    <w:rsid w:val="00FA2EFB"/>
    <w:rsid w:val="00FA307F"/>
    <w:rsid w:val="00FA3746"/>
    <w:rsid w:val="00FA3B0B"/>
    <w:rsid w:val="00FA3CCE"/>
    <w:rsid w:val="00FA3EB6"/>
    <w:rsid w:val="00FA40B3"/>
    <w:rsid w:val="00FA41F6"/>
    <w:rsid w:val="00FA4555"/>
    <w:rsid w:val="00FA4891"/>
    <w:rsid w:val="00FA4D64"/>
    <w:rsid w:val="00FA4EC4"/>
    <w:rsid w:val="00FA51B2"/>
    <w:rsid w:val="00FA525D"/>
    <w:rsid w:val="00FA594F"/>
    <w:rsid w:val="00FA5C75"/>
    <w:rsid w:val="00FA5D95"/>
    <w:rsid w:val="00FA6445"/>
    <w:rsid w:val="00FA660C"/>
    <w:rsid w:val="00FA66E8"/>
    <w:rsid w:val="00FA7274"/>
    <w:rsid w:val="00FA7D5A"/>
    <w:rsid w:val="00FB0265"/>
    <w:rsid w:val="00FB08E9"/>
    <w:rsid w:val="00FB0A38"/>
    <w:rsid w:val="00FB0D27"/>
    <w:rsid w:val="00FB0F95"/>
    <w:rsid w:val="00FB1817"/>
    <w:rsid w:val="00FB1B85"/>
    <w:rsid w:val="00FB1D0A"/>
    <w:rsid w:val="00FB1F01"/>
    <w:rsid w:val="00FB1FDF"/>
    <w:rsid w:val="00FB2350"/>
    <w:rsid w:val="00FB2637"/>
    <w:rsid w:val="00FB28FA"/>
    <w:rsid w:val="00FB3194"/>
    <w:rsid w:val="00FB3884"/>
    <w:rsid w:val="00FB47BA"/>
    <w:rsid w:val="00FB485F"/>
    <w:rsid w:val="00FB51BD"/>
    <w:rsid w:val="00FB5EAB"/>
    <w:rsid w:val="00FB60CC"/>
    <w:rsid w:val="00FB630E"/>
    <w:rsid w:val="00FB6535"/>
    <w:rsid w:val="00FB6DB5"/>
    <w:rsid w:val="00FB7282"/>
    <w:rsid w:val="00FB7EBF"/>
    <w:rsid w:val="00FC02F4"/>
    <w:rsid w:val="00FC08CA"/>
    <w:rsid w:val="00FC0A57"/>
    <w:rsid w:val="00FC14E5"/>
    <w:rsid w:val="00FC20C6"/>
    <w:rsid w:val="00FC2405"/>
    <w:rsid w:val="00FC277A"/>
    <w:rsid w:val="00FC3146"/>
    <w:rsid w:val="00FC31A1"/>
    <w:rsid w:val="00FC34CE"/>
    <w:rsid w:val="00FC3509"/>
    <w:rsid w:val="00FC3A9B"/>
    <w:rsid w:val="00FC3BC2"/>
    <w:rsid w:val="00FC3F39"/>
    <w:rsid w:val="00FC492F"/>
    <w:rsid w:val="00FC4CBE"/>
    <w:rsid w:val="00FC5621"/>
    <w:rsid w:val="00FC5910"/>
    <w:rsid w:val="00FC60EC"/>
    <w:rsid w:val="00FC6377"/>
    <w:rsid w:val="00FC663E"/>
    <w:rsid w:val="00FC69DE"/>
    <w:rsid w:val="00FC7120"/>
    <w:rsid w:val="00FC7DE1"/>
    <w:rsid w:val="00FC7EBB"/>
    <w:rsid w:val="00FD01B5"/>
    <w:rsid w:val="00FD0CC7"/>
    <w:rsid w:val="00FD1609"/>
    <w:rsid w:val="00FD1A3E"/>
    <w:rsid w:val="00FD1AE7"/>
    <w:rsid w:val="00FD1C78"/>
    <w:rsid w:val="00FD22C4"/>
    <w:rsid w:val="00FD25F0"/>
    <w:rsid w:val="00FD2C75"/>
    <w:rsid w:val="00FD30F5"/>
    <w:rsid w:val="00FD314F"/>
    <w:rsid w:val="00FD31B1"/>
    <w:rsid w:val="00FD3C49"/>
    <w:rsid w:val="00FD3D48"/>
    <w:rsid w:val="00FD3F98"/>
    <w:rsid w:val="00FD3FA0"/>
    <w:rsid w:val="00FD445D"/>
    <w:rsid w:val="00FD529A"/>
    <w:rsid w:val="00FD5355"/>
    <w:rsid w:val="00FD5465"/>
    <w:rsid w:val="00FD5649"/>
    <w:rsid w:val="00FD5BA6"/>
    <w:rsid w:val="00FD5ECF"/>
    <w:rsid w:val="00FD633F"/>
    <w:rsid w:val="00FD722E"/>
    <w:rsid w:val="00FD763C"/>
    <w:rsid w:val="00FD7BCB"/>
    <w:rsid w:val="00FD7D14"/>
    <w:rsid w:val="00FE03F9"/>
    <w:rsid w:val="00FE112C"/>
    <w:rsid w:val="00FE24C9"/>
    <w:rsid w:val="00FE2518"/>
    <w:rsid w:val="00FE2A84"/>
    <w:rsid w:val="00FE2AA1"/>
    <w:rsid w:val="00FE2AA7"/>
    <w:rsid w:val="00FE2D33"/>
    <w:rsid w:val="00FE3B1D"/>
    <w:rsid w:val="00FE492D"/>
    <w:rsid w:val="00FE496A"/>
    <w:rsid w:val="00FE4AD4"/>
    <w:rsid w:val="00FE4B45"/>
    <w:rsid w:val="00FE4BEB"/>
    <w:rsid w:val="00FE4DB6"/>
    <w:rsid w:val="00FE510D"/>
    <w:rsid w:val="00FE55EA"/>
    <w:rsid w:val="00FE5A4E"/>
    <w:rsid w:val="00FE5C19"/>
    <w:rsid w:val="00FE5CD1"/>
    <w:rsid w:val="00FE5E5E"/>
    <w:rsid w:val="00FE5EAF"/>
    <w:rsid w:val="00FE638E"/>
    <w:rsid w:val="00FE65D9"/>
    <w:rsid w:val="00FE6948"/>
    <w:rsid w:val="00FE6D1C"/>
    <w:rsid w:val="00FE71D5"/>
    <w:rsid w:val="00FE74DA"/>
    <w:rsid w:val="00FE7DB8"/>
    <w:rsid w:val="00FF02A1"/>
    <w:rsid w:val="00FF03F2"/>
    <w:rsid w:val="00FF0429"/>
    <w:rsid w:val="00FF0952"/>
    <w:rsid w:val="00FF0D2D"/>
    <w:rsid w:val="00FF0E16"/>
    <w:rsid w:val="00FF1076"/>
    <w:rsid w:val="00FF160E"/>
    <w:rsid w:val="00FF17D0"/>
    <w:rsid w:val="00FF1A1B"/>
    <w:rsid w:val="00FF1D96"/>
    <w:rsid w:val="00FF21F8"/>
    <w:rsid w:val="00FF2667"/>
    <w:rsid w:val="00FF2A98"/>
    <w:rsid w:val="00FF3DA9"/>
    <w:rsid w:val="00FF4013"/>
    <w:rsid w:val="00FF4D9F"/>
    <w:rsid w:val="00FF5265"/>
    <w:rsid w:val="00FF5549"/>
    <w:rsid w:val="00FF6002"/>
    <w:rsid w:val="00FF6281"/>
    <w:rsid w:val="00FF64FB"/>
    <w:rsid w:val="00FF6978"/>
    <w:rsid w:val="00FF70B9"/>
    <w:rsid w:val="00FF7363"/>
    <w:rsid w:val="00FF73E1"/>
    <w:rsid w:val="00FF74F6"/>
    <w:rsid w:val="00FF75DA"/>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3FA6"/>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1"/>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8"/>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normal1">
    <w:name w:val="Plain Table 1"/>
    <w:basedOn w:val="Tablanormal"/>
    <w:uiPriority w:val="41"/>
    <w:rsid w:val="00D110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30C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Car">
    <w:name w:val="Título Car"/>
    <w:basedOn w:val="Fuentedeprrafopredeter"/>
    <w:link w:val="Ttulo"/>
    <w:uiPriority w:val="1"/>
    <w:rsid w:val="00EF1BBE"/>
    <w:rPr>
      <w:b/>
      <w:bCs/>
      <w:sz w:val="24"/>
      <w:szCs w:val="24"/>
      <w:lang w:eastAsia="es-ES"/>
    </w:rPr>
  </w:style>
  <w:style w:type="paragraph" w:customStyle="1" w:styleId="footnotedescription">
    <w:name w:val="footnote description"/>
    <w:next w:val="Normal"/>
    <w:link w:val="footnotedescriptionChar"/>
    <w:hidden/>
    <w:rsid w:val="00D77DDE"/>
    <w:pPr>
      <w:spacing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D77DDE"/>
    <w:rPr>
      <w:rFonts w:ascii="Calibri" w:eastAsia="Calibri" w:hAnsi="Calibri" w:cs="Calibri"/>
      <w:color w:val="000000"/>
      <w:szCs w:val="22"/>
    </w:rPr>
  </w:style>
  <w:style w:type="character" w:customStyle="1" w:styleId="footnotemark">
    <w:name w:val="footnote mark"/>
    <w:hidden/>
    <w:rsid w:val="00D77DDE"/>
    <w:rPr>
      <w:rFonts w:ascii="Calibri" w:eastAsia="Calibri" w:hAnsi="Calibri" w:cs="Calibri"/>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sp/professionalinterest/pages/cedaw.aspx" TargetMode="External"/><Relationship Id="rId3" Type="http://schemas.openxmlformats.org/officeDocument/2006/relationships/hyperlink" Target="http://www.diputados.gob.mx/LeyesBiblio/pdf/LGDNNA_110121.pdf" TargetMode="External"/><Relationship Id="rId7" Type="http://schemas.openxmlformats.org/officeDocument/2006/relationships/hyperlink" Target="https://congresogto.s3.amazonaws.com/uploads/reforma/pdf/3188/Ley_de_Educaci_n_para_el_Estado_de_Guanajuato_Reforma_PO_24_09_2021.pdf" TargetMode="External"/><Relationship Id="rId2" Type="http://schemas.openxmlformats.org/officeDocument/2006/relationships/hyperlink" Target="http://www.diputados.gob.mx/LeyesBiblio/pdf/LGDNNA_110121.pdf" TargetMode="External"/><Relationship Id="rId1" Type="http://schemas.openxmlformats.org/officeDocument/2006/relationships/hyperlink" Target="http://www.diputados.gob.mx/LeyesBiblio/pdf/LGDNNA_110121.pdf" TargetMode="External"/><Relationship Id="rId6" Type="http://schemas.openxmlformats.org/officeDocument/2006/relationships/hyperlink" Target="https://congresogto.s3.amazonaws.com/uploads/reforma/pdf/3188/Ley_de_Educaci_n_para_el_Estado_de_Guanajuato_Reforma_PO_24_09_2021.pdf" TargetMode="External"/><Relationship Id="rId5" Type="http://schemas.openxmlformats.org/officeDocument/2006/relationships/hyperlink" Target="https://congresogto.s3.amazonaws.com/uploads/reforma/pdf/3188/Ley_de_Educaci_n_para_el_Estado_de_Guanajuato_Reforma_PO_24_09_2021.pdf" TargetMode="External"/><Relationship Id="rId4" Type="http://schemas.openxmlformats.org/officeDocument/2006/relationships/hyperlink" Target="http://www.diputados.gob.mx/LeyesBiblio/pdf/LGDNNA_110121.pdf" TargetMode="External"/><Relationship Id="rId9" Type="http://schemas.openxmlformats.org/officeDocument/2006/relationships/hyperlink" Target="https://www.ohchr.org/sp/professionalinterest/pages/cedaw.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www.congresogto.gob.mx/" TargetMode="External"/><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ahnschrift SemiBold Condensed">
    <w:panose1 w:val="020B0502040204020203"/>
    <w:charset w:val="00"/>
    <w:family w:val="swiss"/>
    <w:pitch w:val="variable"/>
    <w:sig w:usb0="A00002C7" w:usb1="00000002" w:usb2="00000000" w:usb3="00000000" w:csb0="0000019F" w:csb1="00000000"/>
  </w:font>
  <w:font w:name="Lato">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libri-12265-Identity-H">
    <w:altName w:val="Calibri"/>
    <w:panose1 w:val="00000000000000000000"/>
    <w:charset w:val="00"/>
    <w:family w:val="auto"/>
    <w:notTrueType/>
    <w:pitch w:val="default"/>
    <w:sig w:usb0="00000003" w:usb1="00000000" w:usb2="00000000" w:usb3="00000000" w:csb0="00000001" w:csb1="00000000"/>
  </w:font>
  <w:font w:name="*Calibri-11200-Identity-H">
    <w:altName w:val="Calibri"/>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masis MT Pro Light">
    <w:charset w:val="00"/>
    <w:family w:val="roman"/>
    <w:pitch w:val="variable"/>
    <w:sig w:usb0="A00000AF" w:usb1="40002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Microsoft Sans Serif-Bold-8648">
    <w:altName w:val="Calibri"/>
    <w:panose1 w:val="00000000000000000000"/>
    <w:charset w:val="00"/>
    <w:family w:val="auto"/>
    <w:notTrueType/>
    <w:pitch w:val="default"/>
    <w:sig w:usb0="00000003" w:usb1="00000000" w:usb2="00000000" w:usb3="00000000" w:csb0="00000001" w:csb1="00000000"/>
  </w:font>
  <w:font w:name="*Arial-8645-Identity-H">
    <w:altName w:val="Calibri"/>
    <w:panose1 w:val="00000000000000000000"/>
    <w:charset w:val="00"/>
    <w:family w:val="auto"/>
    <w:notTrueType/>
    <w:pitch w:val="default"/>
    <w:sig w:usb0="00000003" w:usb1="00000000" w:usb2="00000000" w:usb3="00000000" w:csb0="00000001" w:csb1="00000000"/>
  </w:font>
  <w:font w:name="*Arial-Bold-8646-Identity-H">
    <w:altName w:val="Calibri"/>
    <w:panose1 w:val="00000000000000000000"/>
    <w:charset w:val="00"/>
    <w:family w:val="auto"/>
    <w:notTrueType/>
    <w:pitch w:val="default"/>
    <w:sig w:usb0="00000003" w:usb1="00000000" w:usb2="00000000" w:usb3="00000000" w:csb0="00000001" w:csb1="00000000"/>
  </w:font>
  <w:font w:name="*Arial-8161-Identity-H">
    <w:altName w:val="Calibri"/>
    <w:panose1 w:val="00000000000000000000"/>
    <w:charset w:val="00"/>
    <w:family w:val="auto"/>
    <w:notTrueType/>
    <w:pitch w:val="default"/>
    <w:sig w:usb0="00000003" w:usb1="00000000" w:usb2="00000000" w:usb3="00000000" w:csb0="00000001" w:csb1="00000000"/>
  </w:font>
  <w:font w:name="*Microsoft Sans Serif-Bold-8163">
    <w:altName w:val="Calibri"/>
    <w:panose1 w:val="00000000000000000000"/>
    <w:charset w:val="00"/>
    <w:family w:val="auto"/>
    <w:notTrueType/>
    <w:pitch w:val="default"/>
    <w:sig w:usb0="00000003" w:usb1="00000000" w:usb2="00000000" w:usb3="00000000" w:csb0="00000001" w:csb1="00000000"/>
  </w:font>
  <w:font w:name="*Arial-8413-Identity-H">
    <w:altName w:val="Calibri"/>
    <w:panose1 w:val="00000000000000000000"/>
    <w:charset w:val="00"/>
    <w:family w:val="auto"/>
    <w:notTrueType/>
    <w:pitch w:val="default"/>
    <w:sig w:usb0="00000003" w:usb1="00000000" w:usb2="00000000" w:usb3="00000000" w:csb0="00000001" w:csb1="00000000"/>
  </w:font>
  <w:font w:name="*Arial-12431-Identity-H">
    <w:altName w:val="Calibri"/>
    <w:panose1 w:val="00000000000000000000"/>
    <w:charset w:val="00"/>
    <w:family w:val="auto"/>
    <w:notTrueType/>
    <w:pitch w:val="default"/>
    <w:sig w:usb0="00000003" w:usb1="00000000" w:usb2="00000000" w:usb3="00000000" w:csb0="00000001" w:csb1="00000000"/>
  </w:font>
  <w:font w:name="*Arial-9839-Identity-H">
    <w:altName w:val="Calibri"/>
    <w:panose1 w:val="00000000000000000000"/>
    <w:charset w:val="00"/>
    <w:family w:val="auto"/>
    <w:notTrueType/>
    <w:pitch w:val="default"/>
    <w:sig w:usb0="00000003" w:usb1="00000000" w:usb2="00000000" w:usb3="00000000" w:csb0="00000001" w:csb1="00000000"/>
  </w:font>
  <w:font w:name="*Microsoft Sans Serif-Italic-98">
    <w:altName w:val="Calibri"/>
    <w:panose1 w:val="00000000000000000000"/>
    <w:charset w:val="00"/>
    <w:family w:val="auto"/>
    <w:notTrueType/>
    <w:pitch w:val="default"/>
    <w:sig w:usb0="00000003" w:usb1="00000000" w:usb2="00000000" w:usb3="00000000" w:csb0="00000001" w:csb1="00000000"/>
  </w:font>
  <w:font w:name="*Arial-10797-Identity-H">
    <w:altName w:val="Calibri"/>
    <w:panose1 w:val="00000000000000000000"/>
    <w:charset w:val="00"/>
    <w:family w:val="auto"/>
    <w:notTrueType/>
    <w:pitch w:val="default"/>
    <w:sig w:usb0="00000003" w:usb1="00000000" w:usb2="00000000" w:usb3="00000000" w:csb0="00000001" w:csb1="00000000"/>
  </w:font>
  <w:font w:name="*Microsoft Sans Serif-Italic-10">
    <w:altName w:val="Calibri"/>
    <w:panose1 w:val="00000000000000000000"/>
    <w:charset w:val="00"/>
    <w:family w:val="auto"/>
    <w:notTrueType/>
    <w:pitch w:val="default"/>
    <w:sig w:usb0="00000003" w:usb1="00000000" w:usb2="00000000" w:usb3="00000000" w:csb0="00000001" w:csb1="00000000"/>
  </w:font>
  <w:font w:name="*Microsoft Sans Serif-10799-Ide">
    <w:altName w:val="Calibri"/>
    <w:panose1 w:val="00000000000000000000"/>
    <w:charset w:val="00"/>
    <w:family w:val="auto"/>
    <w:notTrueType/>
    <w:pitch w:val="default"/>
    <w:sig w:usb0="00000003" w:usb1="00000000" w:usb2="00000000" w:usb3="00000000" w:csb0="00000001" w:csb1="00000000"/>
  </w:font>
  <w:font w:name="*Arial-7685-Identity-H">
    <w:altName w:val="Calibri"/>
    <w:panose1 w:val="00000000000000000000"/>
    <w:charset w:val="00"/>
    <w:family w:val="auto"/>
    <w:notTrueType/>
    <w:pitch w:val="default"/>
    <w:sig w:usb0="00000003" w:usb1="00000000" w:usb2="00000000" w:usb3="00000000" w:csb0="00000001" w:csb1="00000000"/>
  </w:font>
  <w:font w:name="*Arial-Bold-7686-Identity-H">
    <w:altName w:val="Calibri"/>
    <w:panose1 w:val="00000000000000000000"/>
    <w:charset w:val="00"/>
    <w:family w:val="auto"/>
    <w:notTrueType/>
    <w:pitch w:val="default"/>
    <w:sig w:usb0="00000003" w:usb1="00000000" w:usb2="00000000" w:usb3="00000000" w:csb0="00000001" w:csb1="00000000"/>
  </w:font>
  <w:font w:name="*Arial-9741-Identity-H">
    <w:altName w:val="Calibri"/>
    <w:panose1 w:val="00000000000000000000"/>
    <w:charset w:val="00"/>
    <w:family w:val="auto"/>
    <w:notTrueType/>
    <w:pitch w:val="default"/>
    <w:sig w:usb0="00000003" w:usb1="00000000" w:usb2="00000000" w:usb3="00000000" w:csb0="00000001" w:csb1="00000000"/>
  </w:font>
  <w:font w:name="*Arial-Italic-9742-Identity-H">
    <w:altName w:val="Calibri"/>
    <w:panose1 w:val="00000000000000000000"/>
    <w:charset w:val="00"/>
    <w:family w:val="auto"/>
    <w:notTrueType/>
    <w:pitch w:val="default"/>
    <w:sig w:usb0="00000003" w:usb1="00000000" w:usb2="00000000" w:usb3="00000000" w:csb0="00000001" w:csb1="00000000"/>
  </w:font>
  <w:font w:name="*Arial-Bold-7928-Identity-H">
    <w:altName w:val="Calibri"/>
    <w:panose1 w:val="00000000000000000000"/>
    <w:charset w:val="00"/>
    <w:family w:val="auto"/>
    <w:notTrueType/>
    <w:pitch w:val="default"/>
    <w:sig w:usb0="00000003" w:usb1="00000000" w:usb2="00000000" w:usb3="00000000" w:csb0="00000001" w:csb1="00000000"/>
  </w:font>
  <w:font w:name="*Arial-7929-Identity-H">
    <w:altName w:val="Calibri"/>
    <w:panose1 w:val="00000000000000000000"/>
    <w:charset w:val="00"/>
    <w:family w:val="auto"/>
    <w:notTrueType/>
    <w:pitch w:val="default"/>
    <w:sig w:usb0="00000003" w:usb1="00000000" w:usb2="00000000" w:usb3="00000000" w:csb0="00000001" w:csb1="00000000"/>
  </w:font>
  <w:font w:name="*Arial-7927-Identity-H">
    <w:altName w:val="Calibri"/>
    <w:panose1 w:val="00000000000000000000"/>
    <w:charset w:val="00"/>
    <w:family w:val="auto"/>
    <w:notTrueType/>
    <w:pitch w:val="default"/>
    <w:sig w:usb0="00000003" w:usb1="00000000" w:usb2="00000000" w:usb3="00000000" w:csb0="00000001" w:csb1="00000000"/>
  </w:font>
  <w:font w:name="*Arial-9829-Identity-H">
    <w:altName w:val="Calibri"/>
    <w:panose1 w:val="00000000000000000000"/>
    <w:charset w:val="00"/>
    <w:family w:val="auto"/>
    <w:notTrueType/>
    <w:pitch w:val="default"/>
    <w:sig w:usb0="00000003" w:usb1="00000000" w:usb2="00000000" w:usb3="00000000" w:csb0="00000001" w:csb1="00000000"/>
  </w:font>
  <w:font w:name="*Arial-Italic-9830-Identity-H">
    <w:altName w:val="Calibri"/>
    <w:panose1 w:val="00000000000000000000"/>
    <w:charset w:val="00"/>
    <w:family w:val="auto"/>
    <w:notTrueType/>
    <w:pitch w:val="default"/>
    <w:sig w:usb0="00000003" w:usb1="00000000" w:usb2="00000000" w:usb3="00000000" w:csb0="00000001" w:csb1="00000000"/>
  </w:font>
  <w:font w:name="*Arial-10621-Identity-H">
    <w:altName w:val="Calibri"/>
    <w:panose1 w:val="00000000000000000000"/>
    <w:charset w:val="00"/>
    <w:family w:val="auto"/>
    <w:notTrueType/>
    <w:pitch w:val="default"/>
    <w:sig w:usb0="00000003" w:usb1="00000000" w:usb2="00000000" w:usb3="00000000" w:csb0="00000001" w:csb1="00000000"/>
  </w:font>
  <w:font w:name="*Arial-Italic-10622-Identity-H">
    <w:altName w:val="Calibri"/>
    <w:panose1 w:val="00000000000000000000"/>
    <w:charset w:val="00"/>
    <w:family w:val="auto"/>
    <w:notTrueType/>
    <w:pitch w:val="default"/>
    <w:sig w:usb0="00000003" w:usb1="00000000" w:usb2="00000000" w:usb3="00000000" w:csb0="00000001" w:csb1="00000000"/>
  </w:font>
  <w:font w:name="*Times New Roman-Italic-10620-I">
    <w:altName w:val="Calibri"/>
    <w:panose1 w:val="00000000000000000000"/>
    <w:charset w:val="00"/>
    <w:family w:val="auto"/>
    <w:notTrueType/>
    <w:pitch w:val="default"/>
    <w:sig w:usb0="00000003" w:usb1="00000000" w:usb2="00000000" w:usb3="00000000" w:csb0="00000001" w:csb1="00000000"/>
  </w:font>
  <w:font w:name="*Arial-8808-Identity-H">
    <w:altName w:val="Calibri"/>
    <w:panose1 w:val="00000000000000000000"/>
    <w:charset w:val="00"/>
    <w:family w:val="auto"/>
    <w:notTrueType/>
    <w:pitch w:val="default"/>
    <w:sig w:usb0="00000003" w:usb1="00000000" w:usb2="00000000" w:usb3="00000000" w:csb0="00000001" w:csb1="00000000"/>
  </w:font>
  <w:font w:name="*Calibri-Italic-8807-Identity-H">
    <w:altName w:val="Calibri"/>
    <w:panose1 w:val="00000000000000000000"/>
    <w:charset w:val="00"/>
    <w:family w:val="auto"/>
    <w:notTrueType/>
    <w:pitch w:val="default"/>
    <w:sig w:usb0="00000003" w:usb1="00000000" w:usb2="00000000" w:usb3="00000000" w:csb0="00000001" w:csb1="00000000"/>
  </w:font>
  <w:font w:name="*Arial-Italic-8809-Identity-H">
    <w:altName w:val="Calibri"/>
    <w:panose1 w:val="00000000000000000000"/>
    <w:charset w:val="00"/>
    <w:family w:val="auto"/>
    <w:notTrueType/>
    <w:pitch w:val="default"/>
    <w:sig w:usb0="00000003" w:usb1="00000000" w:usb2="00000000" w:usb3="00000000" w:csb0="00000001" w:csb1="00000000"/>
  </w:font>
  <w:font w:name="*Microsoft Sans Serif-9428-Iden">
    <w:altName w:val="Calibri"/>
    <w:panose1 w:val="00000000000000000000"/>
    <w:charset w:val="00"/>
    <w:family w:val="auto"/>
    <w:notTrueType/>
    <w:pitch w:val="default"/>
    <w:sig w:usb0="00000003" w:usb1="00000000" w:usb2="00000000" w:usb3="00000000" w:csb0="00000001" w:csb1="00000000"/>
  </w:font>
  <w:font w:name="*Arial-Italic-9426-Identity-H">
    <w:altName w:val="Calibri"/>
    <w:panose1 w:val="00000000000000000000"/>
    <w:charset w:val="00"/>
    <w:family w:val="auto"/>
    <w:notTrueType/>
    <w:pitch w:val="default"/>
    <w:sig w:usb0="00000003" w:usb1="00000000" w:usb2="00000000" w:usb3="00000000" w:csb0="00000001" w:csb1="00000000"/>
  </w:font>
  <w:font w:name="*Arial-8942-Identity-H">
    <w:altName w:val="Calibri"/>
    <w:panose1 w:val="00000000000000000000"/>
    <w:charset w:val="00"/>
    <w:family w:val="auto"/>
    <w:notTrueType/>
    <w:pitch w:val="default"/>
    <w:sig w:usb0="00000003" w:usb1="00000000" w:usb2="00000000" w:usb3="00000000" w:csb0="00000001" w:csb1="00000000"/>
  </w:font>
  <w:font w:name="*Arial-Bold-8943-Identity-H">
    <w:altName w:val="Calibri"/>
    <w:panose1 w:val="00000000000000000000"/>
    <w:charset w:val="00"/>
    <w:family w:val="auto"/>
    <w:notTrueType/>
    <w:pitch w:val="default"/>
    <w:sig w:usb0="00000003" w:usb1="00000000" w:usb2="00000000" w:usb3="00000000" w:csb0="00000001" w:csb1="00000000"/>
  </w:font>
  <w:font w:name="*Arial-9172-Identity-H">
    <w:altName w:val="Calibri"/>
    <w:panose1 w:val="00000000000000000000"/>
    <w:charset w:val="00"/>
    <w:family w:val="auto"/>
    <w:notTrueType/>
    <w:pitch w:val="default"/>
    <w:sig w:usb0="00000003" w:usb1="00000000" w:usb2="00000000" w:usb3="00000000" w:csb0="00000001" w:csb1="00000000"/>
  </w:font>
  <w:font w:name="*Microsoft Sans Serif-Bold-9175">
    <w:altName w:val="Calibri"/>
    <w:panose1 w:val="00000000000000000000"/>
    <w:charset w:val="00"/>
    <w:family w:val="auto"/>
    <w:notTrueType/>
    <w:pitch w:val="default"/>
    <w:sig w:usb0="00000003" w:usb1="00000000" w:usb2="00000000" w:usb3="00000000" w:csb0="00000001" w:csb1="00000000"/>
  </w:font>
  <w:font w:name="*Arial-5485-Identity-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186280"/>
    <w:rsid w:val="001A500B"/>
    <w:rsid w:val="002A0763"/>
    <w:rsid w:val="0034760A"/>
    <w:rsid w:val="00377DC6"/>
    <w:rsid w:val="003C492F"/>
    <w:rsid w:val="003C6D8F"/>
    <w:rsid w:val="003F724D"/>
    <w:rsid w:val="0041484A"/>
    <w:rsid w:val="004C4E7F"/>
    <w:rsid w:val="0053705C"/>
    <w:rsid w:val="006920A6"/>
    <w:rsid w:val="006E0508"/>
    <w:rsid w:val="00701706"/>
    <w:rsid w:val="00783E95"/>
    <w:rsid w:val="007D1124"/>
    <w:rsid w:val="008158BE"/>
    <w:rsid w:val="008B080C"/>
    <w:rsid w:val="008D4924"/>
    <w:rsid w:val="00AA468D"/>
    <w:rsid w:val="00AD3760"/>
    <w:rsid w:val="00B74A1A"/>
    <w:rsid w:val="00B755ED"/>
    <w:rsid w:val="00BE7105"/>
    <w:rsid w:val="00C81A41"/>
    <w:rsid w:val="00CF3271"/>
    <w:rsid w:val="00D0533C"/>
    <w:rsid w:val="00D058A6"/>
    <w:rsid w:val="00E50304"/>
    <w:rsid w:val="00EC156F"/>
    <w:rsid w:val="00EF4ACF"/>
    <w:rsid w:val="00F37897"/>
    <w:rsid w:val="00F43827"/>
    <w:rsid w:val="00FA6CAD"/>
    <w:rsid w:val="00FC69FF"/>
    <w:rsid w:val="00FE24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2F546EF7DAC34DB691300278981828" ma:contentTypeVersion="13" ma:contentTypeDescription="Create a new document." ma:contentTypeScope="" ma:versionID="f757bdf2f6724d000e08da4adcdd20b4">
  <xsd:schema xmlns:xsd="http://www.w3.org/2001/XMLSchema" xmlns:xs="http://www.w3.org/2001/XMLSchema" xmlns:p="http://schemas.microsoft.com/office/2006/metadata/properties" xmlns:ns3="e4cbaefe-6814-4875-8675-15c5825136e7" xmlns:ns4="81e10172-0d17-40c7-a1cb-6ddad6d2522d" targetNamespace="http://schemas.microsoft.com/office/2006/metadata/properties" ma:root="true" ma:fieldsID="03cbad9b5e1586441730cdaba2bdf3c9" ns3:_="" ns4:_="">
    <xsd:import namespace="e4cbaefe-6814-4875-8675-15c5825136e7"/>
    <xsd:import namespace="81e10172-0d17-40c7-a1cb-6ddad6d252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baefe-6814-4875-8675-15c582513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10172-0d17-40c7-a1cb-6ddad6d252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238442-0884-4235-869E-9027AAAB77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customXml/itemProps3.xml><?xml version="1.0" encoding="utf-8"?>
<ds:datastoreItem xmlns:ds="http://schemas.openxmlformats.org/officeDocument/2006/customXml" ds:itemID="{85A3B6B5-B80A-455F-B6FE-BB63C51D6F9E}">
  <ds:schemaRefs>
    <ds:schemaRef ds:uri="http://schemas.microsoft.com/sharepoint/v3/contenttype/forms"/>
  </ds:schemaRefs>
</ds:datastoreItem>
</file>

<file path=customXml/itemProps4.xml><?xml version="1.0" encoding="utf-8"?>
<ds:datastoreItem xmlns:ds="http://schemas.openxmlformats.org/officeDocument/2006/customXml" ds:itemID="{302AD662-DD31-46AA-87A8-7D5F07B63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baefe-6814-4875-8675-15c5825136e7"/>
    <ds:schemaRef ds:uri="81e10172-0d17-40c7-a1cb-6ddad6d25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137</Pages>
  <Words>80417</Words>
  <Characters>442299</Characters>
  <Application>Microsoft Office Word</Application>
  <DocSecurity>0</DocSecurity>
  <Lines>3685</Lines>
  <Paragraphs>1043</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521673</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505</cp:revision>
  <cp:lastPrinted>2022-03-22T19:23:00Z</cp:lastPrinted>
  <dcterms:created xsi:type="dcterms:W3CDTF">2022-02-28T16:05:00Z</dcterms:created>
  <dcterms:modified xsi:type="dcterms:W3CDTF">2022-03-22T22:08:00Z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0x0101009E2F546EF7DAC34DB691300278981828</vt:lpwstr>
  </property>
</Properties>
</file>